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8.xml" ContentType="application/vnd.openxmlformats-officedocument.wordprocessingml.header+xml"/>
  <Override PartName="/word/footer5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5.xml" ContentType="application/vnd.openxmlformats-officedocument.wordprocessingml.header+xml"/>
  <Override PartName="/word/footer64.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4.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8.xml" ContentType="application/vnd.openxmlformats-officedocument.wordprocessingml.header+xml"/>
  <Override PartName="/word/footer8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BA" w:rsidRDefault="00C57E81" w:rsidP="001160BA">
      <w:pPr>
        <w:ind w:left="720" w:hanging="153"/>
        <w:jc w:val="both"/>
        <w:rPr>
          <w:rFonts w:hint="cs"/>
          <w:sz w:val="32"/>
          <w:rtl/>
        </w:rPr>
      </w:pPr>
      <w:bookmarkStart w:id="0" w:name="_Toc135057229"/>
      <w:bookmarkStart w:id="1" w:name="_Toc138334719"/>
      <w:r>
        <w:rPr>
          <w:noProof/>
          <w:sz w:val="32"/>
          <w:szCs w:val="30"/>
          <w:lang w:eastAsia="en-US"/>
        </w:rPr>
        <mc:AlternateContent>
          <mc:Choice Requires="wps">
            <w:drawing>
              <wp:anchor distT="0" distB="0" distL="114300" distR="114300" simplePos="0" relativeHeight="251658240" behindDoc="0" locked="0" layoutInCell="1" allowOverlap="1">
                <wp:simplePos x="0" y="0"/>
                <wp:positionH relativeFrom="column">
                  <wp:posOffset>2941320</wp:posOffset>
                </wp:positionH>
                <wp:positionV relativeFrom="paragraph">
                  <wp:posOffset>53340</wp:posOffset>
                </wp:positionV>
                <wp:extent cx="1826895" cy="6675120"/>
                <wp:effectExtent l="12700" t="7620" r="8255" b="13335"/>
                <wp:wrapNone/>
                <wp:docPr id="10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6675120"/>
                        </a:xfrm>
                        <a:prstGeom prst="rect">
                          <a:avLst/>
                        </a:prstGeom>
                        <a:solidFill>
                          <a:srgbClr val="FFFFFF"/>
                        </a:solidFill>
                        <a:ln w="12700">
                          <a:solidFill>
                            <a:srgbClr val="000000"/>
                          </a:solidFill>
                          <a:miter lim="800000"/>
                          <a:headEnd/>
                          <a:tailEnd/>
                        </a:ln>
                      </wps:spPr>
                      <wps:txbx>
                        <w:txbxContent>
                          <w:p w:rsidR="002D5DD1" w:rsidRDefault="002D5DD1" w:rsidP="001160BA">
                            <w:pPr>
                              <w:spacing w:line="460" w:lineRule="exact"/>
                              <w:jc w:val="center"/>
                              <w:rPr>
                                <w:rFonts w:cs="HeshamNormal" w:hint="cs"/>
                                <w:color w:val="000000"/>
                                <w:sz w:val="30"/>
                                <w:szCs w:val="22"/>
                                <w:rtl/>
                              </w:rPr>
                            </w:pPr>
                          </w:p>
                          <w:p w:rsidR="002D5DD1" w:rsidRDefault="002D5DD1" w:rsidP="001160BA">
                            <w:pPr>
                              <w:spacing w:line="460" w:lineRule="exact"/>
                              <w:jc w:val="center"/>
                              <w:rPr>
                                <w:rFonts w:cs="HeshamNormal" w:hint="cs"/>
                                <w:color w:val="000000"/>
                                <w:sz w:val="30"/>
                                <w:szCs w:val="22"/>
                                <w:rtl/>
                              </w:rPr>
                            </w:pPr>
                          </w:p>
                          <w:p w:rsidR="002D5DD1" w:rsidRDefault="002D5DD1" w:rsidP="001160BA">
                            <w:pPr>
                              <w:spacing w:line="460" w:lineRule="exact"/>
                              <w:jc w:val="center"/>
                              <w:rPr>
                                <w:rFonts w:cs="HeshamNormal" w:hint="cs"/>
                                <w:color w:val="000000"/>
                                <w:sz w:val="30"/>
                                <w:szCs w:val="22"/>
                                <w:rtl/>
                              </w:rPr>
                            </w:pPr>
                            <w:r>
                              <w:rPr>
                                <w:rFonts w:cs="HeshamNormal" w:hint="cs"/>
                                <w:color w:val="000000"/>
                                <w:sz w:val="30"/>
                                <w:szCs w:val="22"/>
                                <w:rtl/>
                              </w:rPr>
                              <w:t>رئيس التحرير</w:t>
                            </w:r>
                          </w:p>
                          <w:p w:rsidR="002D5DD1" w:rsidRDefault="002D5DD1" w:rsidP="001160BA">
                            <w:pPr>
                              <w:spacing w:line="460" w:lineRule="exact"/>
                              <w:jc w:val="center"/>
                              <w:rPr>
                                <w:rFonts w:cs="HeshamNormal" w:hint="cs"/>
                                <w:color w:val="000000"/>
                                <w:sz w:val="30"/>
                                <w:szCs w:val="22"/>
                                <w:rtl/>
                              </w:rPr>
                            </w:pPr>
                            <w:r>
                              <w:rPr>
                                <w:rFonts w:cs="HeshamNormal" w:hint="cs"/>
                                <w:color w:val="000000"/>
                                <w:sz w:val="30"/>
                                <w:szCs w:val="22"/>
                                <w:rtl/>
                              </w:rPr>
                              <w:t>حيدر حب الله</w:t>
                            </w:r>
                          </w:p>
                          <w:p w:rsidR="002D5DD1" w:rsidRPr="004B4987" w:rsidRDefault="002D5DD1" w:rsidP="001160BA">
                            <w:pPr>
                              <w:jc w:val="center"/>
                              <w:rPr>
                                <w:color w:val="000000"/>
                                <w:sz w:val="40"/>
                                <w:szCs w:val="40"/>
                              </w:rPr>
                            </w:pPr>
                          </w:p>
                          <w:p w:rsidR="002D5DD1" w:rsidRDefault="002D5DD1" w:rsidP="001160BA">
                            <w:pPr>
                              <w:spacing w:line="460" w:lineRule="exact"/>
                              <w:jc w:val="center"/>
                              <w:rPr>
                                <w:rFonts w:cs="HeshamNormal" w:hint="cs"/>
                                <w:color w:val="000000"/>
                                <w:sz w:val="30"/>
                                <w:szCs w:val="22"/>
                                <w:rtl/>
                              </w:rPr>
                            </w:pPr>
                            <w:r>
                              <w:rPr>
                                <w:rFonts w:cs="HeshamNormal" w:hint="cs"/>
                                <w:color w:val="000000"/>
                                <w:sz w:val="30"/>
                                <w:szCs w:val="22"/>
                                <w:rtl/>
                              </w:rPr>
                              <w:t>مدير التحرير</w:t>
                            </w:r>
                          </w:p>
                          <w:p w:rsidR="002D5DD1" w:rsidRDefault="002D5DD1" w:rsidP="001160BA">
                            <w:pPr>
                              <w:spacing w:line="460" w:lineRule="exact"/>
                              <w:jc w:val="center"/>
                              <w:rPr>
                                <w:rFonts w:cs="HeshamNormal" w:hint="cs"/>
                                <w:color w:val="000000"/>
                                <w:sz w:val="30"/>
                                <w:szCs w:val="22"/>
                                <w:rtl/>
                              </w:rPr>
                            </w:pPr>
                            <w:r>
                              <w:rPr>
                                <w:rFonts w:cs="HeshamNormal" w:hint="cs"/>
                                <w:color w:val="000000"/>
                                <w:sz w:val="30"/>
                                <w:szCs w:val="22"/>
                                <w:rtl/>
                              </w:rPr>
                              <w:t>محمد عبّاس دهيني</w:t>
                            </w:r>
                          </w:p>
                          <w:p w:rsidR="002D5DD1" w:rsidRPr="004B4987" w:rsidRDefault="002D5DD1" w:rsidP="001160BA">
                            <w:pPr>
                              <w:spacing w:line="460" w:lineRule="exact"/>
                              <w:jc w:val="center"/>
                              <w:rPr>
                                <w:color w:val="000000"/>
                                <w:sz w:val="40"/>
                                <w:szCs w:val="40"/>
                                <w:rtl/>
                              </w:rPr>
                            </w:pPr>
                          </w:p>
                          <w:p w:rsidR="002D5DD1" w:rsidRDefault="002D5DD1" w:rsidP="001160BA">
                            <w:pPr>
                              <w:spacing w:line="460" w:lineRule="exact"/>
                              <w:jc w:val="center"/>
                              <w:rPr>
                                <w:rFonts w:cs="HeshamNormal" w:hint="cs"/>
                                <w:color w:val="000000"/>
                                <w:sz w:val="30"/>
                                <w:szCs w:val="22"/>
                                <w:rtl/>
                              </w:rPr>
                            </w:pPr>
                            <w:r>
                              <w:rPr>
                                <w:rFonts w:cs="HeshamNormal" w:hint="cs"/>
                                <w:color w:val="000000"/>
                                <w:sz w:val="30"/>
                                <w:szCs w:val="22"/>
                                <w:rtl/>
                              </w:rPr>
                              <w:t>المدير العام</w:t>
                            </w:r>
                          </w:p>
                          <w:p w:rsidR="002D5DD1" w:rsidRDefault="002D5DD1" w:rsidP="001160BA">
                            <w:pPr>
                              <w:spacing w:line="460" w:lineRule="exact"/>
                              <w:jc w:val="center"/>
                              <w:rPr>
                                <w:rFonts w:cs="HeshamNormal" w:hint="cs"/>
                                <w:color w:val="000000"/>
                                <w:sz w:val="30"/>
                                <w:szCs w:val="22"/>
                                <w:rtl/>
                              </w:rPr>
                            </w:pPr>
                            <w:r>
                              <w:rPr>
                                <w:rFonts w:cs="HeshamNormal" w:hint="cs"/>
                                <w:color w:val="000000"/>
                                <w:sz w:val="30"/>
                                <w:szCs w:val="22"/>
                                <w:rtl/>
                              </w:rPr>
                              <w:t>علي باقر الموسى</w:t>
                            </w:r>
                          </w:p>
                          <w:p w:rsidR="002D5DD1" w:rsidRPr="004B4987" w:rsidRDefault="002D5DD1" w:rsidP="001160BA">
                            <w:pPr>
                              <w:spacing w:line="460" w:lineRule="exact"/>
                              <w:jc w:val="center"/>
                              <w:rPr>
                                <w:color w:val="000000"/>
                                <w:sz w:val="40"/>
                                <w:szCs w:val="40"/>
                                <w:rtl/>
                              </w:rPr>
                            </w:pPr>
                          </w:p>
                          <w:p w:rsidR="002D5DD1" w:rsidRDefault="002D5DD1" w:rsidP="001160BA">
                            <w:pPr>
                              <w:spacing w:line="460" w:lineRule="exact"/>
                              <w:jc w:val="center"/>
                              <w:rPr>
                                <w:rFonts w:cs="HeshamNormal"/>
                                <w:color w:val="000000"/>
                                <w:sz w:val="30"/>
                                <w:szCs w:val="22"/>
                              </w:rPr>
                            </w:pPr>
                            <w:r>
                              <w:rPr>
                                <w:rFonts w:cs="HeshamNormal" w:hint="cs"/>
                                <w:color w:val="000000"/>
                                <w:sz w:val="30"/>
                                <w:szCs w:val="22"/>
                                <w:rtl/>
                              </w:rPr>
                              <w:t>الهيئة الاستشارية (أبجديا</w:t>
                            </w:r>
                            <w:r w:rsidRPr="00407E1B">
                              <w:rPr>
                                <w:rFonts w:cs="md_ameli" w:hint="cs"/>
                                <w:color w:val="000000"/>
                                <w:sz w:val="30"/>
                                <w:szCs w:val="22"/>
                                <w:rtl/>
                              </w:rPr>
                              <w:t>ً</w:t>
                            </w:r>
                            <w:r>
                              <w:rPr>
                                <w:rFonts w:cs="HeshamNormal" w:hint="cs"/>
                                <w:color w:val="000000"/>
                                <w:sz w:val="30"/>
                                <w:szCs w:val="22"/>
                                <w:rtl/>
                              </w:rPr>
                              <w:t>)</w:t>
                            </w:r>
                          </w:p>
                          <w:p w:rsidR="002D5DD1" w:rsidRDefault="002D5DD1" w:rsidP="001160BA">
                            <w:pPr>
                              <w:spacing w:line="460" w:lineRule="exact"/>
                              <w:rPr>
                                <w:rFonts w:cs="HeshamNormal" w:hint="cs"/>
                                <w:color w:val="000000"/>
                                <w:sz w:val="30"/>
                                <w:szCs w:val="22"/>
                              </w:rPr>
                            </w:pPr>
                          </w:p>
                          <w:p w:rsidR="002D5DD1" w:rsidRDefault="002D5DD1" w:rsidP="001160BA">
                            <w:pPr>
                              <w:spacing w:line="460" w:lineRule="exact"/>
                              <w:rPr>
                                <w:rFonts w:cs="HeshamNormal"/>
                                <w:color w:val="000000"/>
                                <w:sz w:val="30"/>
                                <w:szCs w:val="22"/>
                              </w:rPr>
                            </w:pPr>
                          </w:p>
                          <w:p w:rsidR="002D5DD1" w:rsidRDefault="002D5DD1" w:rsidP="001160BA">
                            <w:pPr>
                              <w:spacing w:line="460" w:lineRule="exact"/>
                              <w:rPr>
                                <w:rFonts w:cs="HeshamNormal"/>
                                <w:color w:val="000000"/>
                                <w:sz w:val="30"/>
                                <w:szCs w:val="22"/>
                              </w:rPr>
                            </w:pPr>
                          </w:p>
                          <w:p w:rsidR="002D5DD1" w:rsidRDefault="002D5DD1" w:rsidP="001160BA">
                            <w:pPr>
                              <w:spacing w:line="460" w:lineRule="exact"/>
                              <w:rPr>
                                <w:rFonts w:cs="HeshamNormal"/>
                                <w:color w:val="000000"/>
                                <w:sz w:val="30"/>
                                <w:szCs w:val="22"/>
                              </w:rPr>
                            </w:pPr>
                          </w:p>
                          <w:p w:rsidR="002D5DD1" w:rsidRDefault="002D5DD1" w:rsidP="001160BA">
                            <w:pPr>
                              <w:spacing w:line="460" w:lineRule="exact"/>
                              <w:rPr>
                                <w:rFonts w:cs="HeshamNormal"/>
                                <w:color w:val="000000"/>
                                <w:sz w:val="30"/>
                                <w:szCs w:val="22"/>
                              </w:rPr>
                            </w:pPr>
                          </w:p>
                          <w:p w:rsidR="002D5DD1" w:rsidRDefault="002D5DD1" w:rsidP="001160BA">
                            <w:pPr>
                              <w:spacing w:line="460" w:lineRule="exact"/>
                              <w:jc w:val="center"/>
                              <w:rPr>
                                <w:rFonts w:cs="HeshamNormal"/>
                                <w:color w:val="000000"/>
                                <w:sz w:val="30"/>
                                <w:szCs w:val="22"/>
                              </w:rPr>
                            </w:pPr>
                          </w:p>
                          <w:p w:rsidR="002D5DD1" w:rsidRDefault="002D5DD1" w:rsidP="001160BA">
                            <w:pPr>
                              <w:jc w:val="center"/>
                              <w:rPr>
                                <w:rFonts w:cs="HeshamNormal" w:hint="cs"/>
                                <w:color w:val="000000"/>
                                <w:sz w:val="30"/>
                                <w:szCs w:val="22"/>
                                <w:rtl/>
                              </w:rPr>
                            </w:pPr>
                          </w:p>
                          <w:p w:rsidR="002D5DD1" w:rsidRDefault="002D5DD1" w:rsidP="001160BA">
                            <w:pPr>
                              <w:jc w:val="center"/>
                              <w:rPr>
                                <w:rFonts w:cs="HeshamNormal" w:hint="cs"/>
                                <w:color w:val="000000"/>
                                <w:sz w:val="30"/>
                                <w:szCs w:val="22"/>
                                <w:rtl/>
                              </w:rPr>
                            </w:pPr>
                          </w:p>
                          <w:p w:rsidR="002D5DD1" w:rsidRDefault="002D5DD1" w:rsidP="001160BA">
                            <w:pPr>
                              <w:jc w:val="center"/>
                              <w:rPr>
                                <w:rFonts w:cs="HeshamNormal"/>
                                <w:color w:val="000000"/>
                                <w:sz w:val="30"/>
                                <w:szCs w:val="22"/>
                              </w:rPr>
                            </w:pPr>
                          </w:p>
                          <w:p w:rsidR="002D5DD1" w:rsidRDefault="002D5DD1" w:rsidP="001160BA">
                            <w:pPr>
                              <w:jc w:val="center"/>
                              <w:rPr>
                                <w:rFonts w:cs="HeshamNormal" w:hint="cs"/>
                                <w:color w:val="000000"/>
                                <w:sz w:val="30"/>
                                <w:szCs w:val="22"/>
                                <w:rtl/>
                              </w:rPr>
                            </w:pPr>
                            <w:r>
                              <w:rPr>
                                <w:rFonts w:cs="HeshamNormal" w:hint="cs"/>
                                <w:color w:val="000000"/>
                                <w:sz w:val="30"/>
                                <w:szCs w:val="22"/>
                                <w:rtl/>
                              </w:rPr>
                              <w:t>تنضيد وإخراج</w:t>
                            </w:r>
                          </w:p>
                          <w:p w:rsidR="002D5DD1" w:rsidRPr="0006385C" w:rsidRDefault="002D5DD1" w:rsidP="001160BA">
                            <w:pPr>
                              <w:spacing w:line="360" w:lineRule="exact"/>
                              <w:jc w:val="center"/>
                              <w:rPr>
                                <w:rFonts w:cs="HeshamNormal" w:hint="cs"/>
                                <w:color w:val="000000"/>
                                <w:rtl/>
                              </w:rPr>
                            </w:pPr>
                            <w:r w:rsidRPr="0006385C">
                              <w:rPr>
                                <w:rFonts w:cs="HeshamNormal" w:hint="cs"/>
                                <w:color w:val="000000"/>
                                <w:rtl/>
                              </w:rPr>
                              <w:t>مركز الثقلين</w:t>
                            </w:r>
                          </w:p>
                          <w:p w:rsidR="002D5DD1" w:rsidRDefault="002D5DD1" w:rsidP="001160BA">
                            <w:pPr>
                              <w:spacing w:line="460" w:lineRule="exact"/>
                              <w:jc w:val="center"/>
                              <w:rPr>
                                <w:rFonts w:cs="HeshamNormal"/>
                                <w:color w:val="000000"/>
                                <w:sz w:val="28"/>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4" o:spid="_x0000_s1026" type="#_x0000_t202" style="position:absolute;left:0;text-align:left;margin-left:231.6pt;margin-top:4.2pt;width:143.85pt;height:5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" strokeweight="1pt">
                <v:textbox inset="0,0,0,0">
                  <w:txbxContent>
                    <w:p w:rsidR="002D5DD1" w:rsidRDefault="002D5DD1" w:rsidP="001160BA">
                      <w:pPr>
                        <w:spacing w:line="460" w:lineRule="exact"/>
                        <w:jc w:val="center"/>
                        <w:rPr>
                          <w:rFonts w:cs="HeshamNormal" w:hint="cs"/>
                          <w:color w:val="000000"/>
                          <w:sz w:val="30"/>
                          <w:szCs w:val="22"/>
                          <w:rtl/>
                        </w:rPr>
                      </w:pPr>
                    </w:p>
                    <w:p w:rsidR="002D5DD1" w:rsidRDefault="002D5DD1" w:rsidP="001160BA">
                      <w:pPr>
                        <w:spacing w:line="460" w:lineRule="exact"/>
                        <w:jc w:val="center"/>
                        <w:rPr>
                          <w:rFonts w:cs="HeshamNormal" w:hint="cs"/>
                          <w:color w:val="000000"/>
                          <w:sz w:val="30"/>
                          <w:szCs w:val="22"/>
                          <w:rtl/>
                        </w:rPr>
                      </w:pPr>
                    </w:p>
                    <w:p w:rsidR="002D5DD1" w:rsidRDefault="002D5DD1" w:rsidP="001160BA">
                      <w:pPr>
                        <w:spacing w:line="460" w:lineRule="exact"/>
                        <w:jc w:val="center"/>
                        <w:rPr>
                          <w:rFonts w:cs="HeshamNormal" w:hint="cs"/>
                          <w:color w:val="000000"/>
                          <w:sz w:val="30"/>
                          <w:szCs w:val="22"/>
                          <w:rtl/>
                        </w:rPr>
                      </w:pPr>
                      <w:r>
                        <w:rPr>
                          <w:rFonts w:cs="HeshamNormal" w:hint="cs"/>
                          <w:color w:val="000000"/>
                          <w:sz w:val="30"/>
                          <w:szCs w:val="22"/>
                          <w:rtl/>
                        </w:rPr>
                        <w:t>رئيس التحرير</w:t>
                      </w:r>
                    </w:p>
                    <w:p w:rsidR="002D5DD1" w:rsidRDefault="002D5DD1" w:rsidP="001160BA">
                      <w:pPr>
                        <w:spacing w:line="460" w:lineRule="exact"/>
                        <w:jc w:val="center"/>
                        <w:rPr>
                          <w:rFonts w:cs="HeshamNormal" w:hint="cs"/>
                          <w:color w:val="000000"/>
                          <w:sz w:val="30"/>
                          <w:szCs w:val="22"/>
                          <w:rtl/>
                        </w:rPr>
                      </w:pPr>
                      <w:r>
                        <w:rPr>
                          <w:rFonts w:cs="HeshamNormal" w:hint="cs"/>
                          <w:color w:val="000000"/>
                          <w:sz w:val="30"/>
                          <w:szCs w:val="22"/>
                          <w:rtl/>
                        </w:rPr>
                        <w:t>حيدر حب الله</w:t>
                      </w:r>
                    </w:p>
                    <w:p w:rsidR="002D5DD1" w:rsidRPr="004B4987" w:rsidRDefault="002D5DD1" w:rsidP="001160BA">
                      <w:pPr>
                        <w:jc w:val="center"/>
                        <w:rPr>
                          <w:color w:val="000000"/>
                          <w:sz w:val="40"/>
                          <w:szCs w:val="40"/>
                        </w:rPr>
                      </w:pPr>
                    </w:p>
                    <w:p w:rsidR="002D5DD1" w:rsidRDefault="002D5DD1" w:rsidP="001160BA">
                      <w:pPr>
                        <w:spacing w:line="460" w:lineRule="exact"/>
                        <w:jc w:val="center"/>
                        <w:rPr>
                          <w:rFonts w:cs="HeshamNormal" w:hint="cs"/>
                          <w:color w:val="000000"/>
                          <w:sz w:val="30"/>
                          <w:szCs w:val="22"/>
                          <w:rtl/>
                        </w:rPr>
                      </w:pPr>
                      <w:r>
                        <w:rPr>
                          <w:rFonts w:cs="HeshamNormal" w:hint="cs"/>
                          <w:color w:val="000000"/>
                          <w:sz w:val="30"/>
                          <w:szCs w:val="22"/>
                          <w:rtl/>
                        </w:rPr>
                        <w:t>مدير التحرير</w:t>
                      </w:r>
                    </w:p>
                    <w:p w:rsidR="002D5DD1" w:rsidRDefault="002D5DD1" w:rsidP="001160BA">
                      <w:pPr>
                        <w:spacing w:line="460" w:lineRule="exact"/>
                        <w:jc w:val="center"/>
                        <w:rPr>
                          <w:rFonts w:cs="HeshamNormal" w:hint="cs"/>
                          <w:color w:val="000000"/>
                          <w:sz w:val="30"/>
                          <w:szCs w:val="22"/>
                          <w:rtl/>
                        </w:rPr>
                      </w:pPr>
                      <w:r>
                        <w:rPr>
                          <w:rFonts w:cs="HeshamNormal" w:hint="cs"/>
                          <w:color w:val="000000"/>
                          <w:sz w:val="30"/>
                          <w:szCs w:val="22"/>
                          <w:rtl/>
                        </w:rPr>
                        <w:t>محمد عبّاس دهيني</w:t>
                      </w:r>
                    </w:p>
                    <w:p w:rsidR="002D5DD1" w:rsidRPr="004B4987" w:rsidRDefault="002D5DD1" w:rsidP="001160BA">
                      <w:pPr>
                        <w:spacing w:line="460" w:lineRule="exact"/>
                        <w:jc w:val="center"/>
                        <w:rPr>
                          <w:color w:val="000000"/>
                          <w:sz w:val="40"/>
                          <w:szCs w:val="40"/>
                          <w:rtl/>
                        </w:rPr>
                      </w:pPr>
                    </w:p>
                    <w:p w:rsidR="002D5DD1" w:rsidRDefault="002D5DD1" w:rsidP="001160BA">
                      <w:pPr>
                        <w:spacing w:line="460" w:lineRule="exact"/>
                        <w:jc w:val="center"/>
                        <w:rPr>
                          <w:rFonts w:cs="HeshamNormal" w:hint="cs"/>
                          <w:color w:val="000000"/>
                          <w:sz w:val="30"/>
                          <w:szCs w:val="22"/>
                          <w:rtl/>
                        </w:rPr>
                      </w:pPr>
                      <w:r>
                        <w:rPr>
                          <w:rFonts w:cs="HeshamNormal" w:hint="cs"/>
                          <w:color w:val="000000"/>
                          <w:sz w:val="30"/>
                          <w:szCs w:val="22"/>
                          <w:rtl/>
                        </w:rPr>
                        <w:t>المدير العام</w:t>
                      </w:r>
                    </w:p>
                    <w:p w:rsidR="002D5DD1" w:rsidRDefault="002D5DD1" w:rsidP="001160BA">
                      <w:pPr>
                        <w:spacing w:line="460" w:lineRule="exact"/>
                        <w:jc w:val="center"/>
                        <w:rPr>
                          <w:rFonts w:cs="HeshamNormal" w:hint="cs"/>
                          <w:color w:val="000000"/>
                          <w:sz w:val="30"/>
                          <w:szCs w:val="22"/>
                          <w:rtl/>
                        </w:rPr>
                      </w:pPr>
                      <w:r>
                        <w:rPr>
                          <w:rFonts w:cs="HeshamNormal" w:hint="cs"/>
                          <w:color w:val="000000"/>
                          <w:sz w:val="30"/>
                          <w:szCs w:val="22"/>
                          <w:rtl/>
                        </w:rPr>
                        <w:t>علي باقر الموسى</w:t>
                      </w:r>
                    </w:p>
                    <w:p w:rsidR="002D5DD1" w:rsidRPr="004B4987" w:rsidRDefault="002D5DD1" w:rsidP="001160BA">
                      <w:pPr>
                        <w:spacing w:line="460" w:lineRule="exact"/>
                        <w:jc w:val="center"/>
                        <w:rPr>
                          <w:color w:val="000000"/>
                          <w:sz w:val="40"/>
                          <w:szCs w:val="40"/>
                          <w:rtl/>
                        </w:rPr>
                      </w:pPr>
                    </w:p>
                    <w:p w:rsidR="002D5DD1" w:rsidRDefault="002D5DD1" w:rsidP="001160BA">
                      <w:pPr>
                        <w:spacing w:line="460" w:lineRule="exact"/>
                        <w:jc w:val="center"/>
                        <w:rPr>
                          <w:rFonts w:cs="HeshamNormal"/>
                          <w:color w:val="000000"/>
                          <w:sz w:val="30"/>
                          <w:szCs w:val="22"/>
                        </w:rPr>
                      </w:pPr>
                      <w:r>
                        <w:rPr>
                          <w:rFonts w:cs="HeshamNormal" w:hint="cs"/>
                          <w:color w:val="000000"/>
                          <w:sz w:val="30"/>
                          <w:szCs w:val="22"/>
                          <w:rtl/>
                        </w:rPr>
                        <w:t>الهيئة الاستشارية (أبجديا</w:t>
                      </w:r>
                      <w:r w:rsidRPr="00407E1B">
                        <w:rPr>
                          <w:rFonts w:cs="md_ameli" w:hint="cs"/>
                          <w:color w:val="000000"/>
                          <w:sz w:val="30"/>
                          <w:szCs w:val="22"/>
                          <w:rtl/>
                        </w:rPr>
                        <w:t>ً</w:t>
                      </w:r>
                      <w:r>
                        <w:rPr>
                          <w:rFonts w:cs="HeshamNormal" w:hint="cs"/>
                          <w:color w:val="000000"/>
                          <w:sz w:val="30"/>
                          <w:szCs w:val="22"/>
                          <w:rtl/>
                        </w:rPr>
                        <w:t>)</w:t>
                      </w:r>
                    </w:p>
                    <w:p w:rsidR="002D5DD1" w:rsidRDefault="002D5DD1" w:rsidP="001160BA">
                      <w:pPr>
                        <w:spacing w:line="460" w:lineRule="exact"/>
                        <w:rPr>
                          <w:rFonts w:cs="HeshamNormal" w:hint="cs"/>
                          <w:color w:val="000000"/>
                          <w:sz w:val="30"/>
                          <w:szCs w:val="22"/>
                        </w:rPr>
                      </w:pPr>
                    </w:p>
                    <w:p w:rsidR="002D5DD1" w:rsidRDefault="002D5DD1" w:rsidP="001160BA">
                      <w:pPr>
                        <w:spacing w:line="460" w:lineRule="exact"/>
                        <w:rPr>
                          <w:rFonts w:cs="HeshamNormal"/>
                          <w:color w:val="000000"/>
                          <w:sz w:val="30"/>
                          <w:szCs w:val="22"/>
                        </w:rPr>
                      </w:pPr>
                    </w:p>
                    <w:p w:rsidR="002D5DD1" w:rsidRDefault="002D5DD1" w:rsidP="001160BA">
                      <w:pPr>
                        <w:spacing w:line="460" w:lineRule="exact"/>
                        <w:rPr>
                          <w:rFonts w:cs="HeshamNormal"/>
                          <w:color w:val="000000"/>
                          <w:sz w:val="30"/>
                          <w:szCs w:val="22"/>
                        </w:rPr>
                      </w:pPr>
                    </w:p>
                    <w:p w:rsidR="002D5DD1" w:rsidRDefault="002D5DD1" w:rsidP="001160BA">
                      <w:pPr>
                        <w:spacing w:line="460" w:lineRule="exact"/>
                        <w:rPr>
                          <w:rFonts w:cs="HeshamNormal"/>
                          <w:color w:val="000000"/>
                          <w:sz w:val="30"/>
                          <w:szCs w:val="22"/>
                        </w:rPr>
                      </w:pPr>
                    </w:p>
                    <w:p w:rsidR="002D5DD1" w:rsidRDefault="002D5DD1" w:rsidP="001160BA">
                      <w:pPr>
                        <w:spacing w:line="460" w:lineRule="exact"/>
                        <w:rPr>
                          <w:rFonts w:cs="HeshamNormal"/>
                          <w:color w:val="000000"/>
                          <w:sz w:val="30"/>
                          <w:szCs w:val="22"/>
                        </w:rPr>
                      </w:pPr>
                    </w:p>
                    <w:p w:rsidR="002D5DD1" w:rsidRDefault="002D5DD1" w:rsidP="001160BA">
                      <w:pPr>
                        <w:spacing w:line="460" w:lineRule="exact"/>
                        <w:jc w:val="center"/>
                        <w:rPr>
                          <w:rFonts w:cs="HeshamNormal"/>
                          <w:color w:val="000000"/>
                          <w:sz w:val="30"/>
                          <w:szCs w:val="22"/>
                        </w:rPr>
                      </w:pPr>
                    </w:p>
                    <w:p w:rsidR="002D5DD1" w:rsidRDefault="002D5DD1" w:rsidP="001160BA">
                      <w:pPr>
                        <w:jc w:val="center"/>
                        <w:rPr>
                          <w:rFonts w:cs="HeshamNormal" w:hint="cs"/>
                          <w:color w:val="000000"/>
                          <w:sz w:val="30"/>
                          <w:szCs w:val="22"/>
                          <w:rtl/>
                        </w:rPr>
                      </w:pPr>
                    </w:p>
                    <w:p w:rsidR="002D5DD1" w:rsidRDefault="002D5DD1" w:rsidP="001160BA">
                      <w:pPr>
                        <w:jc w:val="center"/>
                        <w:rPr>
                          <w:rFonts w:cs="HeshamNormal" w:hint="cs"/>
                          <w:color w:val="000000"/>
                          <w:sz w:val="30"/>
                          <w:szCs w:val="22"/>
                          <w:rtl/>
                        </w:rPr>
                      </w:pPr>
                    </w:p>
                    <w:p w:rsidR="002D5DD1" w:rsidRDefault="002D5DD1" w:rsidP="001160BA">
                      <w:pPr>
                        <w:jc w:val="center"/>
                        <w:rPr>
                          <w:rFonts w:cs="HeshamNormal"/>
                          <w:color w:val="000000"/>
                          <w:sz w:val="30"/>
                          <w:szCs w:val="22"/>
                        </w:rPr>
                      </w:pPr>
                    </w:p>
                    <w:p w:rsidR="002D5DD1" w:rsidRDefault="002D5DD1" w:rsidP="001160BA">
                      <w:pPr>
                        <w:jc w:val="center"/>
                        <w:rPr>
                          <w:rFonts w:cs="HeshamNormal" w:hint="cs"/>
                          <w:color w:val="000000"/>
                          <w:sz w:val="30"/>
                          <w:szCs w:val="22"/>
                          <w:rtl/>
                        </w:rPr>
                      </w:pPr>
                      <w:r>
                        <w:rPr>
                          <w:rFonts w:cs="HeshamNormal" w:hint="cs"/>
                          <w:color w:val="000000"/>
                          <w:sz w:val="30"/>
                          <w:szCs w:val="22"/>
                          <w:rtl/>
                        </w:rPr>
                        <w:t>تنضيد وإخراج</w:t>
                      </w:r>
                    </w:p>
                    <w:p w:rsidR="002D5DD1" w:rsidRPr="0006385C" w:rsidRDefault="002D5DD1" w:rsidP="001160BA">
                      <w:pPr>
                        <w:spacing w:line="360" w:lineRule="exact"/>
                        <w:jc w:val="center"/>
                        <w:rPr>
                          <w:rFonts w:cs="HeshamNormal" w:hint="cs"/>
                          <w:color w:val="000000"/>
                          <w:rtl/>
                        </w:rPr>
                      </w:pPr>
                      <w:r w:rsidRPr="0006385C">
                        <w:rPr>
                          <w:rFonts w:cs="HeshamNormal" w:hint="cs"/>
                          <w:color w:val="000000"/>
                          <w:rtl/>
                        </w:rPr>
                        <w:t>مركز الثقلين</w:t>
                      </w:r>
                    </w:p>
                    <w:p w:rsidR="002D5DD1" w:rsidRDefault="002D5DD1" w:rsidP="001160BA">
                      <w:pPr>
                        <w:spacing w:line="460" w:lineRule="exact"/>
                        <w:jc w:val="center"/>
                        <w:rPr>
                          <w:rFonts w:cs="HeshamNormal"/>
                          <w:color w:val="000000"/>
                          <w:sz w:val="28"/>
                          <w:szCs w:val="20"/>
                        </w:rPr>
                      </w:pPr>
                    </w:p>
                  </w:txbxContent>
                </v:textbox>
              </v:shape>
            </w:pict>
          </mc:Fallback>
        </mc:AlternateContent>
      </w:r>
    </w:p>
    <w:p w:rsidR="001160BA" w:rsidRDefault="001160BA" w:rsidP="001160BA">
      <w:pPr>
        <w:ind w:left="2347"/>
        <w:jc w:val="center"/>
        <w:rPr>
          <w:rFonts w:cs="HeshamNormal"/>
          <w:sz w:val="28"/>
          <w:szCs w:val="20"/>
        </w:rPr>
      </w:pPr>
      <w:r>
        <w:rPr>
          <w:rFonts w:cs="HeshamNormal" w:hint="cs"/>
          <w:sz w:val="36"/>
          <w:szCs w:val="76"/>
          <w:rtl/>
        </w:rPr>
        <w:t>نصوص معاصرة</w:t>
      </w:r>
    </w:p>
    <w:p w:rsidR="001160BA" w:rsidRPr="00BE130C" w:rsidRDefault="001160BA" w:rsidP="001160BA">
      <w:pPr>
        <w:rPr>
          <w:rFonts w:cs="HeshamNormal" w:hint="cs"/>
          <w:sz w:val="20"/>
          <w:szCs w:val="14"/>
          <w:rtl/>
        </w:rPr>
      </w:pPr>
    </w:p>
    <w:p w:rsidR="001160BA" w:rsidRDefault="001160BA" w:rsidP="005E3EFF">
      <w:pPr>
        <w:spacing w:before="60"/>
        <w:ind w:left="2347"/>
        <w:jc w:val="center"/>
        <w:rPr>
          <w:rFonts w:cs="HeshamNormal"/>
          <w:sz w:val="30"/>
          <w:szCs w:val="22"/>
        </w:rPr>
      </w:pPr>
      <w:r>
        <w:rPr>
          <w:rFonts w:cs="HeshamNormal" w:hint="cs"/>
          <w:sz w:val="30"/>
          <w:szCs w:val="22"/>
          <w:rtl/>
        </w:rPr>
        <w:t>فصلية تعنى بالفكر الديني  المعاصر</w:t>
      </w:r>
    </w:p>
    <w:p w:rsidR="001160BA" w:rsidRDefault="001160BA" w:rsidP="005E3EFF">
      <w:pPr>
        <w:spacing w:before="60"/>
        <w:ind w:left="2347"/>
        <w:jc w:val="center"/>
        <w:rPr>
          <w:rFonts w:cs="HeshamNormal" w:hint="cs"/>
          <w:sz w:val="30"/>
          <w:szCs w:val="22"/>
          <w:rtl/>
        </w:rPr>
      </w:pPr>
      <w:r>
        <w:rPr>
          <w:rFonts w:cs="HeshamNormal" w:hint="cs"/>
          <w:sz w:val="30"/>
          <w:szCs w:val="22"/>
          <w:rtl/>
        </w:rPr>
        <w:t>العـدد</w:t>
      </w:r>
      <w:r w:rsidR="00936A91">
        <w:rPr>
          <w:rFonts w:cs="HeshamNormal" w:hint="cs"/>
          <w:sz w:val="30"/>
          <w:szCs w:val="22"/>
          <w:rtl/>
        </w:rPr>
        <w:t xml:space="preserve"> التاسع عشر</w:t>
      </w:r>
      <w:r>
        <w:rPr>
          <w:rFonts w:cs="md_ameli" w:hint="cs"/>
          <w:sz w:val="30"/>
          <w:szCs w:val="22"/>
          <w:rtl/>
        </w:rPr>
        <w:t>،</w:t>
      </w:r>
      <w:r>
        <w:rPr>
          <w:rFonts w:cs="HeshamNormal" w:hint="cs"/>
          <w:sz w:val="30"/>
          <w:szCs w:val="22"/>
          <w:rtl/>
        </w:rPr>
        <w:t xml:space="preserve"> السـنة ا</w:t>
      </w:r>
      <w:r w:rsidRPr="00936A91">
        <w:rPr>
          <w:rFonts w:cs="Sultan Medium" w:hint="cs"/>
          <w:sz w:val="30"/>
          <w:szCs w:val="22"/>
          <w:rtl/>
        </w:rPr>
        <w:t>ل</w:t>
      </w:r>
      <w:r w:rsidR="00936A91" w:rsidRPr="00936A91">
        <w:rPr>
          <w:rFonts w:cs="Sultan Medium" w:hint="cs"/>
          <w:sz w:val="30"/>
          <w:szCs w:val="22"/>
          <w:rtl/>
        </w:rPr>
        <w:t>خا</w:t>
      </w:r>
      <w:r>
        <w:rPr>
          <w:rFonts w:cs="HeshamNormal" w:hint="cs"/>
          <w:sz w:val="30"/>
          <w:szCs w:val="22"/>
          <w:rtl/>
        </w:rPr>
        <w:t>مسة</w:t>
      </w:r>
      <w:r>
        <w:rPr>
          <w:rFonts w:cs="md_ameli" w:hint="cs"/>
          <w:sz w:val="30"/>
          <w:szCs w:val="22"/>
          <w:rtl/>
        </w:rPr>
        <w:t>،</w:t>
      </w:r>
      <w:r>
        <w:rPr>
          <w:rFonts w:cs="HeshamNormal" w:hint="cs"/>
          <w:sz w:val="30"/>
          <w:szCs w:val="22"/>
          <w:rtl/>
        </w:rPr>
        <w:t xml:space="preserve"> </w:t>
      </w:r>
    </w:p>
    <w:p w:rsidR="001160BA" w:rsidRPr="005E3EFF" w:rsidRDefault="00936A91" w:rsidP="005E3EFF">
      <w:pPr>
        <w:spacing w:before="60"/>
        <w:ind w:left="2347"/>
        <w:jc w:val="center"/>
        <w:rPr>
          <w:rFonts w:cs="HeshamNormal"/>
          <w:sz w:val="30"/>
          <w:szCs w:val="22"/>
        </w:rPr>
      </w:pPr>
      <w:r>
        <w:rPr>
          <w:rFonts w:cs="HeshamNormal" w:hint="cs"/>
          <w:sz w:val="30"/>
          <w:szCs w:val="22"/>
          <w:rtl/>
        </w:rPr>
        <w:t>صيف</w:t>
      </w:r>
      <w:r w:rsidR="001160BA">
        <w:rPr>
          <w:rFonts w:cs="HeshamNormal" w:hint="cs"/>
          <w:sz w:val="30"/>
          <w:szCs w:val="22"/>
          <w:rtl/>
        </w:rPr>
        <w:t xml:space="preserve"> 2010م</w:t>
      </w:r>
      <w:r w:rsidR="001160BA" w:rsidRPr="005E3EFF">
        <w:rPr>
          <w:rFonts w:cs="HeshamNormal" w:hint="cs"/>
          <w:sz w:val="30"/>
          <w:szCs w:val="22"/>
          <w:rtl/>
        </w:rPr>
        <w:t>،</w:t>
      </w:r>
      <w:r w:rsidR="001160BA">
        <w:rPr>
          <w:rFonts w:cs="HeshamNormal" w:hint="cs"/>
          <w:sz w:val="30"/>
          <w:szCs w:val="22"/>
          <w:rtl/>
        </w:rPr>
        <w:t xml:space="preserve"> 1431هـ.</w:t>
      </w:r>
    </w:p>
    <w:p w:rsidR="001160BA" w:rsidRDefault="001160BA" w:rsidP="001160BA">
      <w:pPr>
        <w:rPr>
          <w:sz w:val="32"/>
        </w:rPr>
      </w:pPr>
    </w:p>
    <w:p w:rsidR="001160BA" w:rsidRDefault="00C57E81" w:rsidP="001160BA">
      <w:pPr>
        <w:jc w:val="both"/>
        <w:rPr>
          <w:sz w:val="32"/>
        </w:rPr>
      </w:pPr>
      <w:r>
        <w:rPr>
          <w:noProof/>
          <w:sz w:val="26"/>
          <w:lang w:eastAsia="en-US"/>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95885</wp:posOffset>
                </wp:positionV>
                <wp:extent cx="2834640" cy="4921250"/>
                <wp:effectExtent l="0" t="1905" r="4445" b="1270"/>
                <wp:wrapNone/>
                <wp:docPr id="10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92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Default="002D5DD1" w:rsidP="001160BA">
                            <w:pPr>
                              <w:spacing w:line="460" w:lineRule="exact"/>
                              <w:jc w:val="center"/>
                              <w:rPr>
                                <w:rFonts w:cs="DecoType Naskh" w:hint="cs"/>
                                <w:sz w:val="32"/>
                                <w:szCs w:val="32"/>
                                <w:rtl/>
                              </w:rPr>
                            </w:pPr>
                            <w:r>
                              <w:rPr>
                                <w:rFonts w:cs="DecoType Naskh" w:hint="cs"/>
                                <w:sz w:val="32"/>
                                <w:szCs w:val="32"/>
                                <w:rtl/>
                              </w:rPr>
                              <w:t>البطاقة وشروط النشر</w:t>
                            </w:r>
                          </w:p>
                          <w:p w:rsidR="002D5DD1" w:rsidRPr="001160BA" w:rsidRDefault="002D5DD1" w:rsidP="001160BA">
                            <w:pPr>
                              <w:widowControl w:val="0"/>
                              <w:spacing w:line="440" w:lineRule="exact"/>
                              <w:ind w:left="170"/>
                              <w:jc w:val="both"/>
                              <w:rPr>
                                <w:rFonts w:cs="AL-Mohanad" w:hint="cs"/>
                                <w:sz w:val="26"/>
                                <w:szCs w:val="27"/>
                                <w:rtl/>
                                <w:lang w:eastAsia="en-US"/>
                              </w:rPr>
                            </w:pPr>
                            <w:r w:rsidRPr="001160BA">
                              <w:rPr>
                                <w:rFonts w:cs="AL-Mohanad" w:hint="cs"/>
                                <w:sz w:val="26"/>
                                <w:szCs w:val="27"/>
                                <w:rtl/>
                                <w:lang w:eastAsia="en-US"/>
                              </w:rPr>
                              <w:sym w:font="Webdings" w:char="F033"/>
                            </w:r>
                            <w:r w:rsidRPr="001160BA">
                              <w:rPr>
                                <w:rFonts w:cs="AL-Mohanad" w:hint="cs"/>
                                <w:sz w:val="26"/>
                                <w:szCs w:val="27"/>
                                <w:rtl/>
                                <w:lang w:eastAsia="en-US"/>
                              </w:rPr>
                              <w:t>نصوص معاصرة، مجلة فصليّة تعنى ــ فقط ــ بترجمة النتاج الفكريّ الإسلاميّ إلى القارئ العربيّ.</w:t>
                            </w:r>
                          </w:p>
                          <w:p w:rsidR="002D5DD1" w:rsidRPr="001160BA" w:rsidRDefault="002D5DD1" w:rsidP="001160BA">
                            <w:pPr>
                              <w:widowControl w:val="0"/>
                              <w:spacing w:line="440" w:lineRule="exact"/>
                              <w:ind w:left="170"/>
                              <w:jc w:val="both"/>
                              <w:rPr>
                                <w:rFonts w:cs="AL-Mohanad" w:hint="cs"/>
                                <w:sz w:val="26"/>
                                <w:szCs w:val="27"/>
                                <w:rtl/>
                                <w:lang w:eastAsia="en-US"/>
                              </w:rPr>
                            </w:pPr>
                            <w:r w:rsidRPr="001160BA">
                              <w:rPr>
                                <w:rFonts w:cs="AL-Mohanad" w:hint="cs"/>
                                <w:sz w:val="26"/>
                                <w:szCs w:val="27"/>
                                <w:rtl/>
                                <w:lang w:eastAsia="en-US"/>
                              </w:rPr>
                              <w:sym w:font="Webdings" w:char="F033"/>
                            </w:r>
                            <w:r w:rsidRPr="001160BA">
                              <w:rPr>
                                <w:rFonts w:cs="AL-Mohanad" w:hint="cs"/>
                                <w:sz w:val="26"/>
                                <w:szCs w:val="27"/>
                                <w:rtl/>
                                <w:lang w:eastAsia="en-US"/>
                              </w:rPr>
                              <w:t>ترحّب المجلّة بمساهمات الباحثين في مجالات الفكر الإسلاميّ المعاصر، والتاريخ، والأدب، والتراث، ومراجعات الكتب، والمناقشات.</w:t>
                            </w:r>
                          </w:p>
                          <w:p w:rsidR="002D5DD1" w:rsidRPr="001160BA" w:rsidRDefault="002D5DD1" w:rsidP="001160BA">
                            <w:pPr>
                              <w:widowControl w:val="0"/>
                              <w:spacing w:line="440" w:lineRule="exact"/>
                              <w:ind w:left="170"/>
                              <w:jc w:val="both"/>
                              <w:rPr>
                                <w:rFonts w:cs="AL-Mohanad" w:hint="cs"/>
                                <w:sz w:val="26"/>
                                <w:szCs w:val="27"/>
                                <w:rtl/>
                                <w:lang w:eastAsia="en-US"/>
                              </w:rPr>
                            </w:pPr>
                            <w:r w:rsidRPr="001160BA">
                              <w:rPr>
                                <w:rFonts w:cs="AL-Mohanad" w:hint="cs"/>
                                <w:sz w:val="26"/>
                                <w:szCs w:val="27"/>
                                <w:rtl/>
                                <w:lang w:eastAsia="en-US"/>
                              </w:rPr>
                              <w:sym w:font="Webdings" w:char="F033"/>
                            </w:r>
                            <w:r w:rsidRPr="001160BA">
                              <w:rPr>
                                <w:rFonts w:cs="AL-Mohanad" w:hint="cs"/>
                                <w:sz w:val="26"/>
                                <w:szCs w:val="27"/>
                                <w:rtl/>
                                <w:lang w:eastAsia="en-US"/>
                              </w:rPr>
                              <w:t>يشترط في المادة المرسلة أن تلتزم بأصول البحث العلمي على مختلف المستويات: المنهج، المنهجيّة، التوثيق، وأن لا تكون قد نشرت أو أرسلت للنشر في كتاب أو دوريّة عربيّة أخرى.</w:t>
                            </w:r>
                          </w:p>
                          <w:p w:rsidR="002D5DD1" w:rsidRPr="001160BA" w:rsidRDefault="002D5DD1" w:rsidP="001160BA">
                            <w:pPr>
                              <w:widowControl w:val="0"/>
                              <w:spacing w:line="440" w:lineRule="exact"/>
                              <w:ind w:left="170"/>
                              <w:jc w:val="both"/>
                              <w:rPr>
                                <w:rFonts w:cs="AL-Mohanad" w:hint="cs"/>
                                <w:sz w:val="26"/>
                                <w:szCs w:val="27"/>
                                <w:rtl/>
                                <w:lang w:eastAsia="en-US"/>
                              </w:rPr>
                            </w:pPr>
                            <w:r w:rsidRPr="001160BA">
                              <w:rPr>
                                <w:rFonts w:cs="AL-Mohanad" w:hint="cs"/>
                                <w:sz w:val="26"/>
                                <w:szCs w:val="27"/>
                                <w:rtl/>
                                <w:lang w:eastAsia="en-US"/>
                              </w:rPr>
                              <w:sym w:font="Webdings" w:char="F033"/>
                            </w:r>
                            <w:r w:rsidRPr="001160BA">
                              <w:rPr>
                                <w:rFonts w:cs="AL-Mohanad" w:hint="cs"/>
                                <w:sz w:val="26"/>
                                <w:szCs w:val="27"/>
                                <w:rtl/>
                                <w:lang w:eastAsia="en-US"/>
                              </w:rPr>
                              <w:t>تخضع المادة المرسلة لمراجعة هيئة التحرير، ولا تعاد إلى صاحبها، نشرت أم لم تنشر.</w:t>
                            </w:r>
                          </w:p>
                          <w:p w:rsidR="002D5DD1" w:rsidRPr="001160BA" w:rsidRDefault="002D5DD1" w:rsidP="001160BA">
                            <w:pPr>
                              <w:widowControl w:val="0"/>
                              <w:spacing w:line="440" w:lineRule="exact"/>
                              <w:ind w:left="170"/>
                              <w:jc w:val="both"/>
                              <w:rPr>
                                <w:rFonts w:cs="AL-Mohanad" w:hint="cs"/>
                                <w:sz w:val="26"/>
                                <w:szCs w:val="27"/>
                                <w:rtl/>
                                <w:lang w:eastAsia="en-US"/>
                              </w:rPr>
                            </w:pPr>
                            <w:r w:rsidRPr="001160BA">
                              <w:rPr>
                                <w:rFonts w:cs="AL-Mohanad" w:hint="cs"/>
                                <w:sz w:val="26"/>
                                <w:szCs w:val="27"/>
                                <w:rtl/>
                                <w:lang w:eastAsia="en-US"/>
                              </w:rPr>
                              <w:sym w:font="Webdings" w:char="F033"/>
                            </w:r>
                            <w:r w:rsidRPr="001160BA">
                              <w:rPr>
                                <w:rFonts w:cs="AL-Mohanad" w:hint="cs"/>
                                <w:sz w:val="26"/>
                                <w:szCs w:val="27"/>
                                <w:rtl/>
                                <w:lang w:eastAsia="en-US"/>
                              </w:rPr>
                              <w:t>للمجلّة حقّ إعادة نشر المواد المنشورة منفصلةً أو ضمن كتاب.</w:t>
                            </w:r>
                          </w:p>
                          <w:p w:rsidR="002D5DD1" w:rsidRPr="001160BA" w:rsidRDefault="002D5DD1" w:rsidP="001160BA">
                            <w:pPr>
                              <w:widowControl w:val="0"/>
                              <w:spacing w:line="440" w:lineRule="exact"/>
                              <w:ind w:left="170"/>
                              <w:jc w:val="both"/>
                              <w:rPr>
                                <w:rFonts w:cs="AL-Mohanad" w:hint="cs"/>
                                <w:sz w:val="26"/>
                                <w:szCs w:val="27"/>
                                <w:rtl/>
                                <w:lang w:eastAsia="en-US"/>
                              </w:rPr>
                            </w:pPr>
                            <w:r w:rsidRPr="001160BA">
                              <w:rPr>
                                <w:rFonts w:cs="AL-Mohanad" w:hint="cs"/>
                                <w:sz w:val="26"/>
                                <w:szCs w:val="27"/>
                                <w:rtl/>
                                <w:lang w:eastAsia="en-US"/>
                              </w:rPr>
                              <w:sym w:font="Webdings" w:char="F033"/>
                            </w:r>
                            <w:r w:rsidRPr="001160BA">
                              <w:rPr>
                                <w:rFonts w:cs="AL-Mohanad" w:hint="cs"/>
                                <w:sz w:val="26"/>
                                <w:szCs w:val="27"/>
                                <w:rtl/>
                                <w:lang w:eastAsia="en-US"/>
                              </w:rPr>
                              <w:t>ما تنشره المجلّة لا يعبِّر بالضرورة عن وجهة نظرها.</w:t>
                            </w:r>
                          </w:p>
                          <w:p w:rsidR="002D5DD1" w:rsidRPr="001160BA" w:rsidRDefault="002D5DD1" w:rsidP="001160BA">
                            <w:pPr>
                              <w:widowControl w:val="0"/>
                              <w:spacing w:line="440" w:lineRule="exact"/>
                              <w:ind w:left="170"/>
                              <w:jc w:val="both"/>
                              <w:rPr>
                                <w:rFonts w:cs="AL-Mohanad" w:hint="cs"/>
                                <w:sz w:val="26"/>
                                <w:szCs w:val="27"/>
                                <w:rtl/>
                                <w:lang w:eastAsia="en-US"/>
                              </w:rPr>
                            </w:pPr>
                            <w:r w:rsidRPr="001160BA">
                              <w:rPr>
                                <w:rFonts w:cs="AL-Mohanad" w:hint="cs"/>
                                <w:sz w:val="26"/>
                                <w:szCs w:val="27"/>
                                <w:rtl/>
                                <w:lang w:eastAsia="en-US"/>
                              </w:rPr>
                              <w:sym w:font="Webdings" w:char="F033"/>
                            </w:r>
                            <w:r w:rsidRPr="001160BA">
                              <w:rPr>
                                <w:rFonts w:cs="AL-Mohanad" w:hint="cs"/>
                                <w:sz w:val="26"/>
                                <w:szCs w:val="27"/>
                                <w:rtl/>
                                <w:lang w:eastAsia="en-US"/>
                              </w:rPr>
                              <w:t>يخضع ترتيب المواد المنشورة لاعتبارات فنية بحتة.</w:t>
                            </w:r>
                          </w:p>
                          <w:p w:rsidR="002D5DD1" w:rsidRPr="001160BA" w:rsidRDefault="002D5DD1" w:rsidP="001160BA">
                            <w:pPr>
                              <w:widowControl w:val="0"/>
                              <w:spacing w:line="440" w:lineRule="exact"/>
                              <w:ind w:left="170"/>
                              <w:jc w:val="both"/>
                              <w:rPr>
                                <w:rFonts w:cs="AL-Mohanad"/>
                                <w:sz w:val="26"/>
                                <w:szCs w:val="27"/>
                                <w:lang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27" type="#_x0000_t202" style="position:absolute;left:0;text-align:left;margin-left:1.8pt;margin-top:7.55pt;width:223.2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" stroked="f">
                <v:textbox inset="0,0,0,0">
                  <w:txbxContent>
                    <w:p w:rsidR="002D5DD1" w:rsidRDefault="002D5DD1" w:rsidP="001160BA">
                      <w:pPr>
                        <w:spacing w:line="460" w:lineRule="exact"/>
                        <w:jc w:val="center"/>
                        <w:rPr>
                          <w:rFonts w:cs="DecoType Naskh" w:hint="cs"/>
                          <w:sz w:val="32"/>
                          <w:szCs w:val="32"/>
                          <w:rtl/>
                        </w:rPr>
                      </w:pPr>
                      <w:r>
                        <w:rPr>
                          <w:rFonts w:cs="DecoType Naskh" w:hint="cs"/>
                          <w:sz w:val="32"/>
                          <w:szCs w:val="32"/>
                          <w:rtl/>
                        </w:rPr>
                        <w:t>البطاقة وشروط النشر</w:t>
                      </w:r>
                    </w:p>
                    <w:p w:rsidR="002D5DD1" w:rsidRPr="001160BA" w:rsidRDefault="002D5DD1" w:rsidP="001160BA">
                      <w:pPr>
                        <w:widowControl w:val="0"/>
                        <w:spacing w:line="440" w:lineRule="exact"/>
                        <w:ind w:left="170"/>
                        <w:jc w:val="both"/>
                        <w:rPr>
                          <w:rFonts w:cs="AL-Mohanad" w:hint="cs"/>
                          <w:sz w:val="26"/>
                          <w:szCs w:val="27"/>
                          <w:rtl/>
                          <w:lang w:eastAsia="en-US"/>
                        </w:rPr>
                      </w:pPr>
                      <w:r w:rsidRPr="001160BA">
                        <w:rPr>
                          <w:rFonts w:cs="AL-Mohanad" w:hint="cs"/>
                          <w:sz w:val="26"/>
                          <w:szCs w:val="27"/>
                          <w:rtl/>
                          <w:lang w:eastAsia="en-US"/>
                        </w:rPr>
                        <w:sym w:font="Webdings" w:char="F033"/>
                      </w:r>
                      <w:r w:rsidRPr="001160BA">
                        <w:rPr>
                          <w:rFonts w:cs="AL-Mohanad" w:hint="cs"/>
                          <w:sz w:val="26"/>
                          <w:szCs w:val="27"/>
                          <w:rtl/>
                          <w:lang w:eastAsia="en-US"/>
                        </w:rPr>
                        <w:t>نصوص معاصرة، مجلة فصليّة تعنى ــ فقط ــ بترجمة النتاج الفكريّ الإسلاميّ إلى القارئ العربيّ.</w:t>
                      </w:r>
                    </w:p>
                    <w:p w:rsidR="002D5DD1" w:rsidRPr="001160BA" w:rsidRDefault="002D5DD1" w:rsidP="001160BA">
                      <w:pPr>
                        <w:widowControl w:val="0"/>
                        <w:spacing w:line="440" w:lineRule="exact"/>
                        <w:ind w:left="170"/>
                        <w:jc w:val="both"/>
                        <w:rPr>
                          <w:rFonts w:cs="AL-Mohanad" w:hint="cs"/>
                          <w:sz w:val="26"/>
                          <w:szCs w:val="27"/>
                          <w:rtl/>
                          <w:lang w:eastAsia="en-US"/>
                        </w:rPr>
                      </w:pPr>
                      <w:r w:rsidRPr="001160BA">
                        <w:rPr>
                          <w:rFonts w:cs="AL-Mohanad" w:hint="cs"/>
                          <w:sz w:val="26"/>
                          <w:szCs w:val="27"/>
                          <w:rtl/>
                          <w:lang w:eastAsia="en-US"/>
                        </w:rPr>
                        <w:sym w:font="Webdings" w:char="F033"/>
                      </w:r>
                      <w:r w:rsidRPr="001160BA">
                        <w:rPr>
                          <w:rFonts w:cs="AL-Mohanad" w:hint="cs"/>
                          <w:sz w:val="26"/>
                          <w:szCs w:val="27"/>
                          <w:rtl/>
                          <w:lang w:eastAsia="en-US"/>
                        </w:rPr>
                        <w:t>ترحّب المجلّة بمساهمات الباحثين في مجالات الفكر الإسلاميّ المعاصر، والتاريخ، والأدب، والتراث، ومراجعات الكتب، والمناقشات.</w:t>
                      </w:r>
                    </w:p>
                    <w:p w:rsidR="002D5DD1" w:rsidRPr="001160BA" w:rsidRDefault="002D5DD1" w:rsidP="001160BA">
                      <w:pPr>
                        <w:widowControl w:val="0"/>
                        <w:spacing w:line="440" w:lineRule="exact"/>
                        <w:ind w:left="170"/>
                        <w:jc w:val="both"/>
                        <w:rPr>
                          <w:rFonts w:cs="AL-Mohanad" w:hint="cs"/>
                          <w:sz w:val="26"/>
                          <w:szCs w:val="27"/>
                          <w:rtl/>
                          <w:lang w:eastAsia="en-US"/>
                        </w:rPr>
                      </w:pPr>
                      <w:r w:rsidRPr="001160BA">
                        <w:rPr>
                          <w:rFonts w:cs="AL-Mohanad" w:hint="cs"/>
                          <w:sz w:val="26"/>
                          <w:szCs w:val="27"/>
                          <w:rtl/>
                          <w:lang w:eastAsia="en-US"/>
                        </w:rPr>
                        <w:sym w:font="Webdings" w:char="F033"/>
                      </w:r>
                      <w:r w:rsidRPr="001160BA">
                        <w:rPr>
                          <w:rFonts w:cs="AL-Mohanad" w:hint="cs"/>
                          <w:sz w:val="26"/>
                          <w:szCs w:val="27"/>
                          <w:rtl/>
                          <w:lang w:eastAsia="en-US"/>
                        </w:rPr>
                        <w:t>يشترط في المادة المرسلة أن تلتزم بأصول البحث العلمي على مختلف المستويات: المنهج، المنهجيّة، التوثيق، وأن لا تكون قد نشرت أو أرسلت للنشر في كتاب أو دوريّة عربيّة أخرى.</w:t>
                      </w:r>
                    </w:p>
                    <w:p w:rsidR="002D5DD1" w:rsidRPr="001160BA" w:rsidRDefault="002D5DD1" w:rsidP="001160BA">
                      <w:pPr>
                        <w:widowControl w:val="0"/>
                        <w:spacing w:line="440" w:lineRule="exact"/>
                        <w:ind w:left="170"/>
                        <w:jc w:val="both"/>
                        <w:rPr>
                          <w:rFonts w:cs="AL-Mohanad" w:hint="cs"/>
                          <w:sz w:val="26"/>
                          <w:szCs w:val="27"/>
                          <w:rtl/>
                          <w:lang w:eastAsia="en-US"/>
                        </w:rPr>
                      </w:pPr>
                      <w:r w:rsidRPr="001160BA">
                        <w:rPr>
                          <w:rFonts w:cs="AL-Mohanad" w:hint="cs"/>
                          <w:sz w:val="26"/>
                          <w:szCs w:val="27"/>
                          <w:rtl/>
                          <w:lang w:eastAsia="en-US"/>
                        </w:rPr>
                        <w:sym w:font="Webdings" w:char="F033"/>
                      </w:r>
                      <w:r w:rsidRPr="001160BA">
                        <w:rPr>
                          <w:rFonts w:cs="AL-Mohanad" w:hint="cs"/>
                          <w:sz w:val="26"/>
                          <w:szCs w:val="27"/>
                          <w:rtl/>
                          <w:lang w:eastAsia="en-US"/>
                        </w:rPr>
                        <w:t>تخضع المادة المرسلة لمراجعة هيئة التحرير، ولا تعاد إلى صاحبها، نشرت أم لم تنشر.</w:t>
                      </w:r>
                    </w:p>
                    <w:p w:rsidR="002D5DD1" w:rsidRPr="001160BA" w:rsidRDefault="002D5DD1" w:rsidP="001160BA">
                      <w:pPr>
                        <w:widowControl w:val="0"/>
                        <w:spacing w:line="440" w:lineRule="exact"/>
                        <w:ind w:left="170"/>
                        <w:jc w:val="both"/>
                        <w:rPr>
                          <w:rFonts w:cs="AL-Mohanad" w:hint="cs"/>
                          <w:sz w:val="26"/>
                          <w:szCs w:val="27"/>
                          <w:rtl/>
                          <w:lang w:eastAsia="en-US"/>
                        </w:rPr>
                      </w:pPr>
                      <w:r w:rsidRPr="001160BA">
                        <w:rPr>
                          <w:rFonts w:cs="AL-Mohanad" w:hint="cs"/>
                          <w:sz w:val="26"/>
                          <w:szCs w:val="27"/>
                          <w:rtl/>
                          <w:lang w:eastAsia="en-US"/>
                        </w:rPr>
                        <w:sym w:font="Webdings" w:char="F033"/>
                      </w:r>
                      <w:r w:rsidRPr="001160BA">
                        <w:rPr>
                          <w:rFonts w:cs="AL-Mohanad" w:hint="cs"/>
                          <w:sz w:val="26"/>
                          <w:szCs w:val="27"/>
                          <w:rtl/>
                          <w:lang w:eastAsia="en-US"/>
                        </w:rPr>
                        <w:t>للمجلّة حقّ إعادة نشر المواد المنشورة منفصلةً أو ضمن كتاب.</w:t>
                      </w:r>
                    </w:p>
                    <w:p w:rsidR="002D5DD1" w:rsidRPr="001160BA" w:rsidRDefault="002D5DD1" w:rsidP="001160BA">
                      <w:pPr>
                        <w:widowControl w:val="0"/>
                        <w:spacing w:line="440" w:lineRule="exact"/>
                        <w:ind w:left="170"/>
                        <w:jc w:val="both"/>
                        <w:rPr>
                          <w:rFonts w:cs="AL-Mohanad" w:hint="cs"/>
                          <w:sz w:val="26"/>
                          <w:szCs w:val="27"/>
                          <w:rtl/>
                          <w:lang w:eastAsia="en-US"/>
                        </w:rPr>
                      </w:pPr>
                      <w:r w:rsidRPr="001160BA">
                        <w:rPr>
                          <w:rFonts w:cs="AL-Mohanad" w:hint="cs"/>
                          <w:sz w:val="26"/>
                          <w:szCs w:val="27"/>
                          <w:rtl/>
                          <w:lang w:eastAsia="en-US"/>
                        </w:rPr>
                        <w:sym w:font="Webdings" w:char="F033"/>
                      </w:r>
                      <w:r w:rsidRPr="001160BA">
                        <w:rPr>
                          <w:rFonts w:cs="AL-Mohanad" w:hint="cs"/>
                          <w:sz w:val="26"/>
                          <w:szCs w:val="27"/>
                          <w:rtl/>
                          <w:lang w:eastAsia="en-US"/>
                        </w:rPr>
                        <w:t>ما تنشره المجلّة لا يعبِّر بالضرورة عن وجهة نظرها.</w:t>
                      </w:r>
                    </w:p>
                    <w:p w:rsidR="002D5DD1" w:rsidRPr="001160BA" w:rsidRDefault="002D5DD1" w:rsidP="001160BA">
                      <w:pPr>
                        <w:widowControl w:val="0"/>
                        <w:spacing w:line="440" w:lineRule="exact"/>
                        <w:ind w:left="170"/>
                        <w:jc w:val="both"/>
                        <w:rPr>
                          <w:rFonts w:cs="AL-Mohanad" w:hint="cs"/>
                          <w:sz w:val="26"/>
                          <w:szCs w:val="27"/>
                          <w:rtl/>
                          <w:lang w:eastAsia="en-US"/>
                        </w:rPr>
                      </w:pPr>
                      <w:r w:rsidRPr="001160BA">
                        <w:rPr>
                          <w:rFonts w:cs="AL-Mohanad" w:hint="cs"/>
                          <w:sz w:val="26"/>
                          <w:szCs w:val="27"/>
                          <w:rtl/>
                          <w:lang w:eastAsia="en-US"/>
                        </w:rPr>
                        <w:sym w:font="Webdings" w:char="F033"/>
                      </w:r>
                      <w:r w:rsidRPr="001160BA">
                        <w:rPr>
                          <w:rFonts w:cs="AL-Mohanad" w:hint="cs"/>
                          <w:sz w:val="26"/>
                          <w:szCs w:val="27"/>
                          <w:rtl/>
                          <w:lang w:eastAsia="en-US"/>
                        </w:rPr>
                        <w:t>يخضع ترتيب المواد المنشورة لاعتبارات فنية بحتة.</w:t>
                      </w:r>
                    </w:p>
                    <w:p w:rsidR="002D5DD1" w:rsidRPr="001160BA" w:rsidRDefault="002D5DD1" w:rsidP="001160BA">
                      <w:pPr>
                        <w:widowControl w:val="0"/>
                        <w:spacing w:line="440" w:lineRule="exact"/>
                        <w:ind w:left="170"/>
                        <w:jc w:val="both"/>
                        <w:rPr>
                          <w:rFonts w:cs="AL-Mohanad"/>
                          <w:sz w:val="26"/>
                          <w:szCs w:val="27"/>
                          <w:lang w:eastAsia="en-US"/>
                        </w:rPr>
                      </w:pPr>
                    </w:p>
                  </w:txbxContent>
                </v:textbox>
              </v:shape>
            </w:pict>
          </mc:Fallback>
        </mc:AlternateContent>
      </w:r>
    </w:p>
    <w:p w:rsidR="001160BA" w:rsidRDefault="001160BA" w:rsidP="001160BA">
      <w:pPr>
        <w:jc w:val="both"/>
        <w:rPr>
          <w:rFonts w:hint="cs"/>
          <w:sz w:val="32"/>
        </w:rPr>
      </w:pPr>
    </w:p>
    <w:p w:rsidR="001160BA" w:rsidRDefault="001160BA" w:rsidP="001160BA">
      <w:pPr>
        <w:jc w:val="both"/>
        <w:rPr>
          <w:rFonts w:hint="cs"/>
          <w:sz w:val="32"/>
          <w:rtl/>
        </w:rPr>
      </w:pPr>
    </w:p>
    <w:p w:rsidR="001160BA" w:rsidRDefault="001160BA" w:rsidP="001160BA">
      <w:pPr>
        <w:jc w:val="both"/>
        <w:rPr>
          <w:rFonts w:hint="cs"/>
          <w:sz w:val="32"/>
          <w:rtl/>
        </w:rPr>
      </w:pPr>
    </w:p>
    <w:p w:rsidR="001160BA" w:rsidRDefault="001160BA" w:rsidP="001160BA">
      <w:pPr>
        <w:jc w:val="both"/>
        <w:rPr>
          <w:rFonts w:hint="cs"/>
          <w:sz w:val="32"/>
          <w:rtl/>
        </w:rPr>
      </w:pPr>
    </w:p>
    <w:p w:rsidR="001160BA" w:rsidRDefault="001160BA" w:rsidP="001160BA">
      <w:pPr>
        <w:jc w:val="both"/>
        <w:rPr>
          <w:rFonts w:hint="cs"/>
          <w:sz w:val="32"/>
        </w:rPr>
      </w:pPr>
    </w:p>
    <w:p w:rsidR="001160BA" w:rsidRDefault="001160BA" w:rsidP="001160BA">
      <w:pPr>
        <w:jc w:val="both"/>
        <w:rPr>
          <w:sz w:val="32"/>
        </w:rPr>
      </w:pPr>
    </w:p>
    <w:p w:rsidR="001160BA" w:rsidRDefault="001160BA" w:rsidP="001160BA">
      <w:pPr>
        <w:jc w:val="both"/>
        <w:rPr>
          <w:sz w:val="32"/>
        </w:rPr>
      </w:pPr>
    </w:p>
    <w:p w:rsidR="001160BA" w:rsidRDefault="001160BA" w:rsidP="001160BA">
      <w:pPr>
        <w:jc w:val="both"/>
        <w:rPr>
          <w:rFonts w:hint="cs"/>
          <w:sz w:val="32"/>
        </w:rPr>
      </w:pPr>
    </w:p>
    <w:p w:rsidR="001160BA" w:rsidRDefault="001160BA" w:rsidP="001160BA">
      <w:pPr>
        <w:jc w:val="both"/>
        <w:rPr>
          <w:sz w:val="32"/>
        </w:rPr>
      </w:pPr>
    </w:p>
    <w:p w:rsidR="001160BA" w:rsidRDefault="00C57E81" w:rsidP="001160BA">
      <w:pPr>
        <w:jc w:val="both"/>
        <w:rPr>
          <w:sz w:val="32"/>
        </w:rPr>
      </w:pPr>
      <w:r>
        <w:rPr>
          <w:noProof/>
          <w:sz w:val="32"/>
          <w:lang w:eastAsia="en-US"/>
        </w:rPr>
        <mc:AlternateContent>
          <mc:Choice Requires="wps">
            <w:drawing>
              <wp:anchor distT="0" distB="0" distL="114300" distR="114300" simplePos="0" relativeHeight="251660288" behindDoc="0" locked="0" layoutInCell="1" allowOverlap="1">
                <wp:simplePos x="0" y="0"/>
                <wp:positionH relativeFrom="column">
                  <wp:posOffset>2999105</wp:posOffset>
                </wp:positionH>
                <wp:positionV relativeFrom="paragraph">
                  <wp:posOffset>71120</wp:posOffset>
                </wp:positionV>
                <wp:extent cx="431800" cy="2339975"/>
                <wp:effectExtent l="3810" t="0" r="2540" b="0"/>
                <wp:wrapNone/>
                <wp:docPr id="10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339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1160BA" w:rsidRDefault="002D5DD1" w:rsidP="00936A91">
                            <w:pPr>
                              <w:widowControl w:val="0"/>
                              <w:spacing w:line="400" w:lineRule="exact"/>
                              <w:jc w:val="lowKashida"/>
                              <w:rPr>
                                <w:rFonts w:cs="HeshamNormal" w:hint="cs"/>
                                <w:color w:val="000000"/>
                                <w:sz w:val="28"/>
                                <w:szCs w:val="20"/>
                                <w:lang w:eastAsia="en-US"/>
                              </w:rPr>
                            </w:pPr>
                            <w:r>
                              <w:rPr>
                                <w:rFonts w:cs="HeshamNormal" w:hint="cs"/>
                                <w:color w:val="000000"/>
                                <w:sz w:val="28"/>
                                <w:szCs w:val="20"/>
                                <w:rtl/>
                                <w:lang w:eastAsia="en-US"/>
                              </w:rPr>
                              <w:t>السعودية</w:t>
                            </w:r>
                            <w:r>
                              <w:rPr>
                                <w:rFonts w:cs="HeshamNormal"/>
                                <w:color w:val="000000"/>
                                <w:sz w:val="28"/>
                                <w:szCs w:val="20"/>
                                <w:rtl/>
                                <w:lang w:eastAsia="en-US"/>
                              </w:rPr>
                              <w:br/>
                            </w:r>
                            <w:r>
                              <w:rPr>
                                <w:rFonts w:cs="HeshamNormal" w:hint="cs"/>
                                <w:color w:val="000000"/>
                                <w:sz w:val="28"/>
                                <w:szCs w:val="20"/>
                                <w:rtl/>
                                <w:lang w:eastAsia="en-US"/>
                              </w:rPr>
                              <w:t>العراق</w:t>
                            </w:r>
                            <w:r>
                              <w:rPr>
                                <w:rFonts w:cs="HeshamNormal"/>
                                <w:color w:val="000000"/>
                                <w:sz w:val="28"/>
                                <w:szCs w:val="20"/>
                                <w:rtl/>
                                <w:lang w:eastAsia="en-US"/>
                              </w:rPr>
                              <w:br/>
                            </w:r>
                            <w:r>
                              <w:rPr>
                                <w:rFonts w:cs="HeshamNormal" w:hint="cs"/>
                                <w:color w:val="000000"/>
                                <w:sz w:val="28"/>
                                <w:szCs w:val="20"/>
                                <w:rtl/>
                                <w:lang w:eastAsia="en-US"/>
                              </w:rPr>
                              <w:t xml:space="preserve"> البحرين</w:t>
                            </w:r>
                            <w:r>
                              <w:rPr>
                                <w:rFonts w:cs="HeshamNormal"/>
                                <w:color w:val="000000"/>
                                <w:sz w:val="28"/>
                                <w:szCs w:val="20"/>
                                <w:rtl/>
                                <w:lang w:eastAsia="en-US"/>
                              </w:rPr>
                              <w:br/>
                            </w:r>
                            <w:r>
                              <w:rPr>
                                <w:rFonts w:cs="HeshamNormal" w:hint="cs"/>
                                <w:color w:val="000000"/>
                                <w:sz w:val="28"/>
                                <w:szCs w:val="20"/>
                                <w:rtl/>
                                <w:lang w:eastAsia="en-US"/>
                              </w:rPr>
                              <w:t>لبنان</w:t>
                            </w:r>
                            <w:r>
                              <w:rPr>
                                <w:rFonts w:cs="HeshamNormal" w:hint="cs"/>
                                <w:color w:val="000000"/>
                                <w:sz w:val="28"/>
                                <w:szCs w:val="20"/>
                                <w:rtl/>
                                <w:lang w:eastAsia="en-US"/>
                              </w:rPr>
                              <w:br/>
                              <w:t>تركيا</w:t>
                            </w:r>
                            <w:r>
                              <w:rPr>
                                <w:rFonts w:cs="HeshamNormal" w:hint="cs"/>
                                <w:color w:val="000000"/>
                                <w:sz w:val="28"/>
                                <w:szCs w:val="20"/>
                                <w:rtl/>
                                <w:lang w:eastAsia="en-US"/>
                              </w:rPr>
                              <w:br/>
                              <w:t>مصر</w:t>
                            </w:r>
                            <w:r>
                              <w:rPr>
                                <w:rFonts w:cs="HeshamNormal" w:hint="cs"/>
                                <w:color w:val="000000"/>
                                <w:sz w:val="28"/>
                                <w:szCs w:val="20"/>
                                <w:rtl/>
                                <w:lang w:eastAsia="en-US"/>
                              </w:rPr>
                              <w:br/>
                              <w:t>إيران</w:t>
                            </w:r>
                            <w:r>
                              <w:rPr>
                                <w:rFonts w:cs="HeshamNormal" w:hint="cs"/>
                                <w:color w:val="000000"/>
                                <w:sz w:val="28"/>
                                <w:szCs w:val="20"/>
                                <w:rtl/>
                                <w:lang w:eastAsia="en-US"/>
                              </w:rPr>
                              <w:br/>
                            </w:r>
                            <w:r>
                              <w:rPr>
                                <w:rFonts w:cs="HeshamNormal"/>
                                <w:color w:val="000000"/>
                                <w:sz w:val="28"/>
                                <w:szCs w:val="20"/>
                                <w:rtl/>
                                <w:lang w:eastAsia="en-US"/>
                              </w:rPr>
                              <w:br/>
                            </w:r>
                            <w:r>
                              <w:rPr>
                                <w:rFonts w:cs="HeshamNormal" w:hint="cs"/>
                                <w:color w:val="000000"/>
                                <w:sz w:val="28"/>
                                <w:szCs w:val="20"/>
                                <w:rtl/>
                                <w:lang w:eastAsia="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8" type="#_x0000_t202" style="position:absolute;left:0;text-align:left;margin-left:236.15pt;margin-top:5.6pt;width:34pt;height:18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F+gA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" stroked="f">
                <v:textbox inset="0,0,0,0">
                  <w:txbxContent>
                    <w:p w:rsidR="002D5DD1" w:rsidRPr="001160BA" w:rsidRDefault="002D5DD1" w:rsidP="00936A91">
                      <w:pPr>
                        <w:widowControl w:val="0"/>
                        <w:spacing w:line="400" w:lineRule="exact"/>
                        <w:jc w:val="lowKashida"/>
                        <w:rPr>
                          <w:rFonts w:cs="HeshamNormal" w:hint="cs"/>
                          <w:color w:val="000000"/>
                          <w:sz w:val="28"/>
                          <w:szCs w:val="20"/>
                          <w:lang w:eastAsia="en-US"/>
                        </w:rPr>
                      </w:pPr>
                      <w:r>
                        <w:rPr>
                          <w:rFonts w:cs="HeshamNormal" w:hint="cs"/>
                          <w:color w:val="000000"/>
                          <w:sz w:val="28"/>
                          <w:szCs w:val="20"/>
                          <w:rtl/>
                          <w:lang w:eastAsia="en-US"/>
                        </w:rPr>
                        <w:t>السعودية</w:t>
                      </w:r>
                      <w:r>
                        <w:rPr>
                          <w:rFonts w:cs="HeshamNormal"/>
                          <w:color w:val="000000"/>
                          <w:sz w:val="28"/>
                          <w:szCs w:val="20"/>
                          <w:rtl/>
                          <w:lang w:eastAsia="en-US"/>
                        </w:rPr>
                        <w:br/>
                      </w:r>
                      <w:r>
                        <w:rPr>
                          <w:rFonts w:cs="HeshamNormal" w:hint="cs"/>
                          <w:color w:val="000000"/>
                          <w:sz w:val="28"/>
                          <w:szCs w:val="20"/>
                          <w:rtl/>
                          <w:lang w:eastAsia="en-US"/>
                        </w:rPr>
                        <w:t>العراق</w:t>
                      </w:r>
                      <w:r>
                        <w:rPr>
                          <w:rFonts w:cs="HeshamNormal"/>
                          <w:color w:val="000000"/>
                          <w:sz w:val="28"/>
                          <w:szCs w:val="20"/>
                          <w:rtl/>
                          <w:lang w:eastAsia="en-US"/>
                        </w:rPr>
                        <w:br/>
                      </w:r>
                      <w:r>
                        <w:rPr>
                          <w:rFonts w:cs="HeshamNormal" w:hint="cs"/>
                          <w:color w:val="000000"/>
                          <w:sz w:val="28"/>
                          <w:szCs w:val="20"/>
                          <w:rtl/>
                          <w:lang w:eastAsia="en-US"/>
                        </w:rPr>
                        <w:t xml:space="preserve"> البحرين</w:t>
                      </w:r>
                      <w:r>
                        <w:rPr>
                          <w:rFonts w:cs="HeshamNormal"/>
                          <w:color w:val="000000"/>
                          <w:sz w:val="28"/>
                          <w:szCs w:val="20"/>
                          <w:rtl/>
                          <w:lang w:eastAsia="en-US"/>
                        </w:rPr>
                        <w:br/>
                      </w:r>
                      <w:r>
                        <w:rPr>
                          <w:rFonts w:cs="HeshamNormal" w:hint="cs"/>
                          <w:color w:val="000000"/>
                          <w:sz w:val="28"/>
                          <w:szCs w:val="20"/>
                          <w:rtl/>
                          <w:lang w:eastAsia="en-US"/>
                        </w:rPr>
                        <w:t>لبنان</w:t>
                      </w:r>
                      <w:r>
                        <w:rPr>
                          <w:rFonts w:cs="HeshamNormal" w:hint="cs"/>
                          <w:color w:val="000000"/>
                          <w:sz w:val="28"/>
                          <w:szCs w:val="20"/>
                          <w:rtl/>
                          <w:lang w:eastAsia="en-US"/>
                        </w:rPr>
                        <w:br/>
                        <w:t>تركيا</w:t>
                      </w:r>
                      <w:r>
                        <w:rPr>
                          <w:rFonts w:cs="HeshamNormal" w:hint="cs"/>
                          <w:color w:val="000000"/>
                          <w:sz w:val="28"/>
                          <w:szCs w:val="20"/>
                          <w:rtl/>
                          <w:lang w:eastAsia="en-US"/>
                        </w:rPr>
                        <w:br/>
                        <w:t>مصر</w:t>
                      </w:r>
                      <w:r>
                        <w:rPr>
                          <w:rFonts w:cs="HeshamNormal" w:hint="cs"/>
                          <w:color w:val="000000"/>
                          <w:sz w:val="28"/>
                          <w:szCs w:val="20"/>
                          <w:rtl/>
                          <w:lang w:eastAsia="en-US"/>
                        </w:rPr>
                        <w:br/>
                        <w:t>إيران</w:t>
                      </w:r>
                      <w:r>
                        <w:rPr>
                          <w:rFonts w:cs="HeshamNormal" w:hint="cs"/>
                          <w:color w:val="000000"/>
                          <w:sz w:val="28"/>
                          <w:szCs w:val="20"/>
                          <w:rtl/>
                          <w:lang w:eastAsia="en-US"/>
                        </w:rPr>
                        <w:br/>
                      </w:r>
                      <w:r>
                        <w:rPr>
                          <w:rFonts w:cs="HeshamNormal"/>
                          <w:color w:val="000000"/>
                          <w:sz w:val="28"/>
                          <w:szCs w:val="20"/>
                          <w:rtl/>
                          <w:lang w:eastAsia="en-US"/>
                        </w:rPr>
                        <w:br/>
                      </w:r>
                      <w:r>
                        <w:rPr>
                          <w:rFonts w:cs="HeshamNormal" w:hint="cs"/>
                          <w:color w:val="000000"/>
                          <w:sz w:val="28"/>
                          <w:szCs w:val="20"/>
                          <w:rtl/>
                          <w:lang w:eastAsia="en-US"/>
                        </w:rPr>
                        <w:br/>
                      </w:r>
                    </w:p>
                  </w:txbxContent>
                </v:textbox>
              </v:shape>
            </w:pict>
          </mc:Fallback>
        </mc:AlternateContent>
      </w:r>
      <w:r>
        <w:rPr>
          <w:noProof/>
          <w:sz w:val="32"/>
          <w:lang w:eastAsia="en-US"/>
        </w:rPr>
        <mc:AlternateContent>
          <mc:Choice Requires="wps">
            <w:drawing>
              <wp:anchor distT="0" distB="0" distL="114300" distR="114300" simplePos="0" relativeHeight="251659264" behindDoc="0" locked="0" layoutInCell="1" allowOverlap="1">
                <wp:simplePos x="0" y="0"/>
                <wp:positionH relativeFrom="column">
                  <wp:posOffset>3570605</wp:posOffset>
                </wp:positionH>
                <wp:positionV relativeFrom="paragraph">
                  <wp:posOffset>71120</wp:posOffset>
                </wp:positionV>
                <wp:extent cx="1151890" cy="2081530"/>
                <wp:effectExtent l="3810" t="0" r="0" b="0"/>
                <wp:wrapNone/>
                <wp:docPr id="10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08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1160BA" w:rsidRDefault="002D5DD1" w:rsidP="00B569D6">
                            <w:pPr>
                              <w:widowControl w:val="0"/>
                              <w:spacing w:line="400" w:lineRule="exact"/>
                              <w:jc w:val="both"/>
                              <w:rPr>
                                <w:rFonts w:cs="HeshamNormal"/>
                                <w:color w:val="000000"/>
                                <w:sz w:val="28"/>
                                <w:szCs w:val="20"/>
                                <w:lang w:eastAsia="en-US"/>
                              </w:rPr>
                            </w:pPr>
                            <w:r>
                              <w:rPr>
                                <w:rFonts w:cs="HeshamNormal" w:hint="cs"/>
                                <w:color w:val="000000"/>
                                <w:sz w:val="28"/>
                                <w:szCs w:val="20"/>
                                <w:rtl/>
                                <w:lang w:eastAsia="en-US"/>
                              </w:rPr>
                              <w:t>زكــــــي الميـــــلاد</w:t>
                            </w:r>
                            <w:r>
                              <w:rPr>
                                <w:rFonts w:cs="HeshamNormal"/>
                                <w:color w:val="000000"/>
                                <w:sz w:val="28"/>
                                <w:szCs w:val="20"/>
                                <w:lang w:eastAsia="en-US"/>
                              </w:rPr>
                              <w:br/>
                            </w:r>
                            <w:r>
                              <w:rPr>
                                <w:rFonts w:cs="HeshamNormal" w:hint="cs"/>
                                <w:color w:val="000000"/>
                                <w:sz w:val="28"/>
                                <w:szCs w:val="20"/>
                                <w:rtl/>
                                <w:lang w:eastAsia="en-US"/>
                              </w:rPr>
                              <w:t xml:space="preserve"> عبدالجبار الرفاعي</w:t>
                            </w:r>
                            <w:r>
                              <w:rPr>
                                <w:rFonts w:cs="HeshamNormal"/>
                                <w:color w:val="000000"/>
                                <w:sz w:val="28"/>
                                <w:szCs w:val="20"/>
                                <w:rtl/>
                                <w:lang w:eastAsia="en-US"/>
                              </w:rPr>
                              <w:br/>
                            </w:r>
                            <w:r>
                              <w:rPr>
                                <w:rFonts w:cs="HeshamNormal" w:hint="cs"/>
                                <w:color w:val="000000"/>
                                <w:sz w:val="28"/>
                                <w:szCs w:val="20"/>
                                <w:rtl/>
                                <w:lang w:eastAsia="en-US"/>
                              </w:rPr>
                              <w:t xml:space="preserve"> كامــل الهاشـمي</w:t>
                            </w:r>
                            <w:r>
                              <w:rPr>
                                <w:rFonts w:cs="HeshamNormal"/>
                                <w:color w:val="000000"/>
                                <w:sz w:val="28"/>
                                <w:szCs w:val="20"/>
                                <w:rtl/>
                                <w:lang w:eastAsia="en-US"/>
                              </w:rPr>
                              <w:br/>
                            </w:r>
                            <w:r>
                              <w:rPr>
                                <w:rFonts w:cs="HeshamNormal" w:hint="cs"/>
                                <w:color w:val="000000"/>
                                <w:sz w:val="28"/>
                                <w:szCs w:val="20"/>
                                <w:rtl/>
                                <w:lang w:eastAsia="en-US"/>
                              </w:rPr>
                              <w:t xml:space="preserve"> محمد حسن الأمين</w:t>
                            </w:r>
                            <w:r>
                              <w:rPr>
                                <w:rFonts w:cs="HeshamNormal"/>
                                <w:color w:val="000000"/>
                                <w:sz w:val="28"/>
                                <w:szCs w:val="20"/>
                                <w:rtl/>
                                <w:lang w:eastAsia="en-US"/>
                              </w:rPr>
                              <w:br/>
                            </w:r>
                            <w:r w:rsidRPr="00936A91">
                              <w:rPr>
                                <w:rFonts w:cs="HeshamNormal" w:hint="cs"/>
                                <w:color w:val="000000"/>
                                <w:sz w:val="18"/>
                                <w:szCs w:val="18"/>
                                <w:rtl/>
                                <w:lang w:eastAsia="en-US"/>
                              </w:rPr>
                              <w:t xml:space="preserve">محمد </w:t>
                            </w:r>
                            <w:r w:rsidRPr="00B569D6">
                              <w:rPr>
                                <w:rFonts w:cs="Sultan Medium" w:hint="cs"/>
                                <w:color w:val="000000"/>
                                <w:sz w:val="18"/>
                                <w:szCs w:val="18"/>
                                <w:rtl/>
                                <w:lang w:eastAsia="en-US"/>
                              </w:rPr>
                              <w:t>خير</w:t>
                            </w:r>
                            <w:r w:rsidRPr="00936A91">
                              <w:rPr>
                                <w:rFonts w:cs="HeshamNormal" w:hint="cs"/>
                                <w:color w:val="000000"/>
                                <w:sz w:val="18"/>
                                <w:szCs w:val="18"/>
                                <w:rtl/>
                                <w:lang w:eastAsia="en-US"/>
                              </w:rPr>
                              <w:t>ي قيربا</w:t>
                            </w:r>
                            <w:r w:rsidRPr="005B39B1">
                              <w:rPr>
                                <w:rFonts w:cs="Sultan Medium" w:hint="cs"/>
                                <w:color w:val="000000"/>
                                <w:sz w:val="18"/>
                                <w:szCs w:val="18"/>
                                <w:rtl/>
                                <w:lang w:eastAsia="en-US"/>
                              </w:rPr>
                              <w:t>ش</w:t>
                            </w:r>
                            <w:r w:rsidRPr="00936A91">
                              <w:rPr>
                                <w:rFonts w:cs="HeshamNormal" w:hint="cs"/>
                                <w:color w:val="000000"/>
                                <w:sz w:val="18"/>
                                <w:szCs w:val="18"/>
                                <w:rtl/>
                                <w:lang w:eastAsia="en-US"/>
                              </w:rPr>
                              <w:t xml:space="preserve"> أوغلو</w:t>
                            </w:r>
                            <w:r w:rsidRPr="00936A91">
                              <w:rPr>
                                <w:rFonts w:cs="HeshamNormal"/>
                                <w:color w:val="000000"/>
                                <w:sz w:val="18"/>
                                <w:szCs w:val="18"/>
                                <w:rtl/>
                                <w:lang w:eastAsia="en-US"/>
                              </w:rPr>
                              <w:br/>
                            </w:r>
                            <w:r>
                              <w:rPr>
                                <w:rFonts w:cs="HeshamNormal" w:hint="cs"/>
                                <w:color w:val="000000"/>
                                <w:sz w:val="28"/>
                                <w:szCs w:val="20"/>
                                <w:rtl/>
                                <w:lang w:eastAsia="en-US"/>
                              </w:rPr>
                              <w:t xml:space="preserve"> محمد سليم العوا</w:t>
                            </w:r>
                            <w:r>
                              <w:rPr>
                                <w:rFonts w:cs="HeshamNormal"/>
                                <w:color w:val="000000"/>
                                <w:sz w:val="28"/>
                                <w:szCs w:val="20"/>
                                <w:lang w:eastAsia="en-US"/>
                              </w:rPr>
                              <w:br/>
                            </w:r>
                            <w:r>
                              <w:rPr>
                                <w:rFonts w:cs="HeshamNormal" w:hint="cs"/>
                                <w:color w:val="000000"/>
                                <w:sz w:val="28"/>
                                <w:szCs w:val="20"/>
                                <w:rtl/>
                                <w:lang w:eastAsia="en-US"/>
                              </w:rPr>
                              <w:t xml:space="preserve"> محمد علي آذر شــب</w:t>
                            </w:r>
                            <w:r>
                              <w:rPr>
                                <w:rFonts w:cs="HeshamNormal"/>
                                <w:color w:val="000000"/>
                                <w:sz w:val="28"/>
                                <w:szCs w:val="20"/>
                                <w:lang w:eastAsia="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9" type="#_x0000_t202" style="position:absolute;left:0;text-align:left;margin-left:281.15pt;margin-top:5.6pt;width:90.7pt;height:1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" stroked="f">
                <v:textbox inset="0,0,0,0">
                  <w:txbxContent>
                    <w:p w:rsidR="002D5DD1" w:rsidRPr="001160BA" w:rsidRDefault="002D5DD1" w:rsidP="00B569D6">
                      <w:pPr>
                        <w:widowControl w:val="0"/>
                        <w:spacing w:line="400" w:lineRule="exact"/>
                        <w:jc w:val="both"/>
                        <w:rPr>
                          <w:rFonts w:cs="HeshamNormal"/>
                          <w:color w:val="000000"/>
                          <w:sz w:val="28"/>
                          <w:szCs w:val="20"/>
                          <w:lang w:eastAsia="en-US"/>
                        </w:rPr>
                      </w:pPr>
                      <w:r>
                        <w:rPr>
                          <w:rFonts w:cs="HeshamNormal" w:hint="cs"/>
                          <w:color w:val="000000"/>
                          <w:sz w:val="28"/>
                          <w:szCs w:val="20"/>
                          <w:rtl/>
                          <w:lang w:eastAsia="en-US"/>
                        </w:rPr>
                        <w:t>زكــــــي الميـــــلاد</w:t>
                      </w:r>
                      <w:r>
                        <w:rPr>
                          <w:rFonts w:cs="HeshamNormal"/>
                          <w:color w:val="000000"/>
                          <w:sz w:val="28"/>
                          <w:szCs w:val="20"/>
                          <w:lang w:eastAsia="en-US"/>
                        </w:rPr>
                        <w:br/>
                      </w:r>
                      <w:r>
                        <w:rPr>
                          <w:rFonts w:cs="HeshamNormal" w:hint="cs"/>
                          <w:color w:val="000000"/>
                          <w:sz w:val="28"/>
                          <w:szCs w:val="20"/>
                          <w:rtl/>
                          <w:lang w:eastAsia="en-US"/>
                        </w:rPr>
                        <w:t xml:space="preserve"> عبدالجبار الرفاعي</w:t>
                      </w:r>
                      <w:r>
                        <w:rPr>
                          <w:rFonts w:cs="HeshamNormal"/>
                          <w:color w:val="000000"/>
                          <w:sz w:val="28"/>
                          <w:szCs w:val="20"/>
                          <w:rtl/>
                          <w:lang w:eastAsia="en-US"/>
                        </w:rPr>
                        <w:br/>
                      </w:r>
                      <w:r>
                        <w:rPr>
                          <w:rFonts w:cs="HeshamNormal" w:hint="cs"/>
                          <w:color w:val="000000"/>
                          <w:sz w:val="28"/>
                          <w:szCs w:val="20"/>
                          <w:rtl/>
                          <w:lang w:eastAsia="en-US"/>
                        </w:rPr>
                        <w:t xml:space="preserve"> كامــل الهاشـمي</w:t>
                      </w:r>
                      <w:r>
                        <w:rPr>
                          <w:rFonts w:cs="HeshamNormal"/>
                          <w:color w:val="000000"/>
                          <w:sz w:val="28"/>
                          <w:szCs w:val="20"/>
                          <w:rtl/>
                          <w:lang w:eastAsia="en-US"/>
                        </w:rPr>
                        <w:br/>
                      </w:r>
                      <w:r>
                        <w:rPr>
                          <w:rFonts w:cs="HeshamNormal" w:hint="cs"/>
                          <w:color w:val="000000"/>
                          <w:sz w:val="28"/>
                          <w:szCs w:val="20"/>
                          <w:rtl/>
                          <w:lang w:eastAsia="en-US"/>
                        </w:rPr>
                        <w:t xml:space="preserve"> محمد حسن الأمين</w:t>
                      </w:r>
                      <w:r>
                        <w:rPr>
                          <w:rFonts w:cs="HeshamNormal"/>
                          <w:color w:val="000000"/>
                          <w:sz w:val="28"/>
                          <w:szCs w:val="20"/>
                          <w:rtl/>
                          <w:lang w:eastAsia="en-US"/>
                        </w:rPr>
                        <w:br/>
                      </w:r>
                      <w:r w:rsidRPr="00936A91">
                        <w:rPr>
                          <w:rFonts w:cs="HeshamNormal" w:hint="cs"/>
                          <w:color w:val="000000"/>
                          <w:sz w:val="18"/>
                          <w:szCs w:val="18"/>
                          <w:rtl/>
                          <w:lang w:eastAsia="en-US"/>
                        </w:rPr>
                        <w:t xml:space="preserve">محمد </w:t>
                      </w:r>
                      <w:r w:rsidRPr="00B569D6">
                        <w:rPr>
                          <w:rFonts w:cs="Sultan Medium" w:hint="cs"/>
                          <w:color w:val="000000"/>
                          <w:sz w:val="18"/>
                          <w:szCs w:val="18"/>
                          <w:rtl/>
                          <w:lang w:eastAsia="en-US"/>
                        </w:rPr>
                        <w:t>خير</w:t>
                      </w:r>
                      <w:r w:rsidRPr="00936A91">
                        <w:rPr>
                          <w:rFonts w:cs="HeshamNormal" w:hint="cs"/>
                          <w:color w:val="000000"/>
                          <w:sz w:val="18"/>
                          <w:szCs w:val="18"/>
                          <w:rtl/>
                          <w:lang w:eastAsia="en-US"/>
                        </w:rPr>
                        <w:t>ي قيربا</w:t>
                      </w:r>
                      <w:r w:rsidRPr="005B39B1">
                        <w:rPr>
                          <w:rFonts w:cs="Sultan Medium" w:hint="cs"/>
                          <w:color w:val="000000"/>
                          <w:sz w:val="18"/>
                          <w:szCs w:val="18"/>
                          <w:rtl/>
                          <w:lang w:eastAsia="en-US"/>
                        </w:rPr>
                        <w:t>ش</w:t>
                      </w:r>
                      <w:r w:rsidRPr="00936A91">
                        <w:rPr>
                          <w:rFonts w:cs="HeshamNormal" w:hint="cs"/>
                          <w:color w:val="000000"/>
                          <w:sz w:val="18"/>
                          <w:szCs w:val="18"/>
                          <w:rtl/>
                          <w:lang w:eastAsia="en-US"/>
                        </w:rPr>
                        <w:t xml:space="preserve"> أوغلو</w:t>
                      </w:r>
                      <w:r w:rsidRPr="00936A91">
                        <w:rPr>
                          <w:rFonts w:cs="HeshamNormal"/>
                          <w:color w:val="000000"/>
                          <w:sz w:val="18"/>
                          <w:szCs w:val="18"/>
                          <w:rtl/>
                          <w:lang w:eastAsia="en-US"/>
                        </w:rPr>
                        <w:br/>
                      </w:r>
                      <w:r>
                        <w:rPr>
                          <w:rFonts w:cs="HeshamNormal" w:hint="cs"/>
                          <w:color w:val="000000"/>
                          <w:sz w:val="28"/>
                          <w:szCs w:val="20"/>
                          <w:rtl/>
                          <w:lang w:eastAsia="en-US"/>
                        </w:rPr>
                        <w:t xml:space="preserve"> محمد سليم العوا</w:t>
                      </w:r>
                      <w:r>
                        <w:rPr>
                          <w:rFonts w:cs="HeshamNormal"/>
                          <w:color w:val="000000"/>
                          <w:sz w:val="28"/>
                          <w:szCs w:val="20"/>
                          <w:lang w:eastAsia="en-US"/>
                        </w:rPr>
                        <w:br/>
                      </w:r>
                      <w:r>
                        <w:rPr>
                          <w:rFonts w:cs="HeshamNormal" w:hint="cs"/>
                          <w:color w:val="000000"/>
                          <w:sz w:val="28"/>
                          <w:szCs w:val="20"/>
                          <w:rtl/>
                          <w:lang w:eastAsia="en-US"/>
                        </w:rPr>
                        <w:t xml:space="preserve"> محمد علي آذر شــب</w:t>
                      </w:r>
                      <w:r>
                        <w:rPr>
                          <w:rFonts w:cs="HeshamNormal"/>
                          <w:color w:val="000000"/>
                          <w:sz w:val="28"/>
                          <w:szCs w:val="20"/>
                          <w:lang w:eastAsia="en-US"/>
                        </w:rPr>
                        <w:br/>
                      </w:r>
                    </w:p>
                  </w:txbxContent>
                </v:textbox>
              </v:shape>
            </w:pict>
          </mc:Fallback>
        </mc:AlternateContent>
      </w:r>
    </w:p>
    <w:p w:rsidR="001160BA" w:rsidRDefault="001160BA" w:rsidP="001160BA">
      <w:pPr>
        <w:jc w:val="both"/>
        <w:rPr>
          <w:sz w:val="32"/>
        </w:rPr>
      </w:pPr>
    </w:p>
    <w:p w:rsidR="001160BA" w:rsidRDefault="001160BA" w:rsidP="001160BA">
      <w:pPr>
        <w:jc w:val="both"/>
        <w:rPr>
          <w:sz w:val="32"/>
        </w:rPr>
      </w:pPr>
    </w:p>
    <w:p w:rsidR="001160BA" w:rsidRDefault="001160BA" w:rsidP="001160BA">
      <w:pPr>
        <w:jc w:val="both"/>
        <w:rPr>
          <w:sz w:val="32"/>
        </w:rPr>
      </w:pPr>
    </w:p>
    <w:p w:rsidR="001160BA" w:rsidRDefault="001160BA" w:rsidP="001160BA">
      <w:pPr>
        <w:jc w:val="both"/>
        <w:rPr>
          <w:sz w:val="32"/>
        </w:rPr>
      </w:pPr>
    </w:p>
    <w:p w:rsidR="001160BA" w:rsidRDefault="001160BA" w:rsidP="001160BA">
      <w:pPr>
        <w:jc w:val="both"/>
        <w:rPr>
          <w:rFonts w:hint="cs"/>
          <w:sz w:val="32"/>
          <w:rtl/>
        </w:rPr>
      </w:pPr>
    </w:p>
    <w:p w:rsidR="001160BA" w:rsidRDefault="001160BA" w:rsidP="001160BA">
      <w:pPr>
        <w:jc w:val="both"/>
        <w:rPr>
          <w:rFonts w:hint="cs"/>
          <w:sz w:val="32"/>
          <w:rtl/>
        </w:rPr>
      </w:pPr>
    </w:p>
    <w:p w:rsidR="001160BA" w:rsidRDefault="001160BA" w:rsidP="001160BA">
      <w:pPr>
        <w:spacing w:line="450" w:lineRule="exact"/>
        <w:rPr>
          <w:rFonts w:cs="FS_Bold"/>
          <w:sz w:val="26"/>
          <w:szCs w:val="30"/>
        </w:rPr>
      </w:pPr>
    </w:p>
    <w:p w:rsidR="001160BA" w:rsidRDefault="001160BA" w:rsidP="001160BA">
      <w:pPr>
        <w:jc w:val="center"/>
        <w:rPr>
          <w:rFonts w:cs="FS_Bold"/>
          <w:sz w:val="26"/>
          <w:szCs w:val="30"/>
        </w:rPr>
      </w:pPr>
      <w:r>
        <w:rPr>
          <w:rFonts w:cs="FS_Bold"/>
          <w:sz w:val="26"/>
          <w:szCs w:val="30"/>
        </w:rPr>
        <w:br w:type="page"/>
      </w:r>
      <w:r w:rsidR="00C57E81">
        <w:rPr>
          <w:noProof/>
          <w:lang w:eastAsia="en-US"/>
        </w:rPr>
        <w:drawing>
          <wp:anchor distT="0" distB="0" distL="114300" distR="114300" simplePos="0" relativeHeight="251662336" behindDoc="1" locked="0" layoutInCell="1" allowOverlap="1">
            <wp:simplePos x="0" y="0"/>
            <wp:positionH relativeFrom="column">
              <wp:align>center</wp:align>
            </wp:positionH>
            <wp:positionV relativeFrom="paragraph">
              <wp:posOffset>0</wp:posOffset>
            </wp:positionV>
            <wp:extent cx="2655570" cy="716915"/>
            <wp:effectExtent l="0" t="0" r="0" b="0"/>
            <wp:wrapTight wrapText="bothSides">
              <wp:wrapPolygon edited="0">
                <wp:start x="0" y="0"/>
                <wp:lineTo x="0" y="21236"/>
                <wp:lineTo x="21383" y="21236"/>
                <wp:lineTo x="21383" y="0"/>
                <wp:lineTo x="0" y="0"/>
              </wp:wrapPolygon>
            </wp:wrapTight>
            <wp:docPr id="188" name="Picture 188"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557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F4A" w:rsidRDefault="007E5F4A" w:rsidP="001160BA">
      <w:pPr>
        <w:jc w:val="center"/>
        <w:rPr>
          <w:rFonts w:cs="FS_Bold"/>
          <w:sz w:val="26"/>
          <w:szCs w:val="30"/>
        </w:rPr>
      </w:pPr>
    </w:p>
    <w:p w:rsidR="007E5F4A" w:rsidRPr="00C90A53" w:rsidRDefault="007E5F4A" w:rsidP="001160BA">
      <w:pPr>
        <w:jc w:val="center"/>
        <w:rPr>
          <w:rFonts w:cs="FS_Bold"/>
          <w:sz w:val="64"/>
          <w:szCs w:val="68"/>
        </w:rPr>
      </w:pPr>
    </w:p>
    <w:p w:rsidR="001160BA" w:rsidRPr="00BE130C" w:rsidRDefault="001160BA" w:rsidP="001160BA">
      <w:pPr>
        <w:spacing w:line="430" w:lineRule="exact"/>
        <w:jc w:val="center"/>
        <w:rPr>
          <w:rFonts w:ascii="MS Sans Serif" w:hAnsi="MS Sans Serif" w:cs="HeshamNormal" w:hint="cs"/>
          <w:sz w:val="26"/>
          <w:szCs w:val="36"/>
          <w:rtl/>
        </w:rPr>
      </w:pPr>
      <w:r w:rsidRPr="00BE130C">
        <w:rPr>
          <w:rFonts w:ascii="MS Sans Serif" w:hAnsi="MS Sans Serif" w:cs="HeshamNormal" w:hint="cs"/>
          <w:sz w:val="26"/>
          <w:szCs w:val="36"/>
          <w:rtl/>
        </w:rPr>
        <w:t>ــــــــــــــــــــــــــــ فصليّة فكريّة ــــــــــــــــــــــــــــ</w:t>
      </w:r>
    </w:p>
    <w:p w:rsidR="001160BA" w:rsidRDefault="001160BA" w:rsidP="001160BA">
      <w:pPr>
        <w:jc w:val="center"/>
        <w:rPr>
          <w:rFonts w:ascii="MS Sans Serif" w:hAnsi="MS Sans Serif" w:cs="AL-Sarem Bold" w:hint="cs"/>
          <w:b/>
          <w:sz w:val="26"/>
          <w:szCs w:val="28"/>
          <w:rtl/>
        </w:rPr>
      </w:pPr>
      <w:r w:rsidRPr="00BE130C">
        <w:rPr>
          <w:rFonts w:ascii="MS Sans Serif" w:hAnsi="MS Sans Serif" w:cs="AL-Sarem Bold" w:hint="cs"/>
          <w:b/>
          <w:sz w:val="26"/>
          <w:szCs w:val="28"/>
          <w:rtl/>
        </w:rPr>
        <w:t>تعنى بالفكر الديني المعاصر</w:t>
      </w:r>
    </w:p>
    <w:p w:rsidR="001160BA" w:rsidRPr="007E5F4A" w:rsidRDefault="001160BA" w:rsidP="007E5F4A">
      <w:pPr>
        <w:rPr>
          <w:rFonts w:cs="PT Bold Heading"/>
          <w:bCs/>
          <w:sz w:val="20"/>
          <w:szCs w:val="20"/>
        </w:rPr>
      </w:pPr>
    </w:p>
    <w:p w:rsidR="001160BA" w:rsidRDefault="001160BA" w:rsidP="001160BA">
      <w:pPr>
        <w:spacing w:line="340" w:lineRule="exact"/>
        <w:rPr>
          <w:rFonts w:cs="PT Bold Heading" w:hint="cs"/>
          <w:b/>
          <w:bCs/>
          <w:sz w:val="44"/>
          <w:szCs w:val="44"/>
          <w:rtl/>
        </w:rPr>
      </w:pPr>
      <w:r>
        <w:rPr>
          <w:rFonts w:cs="PT Bold Heading" w:hint="cs"/>
          <w:bCs/>
          <w:sz w:val="32"/>
          <w:szCs w:val="32"/>
        </w:rPr>
        <w:sym w:font="Wingdings" w:char="F072"/>
      </w:r>
      <w:r>
        <w:rPr>
          <w:rFonts w:cs="PT Bold Heading" w:hint="cs"/>
          <w:bCs/>
          <w:sz w:val="32"/>
          <w:szCs w:val="32"/>
          <w:rtl/>
        </w:rPr>
        <w:t xml:space="preserve"> المراســلات</w:t>
      </w:r>
    </w:p>
    <w:p w:rsidR="001160BA" w:rsidRPr="00C90A53" w:rsidRDefault="001160BA" w:rsidP="001160BA">
      <w:pPr>
        <w:jc w:val="center"/>
        <w:rPr>
          <w:rFonts w:ascii="MS Sans Serif" w:hAnsi="MS Sans Serif" w:cs="Ya-Ali"/>
          <w:b/>
        </w:rPr>
      </w:pPr>
      <w:r w:rsidRPr="00C90A53">
        <w:rPr>
          <w:rFonts w:ascii="MS Sans Serif" w:hAnsi="MS Sans Serif" w:cs="Ya-Ali" w:hint="cs"/>
          <w:b/>
          <w:rtl/>
        </w:rPr>
        <w:t>لبنان ــ بيروت ــ ص. ب : 327 / 25</w:t>
      </w:r>
    </w:p>
    <w:p w:rsidR="001160BA" w:rsidRDefault="001160BA" w:rsidP="001160BA">
      <w:pPr>
        <w:jc w:val="center"/>
        <w:rPr>
          <w:rFonts w:hint="cs"/>
          <w:sz w:val="30"/>
          <w:rtl/>
        </w:rPr>
      </w:pPr>
      <w:r w:rsidRPr="002600E9">
        <w:rPr>
          <w:b/>
          <w:bCs/>
          <w:sz w:val="33"/>
          <w:szCs w:val="33"/>
        </w:rPr>
        <w:t>www.nosos.net</w:t>
      </w:r>
    </w:p>
    <w:p w:rsidR="001160BA" w:rsidRPr="006D7DF5" w:rsidRDefault="001160BA" w:rsidP="001160BA">
      <w:pPr>
        <w:jc w:val="center"/>
        <w:rPr>
          <w:rFonts w:hint="cs"/>
          <w:sz w:val="30"/>
          <w:rtl/>
        </w:rPr>
      </w:pPr>
      <w:r w:rsidRPr="00775F5D">
        <w:rPr>
          <w:rFonts w:ascii="MS Sans Serif" w:hAnsi="MS Sans Serif" w:cs="Ya-Ali" w:hint="cs"/>
          <w:b/>
          <w:rtl/>
        </w:rPr>
        <w:t>البريد الإلكتروني</w:t>
      </w:r>
      <w:r w:rsidR="00775F5D">
        <w:rPr>
          <w:rFonts w:ascii="MS Sans Serif" w:hAnsi="MS Sans Serif" w:cs="Ya-Ali" w:hint="cs"/>
          <w:b/>
          <w:rtl/>
        </w:rPr>
        <w:t>:</w:t>
      </w:r>
      <w:r w:rsidRPr="006D7DF5">
        <w:rPr>
          <w:rFonts w:hint="cs"/>
          <w:sz w:val="30"/>
          <w:rtl/>
        </w:rPr>
        <w:t xml:space="preserve">  </w:t>
      </w:r>
      <w:hyperlink r:id="rId9" w:history="1">
        <w:r w:rsidRPr="006A17EF">
          <w:t>info@nosos.net</w:t>
        </w:r>
      </w:hyperlink>
    </w:p>
    <w:p w:rsidR="001160BA" w:rsidRDefault="001160BA" w:rsidP="001160BA">
      <w:pPr>
        <w:spacing w:line="340" w:lineRule="exact"/>
        <w:rPr>
          <w:rFonts w:cs="PT Bold Heading"/>
          <w:bCs/>
          <w:sz w:val="32"/>
          <w:szCs w:val="32"/>
        </w:rPr>
      </w:pPr>
    </w:p>
    <w:p w:rsidR="001160BA" w:rsidRDefault="001160BA" w:rsidP="001160BA">
      <w:pPr>
        <w:spacing w:line="340" w:lineRule="exact"/>
        <w:rPr>
          <w:rFonts w:cs="PT Bold Heading" w:hint="cs"/>
          <w:bCs/>
          <w:sz w:val="32"/>
          <w:szCs w:val="32"/>
          <w:rtl/>
        </w:rPr>
      </w:pPr>
      <w:r>
        <w:rPr>
          <w:rFonts w:cs="PT Bold Heading" w:hint="cs"/>
          <w:bCs/>
          <w:sz w:val="32"/>
          <w:szCs w:val="32"/>
        </w:rPr>
        <w:sym w:font="Wingdings" w:char="F072"/>
      </w:r>
      <w:r>
        <w:rPr>
          <w:rFonts w:cs="PT Bold Heading" w:hint="cs"/>
          <w:bCs/>
          <w:sz w:val="32"/>
          <w:szCs w:val="32"/>
          <w:rtl/>
        </w:rPr>
        <w:t xml:space="preserve"> التنفيذ الطباعي ومركز النشر :  </w:t>
      </w:r>
    </w:p>
    <w:p w:rsidR="001160BA" w:rsidRPr="00C921B3" w:rsidRDefault="001160BA" w:rsidP="001160BA">
      <w:pPr>
        <w:spacing w:line="340" w:lineRule="exact"/>
        <w:jc w:val="center"/>
        <w:rPr>
          <w:rFonts w:ascii="MS Sans Serif" w:hAnsi="MS Sans Serif" w:cs="Ya-Ali" w:hint="cs"/>
          <w:b/>
          <w:spacing w:val="-8"/>
          <w:rtl/>
        </w:rPr>
      </w:pPr>
      <w:r w:rsidRPr="000F71DB">
        <w:rPr>
          <w:rFonts w:ascii="MS Sans Serif" w:hAnsi="MS Sans Serif" w:cs="Ya-Ali" w:hint="cs"/>
          <w:b/>
          <w:spacing w:val="-8"/>
          <w:rtl/>
        </w:rPr>
        <w:t xml:space="preserve">مؤسسة دلتا للطباعة والنشر، لبنان - الحدث </w:t>
      </w:r>
      <w:r w:rsidRPr="000F71DB">
        <w:rPr>
          <w:rFonts w:ascii="MS Sans Serif" w:hAnsi="MS Sans Serif" w:cs="Ya-Ali"/>
          <w:b/>
          <w:spacing w:val="-8"/>
          <w:rtl/>
        </w:rPr>
        <w:t>–</w:t>
      </w:r>
      <w:r w:rsidRPr="000F71DB">
        <w:rPr>
          <w:rFonts w:ascii="MS Sans Serif" w:hAnsi="MS Sans Serif" w:cs="Ya-Ali" w:hint="cs"/>
          <w:b/>
          <w:spacing w:val="-8"/>
          <w:rtl/>
        </w:rPr>
        <w:t xml:space="preserve">  قرب مستشفى السان تريز </w:t>
      </w:r>
      <w:r w:rsidRPr="000F71DB">
        <w:rPr>
          <w:rFonts w:ascii="MS Sans Serif" w:hAnsi="MS Sans Serif" w:cs="Ya-Ali"/>
          <w:b/>
          <w:spacing w:val="-8"/>
          <w:rtl/>
        </w:rPr>
        <w:t>–</w:t>
      </w:r>
      <w:r w:rsidRPr="000F71DB">
        <w:rPr>
          <w:rFonts w:ascii="MS Sans Serif" w:hAnsi="MS Sans Serif" w:cs="Ya-Ali" w:hint="cs"/>
          <w:b/>
          <w:spacing w:val="-8"/>
          <w:rtl/>
        </w:rPr>
        <w:t xml:space="preserve">  مفرق ملحمة كساب</w:t>
      </w:r>
      <w:r>
        <w:rPr>
          <w:rFonts w:ascii="MS Sans Serif" w:hAnsi="MS Sans Serif" w:cs="Ya-Ali" w:hint="cs"/>
          <w:b/>
          <w:spacing w:val="-8"/>
          <w:rtl/>
        </w:rPr>
        <w:t xml:space="preserve"> </w:t>
      </w:r>
      <w:r w:rsidRPr="000F71DB">
        <w:rPr>
          <w:rFonts w:ascii="MS Sans Serif" w:hAnsi="MS Sans Serif" w:cs="Ya-Ali"/>
          <w:b/>
          <w:spacing w:val="-8"/>
          <w:rtl/>
        </w:rPr>
        <w:t>–</w:t>
      </w:r>
      <w:r w:rsidRPr="000F71DB">
        <w:rPr>
          <w:rFonts w:ascii="MS Sans Serif" w:hAnsi="MS Sans Serif" w:cs="Ya-Ali" w:hint="cs"/>
          <w:b/>
          <w:rtl/>
        </w:rPr>
        <w:t xml:space="preserve">خلف المركز الثقافي اللبناني </w:t>
      </w:r>
      <w:r w:rsidRPr="000F71DB">
        <w:rPr>
          <w:rFonts w:ascii="MS Sans Serif" w:hAnsi="MS Sans Serif" w:cs="Ya-Ali"/>
          <w:b/>
          <w:rtl/>
        </w:rPr>
        <w:t>–</w:t>
      </w:r>
      <w:r w:rsidRPr="000F71DB">
        <w:rPr>
          <w:rFonts w:ascii="MS Sans Serif" w:hAnsi="MS Sans Serif" w:cs="Ya-Ali" w:hint="cs"/>
          <w:b/>
          <w:rtl/>
        </w:rPr>
        <w:t xml:space="preserve"> بناية عبد الكريم وعطية - تلفاكس :</w:t>
      </w:r>
      <w:r w:rsidRPr="000F71DB">
        <w:rPr>
          <w:rFonts w:ascii="MS Sans Serif" w:hAnsi="MS Sans Serif" w:cs="AL-Sarem Bold" w:hint="cs"/>
          <w:b/>
          <w:rtl/>
        </w:rPr>
        <w:t xml:space="preserve"> </w:t>
      </w:r>
      <w:r w:rsidRPr="00F61CE1">
        <w:rPr>
          <w:rFonts w:ascii="MS Sans Serif" w:hAnsi="MS Sans Serif" w:cs="Ya-Ali" w:hint="cs"/>
          <w:bCs/>
          <w:rtl/>
        </w:rPr>
        <w:t>009615464520</w:t>
      </w:r>
    </w:p>
    <w:p w:rsidR="001160BA" w:rsidRPr="000F71DB" w:rsidRDefault="001160BA" w:rsidP="00775F5D">
      <w:pPr>
        <w:jc w:val="center"/>
      </w:pPr>
      <w:r w:rsidRPr="00775F5D">
        <w:rPr>
          <w:rFonts w:ascii="MS Sans Serif" w:hAnsi="MS Sans Serif" w:cs="Ya-Ali" w:hint="cs"/>
          <w:b/>
          <w:rtl/>
        </w:rPr>
        <w:t>البريد الإلكتروني:</w:t>
      </w:r>
      <w:r w:rsidRPr="000F71DB">
        <w:rPr>
          <w:rFonts w:hint="cs"/>
          <w:rtl/>
        </w:rPr>
        <w:t xml:space="preserve"> </w:t>
      </w:r>
      <w:r w:rsidRPr="000F71DB">
        <w:t>deltapress@terra.net.lb</w:t>
      </w:r>
    </w:p>
    <w:p w:rsidR="007E5F4A" w:rsidRPr="007E5F4A" w:rsidRDefault="007E5F4A" w:rsidP="007E5F4A">
      <w:pPr>
        <w:jc w:val="center"/>
        <w:rPr>
          <w:rFonts w:cs="Simplified Arabic" w:hint="cs"/>
          <w:b/>
          <w:bCs/>
          <w:color w:val="FFFFFF"/>
          <w:sz w:val="18"/>
          <w:szCs w:val="18"/>
          <w:rtl/>
        </w:rPr>
      </w:pPr>
    </w:p>
    <w:p w:rsidR="001160BA" w:rsidRDefault="001160BA" w:rsidP="001160BA">
      <w:pPr>
        <w:spacing w:line="340" w:lineRule="exact"/>
        <w:jc w:val="both"/>
        <w:rPr>
          <w:rFonts w:ascii="MS Sans Serif" w:hAnsi="MS Sans Serif" w:cs="Simplified Arabic" w:hint="cs"/>
          <w:b/>
          <w:bCs/>
          <w:rtl/>
        </w:rPr>
      </w:pPr>
      <w:r>
        <w:rPr>
          <w:rFonts w:cs="PT Bold Heading" w:hint="cs"/>
          <w:bCs/>
          <w:sz w:val="32"/>
          <w:szCs w:val="32"/>
        </w:rPr>
        <w:sym w:font="Wingdings" w:char="F072"/>
      </w:r>
      <w:r>
        <w:rPr>
          <w:rFonts w:cs="PT Bold Heading" w:hint="cs"/>
          <w:bCs/>
          <w:sz w:val="32"/>
          <w:szCs w:val="32"/>
          <w:rtl/>
        </w:rPr>
        <w:t xml:space="preserve"> وكلاء التوزيــع</w:t>
      </w:r>
    </w:p>
    <w:p w:rsidR="001160BA" w:rsidRDefault="001160BA" w:rsidP="007E5F4A">
      <w:pPr>
        <w:spacing w:line="334" w:lineRule="exact"/>
        <w:ind w:left="283"/>
        <w:jc w:val="both"/>
        <w:rPr>
          <w:rFonts w:cs="DanaFajr" w:hint="cs"/>
          <w:b/>
          <w:bCs/>
          <w:sz w:val="28"/>
          <w:szCs w:val="28"/>
          <w:rtl/>
        </w:rPr>
      </w:pPr>
      <w:r>
        <w:rPr>
          <w:rFonts w:cs="DanaFajr" w:hint="cs"/>
          <w:sz w:val="38"/>
          <w:szCs w:val="36"/>
          <w:rtl/>
        </w:rPr>
        <w:t>٭</w:t>
      </w:r>
      <w:r>
        <w:rPr>
          <w:rFonts w:cs="DanaFajr" w:hint="cs"/>
          <w:sz w:val="28"/>
          <w:szCs w:val="28"/>
          <w:rtl/>
        </w:rPr>
        <w:t xml:space="preserve"> </w:t>
      </w:r>
      <w:r>
        <w:rPr>
          <w:rFonts w:cs="DanaFajr" w:hint="cs"/>
          <w:b/>
          <w:bCs/>
          <w:sz w:val="28"/>
          <w:szCs w:val="28"/>
          <w:rtl/>
        </w:rPr>
        <w:t>لبنان، بيروت، الضاحية، شارع الرويس، دار المحجة البيضاء، هاتف: 287179(9613+).</w:t>
      </w:r>
    </w:p>
    <w:p w:rsidR="001160BA" w:rsidRDefault="001160BA" w:rsidP="007E5F4A">
      <w:pPr>
        <w:spacing w:line="334" w:lineRule="exact"/>
        <w:ind w:left="283"/>
        <w:jc w:val="both"/>
        <w:rPr>
          <w:rFonts w:cs="DanaFajr" w:hint="cs"/>
          <w:b/>
          <w:bCs/>
          <w:sz w:val="28"/>
          <w:szCs w:val="28"/>
          <w:rtl/>
        </w:rPr>
      </w:pPr>
      <w:r>
        <w:rPr>
          <w:rFonts w:cs="DanaFajr" w:hint="cs"/>
          <w:b/>
          <w:bCs/>
          <w:sz w:val="28"/>
          <w:szCs w:val="28"/>
          <w:rtl/>
        </w:rPr>
        <w:t>٭ مملكة البحرين، شركة دار الوسط للنشر والتوزيع، هاتف: 17596969(973+).</w:t>
      </w:r>
    </w:p>
    <w:p w:rsidR="001160BA" w:rsidRDefault="001160BA" w:rsidP="007E5F4A">
      <w:pPr>
        <w:spacing w:line="334" w:lineRule="exact"/>
        <w:ind w:left="283"/>
        <w:jc w:val="both"/>
        <w:rPr>
          <w:rFonts w:cs="DanaFajr" w:hint="cs"/>
          <w:b/>
          <w:bCs/>
          <w:sz w:val="28"/>
          <w:szCs w:val="28"/>
          <w:rtl/>
        </w:rPr>
      </w:pPr>
      <w:r>
        <w:rPr>
          <w:rFonts w:cs="DanaFajr" w:hint="cs"/>
          <w:b/>
          <w:bCs/>
          <w:sz w:val="28"/>
          <w:szCs w:val="28"/>
          <w:rtl/>
        </w:rPr>
        <w:t>٭ جمهورية مصر العربية، مؤسسة الأهرام، القاهرة، شارع الجلاء، هاتف: 2665394.</w:t>
      </w:r>
    </w:p>
    <w:p w:rsidR="001160BA" w:rsidRDefault="001160BA" w:rsidP="007E5F4A">
      <w:pPr>
        <w:spacing w:line="334" w:lineRule="exact"/>
        <w:ind w:left="283"/>
        <w:jc w:val="both"/>
        <w:rPr>
          <w:rFonts w:cs="DanaFajr" w:hint="cs"/>
          <w:b/>
          <w:bCs/>
          <w:sz w:val="28"/>
          <w:szCs w:val="28"/>
          <w:rtl/>
        </w:rPr>
      </w:pPr>
      <w:r>
        <w:rPr>
          <w:rFonts w:cs="DanaFajr" w:hint="cs"/>
          <w:b/>
          <w:bCs/>
          <w:sz w:val="28"/>
          <w:szCs w:val="28"/>
          <w:rtl/>
        </w:rPr>
        <w:t>٭ الإمارات العربية المتحدة، دار الحكمة، دبي، هاتف: 2665394.</w:t>
      </w:r>
    </w:p>
    <w:p w:rsidR="001160BA" w:rsidRDefault="001160BA" w:rsidP="007E5F4A">
      <w:pPr>
        <w:spacing w:line="334" w:lineRule="exact"/>
        <w:ind w:left="283"/>
        <w:jc w:val="both"/>
        <w:rPr>
          <w:rFonts w:cs="DanaFajr" w:hint="cs"/>
          <w:b/>
          <w:bCs/>
          <w:sz w:val="28"/>
          <w:szCs w:val="28"/>
          <w:rtl/>
        </w:rPr>
      </w:pPr>
      <w:r>
        <w:rPr>
          <w:rFonts w:cs="DanaFajr" w:hint="cs"/>
          <w:b/>
          <w:bCs/>
          <w:sz w:val="28"/>
          <w:szCs w:val="28"/>
          <w:rtl/>
        </w:rPr>
        <w:t>٭ المغرب، الشركة الشريفية للتوزيع والصحف (سوشپرس)، الدار البيضاء، هاتف: 22400223.</w:t>
      </w:r>
    </w:p>
    <w:p w:rsidR="001160BA" w:rsidRDefault="001160BA" w:rsidP="007E5F4A">
      <w:pPr>
        <w:spacing w:line="334" w:lineRule="exact"/>
        <w:ind w:left="284"/>
        <w:jc w:val="both"/>
        <w:rPr>
          <w:rFonts w:cs="DanaFajr" w:hint="cs"/>
          <w:b/>
          <w:bCs/>
          <w:sz w:val="28"/>
          <w:szCs w:val="28"/>
          <w:rtl/>
        </w:rPr>
      </w:pPr>
      <w:r>
        <w:rPr>
          <w:rFonts w:cs="DanaFajr" w:hint="cs"/>
          <w:b/>
          <w:bCs/>
          <w:sz w:val="28"/>
          <w:szCs w:val="28"/>
          <w:rtl/>
        </w:rPr>
        <w:t xml:space="preserve">٭ </w:t>
      </w:r>
      <w:r>
        <w:rPr>
          <w:rFonts w:cs="DanaFajr" w:hint="cs"/>
          <w:b/>
          <w:bCs/>
          <w:spacing w:val="-8"/>
          <w:sz w:val="28"/>
          <w:szCs w:val="28"/>
          <w:rtl/>
        </w:rPr>
        <w:t>العراق، بغداد (الكاظمية)، مكـتبـة أهـل البيـت / البصرة، سوق العشار، مكتبة الزهراء</w:t>
      </w:r>
      <w:r>
        <w:rPr>
          <w:rFonts w:cs="DanaFajr" w:hint="cs"/>
          <w:b/>
          <w:bCs/>
          <w:sz w:val="28"/>
          <w:szCs w:val="28"/>
          <w:rtl/>
        </w:rPr>
        <w:t>.</w:t>
      </w:r>
    </w:p>
    <w:p w:rsidR="001160BA" w:rsidRDefault="001160BA" w:rsidP="007E5F4A">
      <w:pPr>
        <w:spacing w:line="334" w:lineRule="exact"/>
        <w:ind w:left="283"/>
        <w:jc w:val="both"/>
        <w:rPr>
          <w:rFonts w:cs="DanaFajr"/>
          <w:b/>
          <w:bCs/>
          <w:sz w:val="28"/>
          <w:szCs w:val="28"/>
          <w:rtl/>
        </w:rPr>
      </w:pPr>
      <w:r>
        <w:rPr>
          <w:rFonts w:cs="DanaFajr" w:hint="cs"/>
          <w:b/>
          <w:bCs/>
          <w:sz w:val="28"/>
          <w:szCs w:val="28"/>
          <w:rtl/>
        </w:rPr>
        <w:t xml:space="preserve">٭ </w:t>
      </w:r>
      <w:r>
        <w:rPr>
          <w:rFonts w:cs="DanaFajr" w:hint="cs"/>
          <w:b/>
          <w:bCs/>
          <w:spacing w:val="-8"/>
          <w:sz w:val="28"/>
          <w:szCs w:val="28"/>
          <w:rtl/>
        </w:rPr>
        <w:t>سوريا، مكتبة دار الحسنين، دمشق، السيدة زينب ، الشارع العام، هاتف: 932870435(963</w:t>
      </w:r>
      <w:r>
        <w:rPr>
          <w:rFonts w:cs="DanaFajr" w:hint="cs"/>
          <w:b/>
          <w:bCs/>
          <w:sz w:val="28"/>
          <w:szCs w:val="28"/>
          <w:rtl/>
        </w:rPr>
        <w:t>+</w:t>
      </w:r>
      <w:r>
        <w:rPr>
          <w:rFonts w:cs="DanaFajr" w:hint="cs"/>
          <w:b/>
          <w:bCs/>
          <w:spacing w:val="-8"/>
          <w:sz w:val="28"/>
          <w:szCs w:val="28"/>
          <w:rtl/>
        </w:rPr>
        <w:t>).</w:t>
      </w:r>
    </w:p>
    <w:p w:rsidR="001160BA" w:rsidRDefault="001160BA" w:rsidP="007E5F4A">
      <w:pPr>
        <w:spacing w:line="334" w:lineRule="exact"/>
        <w:ind w:left="283"/>
        <w:jc w:val="both"/>
        <w:rPr>
          <w:rFonts w:cs="DanaFajr"/>
          <w:b/>
          <w:bCs/>
          <w:sz w:val="28"/>
          <w:szCs w:val="28"/>
          <w:rtl/>
        </w:rPr>
      </w:pPr>
      <w:r>
        <w:rPr>
          <w:rFonts w:cs="DanaFajr" w:hint="cs"/>
          <w:b/>
          <w:bCs/>
          <w:sz w:val="28"/>
          <w:szCs w:val="28"/>
          <w:rtl/>
        </w:rPr>
        <w:t>٭ إيران، قم، مكتبة پارسا، خيابان إرم، سوق القدس، الطابق الأرضي، ت: 7832186(98251+)؛ ومكتبة الهاشمي، كذرخان، هاتف: 7743543(98251+).</w:t>
      </w:r>
    </w:p>
    <w:p w:rsidR="001160BA" w:rsidRDefault="001160BA" w:rsidP="007E5F4A">
      <w:pPr>
        <w:spacing w:line="334" w:lineRule="exact"/>
        <w:ind w:left="283"/>
        <w:rPr>
          <w:rFonts w:hint="cs"/>
          <w:b/>
          <w:bCs/>
          <w:sz w:val="27"/>
          <w:u w:val="single"/>
          <w:rtl/>
        </w:rPr>
      </w:pPr>
      <w:r>
        <w:rPr>
          <w:rFonts w:cs="DanaFajr" w:hint="cs"/>
          <w:b/>
          <w:bCs/>
          <w:sz w:val="28"/>
          <w:szCs w:val="28"/>
          <w:rtl/>
        </w:rPr>
        <w:t>٭ شبكة الإنترنت، مكتبة النيل والفرات:</w:t>
      </w:r>
      <w:r w:rsidR="005B39B1">
        <w:rPr>
          <w:rFonts w:cs="DanaFajr" w:hint="cs"/>
          <w:b/>
          <w:bCs/>
          <w:sz w:val="28"/>
          <w:szCs w:val="28"/>
          <w:rtl/>
        </w:rPr>
        <w:t xml:space="preserve">      </w:t>
      </w:r>
      <w:r>
        <w:rPr>
          <w:rFonts w:cs="DanaFajr" w:hint="cs"/>
          <w:sz w:val="34"/>
          <w:szCs w:val="32"/>
          <w:rtl/>
        </w:rPr>
        <w:t xml:space="preserve">           </w:t>
      </w:r>
      <w:r w:rsidRPr="0016491E">
        <w:rPr>
          <w:u w:val="single"/>
        </w:rPr>
        <w:t>http://www.neelwafurat.co</w:t>
      </w:r>
      <w:r w:rsidRPr="0016491E">
        <w:rPr>
          <w:u w:val="single"/>
        </w:rPr>
        <w:t>m</w:t>
      </w:r>
    </w:p>
    <w:p w:rsidR="001160BA" w:rsidRDefault="001160BA" w:rsidP="007E5F4A">
      <w:pPr>
        <w:spacing w:line="334" w:lineRule="exact"/>
        <w:ind w:left="283"/>
        <w:rPr>
          <w:rFonts w:cs="DanaFajr" w:hint="cs"/>
          <w:sz w:val="34"/>
          <w:szCs w:val="32"/>
          <w:rtl/>
        </w:rPr>
      </w:pPr>
      <w:r>
        <w:rPr>
          <w:rFonts w:cs="DanaFajr" w:hint="cs"/>
          <w:b/>
          <w:bCs/>
          <w:sz w:val="28"/>
          <w:szCs w:val="28"/>
          <w:rtl/>
        </w:rPr>
        <w:t>٭ المكتبة الإلكترونية العربية على الإنترنت:</w:t>
      </w:r>
      <w:r>
        <w:rPr>
          <w:rFonts w:cs="DanaFajr" w:hint="cs"/>
          <w:sz w:val="34"/>
          <w:szCs w:val="32"/>
          <w:rtl/>
        </w:rPr>
        <w:t xml:space="preserve">             </w:t>
      </w:r>
      <w:r w:rsidRPr="0016491E">
        <w:rPr>
          <w:u w:val="single"/>
        </w:rPr>
        <w:t>http://www.arabicebook.com</w:t>
      </w:r>
    </w:p>
    <w:p w:rsidR="001160BA" w:rsidRPr="00297F97" w:rsidRDefault="001160BA" w:rsidP="007E5F4A">
      <w:pPr>
        <w:spacing w:line="334" w:lineRule="exact"/>
        <w:ind w:left="284"/>
        <w:rPr>
          <w:rFonts w:cs="DanaFajr" w:hint="cs"/>
          <w:b/>
          <w:bCs/>
          <w:sz w:val="28"/>
          <w:szCs w:val="28"/>
          <w:rtl/>
        </w:rPr>
      </w:pPr>
      <w:r w:rsidRPr="002B14D1">
        <w:rPr>
          <w:rFonts w:cs="DanaFajr" w:hint="cs"/>
          <w:b/>
          <w:bCs/>
          <w:sz w:val="28"/>
          <w:szCs w:val="28"/>
          <w:rtl/>
        </w:rPr>
        <w:t>٭</w:t>
      </w:r>
      <w:r>
        <w:rPr>
          <w:rFonts w:cs="DanaFajr" w:hint="cs"/>
          <w:sz w:val="38"/>
          <w:szCs w:val="36"/>
          <w:rtl/>
        </w:rPr>
        <w:t xml:space="preserve"> </w:t>
      </w:r>
      <w:r>
        <w:rPr>
          <w:rFonts w:cs="DanaFajr" w:hint="cs"/>
          <w:b/>
          <w:bCs/>
          <w:sz w:val="28"/>
          <w:szCs w:val="28"/>
          <w:rtl/>
        </w:rPr>
        <w:t xml:space="preserve">بريطانيا وأوروپا، دار الحكمة للطباعة والنشر والتوزيع:                </w:t>
      </w:r>
      <w:r w:rsidR="005B39B1" w:rsidRPr="005B39B1">
        <w:rPr>
          <w:rFonts w:cs="DanaFajr" w:hint="cs"/>
          <w:b/>
          <w:bCs/>
          <w:sz w:val="14"/>
          <w:szCs w:val="14"/>
          <w:rtl/>
        </w:rPr>
        <w:t xml:space="preserve"> </w:t>
      </w:r>
      <w:r w:rsidRPr="00297F97">
        <w:rPr>
          <w:rFonts w:cs="DanaFajr"/>
          <w:sz w:val="20"/>
          <w:szCs w:val="20"/>
        </w:rPr>
        <w:t xml:space="preserve"> </w:t>
      </w:r>
      <w:r w:rsidRPr="0016491E">
        <w:rPr>
          <w:rFonts w:cs="DanaFajr"/>
        </w:rPr>
        <w:t>United Kingdom</w:t>
      </w:r>
    </w:p>
    <w:p w:rsidR="0023302C" w:rsidRDefault="001160BA" w:rsidP="007E5F4A">
      <w:pPr>
        <w:bidi w:val="0"/>
        <w:spacing w:line="334" w:lineRule="exact"/>
        <w:jc w:val="both"/>
        <w:rPr>
          <w:rFonts w:cs="Al-Najaf95" w:hint="cs"/>
          <w:sz w:val="26"/>
          <w:szCs w:val="20"/>
          <w:rtl/>
        </w:rPr>
      </w:pPr>
      <w:smartTag w:uri="urn:schemas-microsoft-com:office:smarttags" w:element="City">
        <w:smartTag w:uri="urn:schemas-microsoft-com:office:smarttags" w:element="place">
          <w:r w:rsidRPr="0016491E">
            <w:rPr>
              <w:rFonts w:cs="DanaFajr"/>
            </w:rPr>
            <w:t>London</w:t>
          </w:r>
        </w:smartTag>
      </w:smartTag>
      <w:r w:rsidRPr="0016491E">
        <w:rPr>
          <w:rFonts w:cs="DanaFajr"/>
        </w:rPr>
        <w:t xml:space="preserve"> NW1 1HJ. </w:t>
      </w:r>
      <w:smartTag w:uri="urn:schemas-microsoft-com:office:smarttags" w:element="address">
        <w:smartTag w:uri="urn:schemas-microsoft-com:office:smarttags" w:element="Street">
          <w:r w:rsidRPr="0016491E">
            <w:rPr>
              <w:rFonts w:cs="DanaFajr"/>
            </w:rPr>
            <w:t>Chalton Street</w:t>
          </w:r>
        </w:smartTag>
      </w:smartTag>
      <w:r w:rsidRPr="0016491E">
        <w:rPr>
          <w:rFonts w:cs="DanaFajr"/>
        </w:rPr>
        <w:t xml:space="preserve"> 88 . Tel: (+4420) 73834037.</w:t>
      </w:r>
    </w:p>
    <w:bookmarkEnd w:id="0"/>
    <w:bookmarkEnd w:id="1"/>
    <w:p w:rsidR="00CA6345" w:rsidRPr="00792AB4" w:rsidRDefault="002751DA" w:rsidP="00B7653B">
      <w:pPr>
        <w:widowControl w:val="0"/>
        <w:bidi w:val="0"/>
        <w:spacing w:line="204" w:lineRule="auto"/>
        <w:ind w:left="130"/>
        <w:jc w:val="center"/>
        <w:rPr>
          <w:rFonts w:cs="HeshamNormal" w:hint="cs"/>
          <w:color w:val="FFFFFF"/>
          <w:sz w:val="26"/>
          <w:szCs w:val="40"/>
          <w:rtl/>
        </w:rPr>
      </w:pPr>
      <w:r>
        <w:rPr>
          <w:rFonts w:cs="HeshamNormal"/>
          <w:noProof/>
          <w:sz w:val="26"/>
          <w:szCs w:val="32"/>
          <w:rtl/>
          <w:lang w:eastAsia="en-US"/>
        </w:rPr>
        <w:br w:type="page"/>
      </w:r>
      <w:r w:rsidR="00CA6345" w:rsidRPr="00AA2A63">
        <w:rPr>
          <w:rFonts w:cs="HeshamNormal" w:hint="cs"/>
          <w:noProof/>
          <w:sz w:val="26"/>
          <w:szCs w:val="32"/>
          <w:rtl/>
          <w:lang w:eastAsia="en-US"/>
        </w:rPr>
        <w:lastRenderedPageBreak/>
        <w:t>محتـويات العدد</w:t>
      </w:r>
    </w:p>
    <w:p w:rsidR="00CA6345" w:rsidRPr="00AA2A63" w:rsidRDefault="00CA6345" w:rsidP="00B7653B">
      <w:pPr>
        <w:widowControl w:val="0"/>
        <w:spacing w:line="204" w:lineRule="auto"/>
        <w:jc w:val="center"/>
        <w:rPr>
          <w:rFonts w:cs="AL-Mohanad Bold" w:hint="cs"/>
          <w:rtl/>
        </w:rPr>
      </w:pPr>
      <w:r w:rsidRPr="00AA2A63">
        <w:rPr>
          <w:rFonts w:cs="AL-Mohanad Bold" w:hint="cs"/>
          <w:sz w:val="26"/>
          <w:szCs w:val="26"/>
          <w:rtl/>
        </w:rPr>
        <w:t xml:space="preserve">العدد </w:t>
      </w:r>
      <w:r w:rsidR="00A65C68">
        <w:rPr>
          <w:rFonts w:cs="AL-Mohanad Bold" w:hint="cs"/>
          <w:sz w:val="26"/>
          <w:szCs w:val="26"/>
          <w:rtl/>
        </w:rPr>
        <w:t>التاسع</w:t>
      </w:r>
      <w:r w:rsidR="000C4361">
        <w:rPr>
          <w:rFonts w:cs="AL-Mohanad Bold" w:hint="cs"/>
          <w:sz w:val="26"/>
          <w:szCs w:val="26"/>
          <w:rtl/>
        </w:rPr>
        <w:t xml:space="preserve"> عشر</w:t>
      </w:r>
      <w:r w:rsidRPr="00AA2A63">
        <w:rPr>
          <w:rFonts w:cs="AL-Mohanad Bold" w:hint="cs"/>
          <w:sz w:val="26"/>
          <w:szCs w:val="26"/>
          <w:rtl/>
        </w:rPr>
        <w:t xml:space="preserve">. </w:t>
      </w:r>
      <w:r w:rsidR="00A65C68">
        <w:rPr>
          <w:rFonts w:cs="AL-Mohanad Bold" w:hint="cs"/>
          <w:sz w:val="26"/>
          <w:szCs w:val="26"/>
          <w:rtl/>
        </w:rPr>
        <w:t>صيف</w:t>
      </w:r>
      <w:r w:rsidRPr="00AA2A63">
        <w:rPr>
          <w:rFonts w:cs="AL-Mohanad Bold" w:hint="cs"/>
          <w:sz w:val="26"/>
          <w:szCs w:val="26"/>
          <w:rtl/>
        </w:rPr>
        <w:t xml:space="preserve"> </w:t>
      </w:r>
      <w:r w:rsidR="00C04C0E">
        <w:rPr>
          <w:rFonts w:cs="AL-Mohanad Bold" w:hint="cs"/>
          <w:sz w:val="26"/>
          <w:szCs w:val="26"/>
          <w:rtl/>
        </w:rPr>
        <w:t>20</w:t>
      </w:r>
      <w:r w:rsidR="000C4361">
        <w:rPr>
          <w:rFonts w:cs="AL-Mohanad Bold" w:hint="cs"/>
          <w:sz w:val="26"/>
          <w:szCs w:val="26"/>
          <w:rtl/>
        </w:rPr>
        <w:t>10م</w:t>
      </w:r>
      <w:r w:rsidR="00DC1148">
        <w:rPr>
          <w:rFonts w:cs="AL-Mohanad Bold" w:hint="cs"/>
          <w:sz w:val="26"/>
          <w:szCs w:val="26"/>
          <w:rtl/>
        </w:rPr>
        <w:t>، 1431هـ</w:t>
      </w:r>
    </w:p>
    <w:p w:rsidR="00CA6345" w:rsidRPr="00AA2A63" w:rsidRDefault="00CA6345" w:rsidP="00561139">
      <w:pPr>
        <w:widowControl w:val="0"/>
        <w:spacing w:line="185" w:lineRule="auto"/>
        <w:jc w:val="center"/>
        <w:rPr>
          <w:rFonts w:cs="AL-Mohanad Bold" w:hint="cs"/>
          <w:b/>
          <w:bCs/>
          <w:rtl/>
        </w:rPr>
      </w:pPr>
      <w:r w:rsidRPr="00AA2A63">
        <w:rPr>
          <w:rFonts w:cs="AL-Mohanad Bold"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7398D" w:rsidRPr="00D7398D" w:rsidRDefault="00D7398D" w:rsidP="00CF24BC">
      <w:pPr>
        <w:pStyle w:val="TOC1"/>
        <w:rPr>
          <w:rFonts w:ascii="Calibri" w:hAnsi="Calibri" w:cs="Arial"/>
          <w:sz w:val="22"/>
          <w:szCs w:val="22"/>
          <w:rtl/>
          <w:lang w:eastAsia="en-US"/>
        </w:rPr>
      </w:pPr>
      <w:hyperlink w:anchor="_Toc262943312" w:history="1">
        <w:r w:rsidRPr="00D7398D">
          <w:rPr>
            <w:rStyle w:val="Hyperlink"/>
            <w:rFonts w:hint="cs"/>
            <w:color w:val="auto"/>
            <w:u w:val="none"/>
            <w:rtl/>
          </w:rPr>
          <w:t>الإصلاح</w:t>
        </w:r>
      </w:hyperlink>
      <w:r w:rsidRPr="00D7398D">
        <w:rPr>
          <w:rStyle w:val="Hyperlink"/>
          <w:rFonts w:hint="cs"/>
          <w:color w:val="auto"/>
          <w:u w:val="none"/>
          <w:rtl/>
        </w:rPr>
        <w:t xml:space="preserve"> الديني، </w:t>
      </w:r>
      <w:hyperlink w:anchor="_Toc262943313" w:history="1">
        <w:r w:rsidRPr="00D7398D">
          <w:rPr>
            <w:rStyle w:val="Hyperlink"/>
            <w:rFonts w:hint="cs"/>
            <w:color w:val="auto"/>
            <w:u w:val="none"/>
            <w:rtl/>
          </w:rPr>
          <w:t>الثغرات،</w:t>
        </w:r>
      </w:hyperlink>
      <w:r w:rsidRPr="00D7398D">
        <w:rPr>
          <w:rStyle w:val="Hyperlink"/>
          <w:rFonts w:hint="cs"/>
          <w:color w:val="auto"/>
          <w:u w:val="none"/>
          <w:rtl/>
        </w:rPr>
        <w:t xml:space="preserve"> الإخفاقات، والإشكاليات</w:t>
      </w:r>
      <w:r w:rsidR="00A65C68">
        <w:rPr>
          <w:rStyle w:val="Hyperlink"/>
          <w:rFonts w:hint="cs"/>
          <w:color w:val="auto"/>
          <w:u w:val="none"/>
          <w:rtl/>
        </w:rPr>
        <w:t xml:space="preserve"> / الحلقة الثانية</w:t>
      </w:r>
    </w:p>
    <w:p w:rsidR="00D7398D" w:rsidRDefault="00D7398D" w:rsidP="007C061A">
      <w:pPr>
        <w:pStyle w:val="TOC2"/>
        <w:rPr>
          <w:rStyle w:val="Hyperlink"/>
          <w:rFonts w:hint="cs"/>
          <w:color w:val="auto"/>
          <w:u w:val="none"/>
          <w:rtl/>
        </w:rPr>
      </w:pPr>
      <w:hyperlink w:anchor="_Toc262943314" w:history="1">
        <w:r w:rsidR="00A65C68">
          <w:rPr>
            <w:rStyle w:val="Hyperlink"/>
            <w:rFonts w:hint="cs"/>
            <w:color w:val="auto"/>
            <w:u w:val="none"/>
            <w:rtl/>
          </w:rPr>
          <w:t>حيد</w:t>
        </w:r>
      </w:hyperlink>
      <w:r w:rsidR="00A65C68">
        <w:rPr>
          <w:rStyle w:val="Hyperlink"/>
          <w:rFonts w:hint="cs"/>
          <w:color w:val="auto"/>
          <w:u w:val="none"/>
          <w:rtl/>
        </w:rPr>
        <w:t>ر حب الله</w:t>
      </w:r>
      <w:r w:rsidR="00A65C68" w:rsidRPr="00A65C68">
        <w:rPr>
          <w:rStyle w:val="Hyperlink"/>
          <w:rFonts w:ascii="Mosawi" w:hAnsi="Mosawi" w:cs="Mosawi"/>
          <w:color w:val="auto"/>
          <w:u w:val="none"/>
          <w:rtl/>
        </w:rPr>
        <w:tab/>
      </w:r>
      <w:r w:rsidR="00AA0F81">
        <w:rPr>
          <w:rStyle w:val="Hyperlink"/>
          <w:rFonts w:hint="cs"/>
          <w:color w:val="auto"/>
          <w:u w:val="none"/>
          <w:rtl/>
        </w:rPr>
        <w:t>5</w:t>
      </w:r>
    </w:p>
    <w:p w:rsidR="00CF24BC" w:rsidRPr="00CF24BC" w:rsidRDefault="00CF24BC" w:rsidP="00CF24BC">
      <w:pPr>
        <w:rPr>
          <w:rFonts w:hint="cs"/>
          <w:sz w:val="20"/>
          <w:szCs w:val="20"/>
          <w:rtl/>
        </w:rPr>
      </w:pPr>
    </w:p>
    <w:p w:rsidR="00CA6345" w:rsidRPr="000271FA" w:rsidRDefault="00CA6345" w:rsidP="007C061A">
      <w:pPr>
        <w:widowControl w:val="0"/>
        <w:spacing w:before="80" w:after="80" w:line="185" w:lineRule="auto"/>
        <w:jc w:val="center"/>
        <w:rPr>
          <w:rFonts w:cs="AL-Mohanad Bold" w:hint="cs"/>
          <w:sz w:val="26"/>
          <w:szCs w:val="26"/>
          <w:rtl/>
        </w:rPr>
      </w:pPr>
      <w:r w:rsidRPr="000271FA">
        <w:rPr>
          <w:rFonts w:cs="AL-Mohanad Bold" w:hint="cs"/>
          <w:sz w:val="26"/>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A6345" w:rsidRPr="0056530A" w:rsidRDefault="00CA6345" w:rsidP="00561139">
      <w:pPr>
        <w:widowControl w:val="0"/>
        <w:spacing w:line="185" w:lineRule="auto"/>
        <w:jc w:val="lowKashida"/>
        <w:rPr>
          <w:rFonts w:cs="AL-Sarem Bold" w:hint="cs"/>
          <w:bCs/>
          <w:sz w:val="16"/>
          <w:szCs w:val="16"/>
          <w:rtl/>
        </w:rPr>
      </w:pPr>
    </w:p>
    <w:p w:rsidR="00AA0F81" w:rsidRPr="005B39B1" w:rsidRDefault="004C4977" w:rsidP="00CF24BC">
      <w:pPr>
        <w:widowControl w:val="0"/>
        <w:spacing w:line="185" w:lineRule="auto"/>
        <w:jc w:val="center"/>
        <w:rPr>
          <w:rFonts w:cs="PT Bold Heading"/>
          <w:bCs/>
          <w:noProof/>
          <w:sz w:val="32"/>
          <w:szCs w:val="32"/>
        </w:rPr>
      </w:pPr>
      <w:r w:rsidRPr="005B39B1">
        <w:rPr>
          <w:rFonts w:cs="PT Bold Heading" w:hint="cs"/>
          <w:bCs/>
          <w:sz w:val="32"/>
          <w:szCs w:val="32"/>
          <w:rtl/>
        </w:rPr>
        <w:t xml:space="preserve">ملف العدد: </w:t>
      </w:r>
      <w:r w:rsidR="00A65C68" w:rsidRPr="005B39B1">
        <w:rPr>
          <w:rFonts w:cs="PT Bold Heading" w:hint="cs"/>
          <w:bCs/>
          <w:sz w:val="32"/>
          <w:szCs w:val="32"/>
          <w:rtl/>
        </w:rPr>
        <w:t>الإمامة، قراءات جديدة ومنافحات عتيدة</w:t>
      </w:r>
      <w:r w:rsidR="00222A4A">
        <w:rPr>
          <w:rFonts w:cs="PT Bold Heading" w:hint="cs"/>
          <w:bCs/>
          <w:sz w:val="32"/>
          <w:szCs w:val="32"/>
          <w:rtl/>
        </w:rPr>
        <w:t xml:space="preserve"> </w:t>
      </w:r>
      <w:r w:rsidR="00A65C68" w:rsidRPr="005B39B1">
        <w:rPr>
          <w:rFonts w:cs="PT Bold Heading" w:hint="cs"/>
          <w:bCs/>
          <w:sz w:val="32"/>
          <w:szCs w:val="32"/>
          <w:rtl/>
        </w:rPr>
        <w:t>/1/</w:t>
      </w:r>
      <w:r w:rsidR="00A65C68" w:rsidRPr="005B39B1">
        <w:rPr>
          <w:rFonts w:cs="PT Bold Heading"/>
          <w:bCs/>
          <w:sz w:val="32"/>
          <w:szCs w:val="32"/>
          <w:rtl/>
        </w:rPr>
        <w:t xml:space="preserve"> </w:t>
      </w:r>
      <w:r w:rsidR="00D7398D" w:rsidRPr="005B39B1">
        <w:rPr>
          <w:rFonts w:cs="PT Bold Heading"/>
          <w:bCs/>
          <w:sz w:val="32"/>
          <w:szCs w:val="32"/>
          <w:rtl/>
        </w:rPr>
        <w:fldChar w:fldCharType="begin"/>
      </w:r>
      <w:r w:rsidR="00D7398D" w:rsidRPr="005B39B1">
        <w:rPr>
          <w:rFonts w:cs="PT Bold Heading"/>
          <w:bCs/>
          <w:sz w:val="32"/>
          <w:szCs w:val="32"/>
          <w:rtl/>
        </w:rPr>
        <w:instrText xml:space="preserve"> </w:instrText>
      </w:r>
      <w:r w:rsidR="00D7398D" w:rsidRPr="005B39B1">
        <w:rPr>
          <w:rFonts w:cs="PT Bold Heading"/>
          <w:bCs/>
          <w:sz w:val="32"/>
          <w:szCs w:val="32"/>
        </w:rPr>
        <w:instrText>TOC</w:instrText>
      </w:r>
      <w:r w:rsidR="00D7398D" w:rsidRPr="005B39B1">
        <w:rPr>
          <w:rFonts w:cs="PT Bold Heading"/>
          <w:bCs/>
          <w:sz w:val="32"/>
          <w:szCs w:val="32"/>
          <w:rtl/>
        </w:rPr>
        <w:instrText xml:space="preserve"> \</w:instrText>
      </w:r>
      <w:r w:rsidR="00D7398D" w:rsidRPr="005B39B1">
        <w:rPr>
          <w:rFonts w:cs="PT Bold Heading"/>
          <w:bCs/>
          <w:sz w:val="32"/>
          <w:szCs w:val="32"/>
        </w:rPr>
        <w:instrText>h \z \t</w:instrText>
      </w:r>
      <w:r w:rsidR="00D7398D" w:rsidRPr="005B39B1">
        <w:rPr>
          <w:rFonts w:cs="PT Bold Heading"/>
          <w:bCs/>
          <w:sz w:val="32"/>
          <w:szCs w:val="32"/>
          <w:rtl/>
        </w:rPr>
        <w:instrText xml:space="preserve"> "عنوان المقالة;1;اسم الكاتب والمؤلف;2;تكملة عنوان المقالة;1" </w:instrText>
      </w:r>
      <w:r w:rsidR="00D7398D" w:rsidRPr="005B39B1">
        <w:rPr>
          <w:rFonts w:cs="PT Bold Heading"/>
          <w:bCs/>
          <w:sz w:val="32"/>
          <w:szCs w:val="32"/>
          <w:rtl/>
        </w:rPr>
        <w:fldChar w:fldCharType="separate"/>
      </w:r>
    </w:p>
    <w:p w:rsidR="00AA0F81" w:rsidRPr="005B39B1" w:rsidRDefault="00AA0F81" w:rsidP="00B7653B">
      <w:pPr>
        <w:pStyle w:val="TOC1"/>
        <w:spacing w:before="240"/>
        <w:rPr>
          <w:rFonts w:ascii="Calibri" w:hAnsi="Calibri" w:cs="Arial"/>
          <w:sz w:val="22"/>
          <w:szCs w:val="22"/>
          <w:rtl/>
          <w:lang w:eastAsia="en-US"/>
        </w:rPr>
      </w:pPr>
      <w:hyperlink w:anchor="_Toc264902564" w:history="1">
        <w:r w:rsidR="00257393">
          <w:rPr>
            <w:rStyle w:val="Hyperlink"/>
            <w:rFonts w:hint="eastAsia"/>
            <w:b/>
            <w:color w:val="auto"/>
            <w:u w:val="none"/>
            <w:rtl/>
          </w:rPr>
          <w:t>ا</w:t>
        </w:r>
        <w:r w:rsidR="00257393">
          <w:rPr>
            <w:rStyle w:val="Hyperlink"/>
            <w:rFonts w:hint="cs"/>
            <w:b/>
            <w:color w:val="auto"/>
            <w:u w:val="none"/>
            <w:rtl/>
          </w:rPr>
          <w:t>لقراء</w:t>
        </w:r>
        <w:r w:rsidRPr="005B39B1">
          <w:rPr>
            <w:rStyle w:val="Hyperlink"/>
            <w:rFonts w:hint="eastAsia"/>
            <w:b/>
            <w:color w:val="auto"/>
            <w:u w:val="none"/>
            <w:rtl/>
          </w:rPr>
          <w:t>ة</w:t>
        </w:r>
      </w:hyperlink>
      <w:r w:rsidR="00257393">
        <w:rPr>
          <w:rStyle w:val="Hyperlink"/>
          <w:rFonts w:hint="cs"/>
          <w:b/>
          <w:color w:val="auto"/>
          <w:u w:val="none"/>
          <w:rtl/>
        </w:rPr>
        <w:t xml:space="preserve"> المنسيّة، </w:t>
      </w:r>
      <w:r w:rsidR="00257393" w:rsidRPr="00473244">
        <w:rPr>
          <w:rFonts w:hint="cs"/>
          <w:rtl/>
          <w:lang w:bidi="ar-IQ"/>
        </w:rPr>
        <w:t>إعادة قراءة نظريّ</w:t>
      </w:r>
      <w:r w:rsidR="00257393">
        <w:rPr>
          <w:rFonts w:hint="cs"/>
          <w:rtl/>
          <w:lang w:bidi="ar-IQ"/>
        </w:rPr>
        <w:t>ة العلماء الأبرار</w:t>
      </w:r>
      <w:r w:rsidR="00257393" w:rsidRPr="00473244">
        <w:rPr>
          <w:rFonts w:cs="AL-Mohanad" w:hint="cs"/>
          <w:sz w:val="27"/>
          <w:szCs w:val="27"/>
          <w:rtl/>
          <w:lang w:bidi="ar-IQ"/>
        </w:rPr>
        <w:t xml:space="preserve"> </w:t>
      </w:r>
      <w:r w:rsidR="00257393">
        <w:rPr>
          <w:rFonts w:hint="cs"/>
          <w:rtl/>
          <w:lang w:bidi="ar-IQ"/>
        </w:rPr>
        <w:t>(</w:t>
      </w:r>
      <w:r w:rsidR="00257393" w:rsidRPr="00473244">
        <w:rPr>
          <w:rFonts w:hint="cs"/>
          <w:rtl/>
          <w:lang w:bidi="ar-IQ"/>
        </w:rPr>
        <w:t>الفهم الأوّلي للإسلام الشيعي لأصل الإمامة</w:t>
      </w:r>
      <w:r w:rsidR="00257393">
        <w:rPr>
          <w:rFonts w:hint="cs"/>
          <w:rtl/>
          <w:lang w:bidi="ar-IQ"/>
        </w:rPr>
        <w:t>)</w:t>
      </w:r>
    </w:p>
    <w:p w:rsidR="00AA0F81" w:rsidRPr="005B39B1" w:rsidRDefault="00257393" w:rsidP="007C061A">
      <w:pPr>
        <w:pStyle w:val="TOC2"/>
        <w:rPr>
          <w:rFonts w:ascii="Calibri" w:hAnsi="Calibri" w:cs="Arial"/>
          <w:sz w:val="22"/>
          <w:szCs w:val="22"/>
          <w:rtl/>
          <w:lang w:eastAsia="en-US"/>
        </w:rPr>
      </w:pPr>
      <w:r>
        <w:rPr>
          <w:rStyle w:val="Hyperlink"/>
          <w:rFonts w:hint="cs"/>
          <w:b/>
          <w:color w:val="auto"/>
          <w:u w:val="none"/>
          <w:rtl/>
        </w:rPr>
        <w:t xml:space="preserve">د. </w:t>
      </w:r>
      <w:hyperlink w:anchor="_Toc264902566" w:history="1">
        <w:r w:rsidR="00AA0F81" w:rsidRPr="005B39B1">
          <w:rPr>
            <w:rStyle w:val="Hyperlink"/>
            <w:rFonts w:hint="eastAsia"/>
            <w:b/>
            <w:color w:val="auto"/>
            <w:u w:val="none"/>
            <w:rtl/>
          </w:rPr>
          <w:t>الشيخ</w:t>
        </w:r>
        <w:r w:rsidR="00AA0F81" w:rsidRPr="005B39B1">
          <w:rPr>
            <w:rStyle w:val="Hyperlink"/>
            <w:b/>
            <w:color w:val="auto"/>
            <w:u w:val="none"/>
            <w:rtl/>
          </w:rPr>
          <w:t xml:space="preserve"> </w:t>
        </w:r>
        <w:r w:rsidR="00AA0F81" w:rsidRPr="005B39B1">
          <w:rPr>
            <w:rStyle w:val="Hyperlink"/>
            <w:rFonts w:hint="eastAsia"/>
            <w:b/>
            <w:color w:val="auto"/>
            <w:u w:val="none"/>
            <w:rtl/>
          </w:rPr>
          <w:t>محسن</w:t>
        </w:r>
        <w:r w:rsidR="00AA0F81" w:rsidRPr="005B39B1">
          <w:rPr>
            <w:rStyle w:val="Hyperlink"/>
            <w:b/>
            <w:color w:val="auto"/>
            <w:u w:val="none"/>
            <w:rtl/>
          </w:rPr>
          <w:t xml:space="preserve"> </w:t>
        </w:r>
        <w:r w:rsidR="00AA0F81" w:rsidRPr="005B39B1">
          <w:rPr>
            <w:rStyle w:val="Hyperlink"/>
            <w:rFonts w:hint="eastAsia"/>
            <w:b/>
            <w:color w:val="auto"/>
            <w:u w:val="none"/>
            <w:rtl/>
          </w:rPr>
          <w:t>ك</w:t>
        </w:r>
        <w:r w:rsidR="00A97152">
          <w:rPr>
            <w:rStyle w:val="Hyperlink"/>
            <w:rFonts w:hint="cs"/>
            <w:b/>
            <w:color w:val="auto"/>
            <w:u w:val="none"/>
            <w:rtl/>
          </w:rPr>
          <w:t>َ</w:t>
        </w:r>
        <w:r w:rsidR="00AA0F81" w:rsidRPr="005B39B1">
          <w:rPr>
            <w:rStyle w:val="Hyperlink"/>
            <w:rFonts w:hint="eastAsia"/>
            <w:b/>
            <w:color w:val="auto"/>
            <w:u w:val="none"/>
            <w:rtl/>
          </w:rPr>
          <w:t>د</w:t>
        </w:r>
        <w:r w:rsidR="00A97152">
          <w:rPr>
            <w:rStyle w:val="Hyperlink"/>
            <w:rFonts w:hint="cs"/>
            <w:b/>
            <w:color w:val="auto"/>
            <w:u w:val="none"/>
            <w:rtl/>
          </w:rPr>
          <w:t>ِ</w:t>
        </w:r>
        <w:r w:rsidR="00AA0F81" w:rsidRPr="005B39B1">
          <w:rPr>
            <w:rStyle w:val="Hyperlink"/>
            <w:rFonts w:hint="eastAsia"/>
            <w:b/>
            <w:color w:val="auto"/>
            <w:u w:val="none"/>
            <w:rtl/>
          </w:rPr>
          <w:t>يو</w:t>
        </w:r>
        <w:r w:rsidR="00A97152">
          <w:rPr>
            <w:rStyle w:val="Hyperlink"/>
            <w:rFonts w:hint="cs"/>
            <w:b/>
            <w:color w:val="auto"/>
            <w:u w:val="none"/>
            <w:rtl/>
          </w:rPr>
          <w:t>َ</w:t>
        </w:r>
        <w:r w:rsidR="00AA0F81" w:rsidRPr="005B39B1">
          <w:rPr>
            <w:rStyle w:val="Hyperlink"/>
            <w:rFonts w:hint="eastAsia"/>
            <w:b/>
            <w:color w:val="auto"/>
            <w:u w:val="none"/>
            <w:rtl/>
          </w:rPr>
          <w:t>ر</w:t>
        </w:r>
      </w:hyperlink>
      <w:r w:rsidR="00AA0F81" w:rsidRPr="005B39B1">
        <w:rPr>
          <w:rStyle w:val="Hyperlink"/>
          <w:rFonts w:hint="cs"/>
          <w:b/>
          <w:color w:val="auto"/>
          <w:u w:val="none"/>
          <w:rtl/>
        </w:rPr>
        <w:t xml:space="preserve">     </w:t>
      </w:r>
      <w:hyperlink w:anchor="_Toc264902567" w:history="1">
        <w:r w:rsidR="00AA0F81" w:rsidRPr="005B39B1">
          <w:rPr>
            <w:rStyle w:val="Hyperlink"/>
            <w:rFonts w:hint="eastAsia"/>
            <w:b/>
            <w:color w:val="auto"/>
            <w:u w:val="none"/>
            <w:rtl/>
          </w:rPr>
          <w:t>ترجمة</w:t>
        </w:r>
        <w:r w:rsidR="00AA0F81" w:rsidRPr="005B39B1">
          <w:rPr>
            <w:rStyle w:val="Hyperlink"/>
            <w:b/>
            <w:color w:val="auto"/>
            <w:u w:val="none"/>
            <w:rtl/>
          </w:rPr>
          <w:t xml:space="preserve">: </w:t>
        </w:r>
        <w:r w:rsidR="00AA0F81" w:rsidRPr="005B39B1">
          <w:rPr>
            <w:rStyle w:val="Hyperlink"/>
            <w:rFonts w:hint="eastAsia"/>
            <w:b/>
            <w:color w:val="auto"/>
            <w:u w:val="none"/>
            <w:rtl/>
          </w:rPr>
          <w:t>حسن</w:t>
        </w:r>
        <w:r w:rsidR="00AA0F81" w:rsidRPr="005B39B1">
          <w:rPr>
            <w:rStyle w:val="Hyperlink"/>
            <w:b/>
            <w:color w:val="auto"/>
            <w:u w:val="none"/>
            <w:rtl/>
          </w:rPr>
          <w:t xml:space="preserve"> </w:t>
        </w:r>
        <w:r w:rsidR="00AA0F81" w:rsidRPr="005B39B1">
          <w:rPr>
            <w:rStyle w:val="Hyperlink"/>
            <w:rFonts w:hint="eastAsia"/>
            <w:b/>
            <w:color w:val="auto"/>
            <w:u w:val="none"/>
            <w:rtl/>
          </w:rPr>
          <w:t>علي</w:t>
        </w:r>
        <w:r w:rsidR="00AA0F81" w:rsidRPr="005B39B1">
          <w:rPr>
            <w:rStyle w:val="Hyperlink"/>
            <w:b/>
            <w:color w:val="auto"/>
            <w:u w:val="none"/>
            <w:rtl/>
          </w:rPr>
          <w:t xml:space="preserve"> </w:t>
        </w:r>
        <w:r>
          <w:rPr>
            <w:rStyle w:val="Hyperlink"/>
            <w:rFonts w:hint="cs"/>
            <w:b/>
            <w:color w:val="auto"/>
            <w:u w:val="none"/>
            <w:rtl/>
          </w:rPr>
          <w:t>ا</w:t>
        </w:r>
        <w:r w:rsidR="00AA0F81" w:rsidRPr="005B39B1">
          <w:rPr>
            <w:rStyle w:val="Hyperlink"/>
            <w:rFonts w:hint="eastAsia"/>
            <w:b/>
            <w:color w:val="auto"/>
            <w:u w:val="none"/>
            <w:rtl/>
          </w:rPr>
          <w:t>لهاشمي</w:t>
        </w:r>
        <w:r w:rsidR="00AA0F81" w:rsidRPr="005B39B1">
          <w:rPr>
            <w:rStyle w:val="Hyperlink"/>
            <w:rFonts w:ascii="Mosawi" w:hAnsi="Mosawi" w:cs="Mosawi"/>
            <w:b/>
            <w:webHidden/>
            <w:color w:val="auto"/>
            <w:u w:val="none"/>
            <w:rtl/>
          </w:rPr>
          <w:tab/>
        </w:r>
        <w:r w:rsidR="00AA0F81" w:rsidRPr="005B39B1">
          <w:rPr>
            <w:webHidden/>
            <w:rtl/>
          </w:rPr>
          <w:fldChar w:fldCharType="begin"/>
        </w:r>
        <w:r w:rsidR="00AA0F81" w:rsidRPr="005B39B1">
          <w:rPr>
            <w:webHidden/>
            <w:rtl/>
          </w:rPr>
          <w:instrText xml:space="preserve"> </w:instrText>
        </w:r>
        <w:r w:rsidR="00AA0F81" w:rsidRPr="005B39B1">
          <w:rPr>
            <w:webHidden/>
          </w:rPr>
          <w:instrText>PAGEREF</w:instrText>
        </w:r>
        <w:r w:rsidR="00AA0F81" w:rsidRPr="005B39B1">
          <w:rPr>
            <w:webHidden/>
            <w:rtl/>
          </w:rPr>
          <w:instrText xml:space="preserve"> _</w:instrText>
        </w:r>
        <w:r w:rsidR="00AA0F81" w:rsidRPr="005B39B1">
          <w:rPr>
            <w:webHidden/>
          </w:rPr>
          <w:instrText>Toc264902567 \h</w:instrText>
        </w:r>
        <w:r w:rsidR="00AA0F81" w:rsidRPr="005B39B1">
          <w:rPr>
            <w:webHidden/>
            <w:rtl/>
          </w:rPr>
          <w:instrText xml:space="preserve"> </w:instrText>
        </w:r>
        <w:r w:rsidR="00AA0F81" w:rsidRPr="005B39B1">
          <w:rPr>
            <w:webHidden/>
            <w:rtl/>
          </w:rPr>
        </w:r>
        <w:r w:rsidR="00AA0F81" w:rsidRPr="005B39B1">
          <w:rPr>
            <w:webHidden/>
            <w:rtl/>
          </w:rPr>
          <w:fldChar w:fldCharType="separate"/>
        </w:r>
        <w:r w:rsidR="002D5DD1">
          <w:rPr>
            <w:webHidden/>
            <w:rtl/>
          </w:rPr>
          <w:t>11</w:t>
        </w:r>
        <w:r w:rsidR="00AA0F81" w:rsidRPr="005B39B1">
          <w:rPr>
            <w:webHidden/>
            <w:rtl/>
          </w:rPr>
          <w:fldChar w:fldCharType="end"/>
        </w:r>
      </w:hyperlink>
    </w:p>
    <w:p w:rsidR="00AA0F81" w:rsidRPr="005B39B1" w:rsidRDefault="00AA0F81" w:rsidP="008F14AF">
      <w:pPr>
        <w:pStyle w:val="TOC1"/>
        <w:rPr>
          <w:rFonts w:ascii="Calibri" w:hAnsi="Calibri" w:cs="Arial"/>
          <w:sz w:val="22"/>
          <w:szCs w:val="22"/>
          <w:rtl/>
          <w:lang w:eastAsia="en-US"/>
        </w:rPr>
      </w:pPr>
      <w:hyperlink w:anchor="_Toc264902568" w:history="1">
        <w:r w:rsidRPr="005B39B1">
          <w:rPr>
            <w:rStyle w:val="Hyperlink"/>
            <w:rFonts w:hint="eastAsia"/>
            <w:b/>
            <w:color w:val="auto"/>
            <w:u w:val="none"/>
            <w:rtl/>
          </w:rPr>
          <w:t>الإمامة</w:t>
        </w:r>
        <w:r w:rsidRPr="005B39B1">
          <w:rPr>
            <w:rStyle w:val="Hyperlink"/>
            <w:b/>
            <w:color w:val="auto"/>
            <w:u w:val="none"/>
            <w:rtl/>
          </w:rPr>
          <w:t xml:space="preserve"> </w:t>
        </w:r>
        <w:r w:rsidRPr="005B39B1">
          <w:rPr>
            <w:rStyle w:val="Hyperlink"/>
            <w:rFonts w:hint="eastAsia"/>
            <w:b/>
            <w:color w:val="auto"/>
            <w:u w:val="none"/>
            <w:rtl/>
          </w:rPr>
          <w:t>في</w:t>
        </w:r>
        <w:r w:rsidRPr="005B39B1">
          <w:rPr>
            <w:rStyle w:val="Hyperlink"/>
            <w:b/>
            <w:color w:val="auto"/>
            <w:u w:val="none"/>
            <w:rtl/>
          </w:rPr>
          <w:t xml:space="preserve"> </w:t>
        </w:r>
        <w:r w:rsidRPr="005B39B1">
          <w:rPr>
            <w:rStyle w:val="Hyperlink"/>
            <w:rFonts w:hint="eastAsia"/>
            <w:b/>
            <w:color w:val="auto"/>
            <w:u w:val="none"/>
            <w:rtl/>
          </w:rPr>
          <w:t>ا</w:t>
        </w:r>
        <w:r w:rsidRPr="005B39B1">
          <w:rPr>
            <w:rStyle w:val="Hyperlink"/>
            <w:rFonts w:hint="eastAsia"/>
            <w:b/>
            <w:color w:val="auto"/>
            <w:u w:val="none"/>
            <w:rtl/>
          </w:rPr>
          <w:t>ل</w:t>
        </w:r>
        <w:r w:rsidRPr="005B39B1">
          <w:rPr>
            <w:rStyle w:val="Hyperlink"/>
            <w:rFonts w:hint="eastAsia"/>
            <w:b/>
            <w:color w:val="auto"/>
            <w:u w:val="none"/>
            <w:rtl/>
          </w:rPr>
          <w:t>فكر</w:t>
        </w:r>
        <w:r w:rsidRPr="005B39B1">
          <w:rPr>
            <w:rStyle w:val="Hyperlink"/>
            <w:b/>
            <w:color w:val="auto"/>
            <w:u w:val="none"/>
            <w:rtl/>
          </w:rPr>
          <w:t xml:space="preserve"> </w:t>
        </w:r>
        <w:r w:rsidRPr="005B39B1">
          <w:rPr>
            <w:rStyle w:val="Hyperlink"/>
            <w:rFonts w:hint="eastAsia"/>
            <w:b/>
            <w:color w:val="auto"/>
            <w:u w:val="none"/>
            <w:rtl/>
          </w:rPr>
          <w:t>الشيعي</w:t>
        </w:r>
      </w:hyperlink>
      <w:r w:rsidRPr="005B39B1">
        <w:rPr>
          <w:rStyle w:val="Hyperlink"/>
          <w:rFonts w:hint="cs"/>
          <w:b/>
          <w:color w:val="auto"/>
          <w:u w:val="none"/>
          <w:rtl/>
        </w:rPr>
        <w:t xml:space="preserve">، </w:t>
      </w:r>
      <w:hyperlink w:anchor="_Toc264902569" w:history="1">
        <w:r w:rsidRPr="005B39B1">
          <w:rPr>
            <w:rStyle w:val="Hyperlink"/>
            <w:rFonts w:hint="eastAsia"/>
            <w:b/>
            <w:color w:val="auto"/>
            <w:u w:val="none"/>
            <w:rtl/>
          </w:rPr>
          <w:t>نقد</w:t>
        </w:r>
        <w:r w:rsidRPr="005B39B1">
          <w:rPr>
            <w:rStyle w:val="Hyperlink"/>
            <w:b/>
            <w:color w:val="auto"/>
            <w:u w:val="none"/>
            <w:rtl/>
          </w:rPr>
          <w:t xml:space="preserve"> </w:t>
        </w:r>
        <w:r w:rsidRPr="005B39B1">
          <w:rPr>
            <w:rStyle w:val="Hyperlink"/>
            <w:rFonts w:hint="eastAsia"/>
            <w:b/>
            <w:color w:val="auto"/>
            <w:u w:val="none"/>
            <w:rtl/>
          </w:rPr>
          <w:t>نظريات</w:t>
        </w:r>
        <w:r w:rsidRPr="005B39B1">
          <w:rPr>
            <w:rStyle w:val="Hyperlink"/>
            <w:b/>
            <w:color w:val="auto"/>
            <w:u w:val="none"/>
            <w:rtl/>
          </w:rPr>
          <w:t xml:space="preserve"> </w:t>
        </w:r>
        <w:r w:rsidR="008F14AF">
          <w:rPr>
            <w:rStyle w:val="Hyperlink"/>
            <w:rFonts w:hint="cs"/>
            <w:b/>
            <w:color w:val="auto"/>
            <w:u w:val="none"/>
            <w:rtl/>
          </w:rPr>
          <w:t xml:space="preserve">الشيخ </w:t>
        </w:r>
        <w:r w:rsidRPr="005B39B1">
          <w:rPr>
            <w:rStyle w:val="Hyperlink"/>
            <w:rFonts w:hint="eastAsia"/>
            <w:b/>
            <w:color w:val="auto"/>
            <w:u w:val="none"/>
            <w:rtl/>
          </w:rPr>
          <w:t>محسن</w:t>
        </w:r>
        <w:r w:rsidRPr="005B39B1">
          <w:rPr>
            <w:rStyle w:val="Hyperlink"/>
            <w:b/>
            <w:color w:val="auto"/>
            <w:u w:val="none"/>
            <w:rtl/>
          </w:rPr>
          <w:t xml:space="preserve"> </w:t>
        </w:r>
        <w:r w:rsidRPr="005B39B1">
          <w:rPr>
            <w:rStyle w:val="Hyperlink"/>
            <w:rFonts w:hint="eastAsia"/>
            <w:b/>
            <w:color w:val="auto"/>
            <w:u w:val="none"/>
            <w:rtl/>
          </w:rPr>
          <w:t>كديور</w:t>
        </w:r>
      </w:hyperlink>
    </w:p>
    <w:p w:rsidR="00AA0F81" w:rsidRPr="005B39B1" w:rsidRDefault="00AA0F81" w:rsidP="007C061A">
      <w:pPr>
        <w:pStyle w:val="TOC2"/>
        <w:rPr>
          <w:rFonts w:ascii="Calibri" w:hAnsi="Calibri" w:cs="Arial"/>
          <w:sz w:val="22"/>
          <w:szCs w:val="22"/>
          <w:rtl/>
          <w:lang w:eastAsia="en-US"/>
        </w:rPr>
      </w:pPr>
      <w:hyperlink w:anchor="_Toc264902570" w:history="1">
        <w:r w:rsidRPr="005B39B1">
          <w:rPr>
            <w:rStyle w:val="Hyperlink"/>
            <w:rFonts w:hint="eastAsia"/>
            <w:b/>
            <w:color w:val="auto"/>
            <w:u w:val="none"/>
            <w:rtl/>
          </w:rPr>
          <w:t>الشيخ</w:t>
        </w:r>
        <w:r w:rsidRPr="005B39B1">
          <w:rPr>
            <w:rStyle w:val="Hyperlink"/>
            <w:b/>
            <w:color w:val="auto"/>
            <w:u w:val="none"/>
            <w:rtl/>
          </w:rPr>
          <w:t xml:space="preserve"> </w:t>
        </w:r>
        <w:r w:rsidRPr="005B39B1">
          <w:rPr>
            <w:rStyle w:val="Hyperlink"/>
            <w:rFonts w:hint="eastAsia"/>
            <w:b/>
            <w:color w:val="auto"/>
            <w:u w:val="none"/>
            <w:rtl/>
          </w:rPr>
          <w:t>علي</w:t>
        </w:r>
        <w:r w:rsidRPr="005B39B1">
          <w:rPr>
            <w:rStyle w:val="Hyperlink"/>
            <w:b/>
            <w:color w:val="auto"/>
            <w:u w:val="none"/>
            <w:rtl/>
          </w:rPr>
          <w:t xml:space="preserve"> </w:t>
        </w:r>
        <w:r w:rsidRPr="005B39B1">
          <w:rPr>
            <w:rStyle w:val="Hyperlink"/>
            <w:rFonts w:hint="eastAsia"/>
            <w:b/>
            <w:color w:val="auto"/>
            <w:u w:val="none"/>
            <w:rtl/>
          </w:rPr>
          <w:t>رباني</w:t>
        </w:r>
        <w:r w:rsidRPr="005B39B1">
          <w:rPr>
            <w:rStyle w:val="Hyperlink"/>
            <w:b/>
            <w:color w:val="auto"/>
            <w:u w:val="none"/>
            <w:rtl/>
          </w:rPr>
          <w:t xml:space="preserve"> </w:t>
        </w:r>
        <w:r w:rsidRPr="005B39B1">
          <w:rPr>
            <w:rStyle w:val="Hyperlink"/>
            <w:rFonts w:cs="Taher" w:hint="eastAsia"/>
            <w:b/>
            <w:color w:val="auto"/>
            <w:u w:val="none"/>
            <w:rtl/>
          </w:rPr>
          <w:t>الگلبا</w:t>
        </w:r>
        <w:r w:rsidRPr="005B39B1">
          <w:rPr>
            <w:rStyle w:val="Hyperlink"/>
            <w:rFonts w:hint="eastAsia"/>
            <w:b/>
            <w:color w:val="auto"/>
            <w:u w:val="none"/>
            <w:rtl/>
          </w:rPr>
          <w:t>يكاني</w:t>
        </w:r>
      </w:hyperlink>
      <w:r w:rsidRPr="005B39B1">
        <w:rPr>
          <w:rStyle w:val="Hyperlink"/>
          <w:rFonts w:hint="cs"/>
          <w:b/>
          <w:color w:val="auto"/>
          <w:u w:val="none"/>
          <w:rtl/>
        </w:rPr>
        <w:t xml:space="preserve">     </w:t>
      </w:r>
      <w:hyperlink w:anchor="_Toc264902571" w:history="1">
        <w:r w:rsidRPr="005B39B1">
          <w:rPr>
            <w:rStyle w:val="Hyperlink"/>
            <w:rFonts w:hint="eastAsia"/>
            <w:b/>
            <w:color w:val="auto"/>
            <w:u w:val="none"/>
            <w:rtl/>
          </w:rPr>
          <w:t>ترجمة</w:t>
        </w:r>
        <w:r w:rsidRPr="005B39B1">
          <w:rPr>
            <w:rStyle w:val="Hyperlink"/>
            <w:b/>
            <w:color w:val="auto"/>
            <w:u w:val="none"/>
            <w:rtl/>
          </w:rPr>
          <w:t xml:space="preserve">: </w:t>
        </w:r>
        <w:r w:rsidRPr="005B39B1">
          <w:rPr>
            <w:rStyle w:val="Hyperlink"/>
            <w:rFonts w:hint="eastAsia"/>
            <w:b/>
            <w:color w:val="auto"/>
            <w:u w:val="none"/>
            <w:rtl/>
          </w:rPr>
          <w:t>السيد</w:t>
        </w:r>
        <w:r w:rsidRPr="005B39B1">
          <w:rPr>
            <w:rStyle w:val="Hyperlink"/>
            <w:b/>
            <w:color w:val="auto"/>
            <w:u w:val="none"/>
            <w:rtl/>
          </w:rPr>
          <w:t xml:space="preserve"> </w:t>
        </w:r>
        <w:r w:rsidRPr="005B39B1">
          <w:rPr>
            <w:rStyle w:val="Hyperlink"/>
            <w:rFonts w:hint="eastAsia"/>
            <w:b/>
            <w:color w:val="auto"/>
            <w:u w:val="none"/>
            <w:rtl/>
          </w:rPr>
          <w:t>حسن</w:t>
        </w:r>
        <w:r w:rsidRPr="005B39B1">
          <w:rPr>
            <w:rStyle w:val="Hyperlink"/>
            <w:b/>
            <w:color w:val="auto"/>
            <w:u w:val="none"/>
            <w:rtl/>
          </w:rPr>
          <w:t xml:space="preserve"> </w:t>
        </w:r>
        <w:r w:rsidRPr="005B39B1">
          <w:rPr>
            <w:rStyle w:val="Hyperlink"/>
            <w:rFonts w:hint="eastAsia"/>
            <w:b/>
            <w:color w:val="auto"/>
            <w:u w:val="none"/>
            <w:rtl/>
          </w:rPr>
          <w:t>مطر</w:t>
        </w:r>
        <w:r w:rsidRPr="005B39B1">
          <w:rPr>
            <w:rStyle w:val="Hyperlink"/>
            <w:rFonts w:ascii="Mosawi" w:hAnsi="Mosawi" w:cs="Mosawi"/>
            <w:b/>
            <w:webHidden/>
            <w:color w:val="auto"/>
            <w:u w:val="none"/>
            <w:rtl/>
          </w:rPr>
          <w:tab/>
        </w:r>
        <w:r w:rsidRPr="005B39B1">
          <w:rPr>
            <w:webHidden/>
            <w:rtl/>
          </w:rPr>
          <w:fldChar w:fldCharType="begin"/>
        </w:r>
        <w:r w:rsidRPr="005B39B1">
          <w:rPr>
            <w:webHidden/>
            <w:rtl/>
          </w:rPr>
          <w:instrText xml:space="preserve"> </w:instrText>
        </w:r>
        <w:r w:rsidRPr="005B39B1">
          <w:rPr>
            <w:webHidden/>
          </w:rPr>
          <w:instrText>PAGEREF</w:instrText>
        </w:r>
        <w:r w:rsidRPr="005B39B1">
          <w:rPr>
            <w:webHidden/>
            <w:rtl/>
          </w:rPr>
          <w:instrText xml:space="preserve"> _</w:instrText>
        </w:r>
        <w:r w:rsidRPr="005B39B1">
          <w:rPr>
            <w:webHidden/>
          </w:rPr>
          <w:instrText>Toc264902571 \h</w:instrText>
        </w:r>
        <w:r w:rsidRPr="005B39B1">
          <w:rPr>
            <w:webHidden/>
            <w:rtl/>
          </w:rPr>
          <w:instrText xml:space="preserve"> </w:instrText>
        </w:r>
        <w:r w:rsidRPr="005B39B1">
          <w:rPr>
            <w:webHidden/>
            <w:rtl/>
          </w:rPr>
        </w:r>
        <w:r w:rsidRPr="005B39B1">
          <w:rPr>
            <w:webHidden/>
            <w:rtl/>
          </w:rPr>
          <w:fldChar w:fldCharType="separate"/>
        </w:r>
        <w:r w:rsidR="002D5DD1">
          <w:rPr>
            <w:webHidden/>
            <w:rtl/>
          </w:rPr>
          <w:t>59</w:t>
        </w:r>
        <w:r w:rsidRPr="005B39B1">
          <w:rPr>
            <w:webHidden/>
            <w:rtl/>
          </w:rPr>
          <w:fldChar w:fldCharType="end"/>
        </w:r>
      </w:hyperlink>
    </w:p>
    <w:p w:rsidR="00AA0F81" w:rsidRPr="005B39B1" w:rsidRDefault="00AA0F81" w:rsidP="00CF24BC">
      <w:pPr>
        <w:pStyle w:val="TOC1"/>
        <w:rPr>
          <w:rFonts w:ascii="Calibri" w:hAnsi="Calibri" w:cs="Arial"/>
          <w:sz w:val="22"/>
          <w:szCs w:val="22"/>
          <w:rtl/>
          <w:lang w:eastAsia="en-US"/>
        </w:rPr>
      </w:pPr>
      <w:hyperlink w:anchor="_Toc264902572" w:history="1">
        <w:r w:rsidRPr="005B39B1">
          <w:rPr>
            <w:rStyle w:val="Hyperlink"/>
            <w:rFonts w:hint="eastAsia"/>
            <w:b/>
            <w:color w:val="auto"/>
            <w:u w:val="none"/>
            <w:rtl/>
          </w:rPr>
          <w:t>الإمامة</w:t>
        </w:r>
        <w:r w:rsidRPr="005B39B1">
          <w:rPr>
            <w:rStyle w:val="Hyperlink"/>
            <w:b/>
            <w:color w:val="auto"/>
            <w:u w:val="none"/>
            <w:rtl/>
          </w:rPr>
          <w:t xml:space="preserve"> </w:t>
        </w:r>
        <w:r w:rsidRPr="005B39B1">
          <w:rPr>
            <w:rStyle w:val="Hyperlink"/>
            <w:rFonts w:cs="Taher" w:hint="eastAsia"/>
            <w:b/>
            <w:color w:val="auto"/>
            <w:u w:val="none"/>
            <w:rtl/>
          </w:rPr>
          <w:t>،</w:t>
        </w:r>
        <w:r w:rsidRPr="005B39B1">
          <w:rPr>
            <w:rStyle w:val="Hyperlink"/>
            <w:b/>
            <w:color w:val="auto"/>
            <w:u w:val="none"/>
            <w:rtl/>
          </w:rPr>
          <w:t xml:space="preserve"> </w:t>
        </w:r>
        <w:r w:rsidRPr="005B39B1">
          <w:rPr>
            <w:rStyle w:val="Hyperlink"/>
            <w:rFonts w:hint="eastAsia"/>
            <w:b/>
            <w:color w:val="auto"/>
            <w:u w:val="none"/>
            <w:rtl/>
          </w:rPr>
          <w:t>العدالة</w:t>
        </w:r>
        <w:r w:rsidRPr="005B39B1">
          <w:rPr>
            <w:rStyle w:val="Hyperlink"/>
            <w:rFonts w:cs="Taher"/>
            <w:b/>
            <w:color w:val="auto"/>
            <w:u w:val="none"/>
            <w:rtl/>
          </w:rPr>
          <w:t xml:space="preserve"> </w:t>
        </w:r>
        <w:r w:rsidRPr="005B39B1">
          <w:rPr>
            <w:rStyle w:val="Hyperlink"/>
            <w:rFonts w:cs="Taher" w:hint="eastAsia"/>
            <w:b/>
            <w:color w:val="auto"/>
            <w:u w:val="none"/>
            <w:rtl/>
          </w:rPr>
          <w:t>،</w:t>
        </w:r>
        <w:r w:rsidRPr="005B39B1">
          <w:rPr>
            <w:rStyle w:val="Hyperlink"/>
            <w:b/>
            <w:color w:val="auto"/>
            <w:u w:val="none"/>
            <w:rtl/>
          </w:rPr>
          <w:t xml:space="preserve"> </w:t>
        </w:r>
        <w:r w:rsidRPr="005B39B1">
          <w:rPr>
            <w:rStyle w:val="Hyperlink"/>
            <w:rFonts w:hint="eastAsia"/>
            <w:b/>
            <w:color w:val="auto"/>
            <w:u w:val="none"/>
            <w:rtl/>
          </w:rPr>
          <w:t>العقل</w:t>
        </w:r>
        <w:r w:rsidRPr="005B39B1">
          <w:rPr>
            <w:rStyle w:val="Hyperlink"/>
            <w:rFonts w:hint="eastAsia"/>
            <w:b/>
            <w:color w:val="auto"/>
            <w:u w:val="none"/>
            <w:rtl/>
          </w:rPr>
          <w:t>ا</w:t>
        </w:r>
        <w:r w:rsidRPr="005B39B1">
          <w:rPr>
            <w:rStyle w:val="Hyperlink"/>
            <w:rFonts w:hint="eastAsia"/>
            <w:b/>
            <w:color w:val="auto"/>
            <w:u w:val="none"/>
            <w:rtl/>
          </w:rPr>
          <w:t>نية</w:t>
        </w:r>
      </w:hyperlink>
      <w:r w:rsidRPr="005B39B1">
        <w:rPr>
          <w:rStyle w:val="Hyperlink"/>
          <w:rFonts w:hint="cs"/>
          <w:b/>
          <w:color w:val="auto"/>
          <w:u w:val="none"/>
          <w:rtl/>
        </w:rPr>
        <w:t xml:space="preserve">، </w:t>
      </w:r>
      <w:hyperlink w:anchor="_Toc264902573" w:history="1">
        <w:r w:rsidRPr="005B39B1">
          <w:rPr>
            <w:rStyle w:val="Hyperlink"/>
            <w:rFonts w:hint="eastAsia"/>
            <w:b/>
            <w:color w:val="auto"/>
            <w:u w:val="none"/>
            <w:rtl/>
          </w:rPr>
          <w:t>نقد</w:t>
        </w:r>
        <w:r w:rsidRPr="005B39B1">
          <w:rPr>
            <w:rStyle w:val="Hyperlink"/>
            <w:b/>
            <w:color w:val="auto"/>
            <w:u w:val="none"/>
            <w:rtl/>
          </w:rPr>
          <w:t xml:space="preserve"> </w:t>
        </w:r>
        <w:r w:rsidRPr="005B39B1">
          <w:rPr>
            <w:rStyle w:val="Hyperlink"/>
            <w:rFonts w:hint="eastAsia"/>
            <w:b/>
            <w:color w:val="auto"/>
            <w:u w:val="none"/>
            <w:rtl/>
          </w:rPr>
          <w:t>أقوال</w:t>
        </w:r>
        <w:r w:rsidRPr="005B39B1">
          <w:rPr>
            <w:rStyle w:val="Hyperlink"/>
            <w:b/>
            <w:color w:val="auto"/>
            <w:u w:val="none"/>
            <w:rtl/>
          </w:rPr>
          <w:t xml:space="preserve"> </w:t>
        </w:r>
        <w:r w:rsidRPr="005B39B1">
          <w:rPr>
            <w:rStyle w:val="Hyperlink"/>
            <w:rFonts w:hint="eastAsia"/>
            <w:b/>
            <w:color w:val="auto"/>
            <w:u w:val="none"/>
            <w:rtl/>
          </w:rPr>
          <w:t>الشيخ</w:t>
        </w:r>
        <w:r w:rsidRPr="005B39B1">
          <w:rPr>
            <w:rStyle w:val="Hyperlink"/>
            <w:b/>
            <w:color w:val="auto"/>
            <w:u w:val="none"/>
            <w:rtl/>
          </w:rPr>
          <w:t xml:space="preserve"> </w:t>
        </w:r>
        <w:r w:rsidRPr="005B39B1">
          <w:rPr>
            <w:rStyle w:val="Hyperlink"/>
            <w:rFonts w:hint="eastAsia"/>
            <w:b/>
            <w:color w:val="auto"/>
            <w:u w:val="none"/>
            <w:rtl/>
          </w:rPr>
          <w:t>م</w:t>
        </w:r>
        <w:r w:rsidRPr="005B39B1">
          <w:rPr>
            <w:rStyle w:val="Hyperlink"/>
            <w:rFonts w:hint="eastAsia"/>
            <w:b/>
            <w:color w:val="auto"/>
            <w:u w:val="none"/>
            <w:rtl/>
          </w:rPr>
          <w:t>ح</w:t>
        </w:r>
        <w:r w:rsidRPr="005B39B1">
          <w:rPr>
            <w:rStyle w:val="Hyperlink"/>
            <w:rFonts w:hint="eastAsia"/>
            <w:b/>
            <w:color w:val="auto"/>
            <w:u w:val="none"/>
            <w:rtl/>
          </w:rPr>
          <w:t>سن</w:t>
        </w:r>
        <w:r w:rsidRPr="005B39B1">
          <w:rPr>
            <w:rStyle w:val="Hyperlink"/>
            <w:b/>
            <w:color w:val="auto"/>
            <w:u w:val="none"/>
            <w:rtl/>
          </w:rPr>
          <w:t xml:space="preserve"> </w:t>
        </w:r>
        <w:r w:rsidRPr="005B39B1">
          <w:rPr>
            <w:rStyle w:val="Hyperlink"/>
            <w:rFonts w:hint="eastAsia"/>
            <w:b/>
            <w:color w:val="auto"/>
            <w:u w:val="none"/>
            <w:rtl/>
          </w:rPr>
          <w:t>كديور</w:t>
        </w:r>
        <w:r w:rsidRPr="005B39B1">
          <w:rPr>
            <w:rStyle w:val="Hyperlink"/>
            <w:b/>
            <w:color w:val="auto"/>
            <w:u w:val="none"/>
            <w:rtl/>
          </w:rPr>
          <w:t xml:space="preserve"> </w:t>
        </w:r>
        <w:r w:rsidRPr="005B39B1">
          <w:rPr>
            <w:rStyle w:val="Hyperlink"/>
            <w:rFonts w:hint="eastAsia"/>
            <w:b/>
            <w:color w:val="auto"/>
            <w:u w:val="none"/>
            <w:rtl/>
          </w:rPr>
          <w:t>حول</w:t>
        </w:r>
        <w:r w:rsidRPr="005B39B1">
          <w:rPr>
            <w:rStyle w:val="Hyperlink"/>
            <w:b/>
            <w:color w:val="auto"/>
            <w:u w:val="none"/>
            <w:rtl/>
          </w:rPr>
          <w:t xml:space="preserve"> </w:t>
        </w:r>
        <w:r w:rsidRPr="005B39B1">
          <w:rPr>
            <w:rStyle w:val="Hyperlink"/>
            <w:rFonts w:hint="eastAsia"/>
            <w:b/>
            <w:color w:val="auto"/>
            <w:u w:val="none"/>
            <w:rtl/>
          </w:rPr>
          <w:t>الإمامة</w:t>
        </w:r>
      </w:hyperlink>
    </w:p>
    <w:p w:rsidR="00AA0F81" w:rsidRPr="005B39B1" w:rsidRDefault="00AA0F81" w:rsidP="007C061A">
      <w:pPr>
        <w:pStyle w:val="TOC2"/>
        <w:rPr>
          <w:rFonts w:ascii="Calibri" w:hAnsi="Calibri" w:cs="Arial"/>
          <w:sz w:val="22"/>
          <w:szCs w:val="22"/>
          <w:rtl/>
          <w:lang w:eastAsia="en-US"/>
        </w:rPr>
      </w:pPr>
      <w:hyperlink w:anchor="_Toc264902574" w:history="1">
        <w:r w:rsidRPr="005B39B1">
          <w:rPr>
            <w:rStyle w:val="Hyperlink"/>
            <w:rFonts w:hint="eastAsia"/>
            <w:b/>
            <w:color w:val="auto"/>
            <w:u w:val="none"/>
            <w:rtl/>
          </w:rPr>
          <w:t>أ</w:t>
        </w:r>
        <w:r w:rsidRPr="005B39B1">
          <w:rPr>
            <w:rStyle w:val="Hyperlink"/>
            <w:b/>
            <w:color w:val="auto"/>
            <w:u w:val="none"/>
            <w:rtl/>
          </w:rPr>
          <w:t xml:space="preserve">. </w:t>
        </w:r>
        <w:r w:rsidRPr="005B39B1">
          <w:rPr>
            <w:rStyle w:val="Hyperlink"/>
            <w:rFonts w:hint="eastAsia"/>
            <w:b/>
            <w:color w:val="auto"/>
            <w:u w:val="none"/>
            <w:rtl/>
          </w:rPr>
          <w:t>ذبيح</w:t>
        </w:r>
        <w:r w:rsidRPr="005B39B1">
          <w:rPr>
            <w:rStyle w:val="Hyperlink"/>
            <w:b/>
            <w:color w:val="auto"/>
            <w:u w:val="none"/>
            <w:rtl/>
          </w:rPr>
          <w:t xml:space="preserve"> </w:t>
        </w:r>
        <w:r w:rsidRPr="005B39B1">
          <w:rPr>
            <w:rStyle w:val="Hyperlink"/>
            <w:rFonts w:hint="eastAsia"/>
            <w:b/>
            <w:color w:val="auto"/>
            <w:u w:val="none"/>
            <w:rtl/>
          </w:rPr>
          <w:t>الله</w:t>
        </w:r>
        <w:r w:rsidRPr="005B39B1">
          <w:rPr>
            <w:rStyle w:val="Hyperlink"/>
            <w:b/>
            <w:color w:val="auto"/>
            <w:u w:val="none"/>
            <w:rtl/>
          </w:rPr>
          <w:t xml:space="preserve"> </w:t>
        </w:r>
        <w:r w:rsidRPr="005B39B1">
          <w:rPr>
            <w:rStyle w:val="Hyperlink"/>
            <w:rFonts w:hint="eastAsia"/>
            <w:b/>
            <w:color w:val="auto"/>
            <w:u w:val="none"/>
            <w:rtl/>
          </w:rPr>
          <w:t>إسماعيلي</w:t>
        </w:r>
      </w:hyperlink>
      <w:r w:rsidRPr="005B39B1">
        <w:rPr>
          <w:rStyle w:val="Hyperlink"/>
          <w:rFonts w:hint="cs"/>
          <w:b/>
          <w:color w:val="auto"/>
          <w:u w:val="none"/>
          <w:rtl/>
        </w:rPr>
        <w:t xml:space="preserve">     </w:t>
      </w:r>
      <w:hyperlink w:anchor="_Toc264902575" w:history="1">
        <w:r w:rsidRPr="005B39B1">
          <w:rPr>
            <w:rStyle w:val="Hyperlink"/>
            <w:rFonts w:hint="eastAsia"/>
            <w:b/>
            <w:color w:val="auto"/>
            <w:u w:val="none"/>
            <w:rtl/>
          </w:rPr>
          <w:t>ترجمة</w:t>
        </w:r>
        <w:r w:rsidRPr="005B39B1">
          <w:rPr>
            <w:rStyle w:val="Hyperlink"/>
            <w:b/>
            <w:color w:val="auto"/>
            <w:u w:val="none"/>
            <w:rtl/>
          </w:rPr>
          <w:t xml:space="preserve">: </w:t>
        </w:r>
        <w:r w:rsidRPr="005B39B1">
          <w:rPr>
            <w:rStyle w:val="Hyperlink"/>
            <w:rFonts w:hint="eastAsia"/>
            <w:b/>
            <w:color w:val="auto"/>
            <w:u w:val="none"/>
            <w:rtl/>
          </w:rPr>
          <w:t>السيد</w:t>
        </w:r>
        <w:r w:rsidRPr="005B39B1">
          <w:rPr>
            <w:rStyle w:val="Hyperlink"/>
            <w:b/>
            <w:color w:val="auto"/>
            <w:u w:val="none"/>
            <w:rtl/>
          </w:rPr>
          <w:t xml:space="preserve"> </w:t>
        </w:r>
        <w:r w:rsidRPr="005B39B1">
          <w:rPr>
            <w:rStyle w:val="Hyperlink"/>
            <w:rFonts w:hint="eastAsia"/>
            <w:b/>
            <w:color w:val="auto"/>
            <w:u w:val="none"/>
            <w:rtl/>
          </w:rPr>
          <w:t>حسن</w:t>
        </w:r>
        <w:r w:rsidRPr="005B39B1">
          <w:rPr>
            <w:rStyle w:val="Hyperlink"/>
            <w:b/>
            <w:color w:val="auto"/>
            <w:u w:val="none"/>
            <w:rtl/>
          </w:rPr>
          <w:t xml:space="preserve"> </w:t>
        </w:r>
        <w:r w:rsidRPr="005B39B1">
          <w:rPr>
            <w:rStyle w:val="Hyperlink"/>
            <w:rFonts w:hint="eastAsia"/>
            <w:b/>
            <w:color w:val="auto"/>
            <w:u w:val="none"/>
            <w:rtl/>
          </w:rPr>
          <w:t>الهاشمي</w:t>
        </w:r>
        <w:r w:rsidRPr="005B39B1">
          <w:rPr>
            <w:rStyle w:val="Hyperlink"/>
            <w:rFonts w:ascii="Mosawi" w:hAnsi="Mosawi" w:cs="Mosawi"/>
            <w:b/>
            <w:webHidden/>
            <w:color w:val="auto"/>
            <w:u w:val="none"/>
            <w:rtl/>
          </w:rPr>
          <w:tab/>
        </w:r>
        <w:r w:rsidRPr="005B39B1">
          <w:rPr>
            <w:webHidden/>
            <w:rtl/>
          </w:rPr>
          <w:fldChar w:fldCharType="begin"/>
        </w:r>
        <w:r w:rsidRPr="005B39B1">
          <w:rPr>
            <w:webHidden/>
            <w:rtl/>
          </w:rPr>
          <w:instrText xml:space="preserve"> </w:instrText>
        </w:r>
        <w:r w:rsidRPr="005B39B1">
          <w:rPr>
            <w:webHidden/>
          </w:rPr>
          <w:instrText>PAGEREF</w:instrText>
        </w:r>
        <w:r w:rsidRPr="005B39B1">
          <w:rPr>
            <w:webHidden/>
            <w:rtl/>
          </w:rPr>
          <w:instrText xml:space="preserve"> _</w:instrText>
        </w:r>
        <w:r w:rsidRPr="005B39B1">
          <w:rPr>
            <w:webHidden/>
          </w:rPr>
          <w:instrText>Toc264902575 \h</w:instrText>
        </w:r>
        <w:r w:rsidRPr="005B39B1">
          <w:rPr>
            <w:webHidden/>
            <w:rtl/>
          </w:rPr>
          <w:instrText xml:space="preserve"> </w:instrText>
        </w:r>
        <w:r w:rsidRPr="005B39B1">
          <w:rPr>
            <w:webHidden/>
            <w:rtl/>
          </w:rPr>
        </w:r>
        <w:r w:rsidRPr="005B39B1">
          <w:rPr>
            <w:webHidden/>
            <w:rtl/>
          </w:rPr>
          <w:fldChar w:fldCharType="separate"/>
        </w:r>
        <w:r w:rsidR="002D5DD1">
          <w:rPr>
            <w:webHidden/>
            <w:rtl/>
          </w:rPr>
          <w:t>73</w:t>
        </w:r>
        <w:r w:rsidRPr="005B39B1">
          <w:rPr>
            <w:webHidden/>
            <w:rtl/>
          </w:rPr>
          <w:fldChar w:fldCharType="end"/>
        </w:r>
      </w:hyperlink>
    </w:p>
    <w:p w:rsidR="00AA0F81" w:rsidRPr="005B39B1" w:rsidRDefault="00AA0F81" w:rsidP="008F14AF">
      <w:pPr>
        <w:pStyle w:val="TOC1"/>
        <w:rPr>
          <w:rFonts w:ascii="Calibri" w:hAnsi="Calibri" w:cs="Arial"/>
          <w:sz w:val="22"/>
          <w:szCs w:val="22"/>
          <w:rtl/>
          <w:lang w:eastAsia="en-US"/>
        </w:rPr>
      </w:pPr>
      <w:hyperlink w:anchor="_Toc264902576" w:history="1">
        <w:r w:rsidRPr="005B39B1">
          <w:rPr>
            <w:rStyle w:val="Hyperlink"/>
            <w:rFonts w:hint="eastAsia"/>
            <w:b/>
            <w:color w:val="auto"/>
            <w:u w:val="none"/>
            <w:rtl/>
          </w:rPr>
          <w:t>موقع</w:t>
        </w:r>
        <w:r w:rsidRPr="005B39B1">
          <w:rPr>
            <w:rStyle w:val="Hyperlink"/>
            <w:b/>
            <w:color w:val="auto"/>
            <w:u w:val="none"/>
            <w:rtl/>
          </w:rPr>
          <w:t xml:space="preserve"> </w:t>
        </w:r>
        <w:r w:rsidRPr="005B39B1">
          <w:rPr>
            <w:rStyle w:val="Hyperlink"/>
            <w:rFonts w:hint="eastAsia"/>
            <w:b/>
            <w:color w:val="auto"/>
            <w:u w:val="none"/>
            <w:rtl/>
          </w:rPr>
          <w:t>الإمامة</w:t>
        </w:r>
        <w:r w:rsidRPr="005B39B1">
          <w:rPr>
            <w:rStyle w:val="Hyperlink"/>
            <w:b/>
            <w:color w:val="auto"/>
            <w:u w:val="none"/>
            <w:rtl/>
          </w:rPr>
          <w:t xml:space="preserve"> </w:t>
        </w:r>
        <w:r w:rsidRPr="005B39B1">
          <w:rPr>
            <w:rStyle w:val="Hyperlink"/>
            <w:rFonts w:hint="eastAsia"/>
            <w:b/>
            <w:color w:val="auto"/>
            <w:u w:val="none"/>
            <w:rtl/>
          </w:rPr>
          <w:t>في</w:t>
        </w:r>
        <w:r w:rsidRPr="005B39B1">
          <w:rPr>
            <w:rStyle w:val="Hyperlink"/>
            <w:b/>
            <w:color w:val="auto"/>
            <w:u w:val="none"/>
            <w:rtl/>
          </w:rPr>
          <w:t xml:space="preserve"> </w:t>
        </w:r>
        <w:r w:rsidRPr="005B39B1">
          <w:rPr>
            <w:rStyle w:val="Hyperlink"/>
            <w:rFonts w:hint="eastAsia"/>
            <w:b/>
            <w:color w:val="auto"/>
            <w:u w:val="none"/>
            <w:rtl/>
          </w:rPr>
          <w:t>الإ</w:t>
        </w:r>
        <w:r w:rsidRPr="005B39B1">
          <w:rPr>
            <w:rStyle w:val="Hyperlink"/>
            <w:rFonts w:hint="eastAsia"/>
            <w:b/>
            <w:color w:val="auto"/>
            <w:u w:val="none"/>
            <w:rtl/>
          </w:rPr>
          <w:t>س</w:t>
        </w:r>
        <w:r w:rsidRPr="005B39B1">
          <w:rPr>
            <w:rStyle w:val="Hyperlink"/>
            <w:rFonts w:hint="eastAsia"/>
            <w:b/>
            <w:color w:val="auto"/>
            <w:u w:val="none"/>
            <w:rtl/>
          </w:rPr>
          <w:t>ل</w:t>
        </w:r>
        <w:r w:rsidRPr="005B39B1">
          <w:rPr>
            <w:rStyle w:val="Hyperlink"/>
            <w:rFonts w:hint="eastAsia"/>
            <w:b/>
            <w:color w:val="auto"/>
            <w:u w:val="none"/>
            <w:rtl/>
          </w:rPr>
          <w:t>ام</w:t>
        </w:r>
      </w:hyperlink>
      <w:r w:rsidRPr="005B39B1">
        <w:rPr>
          <w:rStyle w:val="Hyperlink"/>
          <w:rFonts w:hint="cs"/>
          <w:b/>
          <w:color w:val="auto"/>
          <w:u w:val="none"/>
          <w:rtl/>
        </w:rPr>
        <w:t xml:space="preserve">، </w:t>
      </w:r>
      <w:r w:rsidRPr="005B39B1">
        <w:rPr>
          <w:rStyle w:val="Hyperlink"/>
          <w:b/>
          <w:color w:val="auto"/>
          <w:u w:val="none"/>
        </w:rPr>
        <w:fldChar w:fldCharType="begin"/>
      </w:r>
      <w:r w:rsidRPr="005B39B1">
        <w:rPr>
          <w:rStyle w:val="Hyperlink"/>
          <w:b/>
          <w:color w:val="auto"/>
          <w:u w:val="none"/>
          <w:rtl/>
        </w:rPr>
        <w:instrText xml:space="preserve"> </w:instrText>
      </w:r>
      <w:r w:rsidRPr="005B39B1">
        <w:instrText>HYPERLINK \l "_Toc264902577</w:instrText>
      </w:r>
      <w:r w:rsidRPr="005B39B1">
        <w:rPr>
          <w:rtl/>
        </w:rPr>
        <w:instrText>"</w:instrText>
      </w:r>
      <w:r w:rsidRPr="005B39B1">
        <w:rPr>
          <w:rStyle w:val="Hyperlink"/>
          <w:b/>
          <w:color w:val="auto"/>
          <w:u w:val="none"/>
          <w:rtl/>
        </w:rPr>
        <w:instrText xml:space="preserve"> </w:instrText>
      </w:r>
      <w:r w:rsidRPr="005B39B1">
        <w:rPr>
          <w:rStyle w:val="Hyperlink"/>
          <w:b/>
          <w:color w:val="auto"/>
          <w:u w:val="none"/>
        </w:rPr>
      </w:r>
      <w:r w:rsidRPr="005B39B1">
        <w:rPr>
          <w:rStyle w:val="Hyperlink"/>
          <w:b/>
          <w:color w:val="auto"/>
          <w:u w:val="none"/>
        </w:rPr>
        <w:fldChar w:fldCharType="separate"/>
      </w:r>
      <w:r w:rsidRPr="005B39B1">
        <w:rPr>
          <w:rStyle w:val="Hyperlink"/>
          <w:rFonts w:hint="eastAsia"/>
          <w:b/>
          <w:color w:val="auto"/>
          <w:u w:val="none"/>
          <w:rtl/>
        </w:rPr>
        <w:t>ن</w:t>
      </w:r>
      <w:r w:rsidRPr="005B39B1">
        <w:rPr>
          <w:rStyle w:val="Hyperlink"/>
          <w:rFonts w:hint="eastAsia"/>
          <w:b/>
          <w:color w:val="auto"/>
          <w:u w:val="none"/>
          <w:rtl/>
        </w:rPr>
        <w:t>ق</w:t>
      </w:r>
      <w:r w:rsidRPr="005B39B1">
        <w:rPr>
          <w:rStyle w:val="Hyperlink"/>
          <w:rFonts w:hint="eastAsia"/>
          <w:b/>
          <w:color w:val="auto"/>
          <w:u w:val="none"/>
          <w:rtl/>
        </w:rPr>
        <w:t>د</w:t>
      </w:r>
      <w:r w:rsidRPr="005B39B1">
        <w:rPr>
          <w:rStyle w:val="Hyperlink"/>
          <w:b/>
          <w:color w:val="auto"/>
          <w:u w:val="none"/>
          <w:rtl/>
        </w:rPr>
        <w:t xml:space="preserve"> </w:t>
      </w:r>
      <w:r w:rsidR="008F14AF">
        <w:rPr>
          <w:rStyle w:val="Hyperlink"/>
          <w:rFonts w:hint="cs"/>
          <w:b/>
          <w:color w:val="auto"/>
          <w:u w:val="none"/>
          <w:rtl/>
        </w:rPr>
        <w:t>أطروحات</w:t>
      </w:r>
      <w:r w:rsidRPr="005B39B1">
        <w:rPr>
          <w:rStyle w:val="Hyperlink"/>
          <w:b/>
          <w:color w:val="auto"/>
          <w:u w:val="none"/>
          <w:rtl/>
        </w:rPr>
        <w:t xml:space="preserve"> </w:t>
      </w:r>
      <w:r w:rsidRPr="005B39B1">
        <w:rPr>
          <w:rStyle w:val="Hyperlink"/>
          <w:rFonts w:hint="eastAsia"/>
          <w:b/>
          <w:color w:val="auto"/>
          <w:u w:val="none"/>
          <w:rtl/>
        </w:rPr>
        <w:t>الشيخ</w:t>
      </w:r>
      <w:r w:rsidRPr="005B39B1">
        <w:rPr>
          <w:rStyle w:val="Hyperlink"/>
          <w:b/>
          <w:color w:val="auto"/>
          <w:u w:val="none"/>
          <w:rtl/>
        </w:rPr>
        <w:t xml:space="preserve"> </w:t>
      </w:r>
      <w:r w:rsidRPr="005B39B1">
        <w:rPr>
          <w:rStyle w:val="Hyperlink"/>
          <w:rFonts w:hint="eastAsia"/>
          <w:b/>
          <w:color w:val="auto"/>
          <w:u w:val="none"/>
          <w:rtl/>
        </w:rPr>
        <w:t>محسن</w:t>
      </w:r>
      <w:r w:rsidRPr="005B39B1">
        <w:rPr>
          <w:rStyle w:val="Hyperlink"/>
          <w:b/>
          <w:color w:val="auto"/>
          <w:u w:val="none"/>
          <w:rtl/>
        </w:rPr>
        <w:t xml:space="preserve"> </w:t>
      </w:r>
      <w:r w:rsidRPr="005B39B1">
        <w:rPr>
          <w:rStyle w:val="Hyperlink"/>
          <w:rFonts w:hint="eastAsia"/>
          <w:b/>
          <w:color w:val="auto"/>
          <w:u w:val="none"/>
          <w:rtl/>
        </w:rPr>
        <w:t>كديور</w:t>
      </w:r>
      <w:r w:rsidRPr="005B39B1">
        <w:rPr>
          <w:rStyle w:val="Hyperlink"/>
          <w:b/>
          <w:color w:val="auto"/>
          <w:u w:val="none"/>
        </w:rPr>
        <w:fldChar w:fldCharType="end"/>
      </w:r>
    </w:p>
    <w:p w:rsidR="00AA0F81" w:rsidRPr="005B39B1" w:rsidRDefault="00AA0F81" w:rsidP="007C061A">
      <w:pPr>
        <w:pStyle w:val="TOC2"/>
        <w:rPr>
          <w:rFonts w:ascii="Calibri" w:hAnsi="Calibri" w:cs="Arial"/>
          <w:sz w:val="22"/>
          <w:szCs w:val="22"/>
          <w:rtl/>
          <w:lang w:eastAsia="en-US"/>
        </w:rPr>
      </w:pPr>
      <w:hyperlink w:anchor="_Toc264902578" w:history="1">
        <w:r w:rsidRPr="005B39B1">
          <w:rPr>
            <w:rStyle w:val="Hyperlink"/>
            <w:rFonts w:hint="eastAsia"/>
            <w:b/>
            <w:color w:val="auto"/>
            <w:u w:val="none"/>
            <w:rtl/>
          </w:rPr>
          <w:t>أ</w:t>
        </w:r>
        <w:r w:rsidRPr="005B39B1">
          <w:rPr>
            <w:rStyle w:val="Hyperlink"/>
            <w:b/>
            <w:color w:val="auto"/>
            <w:u w:val="none"/>
            <w:rtl/>
          </w:rPr>
          <w:t xml:space="preserve">. </w:t>
        </w:r>
        <w:r w:rsidRPr="005B39B1">
          <w:rPr>
            <w:rStyle w:val="Hyperlink"/>
            <w:rFonts w:hint="eastAsia"/>
            <w:b/>
            <w:color w:val="auto"/>
            <w:u w:val="none"/>
            <w:rtl/>
          </w:rPr>
          <w:t>محمد</w:t>
        </w:r>
        <w:r w:rsidRPr="005B39B1">
          <w:rPr>
            <w:rStyle w:val="Hyperlink"/>
            <w:b/>
            <w:color w:val="auto"/>
            <w:u w:val="none"/>
            <w:rtl/>
          </w:rPr>
          <w:t xml:space="preserve"> </w:t>
        </w:r>
        <w:r w:rsidRPr="005B39B1">
          <w:rPr>
            <w:rStyle w:val="Hyperlink"/>
            <w:rFonts w:hint="eastAsia"/>
            <w:b/>
            <w:color w:val="auto"/>
            <w:u w:val="none"/>
            <w:rtl/>
          </w:rPr>
          <w:t>صدر</w:t>
        </w:r>
        <w:r w:rsidRPr="005B39B1">
          <w:rPr>
            <w:rStyle w:val="Hyperlink"/>
            <w:b/>
            <w:color w:val="auto"/>
            <w:u w:val="none"/>
            <w:rtl/>
          </w:rPr>
          <w:t xml:space="preserve"> </w:t>
        </w:r>
        <w:r w:rsidRPr="005B39B1">
          <w:rPr>
            <w:rStyle w:val="Hyperlink"/>
            <w:rFonts w:hint="eastAsia"/>
            <w:b/>
            <w:color w:val="auto"/>
            <w:u w:val="none"/>
            <w:rtl/>
          </w:rPr>
          <w:t>زاده</w:t>
        </w:r>
      </w:hyperlink>
      <w:r w:rsidRPr="005B39B1">
        <w:rPr>
          <w:rStyle w:val="Hyperlink"/>
          <w:rFonts w:hint="cs"/>
          <w:b/>
          <w:color w:val="auto"/>
          <w:u w:val="none"/>
          <w:rtl/>
        </w:rPr>
        <w:t xml:space="preserve">     </w:t>
      </w:r>
      <w:hyperlink w:anchor="_Toc264902579" w:history="1">
        <w:r w:rsidRPr="005B39B1">
          <w:rPr>
            <w:rStyle w:val="Hyperlink"/>
            <w:rFonts w:hint="eastAsia"/>
            <w:b/>
            <w:color w:val="auto"/>
            <w:u w:val="none"/>
            <w:rtl/>
          </w:rPr>
          <w:t>ترجمة</w:t>
        </w:r>
        <w:r w:rsidRPr="005B39B1">
          <w:rPr>
            <w:rStyle w:val="Hyperlink"/>
            <w:b/>
            <w:color w:val="auto"/>
            <w:u w:val="none"/>
            <w:rtl/>
          </w:rPr>
          <w:t xml:space="preserve">: </w:t>
        </w:r>
        <w:r w:rsidRPr="005B39B1">
          <w:rPr>
            <w:rStyle w:val="Hyperlink"/>
            <w:rFonts w:hint="eastAsia"/>
            <w:b/>
            <w:color w:val="auto"/>
            <w:u w:val="none"/>
            <w:rtl/>
          </w:rPr>
          <w:t>السيد</w:t>
        </w:r>
        <w:r w:rsidRPr="005B39B1">
          <w:rPr>
            <w:rStyle w:val="Hyperlink"/>
            <w:b/>
            <w:color w:val="auto"/>
            <w:u w:val="none"/>
            <w:rtl/>
          </w:rPr>
          <w:t xml:space="preserve"> </w:t>
        </w:r>
        <w:r w:rsidRPr="005B39B1">
          <w:rPr>
            <w:rStyle w:val="Hyperlink"/>
            <w:rFonts w:hint="eastAsia"/>
            <w:b/>
            <w:color w:val="auto"/>
            <w:u w:val="none"/>
            <w:rtl/>
          </w:rPr>
          <w:t>حسن</w:t>
        </w:r>
        <w:r w:rsidRPr="005B39B1">
          <w:rPr>
            <w:rStyle w:val="Hyperlink"/>
            <w:b/>
            <w:color w:val="auto"/>
            <w:u w:val="none"/>
            <w:rtl/>
          </w:rPr>
          <w:t xml:space="preserve"> </w:t>
        </w:r>
        <w:r w:rsidRPr="005B39B1">
          <w:rPr>
            <w:rStyle w:val="Hyperlink"/>
            <w:rFonts w:hint="eastAsia"/>
            <w:b/>
            <w:color w:val="auto"/>
            <w:u w:val="none"/>
            <w:rtl/>
          </w:rPr>
          <w:t>مطر</w:t>
        </w:r>
        <w:r w:rsidRPr="005B39B1">
          <w:rPr>
            <w:rStyle w:val="Hyperlink"/>
            <w:rFonts w:ascii="Mosawi" w:hAnsi="Mosawi" w:cs="Mosawi"/>
            <w:b/>
            <w:webHidden/>
            <w:color w:val="auto"/>
            <w:u w:val="none"/>
            <w:rtl/>
          </w:rPr>
          <w:tab/>
        </w:r>
        <w:r w:rsidRPr="005B39B1">
          <w:rPr>
            <w:webHidden/>
            <w:rtl/>
          </w:rPr>
          <w:fldChar w:fldCharType="begin"/>
        </w:r>
        <w:r w:rsidRPr="005B39B1">
          <w:rPr>
            <w:webHidden/>
            <w:rtl/>
          </w:rPr>
          <w:instrText xml:space="preserve"> </w:instrText>
        </w:r>
        <w:r w:rsidRPr="005B39B1">
          <w:rPr>
            <w:webHidden/>
          </w:rPr>
          <w:instrText>PAGEREF</w:instrText>
        </w:r>
        <w:r w:rsidRPr="005B39B1">
          <w:rPr>
            <w:webHidden/>
            <w:rtl/>
          </w:rPr>
          <w:instrText xml:space="preserve"> _</w:instrText>
        </w:r>
        <w:r w:rsidRPr="005B39B1">
          <w:rPr>
            <w:webHidden/>
          </w:rPr>
          <w:instrText>Toc264902579 \h</w:instrText>
        </w:r>
        <w:r w:rsidRPr="005B39B1">
          <w:rPr>
            <w:webHidden/>
            <w:rtl/>
          </w:rPr>
          <w:instrText xml:space="preserve"> </w:instrText>
        </w:r>
        <w:r w:rsidRPr="005B39B1">
          <w:rPr>
            <w:webHidden/>
            <w:rtl/>
          </w:rPr>
        </w:r>
        <w:r w:rsidRPr="005B39B1">
          <w:rPr>
            <w:webHidden/>
            <w:rtl/>
          </w:rPr>
          <w:fldChar w:fldCharType="separate"/>
        </w:r>
        <w:r w:rsidR="002D5DD1">
          <w:rPr>
            <w:webHidden/>
            <w:rtl/>
          </w:rPr>
          <w:t>87</w:t>
        </w:r>
        <w:r w:rsidRPr="005B39B1">
          <w:rPr>
            <w:webHidden/>
            <w:rtl/>
          </w:rPr>
          <w:fldChar w:fldCharType="end"/>
        </w:r>
      </w:hyperlink>
    </w:p>
    <w:p w:rsidR="00AA0F81" w:rsidRPr="005B39B1" w:rsidRDefault="00AA0F81" w:rsidP="00F80B58">
      <w:pPr>
        <w:pStyle w:val="TOC1"/>
        <w:rPr>
          <w:rFonts w:ascii="Calibri" w:hAnsi="Calibri" w:cs="Arial"/>
          <w:sz w:val="22"/>
          <w:szCs w:val="22"/>
          <w:rtl/>
          <w:lang w:eastAsia="en-US"/>
        </w:rPr>
      </w:pPr>
      <w:hyperlink w:anchor="_Toc264902580" w:history="1">
        <w:r w:rsidR="00F80B58">
          <w:rPr>
            <w:rStyle w:val="Hyperlink"/>
            <w:rFonts w:hint="cs"/>
            <w:b/>
            <w:color w:val="auto"/>
            <w:u w:val="none"/>
            <w:rtl/>
          </w:rPr>
          <w:t>نقد</w:t>
        </w:r>
        <w:r w:rsidRPr="005B39B1">
          <w:rPr>
            <w:rStyle w:val="Hyperlink"/>
            <w:b/>
            <w:color w:val="auto"/>
            <w:u w:val="none"/>
            <w:rtl/>
          </w:rPr>
          <w:t xml:space="preserve"> </w:t>
        </w:r>
        <w:r w:rsidRPr="005B39B1">
          <w:rPr>
            <w:rStyle w:val="Hyperlink"/>
            <w:rFonts w:hint="eastAsia"/>
            <w:b/>
            <w:color w:val="auto"/>
            <w:u w:val="none"/>
            <w:rtl/>
          </w:rPr>
          <w:t>ك</w:t>
        </w:r>
        <w:r w:rsidRPr="005B39B1">
          <w:rPr>
            <w:rStyle w:val="Hyperlink"/>
            <w:rFonts w:hint="eastAsia"/>
            <w:b/>
            <w:color w:val="auto"/>
            <w:u w:val="none"/>
            <w:rtl/>
          </w:rPr>
          <w:t>د</w:t>
        </w:r>
        <w:r w:rsidRPr="005B39B1">
          <w:rPr>
            <w:rStyle w:val="Hyperlink"/>
            <w:rFonts w:hint="eastAsia"/>
            <w:b/>
            <w:color w:val="auto"/>
            <w:u w:val="none"/>
            <w:rtl/>
          </w:rPr>
          <w:t>يو</w:t>
        </w:r>
        <w:r w:rsidRPr="005B39B1">
          <w:rPr>
            <w:rStyle w:val="Hyperlink"/>
            <w:rFonts w:hint="eastAsia"/>
            <w:b/>
            <w:color w:val="auto"/>
            <w:u w:val="none"/>
            <w:rtl/>
          </w:rPr>
          <w:t>ر</w:t>
        </w:r>
        <w:r w:rsidRPr="005B39B1">
          <w:rPr>
            <w:rStyle w:val="Hyperlink"/>
            <w:b/>
            <w:color w:val="auto"/>
            <w:u w:val="none"/>
            <w:rtl/>
          </w:rPr>
          <w:t xml:space="preserve"> </w:t>
        </w:r>
        <w:r w:rsidRPr="005B39B1">
          <w:rPr>
            <w:rStyle w:val="Hyperlink"/>
            <w:rFonts w:hint="eastAsia"/>
            <w:b/>
            <w:color w:val="auto"/>
            <w:u w:val="none"/>
            <w:rtl/>
          </w:rPr>
          <w:t>في</w:t>
        </w:r>
        <w:r w:rsidRPr="005B39B1">
          <w:rPr>
            <w:rStyle w:val="Hyperlink"/>
            <w:b/>
            <w:color w:val="auto"/>
            <w:u w:val="none"/>
            <w:rtl/>
          </w:rPr>
          <w:t xml:space="preserve"> </w:t>
        </w:r>
        <w:r w:rsidRPr="005B39B1">
          <w:rPr>
            <w:rStyle w:val="Hyperlink"/>
            <w:rFonts w:hint="eastAsia"/>
            <w:b/>
            <w:color w:val="auto"/>
            <w:u w:val="none"/>
            <w:rtl/>
          </w:rPr>
          <w:t>فهم</w:t>
        </w:r>
        <w:r w:rsidR="00F80B58">
          <w:rPr>
            <w:rStyle w:val="Hyperlink"/>
            <w:rFonts w:hint="cs"/>
            <w:b/>
            <w:color w:val="auto"/>
            <w:u w:val="none"/>
            <w:rtl/>
          </w:rPr>
          <w:t>ه</w:t>
        </w:r>
        <w:r w:rsidRPr="005B39B1">
          <w:rPr>
            <w:rStyle w:val="Hyperlink"/>
            <w:b/>
            <w:color w:val="auto"/>
            <w:u w:val="none"/>
            <w:rtl/>
          </w:rPr>
          <w:t xml:space="preserve"> </w:t>
        </w:r>
        <w:r w:rsidRPr="005B39B1">
          <w:rPr>
            <w:rStyle w:val="Hyperlink"/>
            <w:rFonts w:hint="eastAsia"/>
            <w:b/>
            <w:color w:val="auto"/>
            <w:u w:val="none"/>
            <w:rtl/>
          </w:rPr>
          <w:t>الإمامة</w:t>
        </w:r>
        <w:r w:rsidRPr="005B39B1">
          <w:rPr>
            <w:rStyle w:val="Hyperlink"/>
            <w:b/>
            <w:color w:val="auto"/>
            <w:u w:val="none"/>
            <w:rtl/>
          </w:rPr>
          <w:t xml:space="preserve"> </w:t>
        </w:r>
        <w:r w:rsidRPr="005B39B1">
          <w:rPr>
            <w:rStyle w:val="Hyperlink"/>
            <w:rFonts w:hint="eastAsia"/>
            <w:b/>
            <w:color w:val="auto"/>
            <w:u w:val="none"/>
            <w:rtl/>
          </w:rPr>
          <w:t>والولاية</w:t>
        </w:r>
      </w:hyperlink>
    </w:p>
    <w:p w:rsidR="00AA0F81" w:rsidRPr="005B39B1" w:rsidRDefault="00AA0F81" w:rsidP="007C061A">
      <w:pPr>
        <w:pStyle w:val="TOC2"/>
        <w:rPr>
          <w:rFonts w:ascii="Calibri" w:hAnsi="Calibri" w:cs="Arial"/>
          <w:sz w:val="22"/>
          <w:szCs w:val="22"/>
          <w:rtl/>
          <w:lang w:eastAsia="en-US"/>
        </w:rPr>
      </w:pPr>
      <w:hyperlink w:anchor="_Toc264902581" w:history="1">
        <w:r w:rsidRPr="005B39B1">
          <w:rPr>
            <w:rStyle w:val="Hyperlink"/>
            <w:rFonts w:hint="eastAsia"/>
            <w:b/>
            <w:color w:val="auto"/>
            <w:u w:val="none"/>
            <w:rtl/>
          </w:rPr>
          <w:t>أ</w:t>
        </w:r>
        <w:r w:rsidRPr="005B39B1">
          <w:rPr>
            <w:rStyle w:val="Hyperlink"/>
            <w:b/>
            <w:color w:val="auto"/>
            <w:u w:val="none"/>
            <w:rtl/>
          </w:rPr>
          <w:t xml:space="preserve">. </w:t>
        </w:r>
        <w:r w:rsidRPr="005B39B1">
          <w:rPr>
            <w:rStyle w:val="Hyperlink"/>
            <w:rFonts w:hint="eastAsia"/>
            <w:b/>
            <w:color w:val="auto"/>
            <w:u w:val="none"/>
            <w:rtl/>
          </w:rPr>
          <w:t>علي</w:t>
        </w:r>
        <w:r w:rsidRPr="005B39B1">
          <w:rPr>
            <w:rStyle w:val="Hyperlink"/>
            <w:b/>
            <w:color w:val="auto"/>
            <w:u w:val="none"/>
            <w:rtl/>
          </w:rPr>
          <w:t xml:space="preserve"> </w:t>
        </w:r>
        <w:r w:rsidRPr="005B39B1">
          <w:rPr>
            <w:rStyle w:val="Hyperlink"/>
            <w:rFonts w:hint="eastAsia"/>
            <w:b/>
            <w:color w:val="auto"/>
            <w:u w:val="none"/>
            <w:rtl/>
          </w:rPr>
          <w:t>أكبر</w:t>
        </w:r>
        <w:r w:rsidRPr="005B39B1">
          <w:rPr>
            <w:rStyle w:val="Hyperlink"/>
            <w:b/>
            <w:color w:val="auto"/>
            <w:u w:val="none"/>
            <w:rtl/>
          </w:rPr>
          <w:t xml:space="preserve"> </w:t>
        </w:r>
        <w:r w:rsidRPr="005B39B1">
          <w:rPr>
            <w:rStyle w:val="Hyperlink"/>
            <w:rFonts w:hint="eastAsia"/>
            <w:b/>
            <w:color w:val="auto"/>
            <w:u w:val="none"/>
            <w:rtl/>
          </w:rPr>
          <w:t>عالميان</w:t>
        </w:r>
        <w:r w:rsidR="00CF24BC">
          <w:rPr>
            <w:rStyle w:val="Hyperlink"/>
            <w:rFonts w:hint="cs"/>
            <w:b/>
            <w:color w:val="auto"/>
            <w:u w:val="none"/>
            <w:rtl/>
          </w:rPr>
          <w:t xml:space="preserve">     ترجمة: السيد حسن الهاشمي</w:t>
        </w:r>
        <w:r w:rsidRPr="005B39B1">
          <w:rPr>
            <w:rStyle w:val="Hyperlink"/>
            <w:rFonts w:ascii="Mosawi" w:hAnsi="Mosawi" w:cs="Mosawi"/>
            <w:b/>
            <w:webHidden/>
            <w:color w:val="auto"/>
            <w:u w:val="none"/>
            <w:rtl/>
          </w:rPr>
          <w:tab/>
        </w:r>
        <w:r w:rsidRPr="005B39B1">
          <w:rPr>
            <w:webHidden/>
            <w:rtl/>
          </w:rPr>
          <w:fldChar w:fldCharType="begin"/>
        </w:r>
        <w:r w:rsidRPr="005B39B1">
          <w:rPr>
            <w:webHidden/>
            <w:rtl/>
          </w:rPr>
          <w:instrText xml:space="preserve"> </w:instrText>
        </w:r>
        <w:r w:rsidRPr="005B39B1">
          <w:rPr>
            <w:webHidden/>
          </w:rPr>
          <w:instrText>PAGEREF</w:instrText>
        </w:r>
        <w:r w:rsidRPr="005B39B1">
          <w:rPr>
            <w:webHidden/>
            <w:rtl/>
          </w:rPr>
          <w:instrText xml:space="preserve"> _</w:instrText>
        </w:r>
        <w:r w:rsidRPr="005B39B1">
          <w:rPr>
            <w:webHidden/>
          </w:rPr>
          <w:instrText>Toc264902581 \h</w:instrText>
        </w:r>
        <w:r w:rsidRPr="005B39B1">
          <w:rPr>
            <w:webHidden/>
            <w:rtl/>
          </w:rPr>
          <w:instrText xml:space="preserve"> </w:instrText>
        </w:r>
        <w:r w:rsidRPr="005B39B1">
          <w:rPr>
            <w:webHidden/>
            <w:rtl/>
          </w:rPr>
        </w:r>
        <w:r w:rsidRPr="005B39B1">
          <w:rPr>
            <w:webHidden/>
            <w:rtl/>
          </w:rPr>
          <w:fldChar w:fldCharType="separate"/>
        </w:r>
        <w:r w:rsidR="002D5DD1">
          <w:rPr>
            <w:webHidden/>
            <w:rtl/>
          </w:rPr>
          <w:t>99</w:t>
        </w:r>
        <w:r w:rsidRPr="005B39B1">
          <w:rPr>
            <w:webHidden/>
            <w:rtl/>
          </w:rPr>
          <w:fldChar w:fldCharType="end"/>
        </w:r>
      </w:hyperlink>
    </w:p>
    <w:p w:rsidR="00AA0F81" w:rsidRPr="005B39B1" w:rsidRDefault="00AA0F81" w:rsidP="00CF24BC">
      <w:pPr>
        <w:pStyle w:val="TOC1"/>
        <w:rPr>
          <w:rFonts w:ascii="Calibri" w:hAnsi="Calibri" w:cs="Arial"/>
          <w:sz w:val="22"/>
          <w:szCs w:val="22"/>
          <w:rtl/>
          <w:lang w:eastAsia="en-US"/>
        </w:rPr>
      </w:pPr>
      <w:hyperlink w:anchor="_Toc264902582" w:history="1">
        <w:r w:rsidRPr="005B39B1">
          <w:rPr>
            <w:rStyle w:val="Hyperlink"/>
            <w:rFonts w:hint="eastAsia"/>
            <w:b/>
            <w:color w:val="auto"/>
            <w:u w:val="none"/>
            <w:rtl/>
          </w:rPr>
          <w:t>الشيخ</w:t>
        </w:r>
        <w:r w:rsidRPr="005B39B1">
          <w:rPr>
            <w:rStyle w:val="Hyperlink"/>
            <w:b/>
            <w:color w:val="auto"/>
            <w:u w:val="none"/>
            <w:rtl/>
          </w:rPr>
          <w:t xml:space="preserve"> </w:t>
        </w:r>
        <w:r w:rsidR="00C34A5C">
          <w:rPr>
            <w:rStyle w:val="Hyperlink"/>
            <w:rFonts w:hint="cs"/>
            <w:b/>
            <w:color w:val="auto"/>
            <w:u w:val="none"/>
            <w:rtl/>
          </w:rPr>
          <w:t>صالح</w:t>
        </w:r>
        <w:r w:rsidRPr="005B39B1">
          <w:rPr>
            <w:rStyle w:val="Hyperlink"/>
            <w:rFonts w:hint="eastAsia"/>
            <w:b/>
            <w:color w:val="auto"/>
            <w:u w:val="none"/>
            <w:rtl/>
          </w:rPr>
          <w:t>ي</w:t>
        </w:r>
        <w:r w:rsidRPr="005B39B1">
          <w:rPr>
            <w:rStyle w:val="Hyperlink"/>
            <w:b/>
            <w:color w:val="auto"/>
            <w:u w:val="none"/>
            <w:rtl/>
          </w:rPr>
          <w:t xml:space="preserve"> </w:t>
        </w:r>
        <w:r w:rsidR="00CF24BC">
          <w:rPr>
            <w:rStyle w:val="Hyperlink"/>
            <w:rFonts w:hint="cs"/>
            <w:b/>
            <w:color w:val="auto"/>
            <w:u w:val="none"/>
            <w:rtl/>
          </w:rPr>
          <w:t>ا</w:t>
        </w:r>
        <w:r w:rsidR="00CF24BC">
          <w:rPr>
            <w:rStyle w:val="Hyperlink"/>
            <w:rFonts w:hint="cs"/>
            <w:b/>
            <w:color w:val="auto"/>
            <w:u w:val="none"/>
            <w:rtl/>
          </w:rPr>
          <w:t>ل</w:t>
        </w:r>
        <w:r w:rsidRPr="005B39B1">
          <w:rPr>
            <w:rStyle w:val="Hyperlink"/>
            <w:rFonts w:hint="eastAsia"/>
            <w:b/>
            <w:color w:val="auto"/>
            <w:u w:val="none"/>
            <w:rtl/>
          </w:rPr>
          <w:t>نجف</w:t>
        </w:r>
        <w:r w:rsidRPr="005B39B1">
          <w:rPr>
            <w:rStyle w:val="Hyperlink"/>
            <w:b/>
            <w:color w:val="auto"/>
            <w:u w:val="none"/>
            <w:rtl/>
          </w:rPr>
          <w:t xml:space="preserve"> </w:t>
        </w:r>
        <w:r w:rsidRPr="005B39B1">
          <w:rPr>
            <w:rStyle w:val="Hyperlink"/>
            <w:rFonts w:hint="eastAsia"/>
            <w:b/>
            <w:color w:val="auto"/>
            <w:u w:val="none"/>
            <w:rtl/>
          </w:rPr>
          <w:t>آب</w:t>
        </w:r>
        <w:r w:rsidRPr="005B39B1">
          <w:rPr>
            <w:rStyle w:val="Hyperlink"/>
            <w:rFonts w:hint="eastAsia"/>
            <w:b/>
            <w:color w:val="auto"/>
            <w:u w:val="none"/>
            <w:rtl/>
          </w:rPr>
          <w:t>ا</w:t>
        </w:r>
        <w:r w:rsidRPr="005B39B1">
          <w:rPr>
            <w:rStyle w:val="Hyperlink"/>
            <w:rFonts w:hint="eastAsia"/>
            <w:b/>
            <w:color w:val="auto"/>
            <w:u w:val="none"/>
            <w:rtl/>
          </w:rPr>
          <w:t>دي</w:t>
        </w:r>
        <w:r w:rsidRPr="005B39B1">
          <w:rPr>
            <w:rStyle w:val="Hyperlink"/>
            <w:b/>
            <w:color w:val="auto"/>
            <w:u w:val="none"/>
            <w:rtl/>
          </w:rPr>
          <w:t xml:space="preserve"> </w:t>
        </w:r>
        <w:r w:rsidRPr="005B39B1">
          <w:rPr>
            <w:rStyle w:val="Hyperlink"/>
            <w:rFonts w:hint="eastAsia"/>
            <w:b/>
            <w:color w:val="auto"/>
            <w:u w:val="none"/>
            <w:rtl/>
          </w:rPr>
          <w:t>والغلوّ</w:t>
        </w:r>
      </w:hyperlink>
      <w:r w:rsidRPr="005B39B1">
        <w:rPr>
          <w:rStyle w:val="Hyperlink"/>
          <w:rFonts w:hint="cs"/>
          <w:b/>
          <w:color w:val="auto"/>
          <w:u w:val="none"/>
          <w:rtl/>
        </w:rPr>
        <w:t xml:space="preserve">، </w:t>
      </w:r>
      <w:hyperlink w:anchor="_Toc264902583" w:history="1">
        <w:r w:rsidRPr="005B39B1">
          <w:rPr>
            <w:rStyle w:val="Hyperlink"/>
            <w:rFonts w:hint="eastAsia"/>
            <w:b/>
            <w:color w:val="auto"/>
            <w:u w:val="none"/>
            <w:rtl/>
          </w:rPr>
          <w:t>عالمٌ</w:t>
        </w:r>
        <w:r w:rsidRPr="005B39B1">
          <w:rPr>
            <w:rStyle w:val="Hyperlink"/>
            <w:b/>
            <w:color w:val="auto"/>
            <w:u w:val="none"/>
            <w:rtl/>
          </w:rPr>
          <w:t xml:space="preserve"> </w:t>
        </w:r>
        <w:r w:rsidRPr="005B39B1">
          <w:rPr>
            <w:rStyle w:val="Hyperlink"/>
            <w:rFonts w:hint="eastAsia"/>
            <w:b/>
            <w:color w:val="auto"/>
            <w:u w:val="none"/>
            <w:rtl/>
          </w:rPr>
          <w:t>مهجور</w:t>
        </w:r>
        <w:r w:rsidRPr="005B39B1">
          <w:rPr>
            <w:rStyle w:val="Hyperlink"/>
            <w:b/>
            <w:color w:val="auto"/>
            <w:u w:val="none"/>
            <w:rtl/>
          </w:rPr>
          <w:t xml:space="preserve"> </w:t>
        </w:r>
        <w:r w:rsidRPr="005B39B1">
          <w:rPr>
            <w:rStyle w:val="Hyperlink"/>
            <w:rFonts w:hint="eastAsia"/>
            <w:b/>
            <w:color w:val="auto"/>
            <w:u w:val="none"/>
            <w:rtl/>
          </w:rPr>
          <w:t>ونقّاد</w:t>
        </w:r>
        <w:r w:rsidR="00CF24BC">
          <w:rPr>
            <w:rStyle w:val="Hyperlink"/>
            <w:rFonts w:hint="cs"/>
            <w:b/>
            <w:color w:val="auto"/>
            <w:u w:val="none"/>
            <w:rtl/>
          </w:rPr>
          <w:t>ٌ</w:t>
        </w:r>
        <w:r w:rsidRPr="005B39B1">
          <w:rPr>
            <w:rStyle w:val="Hyperlink"/>
            <w:b/>
            <w:color w:val="auto"/>
            <w:u w:val="none"/>
            <w:rtl/>
          </w:rPr>
          <w:t xml:space="preserve"> </w:t>
        </w:r>
        <w:r w:rsidRPr="005B39B1">
          <w:rPr>
            <w:rStyle w:val="Hyperlink"/>
            <w:rFonts w:hint="eastAsia"/>
            <w:b/>
            <w:color w:val="auto"/>
            <w:u w:val="none"/>
            <w:rtl/>
          </w:rPr>
          <w:t>حصيف</w:t>
        </w:r>
      </w:hyperlink>
    </w:p>
    <w:p w:rsidR="00AA0F81" w:rsidRPr="005B39B1" w:rsidRDefault="00AA0F81" w:rsidP="007C061A">
      <w:pPr>
        <w:pStyle w:val="TOC2"/>
        <w:rPr>
          <w:rFonts w:ascii="Calibri" w:hAnsi="Calibri" w:cs="Arial"/>
          <w:sz w:val="22"/>
          <w:szCs w:val="22"/>
          <w:rtl/>
          <w:lang w:eastAsia="en-US"/>
        </w:rPr>
      </w:pPr>
      <w:hyperlink w:anchor="_Toc264902584" w:history="1">
        <w:r w:rsidRPr="005B39B1">
          <w:rPr>
            <w:rStyle w:val="Hyperlink"/>
            <w:rFonts w:hint="eastAsia"/>
            <w:b/>
            <w:color w:val="auto"/>
            <w:u w:val="none"/>
            <w:rtl/>
          </w:rPr>
          <w:t>الشيخ</w:t>
        </w:r>
        <w:r w:rsidRPr="005B39B1">
          <w:rPr>
            <w:rStyle w:val="Hyperlink"/>
            <w:b/>
            <w:color w:val="auto"/>
            <w:u w:val="none"/>
            <w:rtl/>
          </w:rPr>
          <w:t xml:space="preserve"> </w:t>
        </w:r>
        <w:r w:rsidRPr="005B39B1">
          <w:rPr>
            <w:rStyle w:val="Hyperlink"/>
            <w:rFonts w:hint="eastAsia"/>
            <w:b/>
            <w:color w:val="auto"/>
            <w:u w:val="none"/>
            <w:rtl/>
          </w:rPr>
          <w:t>فاضل</w:t>
        </w:r>
        <w:r w:rsidRPr="005B39B1">
          <w:rPr>
            <w:rStyle w:val="Hyperlink"/>
            <w:b/>
            <w:color w:val="auto"/>
            <w:u w:val="none"/>
            <w:rtl/>
          </w:rPr>
          <w:t xml:space="preserve"> </w:t>
        </w:r>
        <w:r w:rsidRPr="005B39B1">
          <w:rPr>
            <w:rStyle w:val="Hyperlink"/>
            <w:rFonts w:hint="eastAsia"/>
            <w:b/>
            <w:color w:val="auto"/>
            <w:u w:val="none"/>
            <w:rtl/>
          </w:rPr>
          <w:t>الميبدي</w:t>
        </w:r>
      </w:hyperlink>
      <w:r w:rsidRPr="005B39B1">
        <w:rPr>
          <w:rStyle w:val="Hyperlink"/>
          <w:rFonts w:hint="cs"/>
          <w:b/>
          <w:color w:val="auto"/>
          <w:u w:val="none"/>
          <w:rtl/>
        </w:rPr>
        <w:t xml:space="preserve">     </w:t>
      </w:r>
      <w:hyperlink w:anchor="_Toc264902585" w:history="1">
        <w:r w:rsidRPr="005B39B1">
          <w:rPr>
            <w:rStyle w:val="Hyperlink"/>
            <w:rFonts w:hint="eastAsia"/>
            <w:b/>
            <w:color w:val="auto"/>
            <w:u w:val="none"/>
            <w:rtl/>
          </w:rPr>
          <w:t>ترجمة</w:t>
        </w:r>
        <w:r w:rsidRPr="005B39B1">
          <w:rPr>
            <w:rStyle w:val="Hyperlink"/>
            <w:b/>
            <w:color w:val="auto"/>
            <w:u w:val="none"/>
            <w:rtl/>
          </w:rPr>
          <w:t xml:space="preserve">: </w:t>
        </w:r>
        <w:r w:rsidRPr="005B39B1">
          <w:rPr>
            <w:rStyle w:val="Hyperlink"/>
            <w:rFonts w:hint="eastAsia"/>
            <w:b/>
            <w:color w:val="auto"/>
            <w:u w:val="none"/>
            <w:rtl/>
          </w:rPr>
          <w:t>السيد</w:t>
        </w:r>
        <w:r w:rsidRPr="005B39B1">
          <w:rPr>
            <w:rStyle w:val="Hyperlink"/>
            <w:b/>
            <w:color w:val="auto"/>
            <w:u w:val="none"/>
            <w:rtl/>
          </w:rPr>
          <w:t xml:space="preserve"> </w:t>
        </w:r>
        <w:r w:rsidRPr="005B39B1">
          <w:rPr>
            <w:rStyle w:val="Hyperlink"/>
            <w:rFonts w:hint="eastAsia"/>
            <w:b/>
            <w:color w:val="auto"/>
            <w:u w:val="none"/>
            <w:rtl/>
          </w:rPr>
          <w:t>حسن</w:t>
        </w:r>
        <w:r w:rsidRPr="005B39B1">
          <w:rPr>
            <w:rStyle w:val="Hyperlink"/>
            <w:b/>
            <w:color w:val="auto"/>
            <w:u w:val="none"/>
            <w:rtl/>
          </w:rPr>
          <w:t xml:space="preserve"> </w:t>
        </w:r>
        <w:r w:rsidRPr="005B39B1">
          <w:rPr>
            <w:rStyle w:val="Hyperlink"/>
            <w:rFonts w:hint="eastAsia"/>
            <w:b/>
            <w:color w:val="auto"/>
            <w:u w:val="none"/>
            <w:rtl/>
          </w:rPr>
          <w:t>علي</w:t>
        </w:r>
        <w:r w:rsidRPr="005B39B1">
          <w:rPr>
            <w:rStyle w:val="Hyperlink"/>
            <w:b/>
            <w:color w:val="auto"/>
            <w:u w:val="none"/>
            <w:rtl/>
          </w:rPr>
          <w:t xml:space="preserve"> </w:t>
        </w:r>
        <w:r w:rsidRPr="005B39B1">
          <w:rPr>
            <w:rStyle w:val="Hyperlink"/>
            <w:rFonts w:hint="eastAsia"/>
            <w:b/>
            <w:color w:val="auto"/>
            <w:u w:val="none"/>
            <w:rtl/>
          </w:rPr>
          <w:t>مطر</w:t>
        </w:r>
        <w:r w:rsidRPr="005B39B1">
          <w:rPr>
            <w:rStyle w:val="Hyperlink"/>
            <w:b/>
            <w:color w:val="auto"/>
            <w:u w:val="none"/>
            <w:rtl/>
          </w:rPr>
          <w:t xml:space="preserve"> </w:t>
        </w:r>
        <w:r w:rsidRPr="005B39B1">
          <w:rPr>
            <w:rStyle w:val="Hyperlink"/>
            <w:rFonts w:hint="eastAsia"/>
            <w:b/>
            <w:color w:val="auto"/>
            <w:u w:val="none"/>
            <w:rtl/>
          </w:rPr>
          <w:t>الهاشمي</w:t>
        </w:r>
      </w:hyperlink>
      <w:r w:rsidR="000A2816" w:rsidRPr="000A2816">
        <w:rPr>
          <w:rStyle w:val="Hyperlink"/>
          <w:rFonts w:ascii="Mosawi" w:hAnsi="Mosawi" w:cs="Mosawi"/>
          <w:b/>
          <w:color w:val="auto"/>
          <w:u w:val="none"/>
          <w:rtl/>
        </w:rPr>
        <w:tab/>
      </w:r>
      <w:r w:rsidR="000A2816">
        <w:rPr>
          <w:rStyle w:val="Hyperlink"/>
          <w:rFonts w:hint="cs"/>
          <w:b/>
          <w:color w:val="auto"/>
          <w:u w:val="none"/>
          <w:rtl/>
        </w:rPr>
        <w:t>10</w:t>
      </w:r>
      <w:r w:rsidR="00A511EA">
        <w:rPr>
          <w:rStyle w:val="Hyperlink"/>
          <w:rFonts w:hint="cs"/>
          <w:b/>
          <w:color w:val="auto"/>
          <w:u w:val="none"/>
          <w:rtl/>
        </w:rPr>
        <w:t>4</w:t>
      </w:r>
    </w:p>
    <w:p w:rsidR="00AA0F81" w:rsidRPr="005B39B1" w:rsidRDefault="00AA0F81" w:rsidP="00F80B58">
      <w:pPr>
        <w:pStyle w:val="TOC1"/>
        <w:rPr>
          <w:rFonts w:ascii="Calibri" w:hAnsi="Calibri" w:cs="Arial"/>
          <w:sz w:val="22"/>
          <w:szCs w:val="22"/>
          <w:rtl/>
          <w:lang w:eastAsia="en-US"/>
        </w:rPr>
      </w:pPr>
      <w:hyperlink w:anchor="_Toc264902586" w:history="1">
        <w:r w:rsidR="00763A74">
          <w:rPr>
            <w:rStyle w:val="Hyperlink"/>
            <w:rFonts w:hint="cs"/>
            <w:b/>
            <w:color w:val="auto"/>
            <w:u w:val="none"/>
            <w:rtl/>
          </w:rPr>
          <w:t>إشكاليّات</w:t>
        </w:r>
        <w:r w:rsidRPr="005B39B1">
          <w:rPr>
            <w:rStyle w:val="Hyperlink"/>
            <w:b/>
            <w:color w:val="auto"/>
            <w:u w:val="none"/>
            <w:rtl/>
          </w:rPr>
          <w:t xml:space="preserve"> </w:t>
        </w:r>
        <w:r w:rsidRPr="005B39B1">
          <w:rPr>
            <w:rStyle w:val="Hyperlink"/>
            <w:rFonts w:hint="eastAsia"/>
            <w:b/>
            <w:color w:val="auto"/>
            <w:u w:val="none"/>
            <w:rtl/>
          </w:rPr>
          <w:t>البحث</w:t>
        </w:r>
        <w:r w:rsidRPr="005B39B1">
          <w:rPr>
            <w:rStyle w:val="Hyperlink"/>
            <w:b/>
            <w:color w:val="auto"/>
            <w:u w:val="none"/>
            <w:rtl/>
          </w:rPr>
          <w:t xml:space="preserve"> </w:t>
        </w:r>
        <w:r w:rsidRPr="005B39B1">
          <w:rPr>
            <w:rStyle w:val="Hyperlink"/>
            <w:rFonts w:hint="eastAsia"/>
            <w:b/>
            <w:color w:val="auto"/>
            <w:u w:val="none"/>
            <w:rtl/>
          </w:rPr>
          <w:t>العلمي</w:t>
        </w:r>
      </w:hyperlink>
      <w:r w:rsidRPr="005B39B1">
        <w:rPr>
          <w:rStyle w:val="Hyperlink"/>
          <w:rFonts w:hint="cs"/>
          <w:b/>
          <w:color w:val="auto"/>
          <w:u w:val="none"/>
          <w:rtl/>
        </w:rPr>
        <w:t xml:space="preserve">، </w:t>
      </w:r>
      <w:hyperlink w:anchor="_Toc264902587" w:history="1">
        <w:r w:rsidRPr="005B39B1">
          <w:rPr>
            <w:rStyle w:val="Hyperlink"/>
            <w:rFonts w:hint="eastAsia"/>
            <w:b/>
            <w:color w:val="auto"/>
            <w:u w:val="none"/>
            <w:rtl/>
          </w:rPr>
          <w:t>جولة</w:t>
        </w:r>
        <w:r w:rsidRPr="005B39B1">
          <w:rPr>
            <w:rStyle w:val="Hyperlink"/>
            <w:b/>
            <w:color w:val="auto"/>
            <w:u w:val="none"/>
            <w:rtl/>
          </w:rPr>
          <w:t xml:space="preserve"> </w:t>
        </w:r>
        <w:r w:rsidRPr="005B39B1">
          <w:rPr>
            <w:rStyle w:val="Hyperlink"/>
            <w:rFonts w:hint="eastAsia"/>
            <w:b/>
            <w:color w:val="auto"/>
            <w:u w:val="none"/>
            <w:rtl/>
          </w:rPr>
          <w:t>ف</w:t>
        </w:r>
        <w:r w:rsidRPr="005B39B1">
          <w:rPr>
            <w:rStyle w:val="Hyperlink"/>
            <w:rFonts w:hint="eastAsia"/>
            <w:b/>
            <w:color w:val="auto"/>
            <w:u w:val="none"/>
            <w:rtl/>
          </w:rPr>
          <w:t>ي</w:t>
        </w:r>
        <w:r w:rsidRPr="005B39B1">
          <w:rPr>
            <w:rStyle w:val="Hyperlink"/>
            <w:b/>
            <w:color w:val="auto"/>
            <w:u w:val="none"/>
            <w:rtl/>
          </w:rPr>
          <w:t xml:space="preserve"> </w:t>
        </w:r>
        <w:r w:rsidR="00F80B58">
          <w:rPr>
            <w:rStyle w:val="Hyperlink"/>
            <w:rFonts w:hint="cs"/>
            <w:b/>
            <w:color w:val="auto"/>
            <w:u w:val="none"/>
            <w:rtl/>
          </w:rPr>
          <w:t>أفكار</w:t>
        </w:r>
        <w:r w:rsidRPr="005B39B1">
          <w:rPr>
            <w:rStyle w:val="Hyperlink"/>
            <w:b/>
            <w:color w:val="auto"/>
            <w:u w:val="none"/>
            <w:rtl/>
          </w:rPr>
          <w:t xml:space="preserve"> </w:t>
        </w:r>
        <w:r w:rsidRPr="005B39B1">
          <w:rPr>
            <w:rStyle w:val="Hyperlink"/>
            <w:rFonts w:hint="eastAsia"/>
            <w:b/>
            <w:color w:val="auto"/>
            <w:u w:val="none"/>
            <w:rtl/>
          </w:rPr>
          <w:t>كديور</w:t>
        </w:r>
        <w:r w:rsidRPr="005B39B1">
          <w:rPr>
            <w:rStyle w:val="Hyperlink"/>
            <w:b/>
            <w:color w:val="auto"/>
            <w:u w:val="none"/>
            <w:rtl/>
          </w:rPr>
          <w:t xml:space="preserve"> </w:t>
        </w:r>
        <w:r w:rsidRPr="005B39B1">
          <w:rPr>
            <w:rStyle w:val="Hyperlink"/>
            <w:rFonts w:hint="eastAsia"/>
            <w:b/>
            <w:color w:val="auto"/>
            <w:u w:val="none"/>
            <w:rtl/>
          </w:rPr>
          <w:t>و</w:t>
        </w:r>
        <w:r w:rsidR="00F80B58">
          <w:rPr>
            <w:rStyle w:val="Hyperlink"/>
            <w:rFonts w:hint="cs"/>
            <w:b/>
            <w:color w:val="auto"/>
            <w:u w:val="none"/>
            <w:rtl/>
          </w:rPr>
          <w:t>انتقادات</w:t>
        </w:r>
        <w:r w:rsidRPr="005B39B1">
          <w:rPr>
            <w:rStyle w:val="Hyperlink"/>
            <w:rFonts w:hint="eastAsia"/>
            <w:b/>
            <w:color w:val="auto"/>
            <w:u w:val="none"/>
            <w:rtl/>
          </w:rPr>
          <w:t>ه</w:t>
        </w:r>
      </w:hyperlink>
    </w:p>
    <w:p w:rsidR="00AA0F81" w:rsidRPr="005B39B1" w:rsidRDefault="00AA0F81" w:rsidP="007C061A">
      <w:pPr>
        <w:pStyle w:val="TOC2"/>
        <w:rPr>
          <w:rStyle w:val="Hyperlink"/>
          <w:rFonts w:hint="cs"/>
          <w:b/>
          <w:color w:val="auto"/>
          <w:u w:val="none"/>
          <w:rtl/>
        </w:rPr>
      </w:pPr>
      <w:hyperlink w:anchor="_Toc264902588" w:history="1">
        <w:r w:rsidRPr="005B39B1">
          <w:rPr>
            <w:rStyle w:val="Hyperlink"/>
            <w:rFonts w:hint="eastAsia"/>
            <w:b/>
            <w:color w:val="auto"/>
            <w:u w:val="none"/>
            <w:rtl/>
          </w:rPr>
          <w:t>د</w:t>
        </w:r>
        <w:r w:rsidRPr="005B39B1">
          <w:rPr>
            <w:rStyle w:val="Hyperlink"/>
            <w:b/>
            <w:color w:val="auto"/>
            <w:u w:val="none"/>
            <w:rtl/>
          </w:rPr>
          <w:t xml:space="preserve">. </w:t>
        </w:r>
        <w:r w:rsidRPr="005B39B1">
          <w:rPr>
            <w:rStyle w:val="Hyperlink"/>
            <w:rFonts w:hint="eastAsia"/>
            <w:b/>
            <w:color w:val="auto"/>
            <w:u w:val="none"/>
            <w:rtl/>
          </w:rPr>
          <w:t>سعيد</w:t>
        </w:r>
        <w:r w:rsidRPr="005B39B1">
          <w:rPr>
            <w:rStyle w:val="Hyperlink"/>
            <w:b/>
            <w:color w:val="auto"/>
            <w:u w:val="none"/>
            <w:rtl/>
          </w:rPr>
          <w:t xml:space="preserve"> </w:t>
        </w:r>
        <w:r w:rsidRPr="005B39B1">
          <w:rPr>
            <w:rStyle w:val="Hyperlink"/>
            <w:rFonts w:hint="eastAsia"/>
            <w:b/>
            <w:color w:val="auto"/>
            <w:u w:val="none"/>
            <w:rtl/>
          </w:rPr>
          <w:t>أحمديان</w:t>
        </w:r>
      </w:hyperlink>
      <w:r w:rsidRPr="005B39B1">
        <w:rPr>
          <w:rStyle w:val="Hyperlink"/>
          <w:rFonts w:hint="cs"/>
          <w:b/>
          <w:color w:val="auto"/>
          <w:u w:val="none"/>
          <w:rtl/>
        </w:rPr>
        <w:t xml:space="preserve">     </w:t>
      </w:r>
      <w:hyperlink w:anchor="_Toc264902589" w:history="1">
        <w:r w:rsidRPr="005B39B1">
          <w:rPr>
            <w:rStyle w:val="Hyperlink"/>
            <w:rFonts w:hint="eastAsia"/>
            <w:b/>
            <w:color w:val="auto"/>
            <w:u w:val="none"/>
            <w:rtl/>
          </w:rPr>
          <w:t>ترجمة</w:t>
        </w:r>
        <w:r w:rsidRPr="005B39B1">
          <w:rPr>
            <w:rStyle w:val="Hyperlink"/>
            <w:b/>
            <w:color w:val="auto"/>
            <w:u w:val="none"/>
            <w:rtl/>
          </w:rPr>
          <w:t xml:space="preserve">: </w:t>
        </w:r>
        <w:r w:rsidRPr="005B39B1">
          <w:rPr>
            <w:rStyle w:val="Hyperlink"/>
            <w:rFonts w:hint="eastAsia"/>
            <w:b/>
            <w:color w:val="auto"/>
            <w:u w:val="none"/>
            <w:rtl/>
          </w:rPr>
          <w:t>السيد</w:t>
        </w:r>
        <w:r w:rsidRPr="005B39B1">
          <w:rPr>
            <w:rStyle w:val="Hyperlink"/>
            <w:b/>
            <w:color w:val="auto"/>
            <w:u w:val="none"/>
            <w:rtl/>
          </w:rPr>
          <w:t xml:space="preserve"> </w:t>
        </w:r>
        <w:r w:rsidRPr="005B39B1">
          <w:rPr>
            <w:rStyle w:val="Hyperlink"/>
            <w:rFonts w:hint="eastAsia"/>
            <w:b/>
            <w:color w:val="auto"/>
            <w:u w:val="none"/>
            <w:rtl/>
          </w:rPr>
          <w:t>حسن</w:t>
        </w:r>
        <w:r w:rsidRPr="005B39B1">
          <w:rPr>
            <w:rStyle w:val="Hyperlink"/>
            <w:b/>
            <w:color w:val="auto"/>
            <w:u w:val="none"/>
            <w:rtl/>
          </w:rPr>
          <w:t xml:space="preserve"> </w:t>
        </w:r>
        <w:r w:rsidRPr="005B39B1">
          <w:rPr>
            <w:rStyle w:val="Hyperlink"/>
            <w:rFonts w:hint="eastAsia"/>
            <w:b/>
            <w:color w:val="auto"/>
            <w:u w:val="none"/>
            <w:rtl/>
          </w:rPr>
          <w:t>مطر</w:t>
        </w:r>
        <w:r w:rsidRPr="005B39B1">
          <w:rPr>
            <w:rStyle w:val="Hyperlink"/>
            <w:rFonts w:ascii="Mosawi" w:hAnsi="Mosawi" w:cs="Mosawi"/>
            <w:b/>
            <w:webHidden/>
            <w:color w:val="auto"/>
            <w:u w:val="none"/>
            <w:rtl/>
          </w:rPr>
          <w:tab/>
        </w:r>
        <w:r w:rsidRPr="005B39B1">
          <w:rPr>
            <w:webHidden/>
            <w:rtl/>
          </w:rPr>
          <w:fldChar w:fldCharType="begin"/>
        </w:r>
        <w:r w:rsidRPr="005B39B1">
          <w:rPr>
            <w:webHidden/>
            <w:rtl/>
          </w:rPr>
          <w:instrText xml:space="preserve"> </w:instrText>
        </w:r>
        <w:r w:rsidRPr="005B39B1">
          <w:rPr>
            <w:webHidden/>
          </w:rPr>
          <w:instrText>PAGEREF</w:instrText>
        </w:r>
        <w:r w:rsidRPr="005B39B1">
          <w:rPr>
            <w:webHidden/>
            <w:rtl/>
          </w:rPr>
          <w:instrText xml:space="preserve"> _</w:instrText>
        </w:r>
        <w:r w:rsidRPr="005B39B1">
          <w:rPr>
            <w:webHidden/>
          </w:rPr>
          <w:instrText>Toc264902589 \h</w:instrText>
        </w:r>
        <w:r w:rsidRPr="005B39B1">
          <w:rPr>
            <w:webHidden/>
            <w:rtl/>
          </w:rPr>
          <w:instrText xml:space="preserve"> </w:instrText>
        </w:r>
        <w:r w:rsidRPr="005B39B1">
          <w:rPr>
            <w:webHidden/>
            <w:rtl/>
          </w:rPr>
        </w:r>
        <w:r w:rsidRPr="005B39B1">
          <w:rPr>
            <w:webHidden/>
            <w:rtl/>
          </w:rPr>
          <w:fldChar w:fldCharType="separate"/>
        </w:r>
        <w:r w:rsidR="002D5DD1">
          <w:rPr>
            <w:webHidden/>
            <w:rtl/>
          </w:rPr>
          <w:t>106</w:t>
        </w:r>
        <w:r w:rsidRPr="005B39B1">
          <w:rPr>
            <w:webHidden/>
            <w:rtl/>
          </w:rPr>
          <w:fldChar w:fldCharType="end"/>
        </w:r>
      </w:hyperlink>
    </w:p>
    <w:p w:rsidR="00AA0F81" w:rsidRPr="005B39B1" w:rsidRDefault="00AA0F81" w:rsidP="00CF24BC">
      <w:pPr>
        <w:rPr>
          <w:rFonts w:cs="PT Bold Heading"/>
          <w:bCs/>
          <w:noProof/>
          <w:sz w:val="32"/>
          <w:szCs w:val="32"/>
          <w:rtl/>
        </w:rPr>
      </w:pPr>
      <w:r w:rsidRPr="005B39B1">
        <w:rPr>
          <w:rFonts w:cs="PT Bold Heading" w:hint="cs"/>
          <w:bCs/>
          <w:noProof/>
          <w:sz w:val="32"/>
          <w:szCs w:val="32"/>
          <w:rtl/>
        </w:rPr>
        <w:lastRenderedPageBreak/>
        <w:t>دراسات</w:t>
      </w:r>
    </w:p>
    <w:p w:rsidR="00AA0F81" w:rsidRPr="005B39B1" w:rsidRDefault="00AA0F81" w:rsidP="0054724F">
      <w:pPr>
        <w:pStyle w:val="TOC1"/>
        <w:spacing w:before="160"/>
        <w:rPr>
          <w:rFonts w:ascii="Calibri" w:hAnsi="Calibri" w:cs="Arial"/>
          <w:sz w:val="22"/>
          <w:szCs w:val="22"/>
          <w:rtl/>
          <w:lang w:eastAsia="en-US"/>
        </w:rPr>
      </w:pPr>
      <w:hyperlink w:anchor="_Toc264902590" w:history="1">
        <w:r w:rsidRPr="005B39B1">
          <w:rPr>
            <w:rStyle w:val="Hyperlink"/>
            <w:rFonts w:hint="eastAsia"/>
            <w:b/>
            <w:color w:val="auto"/>
            <w:u w:val="none"/>
            <w:rtl/>
            <w:lang w:eastAsia="en-US"/>
          </w:rPr>
          <w:t>التعددية</w:t>
        </w:r>
        <w:r w:rsidRPr="005B39B1">
          <w:rPr>
            <w:rStyle w:val="Hyperlink"/>
            <w:b/>
            <w:color w:val="auto"/>
            <w:u w:val="none"/>
            <w:rtl/>
            <w:lang w:eastAsia="en-US"/>
          </w:rPr>
          <w:t xml:space="preserve"> </w:t>
        </w:r>
        <w:r w:rsidRPr="005B39B1">
          <w:rPr>
            <w:rStyle w:val="Hyperlink"/>
            <w:rFonts w:hint="eastAsia"/>
            <w:b/>
            <w:color w:val="auto"/>
            <w:u w:val="none"/>
            <w:rtl/>
            <w:lang w:eastAsia="en-US"/>
          </w:rPr>
          <w:t>ا</w:t>
        </w:r>
        <w:r w:rsidRPr="005B39B1">
          <w:rPr>
            <w:rStyle w:val="Hyperlink"/>
            <w:rFonts w:hint="eastAsia"/>
            <w:b/>
            <w:color w:val="auto"/>
            <w:u w:val="none"/>
            <w:rtl/>
            <w:lang w:eastAsia="en-US"/>
          </w:rPr>
          <w:t>ل</w:t>
        </w:r>
        <w:r w:rsidRPr="005B39B1">
          <w:rPr>
            <w:rStyle w:val="Hyperlink"/>
            <w:rFonts w:hint="eastAsia"/>
            <w:b/>
            <w:color w:val="auto"/>
            <w:u w:val="none"/>
            <w:rtl/>
            <w:lang w:eastAsia="en-US"/>
          </w:rPr>
          <w:t>دينية</w:t>
        </w:r>
        <w:r w:rsidRPr="005B39B1">
          <w:rPr>
            <w:rStyle w:val="Hyperlink"/>
            <w:rFonts w:cs="Taher" w:hint="eastAsia"/>
            <w:b/>
            <w:color w:val="auto"/>
            <w:u w:val="none"/>
            <w:rtl/>
            <w:lang w:eastAsia="en-US"/>
          </w:rPr>
          <w:t>،</w:t>
        </w:r>
        <w:r w:rsidRPr="005B39B1">
          <w:rPr>
            <w:rStyle w:val="Hyperlink"/>
            <w:b/>
            <w:color w:val="auto"/>
            <w:u w:val="none"/>
            <w:rtl/>
            <w:lang w:eastAsia="en-US"/>
          </w:rPr>
          <w:t xml:space="preserve"> </w:t>
        </w:r>
        <w:r w:rsidRPr="005B39B1">
          <w:rPr>
            <w:rStyle w:val="Hyperlink"/>
            <w:rFonts w:hint="eastAsia"/>
            <w:b/>
            <w:color w:val="auto"/>
            <w:u w:val="none"/>
            <w:rtl/>
            <w:lang w:eastAsia="en-US"/>
          </w:rPr>
          <w:t>نقد</w:t>
        </w:r>
        <w:r w:rsidRPr="005B39B1">
          <w:rPr>
            <w:rStyle w:val="Hyperlink"/>
            <w:b/>
            <w:color w:val="auto"/>
            <w:u w:val="none"/>
            <w:rtl/>
            <w:lang w:eastAsia="en-US"/>
          </w:rPr>
          <w:t xml:space="preserve"> </w:t>
        </w:r>
        <w:r w:rsidRPr="005B39B1">
          <w:rPr>
            <w:rStyle w:val="Hyperlink"/>
            <w:rFonts w:hint="eastAsia"/>
            <w:b/>
            <w:color w:val="auto"/>
            <w:u w:val="none"/>
            <w:rtl/>
            <w:lang w:eastAsia="en-US"/>
          </w:rPr>
          <w:t>وحل</w:t>
        </w:r>
      </w:hyperlink>
    </w:p>
    <w:p w:rsidR="00AA0F81" w:rsidRPr="005B39B1" w:rsidRDefault="00AA0F81" w:rsidP="007C061A">
      <w:pPr>
        <w:pStyle w:val="TOC2"/>
        <w:rPr>
          <w:rFonts w:ascii="Calibri" w:hAnsi="Calibri" w:cs="Arial"/>
          <w:sz w:val="22"/>
          <w:szCs w:val="22"/>
          <w:rtl/>
          <w:lang w:eastAsia="en-US"/>
        </w:rPr>
      </w:pPr>
      <w:hyperlink w:anchor="_Toc264902591" w:history="1">
        <w:r w:rsidRPr="005B39B1">
          <w:rPr>
            <w:rStyle w:val="Hyperlink"/>
            <w:rFonts w:hint="eastAsia"/>
            <w:b/>
            <w:color w:val="auto"/>
            <w:u w:val="none"/>
            <w:rtl/>
            <w:lang w:eastAsia="en-US"/>
          </w:rPr>
          <w:t>د</w:t>
        </w:r>
        <w:r w:rsidRPr="005B39B1">
          <w:rPr>
            <w:rStyle w:val="Hyperlink"/>
            <w:b/>
            <w:color w:val="auto"/>
            <w:u w:val="none"/>
            <w:rtl/>
            <w:lang w:eastAsia="en-US"/>
          </w:rPr>
          <w:t xml:space="preserve">. </w:t>
        </w:r>
        <w:r w:rsidRPr="005B39B1">
          <w:rPr>
            <w:rStyle w:val="Hyperlink"/>
            <w:rFonts w:hint="eastAsia"/>
            <w:b/>
            <w:color w:val="auto"/>
            <w:u w:val="none"/>
            <w:rtl/>
            <w:lang w:eastAsia="en-US"/>
          </w:rPr>
          <w:t>محمد</w:t>
        </w:r>
        <w:r w:rsidRPr="005B39B1">
          <w:rPr>
            <w:rStyle w:val="Hyperlink"/>
            <w:b/>
            <w:color w:val="auto"/>
            <w:u w:val="none"/>
            <w:rtl/>
            <w:lang w:eastAsia="en-US"/>
          </w:rPr>
          <w:t xml:space="preserve"> </w:t>
        </w:r>
        <w:r w:rsidRPr="005B39B1">
          <w:rPr>
            <w:rStyle w:val="Hyperlink"/>
            <w:rFonts w:hint="eastAsia"/>
            <w:b/>
            <w:color w:val="auto"/>
            <w:u w:val="none"/>
            <w:rtl/>
            <w:lang w:eastAsia="en-US"/>
          </w:rPr>
          <w:t>محمد</w:t>
        </w:r>
        <w:r w:rsidRPr="005B39B1">
          <w:rPr>
            <w:rStyle w:val="Hyperlink"/>
            <w:b/>
            <w:color w:val="auto"/>
            <w:u w:val="none"/>
            <w:rtl/>
            <w:lang w:eastAsia="en-US"/>
          </w:rPr>
          <w:t xml:space="preserve"> </w:t>
        </w:r>
        <w:r w:rsidRPr="005B39B1">
          <w:rPr>
            <w:rStyle w:val="Hyperlink"/>
            <w:rFonts w:hint="eastAsia"/>
            <w:b/>
            <w:color w:val="auto"/>
            <w:u w:val="none"/>
            <w:rtl/>
            <w:lang w:eastAsia="en-US"/>
          </w:rPr>
          <w:t>رضائي</w:t>
        </w:r>
      </w:hyperlink>
      <w:r w:rsidRPr="005B39B1">
        <w:rPr>
          <w:rStyle w:val="Hyperlink"/>
          <w:rFonts w:hint="cs"/>
          <w:b/>
          <w:color w:val="auto"/>
          <w:u w:val="none"/>
          <w:rtl/>
        </w:rPr>
        <w:t xml:space="preserve">     </w:t>
      </w:r>
      <w:hyperlink w:anchor="_Toc264902592" w:history="1">
        <w:r w:rsidRPr="005B39B1">
          <w:rPr>
            <w:rStyle w:val="Hyperlink"/>
            <w:rFonts w:hint="eastAsia"/>
            <w:b/>
            <w:color w:val="auto"/>
            <w:u w:val="none"/>
            <w:rtl/>
            <w:lang w:eastAsia="en-US"/>
          </w:rPr>
          <w:t>ترجمة</w:t>
        </w:r>
        <w:r w:rsidRPr="005B39B1">
          <w:rPr>
            <w:rStyle w:val="Hyperlink"/>
            <w:b/>
            <w:color w:val="auto"/>
            <w:u w:val="none"/>
            <w:rtl/>
            <w:lang w:eastAsia="en-US"/>
          </w:rPr>
          <w:t xml:space="preserve">: </w:t>
        </w:r>
        <w:r w:rsidRPr="005B39B1">
          <w:rPr>
            <w:rStyle w:val="Hyperlink"/>
            <w:rFonts w:hint="eastAsia"/>
            <w:b/>
            <w:color w:val="auto"/>
            <w:u w:val="none"/>
            <w:rtl/>
            <w:lang w:eastAsia="en-US"/>
          </w:rPr>
          <w:t>علي</w:t>
        </w:r>
        <w:r w:rsidRPr="005B39B1">
          <w:rPr>
            <w:rStyle w:val="Hyperlink"/>
            <w:b/>
            <w:color w:val="auto"/>
            <w:u w:val="none"/>
            <w:rtl/>
            <w:lang w:eastAsia="en-US"/>
          </w:rPr>
          <w:t xml:space="preserve"> </w:t>
        </w:r>
        <w:r w:rsidRPr="005B39B1">
          <w:rPr>
            <w:rStyle w:val="Hyperlink"/>
            <w:rFonts w:hint="eastAsia"/>
            <w:b/>
            <w:color w:val="auto"/>
            <w:u w:val="none"/>
            <w:rtl/>
            <w:lang w:eastAsia="en-US"/>
          </w:rPr>
          <w:t>آل</w:t>
        </w:r>
        <w:r w:rsidRPr="005B39B1">
          <w:rPr>
            <w:rStyle w:val="Hyperlink"/>
            <w:b/>
            <w:color w:val="auto"/>
            <w:u w:val="none"/>
            <w:rtl/>
            <w:lang w:eastAsia="en-US"/>
          </w:rPr>
          <w:t xml:space="preserve"> </w:t>
        </w:r>
        <w:r w:rsidRPr="005B39B1">
          <w:rPr>
            <w:rStyle w:val="Hyperlink"/>
            <w:rFonts w:hint="eastAsia"/>
            <w:b/>
            <w:color w:val="auto"/>
            <w:u w:val="none"/>
            <w:rtl/>
            <w:lang w:eastAsia="en-US"/>
          </w:rPr>
          <w:t>دهر</w:t>
        </w:r>
        <w:r w:rsidRPr="005B39B1">
          <w:rPr>
            <w:rStyle w:val="Hyperlink"/>
            <w:b/>
            <w:color w:val="auto"/>
            <w:u w:val="none"/>
            <w:rtl/>
            <w:lang w:eastAsia="en-US"/>
          </w:rPr>
          <w:t xml:space="preserve"> </w:t>
        </w:r>
        <w:r w:rsidRPr="005B39B1">
          <w:rPr>
            <w:rStyle w:val="Hyperlink"/>
            <w:rFonts w:hint="eastAsia"/>
            <w:b/>
            <w:color w:val="auto"/>
            <w:u w:val="none"/>
            <w:rtl/>
            <w:lang w:eastAsia="en-US"/>
          </w:rPr>
          <w:t>الجزائري</w:t>
        </w:r>
        <w:r w:rsidRPr="005B39B1">
          <w:rPr>
            <w:rStyle w:val="Hyperlink"/>
            <w:rFonts w:ascii="Mosawi" w:hAnsi="Mosawi" w:cs="Mosawi"/>
            <w:b/>
            <w:webHidden/>
            <w:color w:val="auto"/>
            <w:u w:val="none"/>
            <w:rtl/>
          </w:rPr>
          <w:tab/>
        </w:r>
        <w:r w:rsidRPr="005B39B1">
          <w:rPr>
            <w:webHidden/>
            <w:rtl/>
          </w:rPr>
          <w:fldChar w:fldCharType="begin"/>
        </w:r>
        <w:r w:rsidRPr="005B39B1">
          <w:rPr>
            <w:webHidden/>
            <w:rtl/>
          </w:rPr>
          <w:instrText xml:space="preserve"> </w:instrText>
        </w:r>
        <w:r w:rsidRPr="005B39B1">
          <w:rPr>
            <w:webHidden/>
          </w:rPr>
          <w:instrText>PAGEREF</w:instrText>
        </w:r>
        <w:r w:rsidRPr="005B39B1">
          <w:rPr>
            <w:webHidden/>
            <w:rtl/>
          </w:rPr>
          <w:instrText xml:space="preserve"> _</w:instrText>
        </w:r>
        <w:r w:rsidRPr="005B39B1">
          <w:rPr>
            <w:webHidden/>
          </w:rPr>
          <w:instrText>Toc264902592 \h</w:instrText>
        </w:r>
        <w:r w:rsidRPr="005B39B1">
          <w:rPr>
            <w:webHidden/>
            <w:rtl/>
          </w:rPr>
          <w:instrText xml:space="preserve"> </w:instrText>
        </w:r>
        <w:r w:rsidRPr="005B39B1">
          <w:rPr>
            <w:webHidden/>
            <w:rtl/>
          </w:rPr>
        </w:r>
        <w:r w:rsidRPr="005B39B1">
          <w:rPr>
            <w:webHidden/>
            <w:rtl/>
          </w:rPr>
          <w:fldChar w:fldCharType="separate"/>
        </w:r>
        <w:r w:rsidR="002D5DD1">
          <w:rPr>
            <w:webHidden/>
            <w:rtl/>
          </w:rPr>
          <w:t>111</w:t>
        </w:r>
        <w:r w:rsidRPr="005B39B1">
          <w:rPr>
            <w:webHidden/>
            <w:rtl/>
          </w:rPr>
          <w:fldChar w:fldCharType="end"/>
        </w:r>
      </w:hyperlink>
    </w:p>
    <w:p w:rsidR="00AA0F81" w:rsidRPr="005B39B1" w:rsidRDefault="00AA0F81" w:rsidP="0054724F">
      <w:pPr>
        <w:pStyle w:val="TOC1"/>
        <w:rPr>
          <w:rFonts w:ascii="Calibri" w:hAnsi="Calibri" w:cs="Arial"/>
          <w:sz w:val="22"/>
          <w:szCs w:val="22"/>
          <w:rtl/>
          <w:lang w:eastAsia="en-US"/>
        </w:rPr>
      </w:pPr>
      <w:hyperlink w:anchor="_Toc264902593" w:history="1">
        <w:r w:rsidRPr="005B39B1">
          <w:rPr>
            <w:rStyle w:val="Hyperlink"/>
            <w:rFonts w:hint="eastAsia"/>
            <w:b/>
            <w:color w:val="auto"/>
            <w:u w:val="none"/>
            <w:rtl/>
          </w:rPr>
          <w:t>حركة</w:t>
        </w:r>
        <w:r w:rsidRPr="005B39B1">
          <w:rPr>
            <w:rStyle w:val="Hyperlink"/>
            <w:b/>
            <w:color w:val="auto"/>
            <w:u w:val="none"/>
            <w:rtl/>
          </w:rPr>
          <w:t xml:space="preserve"> </w:t>
        </w:r>
        <w:r w:rsidRPr="005B39B1">
          <w:rPr>
            <w:rStyle w:val="Hyperlink"/>
            <w:rFonts w:hint="eastAsia"/>
            <w:b/>
            <w:color w:val="auto"/>
            <w:u w:val="none"/>
            <w:rtl/>
          </w:rPr>
          <w:t>التج</w:t>
        </w:r>
        <w:r w:rsidRPr="005B39B1">
          <w:rPr>
            <w:rStyle w:val="Hyperlink"/>
            <w:rFonts w:hint="eastAsia"/>
            <w:b/>
            <w:color w:val="auto"/>
            <w:u w:val="none"/>
            <w:rtl/>
          </w:rPr>
          <w:t>د</w:t>
        </w:r>
        <w:r w:rsidRPr="005B39B1">
          <w:rPr>
            <w:rStyle w:val="Hyperlink"/>
            <w:rFonts w:hint="eastAsia"/>
            <w:b/>
            <w:color w:val="auto"/>
            <w:u w:val="none"/>
            <w:rtl/>
          </w:rPr>
          <w:t>يد</w:t>
        </w:r>
        <w:r w:rsidRPr="005B39B1">
          <w:rPr>
            <w:rStyle w:val="Hyperlink"/>
            <w:b/>
            <w:color w:val="auto"/>
            <w:u w:val="none"/>
            <w:rtl/>
          </w:rPr>
          <w:t xml:space="preserve"> </w:t>
        </w:r>
        <w:r w:rsidRPr="005B39B1">
          <w:rPr>
            <w:rStyle w:val="Hyperlink"/>
            <w:rFonts w:hint="eastAsia"/>
            <w:b/>
            <w:color w:val="auto"/>
            <w:u w:val="none"/>
            <w:rtl/>
          </w:rPr>
          <w:t>الفكري</w:t>
        </w:r>
        <w:r w:rsidRPr="005B39B1">
          <w:rPr>
            <w:rStyle w:val="Hyperlink"/>
            <w:b/>
            <w:color w:val="auto"/>
            <w:u w:val="none"/>
            <w:rtl/>
          </w:rPr>
          <w:t xml:space="preserve"> </w:t>
        </w:r>
        <w:r w:rsidRPr="005B39B1">
          <w:rPr>
            <w:rStyle w:val="Hyperlink"/>
            <w:rFonts w:hint="eastAsia"/>
            <w:b/>
            <w:color w:val="auto"/>
            <w:u w:val="none"/>
            <w:rtl/>
          </w:rPr>
          <w:t>في</w:t>
        </w:r>
        <w:r w:rsidRPr="005B39B1">
          <w:rPr>
            <w:rStyle w:val="Hyperlink"/>
            <w:b/>
            <w:color w:val="auto"/>
            <w:u w:val="none"/>
            <w:rtl/>
          </w:rPr>
          <w:t xml:space="preserve"> </w:t>
        </w:r>
        <w:r w:rsidRPr="005B39B1">
          <w:rPr>
            <w:rStyle w:val="Hyperlink"/>
            <w:rFonts w:hint="eastAsia"/>
            <w:b/>
            <w:color w:val="auto"/>
            <w:u w:val="none"/>
            <w:rtl/>
          </w:rPr>
          <w:t>إيران</w:t>
        </w:r>
      </w:hyperlink>
      <w:r w:rsidRPr="005B39B1">
        <w:rPr>
          <w:rStyle w:val="Hyperlink"/>
          <w:rFonts w:hint="cs"/>
          <w:b/>
          <w:color w:val="auto"/>
          <w:u w:val="none"/>
          <w:rtl/>
        </w:rPr>
        <w:t xml:space="preserve">، </w:t>
      </w:r>
      <w:hyperlink w:anchor="_Toc264902594" w:history="1">
        <w:r w:rsidRPr="005B39B1">
          <w:rPr>
            <w:rStyle w:val="Hyperlink"/>
            <w:rFonts w:hint="eastAsia"/>
            <w:b/>
            <w:color w:val="auto"/>
            <w:u w:val="none"/>
            <w:rtl/>
          </w:rPr>
          <w:t>قراءة</w:t>
        </w:r>
        <w:r w:rsidRPr="005B39B1">
          <w:rPr>
            <w:rStyle w:val="Hyperlink"/>
            <w:b/>
            <w:color w:val="auto"/>
            <w:u w:val="none"/>
            <w:rtl/>
          </w:rPr>
          <w:t xml:space="preserve"> </w:t>
        </w:r>
        <w:r w:rsidRPr="005B39B1">
          <w:rPr>
            <w:rStyle w:val="Hyperlink"/>
            <w:rFonts w:hint="eastAsia"/>
            <w:b/>
            <w:color w:val="auto"/>
            <w:u w:val="none"/>
            <w:rtl/>
          </w:rPr>
          <w:t>جديدة</w:t>
        </w:r>
      </w:hyperlink>
    </w:p>
    <w:p w:rsidR="00AA0F81" w:rsidRPr="005B39B1" w:rsidRDefault="00AA0F81" w:rsidP="007C061A">
      <w:pPr>
        <w:pStyle w:val="TOC2"/>
        <w:rPr>
          <w:rFonts w:ascii="Calibri" w:hAnsi="Calibri" w:cs="Arial"/>
          <w:sz w:val="22"/>
          <w:szCs w:val="22"/>
          <w:rtl/>
          <w:lang w:eastAsia="en-US"/>
        </w:rPr>
      </w:pPr>
      <w:hyperlink w:anchor="_Toc264902595" w:history="1">
        <w:r w:rsidRPr="005B39B1">
          <w:rPr>
            <w:rStyle w:val="Hyperlink"/>
            <w:rFonts w:hint="eastAsia"/>
            <w:b/>
            <w:color w:val="auto"/>
            <w:u w:val="none"/>
            <w:rtl/>
          </w:rPr>
          <w:t>الشيخ</w:t>
        </w:r>
        <w:r w:rsidRPr="005B39B1">
          <w:rPr>
            <w:rStyle w:val="Hyperlink"/>
            <w:b/>
            <w:color w:val="auto"/>
            <w:u w:val="none"/>
            <w:rtl/>
          </w:rPr>
          <w:t xml:space="preserve"> </w:t>
        </w:r>
        <w:r w:rsidRPr="005B39B1">
          <w:rPr>
            <w:rStyle w:val="Hyperlink"/>
            <w:rFonts w:hint="eastAsia"/>
            <w:b/>
            <w:color w:val="auto"/>
            <w:u w:val="none"/>
            <w:rtl/>
          </w:rPr>
          <w:t>شمس</w:t>
        </w:r>
        <w:r w:rsidRPr="005B39B1">
          <w:rPr>
            <w:rStyle w:val="Hyperlink"/>
            <w:b/>
            <w:color w:val="auto"/>
            <w:u w:val="none"/>
            <w:rtl/>
          </w:rPr>
          <w:t xml:space="preserve"> </w:t>
        </w:r>
        <w:r w:rsidRPr="005B39B1">
          <w:rPr>
            <w:rStyle w:val="Hyperlink"/>
            <w:rFonts w:hint="eastAsia"/>
            <w:b/>
            <w:color w:val="auto"/>
            <w:u w:val="none"/>
            <w:rtl/>
          </w:rPr>
          <w:t>الله</w:t>
        </w:r>
        <w:r w:rsidRPr="005B39B1">
          <w:rPr>
            <w:rStyle w:val="Hyperlink"/>
            <w:b/>
            <w:color w:val="auto"/>
            <w:u w:val="none"/>
            <w:rtl/>
          </w:rPr>
          <w:t xml:space="preserve"> </w:t>
        </w:r>
        <w:r w:rsidRPr="005B39B1">
          <w:rPr>
            <w:rStyle w:val="Hyperlink"/>
            <w:rFonts w:hint="eastAsia"/>
            <w:b/>
            <w:color w:val="auto"/>
            <w:u w:val="none"/>
            <w:rtl/>
          </w:rPr>
          <w:t>مريجي</w:t>
        </w:r>
      </w:hyperlink>
      <w:r w:rsidRPr="005B39B1">
        <w:rPr>
          <w:rStyle w:val="Hyperlink"/>
          <w:rFonts w:hint="cs"/>
          <w:b/>
          <w:color w:val="auto"/>
          <w:u w:val="none"/>
          <w:rtl/>
        </w:rPr>
        <w:t xml:space="preserve">    </w:t>
      </w:r>
      <w:hyperlink w:anchor="_Toc264902596" w:history="1">
        <w:r w:rsidRPr="005B39B1">
          <w:rPr>
            <w:rStyle w:val="Hyperlink"/>
            <w:rFonts w:hint="eastAsia"/>
            <w:b/>
            <w:color w:val="auto"/>
            <w:u w:val="none"/>
            <w:rtl/>
          </w:rPr>
          <w:t>ترجمة</w:t>
        </w:r>
        <w:r w:rsidRPr="005B39B1">
          <w:rPr>
            <w:rStyle w:val="Hyperlink"/>
            <w:b/>
            <w:color w:val="auto"/>
            <w:u w:val="none"/>
            <w:rtl/>
          </w:rPr>
          <w:t xml:space="preserve">: </w:t>
        </w:r>
        <w:r w:rsidRPr="005B39B1">
          <w:rPr>
            <w:rStyle w:val="Hyperlink"/>
            <w:rFonts w:hint="eastAsia"/>
            <w:b/>
            <w:color w:val="auto"/>
            <w:u w:val="none"/>
            <w:rtl/>
          </w:rPr>
          <w:t>صالح</w:t>
        </w:r>
        <w:r w:rsidRPr="005B39B1">
          <w:rPr>
            <w:rStyle w:val="Hyperlink"/>
            <w:b/>
            <w:color w:val="auto"/>
            <w:u w:val="none"/>
            <w:rtl/>
          </w:rPr>
          <w:t xml:space="preserve"> </w:t>
        </w:r>
        <w:r w:rsidRPr="005B39B1">
          <w:rPr>
            <w:rStyle w:val="Hyperlink"/>
            <w:rFonts w:hint="eastAsia"/>
            <w:b/>
            <w:color w:val="auto"/>
            <w:u w:val="none"/>
            <w:rtl/>
          </w:rPr>
          <w:t>البدراوي</w:t>
        </w:r>
        <w:r w:rsidRPr="005B39B1">
          <w:rPr>
            <w:rStyle w:val="Hyperlink"/>
            <w:rFonts w:ascii="Mosawi" w:hAnsi="Mosawi" w:cs="Mosawi"/>
            <w:b/>
            <w:webHidden/>
            <w:color w:val="auto"/>
            <w:u w:val="none"/>
            <w:rtl/>
          </w:rPr>
          <w:tab/>
        </w:r>
        <w:r w:rsidRPr="005B39B1">
          <w:rPr>
            <w:webHidden/>
            <w:rtl/>
          </w:rPr>
          <w:fldChar w:fldCharType="begin"/>
        </w:r>
        <w:r w:rsidRPr="005B39B1">
          <w:rPr>
            <w:webHidden/>
            <w:rtl/>
          </w:rPr>
          <w:instrText xml:space="preserve"> </w:instrText>
        </w:r>
        <w:r w:rsidRPr="005B39B1">
          <w:rPr>
            <w:webHidden/>
          </w:rPr>
          <w:instrText>PAGEREF</w:instrText>
        </w:r>
        <w:r w:rsidRPr="005B39B1">
          <w:rPr>
            <w:webHidden/>
            <w:rtl/>
          </w:rPr>
          <w:instrText xml:space="preserve"> _</w:instrText>
        </w:r>
        <w:r w:rsidRPr="005B39B1">
          <w:rPr>
            <w:webHidden/>
          </w:rPr>
          <w:instrText>Toc264902596 \h</w:instrText>
        </w:r>
        <w:r w:rsidRPr="005B39B1">
          <w:rPr>
            <w:webHidden/>
            <w:rtl/>
          </w:rPr>
          <w:instrText xml:space="preserve"> </w:instrText>
        </w:r>
        <w:r w:rsidRPr="005B39B1">
          <w:rPr>
            <w:webHidden/>
            <w:rtl/>
          </w:rPr>
        </w:r>
        <w:r w:rsidRPr="005B39B1">
          <w:rPr>
            <w:webHidden/>
            <w:rtl/>
          </w:rPr>
          <w:fldChar w:fldCharType="separate"/>
        </w:r>
        <w:r w:rsidR="002D5DD1">
          <w:rPr>
            <w:webHidden/>
            <w:rtl/>
          </w:rPr>
          <w:t>127</w:t>
        </w:r>
        <w:r w:rsidRPr="005B39B1">
          <w:rPr>
            <w:webHidden/>
            <w:rtl/>
          </w:rPr>
          <w:fldChar w:fldCharType="end"/>
        </w:r>
      </w:hyperlink>
    </w:p>
    <w:p w:rsidR="00AA0F81" w:rsidRPr="005B39B1" w:rsidRDefault="00AA0F81" w:rsidP="0054724F">
      <w:pPr>
        <w:pStyle w:val="TOC1"/>
        <w:rPr>
          <w:rFonts w:ascii="Calibri" w:hAnsi="Calibri" w:cs="Arial"/>
          <w:sz w:val="22"/>
          <w:szCs w:val="22"/>
          <w:rtl/>
          <w:lang w:eastAsia="en-US"/>
        </w:rPr>
      </w:pPr>
      <w:hyperlink w:anchor="_Toc264902597" w:history="1">
        <w:r w:rsidRPr="005B39B1">
          <w:rPr>
            <w:rStyle w:val="Hyperlink"/>
            <w:rFonts w:hint="eastAsia"/>
            <w:b/>
            <w:color w:val="auto"/>
            <w:u w:val="none"/>
            <w:rtl/>
          </w:rPr>
          <w:t>الحوز</w:t>
        </w:r>
        <w:r w:rsidRPr="005B39B1">
          <w:rPr>
            <w:rStyle w:val="Hyperlink"/>
            <w:rFonts w:hint="eastAsia"/>
            <w:b/>
            <w:color w:val="auto"/>
            <w:u w:val="none"/>
            <w:rtl/>
          </w:rPr>
          <w:t>ة</w:t>
        </w:r>
        <w:r w:rsidRPr="005B39B1">
          <w:rPr>
            <w:rStyle w:val="Hyperlink"/>
            <w:b/>
            <w:color w:val="auto"/>
            <w:u w:val="none"/>
            <w:rtl/>
          </w:rPr>
          <w:t xml:space="preserve"> </w:t>
        </w:r>
        <w:r w:rsidRPr="005B39B1">
          <w:rPr>
            <w:rStyle w:val="Hyperlink"/>
            <w:rFonts w:hint="eastAsia"/>
            <w:b/>
            <w:color w:val="auto"/>
            <w:u w:val="none"/>
            <w:rtl/>
          </w:rPr>
          <w:t>العلمية</w:t>
        </w:r>
        <w:r w:rsidRPr="005B39B1">
          <w:rPr>
            <w:rStyle w:val="Hyperlink"/>
            <w:b/>
            <w:color w:val="auto"/>
            <w:u w:val="none"/>
            <w:rtl/>
          </w:rPr>
          <w:t xml:space="preserve"> </w:t>
        </w:r>
        <w:r w:rsidRPr="005B39B1">
          <w:rPr>
            <w:rStyle w:val="Hyperlink"/>
            <w:rFonts w:hint="eastAsia"/>
            <w:b/>
            <w:color w:val="auto"/>
            <w:u w:val="none"/>
            <w:rtl/>
          </w:rPr>
          <w:t>والعلوم</w:t>
        </w:r>
        <w:r w:rsidRPr="005B39B1">
          <w:rPr>
            <w:rStyle w:val="Hyperlink"/>
            <w:b/>
            <w:color w:val="auto"/>
            <w:u w:val="none"/>
            <w:rtl/>
          </w:rPr>
          <w:t xml:space="preserve"> </w:t>
        </w:r>
        <w:r w:rsidRPr="005B39B1">
          <w:rPr>
            <w:rStyle w:val="Hyperlink"/>
            <w:rFonts w:hint="eastAsia"/>
            <w:b/>
            <w:color w:val="auto"/>
            <w:u w:val="none"/>
            <w:rtl/>
          </w:rPr>
          <w:t>العقلية</w:t>
        </w:r>
      </w:hyperlink>
      <w:r w:rsidRPr="005B39B1">
        <w:rPr>
          <w:rStyle w:val="Hyperlink"/>
          <w:rFonts w:hint="cs"/>
          <w:b/>
          <w:color w:val="auto"/>
          <w:u w:val="none"/>
          <w:rtl/>
        </w:rPr>
        <w:t xml:space="preserve">، </w:t>
      </w:r>
      <w:hyperlink w:anchor="_Toc264902598" w:history="1">
        <w:r w:rsidRPr="005B39B1">
          <w:rPr>
            <w:rStyle w:val="Hyperlink"/>
            <w:rFonts w:hint="eastAsia"/>
            <w:b/>
            <w:color w:val="auto"/>
            <w:u w:val="none"/>
            <w:rtl/>
          </w:rPr>
          <w:t>العلاقة</w:t>
        </w:r>
        <w:r w:rsidRPr="005B39B1">
          <w:rPr>
            <w:rStyle w:val="Hyperlink"/>
            <w:b/>
            <w:color w:val="auto"/>
            <w:u w:val="none"/>
            <w:rtl/>
          </w:rPr>
          <w:t xml:space="preserve"> </w:t>
        </w:r>
        <w:r w:rsidRPr="005B39B1">
          <w:rPr>
            <w:rStyle w:val="Hyperlink"/>
            <w:rFonts w:hint="eastAsia"/>
            <w:b/>
            <w:color w:val="auto"/>
            <w:u w:val="none"/>
            <w:rtl/>
          </w:rPr>
          <w:t>والإشكاليات</w:t>
        </w:r>
      </w:hyperlink>
    </w:p>
    <w:p w:rsidR="00AA0F81" w:rsidRPr="005B39B1" w:rsidRDefault="00AA0F81" w:rsidP="007C061A">
      <w:pPr>
        <w:pStyle w:val="TOC2"/>
        <w:rPr>
          <w:rFonts w:ascii="Calibri" w:hAnsi="Calibri" w:cs="Arial"/>
          <w:sz w:val="22"/>
          <w:szCs w:val="22"/>
          <w:rtl/>
          <w:lang w:eastAsia="en-US"/>
        </w:rPr>
      </w:pPr>
      <w:hyperlink w:anchor="_Toc264902599" w:history="1">
        <w:r w:rsidRPr="005B39B1">
          <w:rPr>
            <w:rStyle w:val="Hyperlink"/>
            <w:rFonts w:hint="eastAsia"/>
            <w:b/>
            <w:color w:val="auto"/>
            <w:u w:val="none"/>
            <w:rtl/>
          </w:rPr>
          <w:t>حوار</w:t>
        </w:r>
        <w:r w:rsidRPr="005B39B1">
          <w:rPr>
            <w:rStyle w:val="Hyperlink"/>
            <w:b/>
            <w:color w:val="auto"/>
            <w:u w:val="none"/>
            <w:rtl/>
          </w:rPr>
          <w:t xml:space="preserve"> </w:t>
        </w:r>
        <w:r w:rsidRPr="005B39B1">
          <w:rPr>
            <w:rStyle w:val="Hyperlink"/>
            <w:rFonts w:hint="eastAsia"/>
            <w:b/>
            <w:color w:val="auto"/>
            <w:u w:val="none"/>
            <w:rtl/>
          </w:rPr>
          <w:t>مع</w:t>
        </w:r>
        <w:r w:rsidRPr="005B39B1">
          <w:rPr>
            <w:rStyle w:val="Hyperlink"/>
            <w:b/>
            <w:color w:val="auto"/>
            <w:u w:val="none"/>
            <w:rtl/>
          </w:rPr>
          <w:t xml:space="preserve">: </w:t>
        </w:r>
        <w:r w:rsidRPr="005B39B1">
          <w:rPr>
            <w:rStyle w:val="Hyperlink"/>
            <w:rFonts w:hint="eastAsia"/>
            <w:b/>
            <w:color w:val="auto"/>
            <w:u w:val="none"/>
            <w:rtl/>
          </w:rPr>
          <w:t>الشيخ</w:t>
        </w:r>
        <w:r w:rsidRPr="005B39B1">
          <w:rPr>
            <w:rStyle w:val="Hyperlink"/>
            <w:b/>
            <w:color w:val="auto"/>
            <w:u w:val="none"/>
            <w:rtl/>
          </w:rPr>
          <w:t xml:space="preserve"> </w:t>
        </w:r>
        <w:r w:rsidRPr="005B39B1">
          <w:rPr>
            <w:rStyle w:val="Hyperlink"/>
            <w:rFonts w:hint="eastAsia"/>
            <w:b/>
            <w:color w:val="auto"/>
            <w:u w:val="none"/>
            <w:rtl/>
          </w:rPr>
          <w:t>غلام</w:t>
        </w:r>
        <w:r w:rsidRPr="005B39B1">
          <w:rPr>
            <w:rStyle w:val="Hyperlink"/>
            <w:b/>
            <w:color w:val="auto"/>
            <w:u w:val="none"/>
            <w:rtl/>
          </w:rPr>
          <w:t xml:space="preserve"> </w:t>
        </w:r>
        <w:r w:rsidRPr="005B39B1">
          <w:rPr>
            <w:rStyle w:val="Hyperlink"/>
            <w:rFonts w:hint="eastAsia"/>
            <w:b/>
            <w:color w:val="auto"/>
            <w:u w:val="none"/>
            <w:rtl/>
          </w:rPr>
          <w:t>رضا</w:t>
        </w:r>
        <w:r w:rsidRPr="005B39B1">
          <w:rPr>
            <w:rStyle w:val="Hyperlink"/>
            <w:b/>
            <w:color w:val="auto"/>
            <w:u w:val="none"/>
            <w:rtl/>
          </w:rPr>
          <w:t xml:space="preserve"> </w:t>
        </w:r>
        <w:r w:rsidRPr="005B39B1">
          <w:rPr>
            <w:rStyle w:val="Hyperlink"/>
            <w:rFonts w:hint="eastAsia"/>
            <w:b/>
            <w:color w:val="auto"/>
            <w:u w:val="none"/>
            <w:rtl/>
          </w:rPr>
          <w:t>الفياضي</w:t>
        </w:r>
      </w:hyperlink>
      <w:r w:rsidRPr="005B39B1">
        <w:rPr>
          <w:rStyle w:val="Hyperlink"/>
          <w:rFonts w:hint="cs"/>
          <w:b/>
          <w:color w:val="auto"/>
          <w:u w:val="none"/>
          <w:rtl/>
        </w:rPr>
        <w:t xml:space="preserve">     </w:t>
      </w:r>
      <w:hyperlink w:anchor="_Toc264902600" w:history="1">
        <w:r w:rsidRPr="005B39B1">
          <w:rPr>
            <w:rStyle w:val="Hyperlink"/>
            <w:rFonts w:hint="eastAsia"/>
            <w:b/>
            <w:color w:val="auto"/>
            <w:u w:val="none"/>
            <w:rtl/>
          </w:rPr>
          <w:t>ترجمة</w:t>
        </w:r>
        <w:r w:rsidRPr="005B39B1">
          <w:rPr>
            <w:rStyle w:val="Hyperlink"/>
            <w:b/>
            <w:color w:val="auto"/>
            <w:u w:val="none"/>
            <w:rtl/>
          </w:rPr>
          <w:t>:</w:t>
        </w:r>
        <w:r w:rsidRPr="005B39B1">
          <w:rPr>
            <w:rStyle w:val="Hyperlink"/>
            <w:rFonts w:cs="Taher"/>
            <w:b/>
            <w:color w:val="auto"/>
            <w:u w:val="none"/>
            <w:vertAlign w:val="superscript"/>
            <w:rtl/>
          </w:rPr>
          <w:t xml:space="preserve"> </w:t>
        </w:r>
        <w:r w:rsidRPr="005B39B1">
          <w:rPr>
            <w:rStyle w:val="Hyperlink"/>
            <w:rFonts w:hint="eastAsia"/>
            <w:b/>
            <w:color w:val="auto"/>
            <w:u w:val="none"/>
            <w:rtl/>
          </w:rPr>
          <w:t>علي</w:t>
        </w:r>
        <w:r w:rsidRPr="005B39B1">
          <w:rPr>
            <w:rStyle w:val="Hyperlink"/>
            <w:b/>
            <w:color w:val="auto"/>
            <w:u w:val="none"/>
            <w:rtl/>
          </w:rPr>
          <w:t xml:space="preserve"> </w:t>
        </w:r>
        <w:r w:rsidRPr="005B39B1">
          <w:rPr>
            <w:rStyle w:val="Hyperlink"/>
            <w:rFonts w:hint="eastAsia"/>
            <w:b/>
            <w:color w:val="auto"/>
            <w:u w:val="none"/>
            <w:rtl/>
          </w:rPr>
          <w:t>آل</w:t>
        </w:r>
        <w:r w:rsidRPr="005B39B1">
          <w:rPr>
            <w:rStyle w:val="Hyperlink"/>
            <w:b/>
            <w:color w:val="auto"/>
            <w:u w:val="none"/>
            <w:rtl/>
          </w:rPr>
          <w:t xml:space="preserve"> </w:t>
        </w:r>
        <w:r w:rsidRPr="005B39B1">
          <w:rPr>
            <w:rStyle w:val="Hyperlink"/>
            <w:rFonts w:hint="eastAsia"/>
            <w:b/>
            <w:color w:val="auto"/>
            <w:u w:val="none"/>
            <w:rtl/>
          </w:rPr>
          <w:t>دهر</w:t>
        </w:r>
        <w:r w:rsidRPr="005B39B1">
          <w:rPr>
            <w:rStyle w:val="Hyperlink"/>
            <w:b/>
            <w:color w:val="auto"/>
            <w:u w:val="none"/>
            <w:rtl/>
          </w:rPr>
          <w:t xml:space="preserve"> </w:t>
        </w:r>
        <w:r w:rsidRPr="005B39B1">
          <w:rPr>
            <w:rStyle w:val="Hyperlink"/>
            <w:rFonts w:hint="eastAsia"/>
            <w:b/>
            <w:color w:val="auto"/>
            <w:u w:val="none"/>
            <w:rtl/>
          </w:rPr>
          <w:t>الجزائري</w:t>
        </w:r>
        <w:r w:rsidRPr="005B39B1">
          <w:rPr>
            <w:rStyle w:val="Hyperlink"/>
            <w:rFonts w:ascii="Mosawi" w:hAnsi="Mosawi" w:cs="Mosawi"/>
            <w:b/>
            <w:webHidden/>
            <w:color w:val="auto"/>
            <w:u w:val="none"/>
            <w:rtl/>
          </w:rPr>
          <w:tab/>
        </w:r>
        <w:r w:rsidRPr="005B39B1">
          <w:rPr>
            <w:webHidden/>
            <w:rtl/>
          </w:rPr>
          <w:fldChar w:fldCharType="begin"/>
        </w:r>
        <w:r w:rsidRPr="005B39B1">
          <w:rPr>
            <w:webHidden/>
            <w:rtl/>
          </w:rPr>
          <w:instrText xml:space="preserve"> </w:instrText>
        </w:r>
        <w:r w:rsidRPr="005B39B1">
          <w:rPr>
            <w:webHidden/>
          </w:rPr>
          <w:instrText>PAGEREF</w:instrText>
        </w:r>
        <w:r w:rsidRPr="005B39B1">
          <w:rPr>
            <w:webHidden/>
            <w:rtl/>
          </w:rPr>
          <w:instrText xml:space="preserve"> _</w:instrText>
        </w:r>
        <w:r w:rsidRPr="005B39B1">
          <w:rPr>
            <w:webHidden/>
          </w:rPr>
          <w:instrText>Toc264902600 \h</w:instrText>
        </w:r>
        <w:r w:rsidRPr="005B39B1">
          <w:rPr>
            <w:webHidden/>
            <w:rtl/>
          </w:rPr>
          <w:instrText xml:space="preserve"> </w:instrText>
        </w:r>
        <w:r w:rsidRPr="005B39B1">
          <w:rPr>
            <w:webHidden/>
            <w:rtl/>
          </w:rPr>
        </w:r>
        <w:r w:rsidRPr="005B39B1">
          <w:rPr>
            <w:webHidden/>
            <w:rtl/>
          </w:rPr>
          <w:fldChar w:fldCharType="separate"/>
        </w:r>
        <w:r w:rsidR="002D5DD1">
          <w:rPr>
            <w:webHidden/>
            <w:rtl/>
          </w:rPr>
          <w:t>155</w:t>
        </w:r>
        <w:r w:rsidRPr="005B39B1">
          <w:rPr>
            <w:webHidden/>
            <w:rtl/>
          </w:rPr>
          <w:fldChar w:fldCharType="end"/>
        </w:r>
      </w:hyperlink>
    </w:p>
    <w:p w:rsidR="00AA0F81" w:rsidRPr="005B39B1" w:rsidRDefault="00AA0F81" w:rsidP="0054724F">
      <w:pPr>
        <w:pStyle w:val="TOC1"/>
        <w:rPr>
          <w:rFonts w:ascii="Calibri" w:hAnsi="Calibri" w:cs="Arial"/>
          <w:sz w:val="22"/>
          <w:szCs w:val="22"/>
          <w:rtl/>
          <w:lang w:eastAsia="en-US"/>
        </w:rPr>
      </w:pPr>
      <w:hyperlink w:anchor="_Toc264902601" w:history="1">
        <w:r w:rsidRPr="005B39B1">
          <w:rPr>
            <w:rStyle w:val="Hyperlink"/>
            <w:rFonts w:hint="eastAsia"/>
            <w:b/>
            <w:color w:val="auto"/>
            <w:u w:val="none"/>
            <w:rtl/>
          </w:rPr>
          <w:t>الحوزة</w:t>
        </w:r>
        <w:r w:rsidRPr="005B39B1">
          <w:rPr>
            <w:rStyle w:val="Hyperlink"/>
            <w:b/>
            <w:color w:val="auto"/>
            <w:u w:val="none"/>
            <w:rtl/>
          </w:rPr>
          <w:t xml:space="preserve"> </w:t>
        </w:r>
        <w:r w:rsidRPr="005B39B1">
          <w:rPr>
            <w:rStyle w:val="Hyperlink"/>
            <w:rFonts w:hint="eastAsia"/>
            <w:b/>
            <w:color w:val="auto"/>
            <w:u w:val="none"/>
            <w:rtl/>
          </w:rPr>
          <w:t>العلمية</w:t>
        </w:r>
        <w:r w:rsidRPr="005B39B1">
          <w:rPr>
            <w:rStyle w:val="Hyperlink"/>
            <w:b/>
            <w:color w:val="auto"/>
            <w:u w:val="none"/>
            <w:rtl/>
          </w:rPr>
          <w:t xml:space="preserve"> </w:t>
        </w:r>
        <w:r w:rsidRPr="005B39B1">
          <w:rPr>
            <w:rStyle w:val="Hyperlink"/>
            <w:rFonts w:hint="eastAsia"/>
            <w:b/>
            <w:color w:val="auto"/>
            <w:u w:val="none"/>
            <w:rtl/>
          </w:rPr>
          <w:t>و</w:t>
        </w:r>
        <w:r w:rsidRPr="005B39B1">
          <w:rPr>
            <w:rStyle w:val="Hyperlink"/>
            <w:rFonts w:hint="eastAsia"/>
            <w:b/>
            <w:color w:val="auto"/>
            <w:u w:val="none"/>
            <w:rtl/>
          </w:rPr>
          <w:t>ا</w:t>
        </w:r>
        <w:r w:rsidRPr="005B39B1">
          <w:rPr>
            <w:rStyle w:val="Hyperlink"/>
            <w:rFonts w:hint="eastAsia"/>
            <w:b/>
            <w:color w:val="auto"/>
            <w:u w:val="none"/>
            <w:rtl/>
          </w:rPr>
          <w:t>لدراسات</w:t>
        </w:r>
        <w:r w:rsidRPr="005B39B1">
          <w:rPr>
            <w:rStyle w:val="Hyperlink"/>
            <w:b/>
            <w:color w:val="auto"/>
            <w:u w:val="none"/>
            <w:rtl/>
          </w:rPr>
          <w:t xml:space="preserve"> </w:t>
        </w:r>
        <w:r w:rsidRPr="005B39B1">
          <w:rPr>
            <w:rStyle w:val="Hyperlink"/>
            <w:rFonts w:hint="eastAsia"/>
            <w:b/>
            <w:color w:val="auto"/>
            <w:u w:val="none"/>
            <w:rtl/>
          </w:rPr>
          <w:t>الفلسفية</w:t>
        </w:r>
      </w:hyperlink>
      <w:r w:rsidRPr="005B39B1">
        <w:rPr>
          <w:rStyle w:val="Hyperlink"/>
          <w:rFonts w:hint="cs"/>
          <w:b/>
          <w:color w:val="auto"/>
          <w:u w:val="none"/>
          <w:rtl/>
        </w:rPr>
        <w:t xml:space="preserve">، </w:t>
      </w:r>
      <w:hyperlink w:anchor="_Toc264902602" w:history="1">
        <w:r w:rsidRPr="005B39B1">
          <w:rPr>
            <w:rStyle w:val="Hyperlink"/>
            <w:rFonts w:hint="eastAsia"/>
            <w:b/>
            <w:color w:val="auto"/>
            <w:u w:val="none"/>
            <w:rtl/>
          </w:rPr>
          <w:t>الواقع،</w:t>
        </w:r>
        <w:r w:rsidRPr="005B39B1">
          <w:rPr>
            <w:rStyle w:val="Hyperlink"/>
            <w:b/>
            <w:color w:val="auto"/>
            <w:u w:val="none"/>
            <w:rtl/>
          </w:rPr>
          <w:t xml:space="preserve"> </w:t>
        </w:r>
        <w:r w:rsidRPr="005B39B1">
          <w:rPr>
            <w:rStyle w:val="Hyperlink"/>
            <w:rFonts w:hint="eastAsia"/>
            <w:b/>
            <w:color w:val="auto"/>
            <w:u w:val="none"/>
            <w:rtl/>
          </w:rPr>
          <w:t>الدور</w:t>
        </w:r>
        <w:r w:rsidR="005B39B1">
          <w:rPr>
            <w:rStyle w:val="Hyperlink"/>
            <w:rFonts w:hint="cs"/>
            <w:b/>
            <w:color w:val="auto"/>
            <w:u w:val="none"/>
            <w:rtl/>
          </w:rPr>
          <w:t>،</w:t>
        </w:r>
        <w:r w:rsidRPr="005B39B1">
          <w:rPr>
            <w:rStyle w:val="Hyperlink"/>
            <w:b/>
            <w:color w:val="auto"/>
            <w:u w:val="none"/>
            <w:rtl/>
          </w:rPr>
          <w:t xml:space="preserve"> </w:t>
        </w:r>
        <w:r w:rsidRPr="005B39B1">
          <w:rPr>
            <w:rStyle w:val="Hyperlink"/>
            <w:rFonts w:hint="eastAsia"/>
            <w:b/>
            <w:color w:val="auto"/>
            <w:u w:val="none"/>
            <w:rtl/>
          </w:rPr>
          <w:t>والآمال</w:t>
        </w:r>
      </w:hyperlink>
    </w:p>
    <w:p w:rsidR="00AA0F81" w:rsidRPr="005B39B1" w:rsidRDefault="00AA0F81" w:rsidP="007C061A">
      <w:pPr>
        <w:pStyle w:val="TOC2"/>
        <w:rPr>
          <w:rFonts w:ascii="Calibri" w:hAnsi="Calibri" w:cs="Arial"/>
          <w:sz w:val="22"/>
          <w:szCs w:val="22"/>
          <w:rtl/>
          <w:lang w:eastAsia="en-US"/>
        </w:rPr>
      </w:pPr>
      <w:hyperlink w:anchor="_Toc264902603" w:history="1">
        <w:r w:rsidRPr="005B39B1">
          <w:rPr>
            <w:rStyle w:val="Hyperlink"/>
            <w:rFonts w:hint="eastAsia"/>
            <w:b/>
            <w:color w:val="auto"/>
            <w:u w:val="none"/>
            <w:rtl/>
          </w:rPr>
          <w:t>حوار</w:t>
        </w:r>
        <w:r w:rsidRPr="005B39B1">
          <w:rPr>
            <w:rStyle w:val="Hyperlink"/>
            <w:b/>
            <w:color w:val="auto"/>
            <w:u w:val="none"/>
            <w:rtl/>
          </w:rPr>
          <w:t xml:space="preserve"> </w:t>
        </w:r>
        <w:r w:rsidRPr="005B39B1">
          <w:rPr>
            <w:rStyle w:val="Hyperlink"/>
            <w:rFonts w:hint="eastAsia"/>
            <w:b/>
            <w:color w:val="auto"/>
            <w:u w:val="none"/>
            <w:rtl/>
          </w:rPr>
          <w:t>مع</w:t>
        </w:r>
        <w:r w:rsidRPr="005B39B1">
          <w:rPr>
            <w:rStyle w:val="Hyperlink"/>
            <w:b/>
            <w:color w:val="auto"/>
            <w:u w:val="none"/>
            <w:rtl/>
          </w:rPr>
          <w:t xml:space="preserve">: </w:t>
        </w:r>
        <w:r w:rsidRPr="005B39B1">
          <w:rPr>
            <w:rStyle w:val="Hyperlink"/>
            <w:rFonts w:hint="eastAsia"/>
            <w:b/>
            <w:color w:val="auto"/>
            <w:u w:val="none"/>
            <w:rtl/>
          </w:rPr>
          <w:t>د</w:t>
        </w:r>
        <w:r w:rsidRPr="005B39B1">
          <w:rPr>
            <w:rStyle w:val="Hyperlink"/>
            <w:b/>
            <w:color w:val="auto"/>
            <w:u w:val="none"/>
            <w:rtl/>
          </w:rPr>
          <w:t xml:space="preserve">. </w:t>
        </w:r>
        <w:r w:rsidRPr="005B39B1">
          <w:rPr>
            <w:rStyle w:val="Hyperlink"/>
            <w:rFonts w:hint="eastAsia"/>
            <w:b/>
            <w:color w:val="auto"/>
            <w:u w:val="none"/>
            <w:rtl/>
          </w:rPr>
          <w:t>الشيخ</w:t>
        </w:r>
        <w:r w:rsidRPr="005B39B1">
          <w:rPr>
            <w:rStyle w:val="Hyperlink"/>
            <w:b/>
            <w:color w:val="auto"/>
            <w:u w:val="none"/>
            <w:rtl/>
          </w:rPr>
          <w:t xml:space="preserve"> </w:t>
        </w:r>
        <w:r w:rsidRPr="005B39B1">
          <w:rPr>
            <w:rStyle w:val="Hyperlink"/>
            <w:rFonts w:hint="eastAsia"/>
            <w:b/>
            <w:color w:val="auto"/>
            <w:u w:val="none"/>
            <w:rtl/>
          </w:rPr>
          <w:t>أحمد</w:t>
        </w:r>
        <w:r w:rsidRPr="005B39B1">
          <w:rPr>
            <w:rStyle w:val="Hyperlink"/>
            <w:b/>
            <w:color w:val="auto"/>
            <w:u w:val="none"/>
            <w:rtl/>
          </w:rPr>
          <w:t xml:space="preserve"> </w:t>
        </w:r>
        <w:r w:rsidRPr="005B39B1">
          <w:rPr>
            <w:rStyle w:val="Hyperlink"/>
            <w:rFonts w:hint="eastAsia"/>
            <w:b/>
            <w:color w:val="auto"/>
            <w:u w:val="none"/>
            <w:rtl/>
          </w:rPr>
          <w:t>عابدي</w:t>
        </w:r>
      </w:hyperlink>
      <w:r w:rsidRPr="005B39B1">
        <w:rPr>
          <w:rStyle w:val="Hyperlink"/>
          <w:rFonts w:hint="cs"/>
          <w:b/>
          <w:color w:val="auto"/>
          <w:u w:val="none"/>
          <w:rtl/>
        </w:rPr>
        <w:t xml:space="preserve">     </w:t>
      </w:r>
      <w:hyperlink w:anchor="_Toc264902604" w:history="1">
        <w:r w:rsidRPr="005B39B1">
          <w:rPr>
            <w:rStyle w:val="Hyperlink"/>
            <w:rFonts w:hint="eastAsia"/>
            <w:b/>
            <w:color w:val="auto"/>
            <w:u w:val="none"/>
            <w:rtl/>
          </w:rPr>
          <w:t>ترجمة</w:t>
        </w:r>
        <w:r w:rsidRPr="005B39B1">
          <w:rPr>
            <w:rStyle w:val="Hyperlink"/>
            <w:b/>
            <w:color w:val="auto"/>
            <w:u w:val="none"/>
            <w:rtl/>
          </w:rPr>
          <w:t xml:space="preserve">: </w:t>
        </w:r>
        <w:r w:rsidRPr="005B39B1">
          <w:rPr>
            <w:rStyle w:val="Hyperlink"/>
            <w:rFonts w:hint="eastAsia"/>
            <w:b/>
            <w:color w:val="auto"/>
            <w:u w:val="none"/>
            <w:rtl/>
          </w:rPr>
          <w:t>علي</w:t>
        </w:r>
        <w:r w:rsidRPr="005B39B1">
          <w:rPr>
            <w:rStyle w:val="Hyperlink"/>
            <w:b/>
            <w:color w:val="auto"/>
            <w:u w:val="none"/>
            <w:rtl/>
          </w:rPr>
          <w:t xml:space="preserve"> </w:t>
        </w:r>
        <w:r w:rsidRPr="005B39B1">
          <w:rPr>
            <w:rStyle w:val="Hyperlink"/>
            <w:rFonts w:hint="eastAsia"/>
            <w:b/>
            <w:color w:val="auto"/>
            <w:u w:val="none"/>
            <w:rtl/>
          </w:rPr>
          <w:t>آل</w:t>
        </w:r>
        <w:r w:rsidRPr="005B39B1">
          <w:rPr>
            <w:rStyle w:val="Hyperlink"/>
            <w:b/>
            <w:color w:val="auto"/>
            <w:u w:val="none"/>
            <w:rtl/>
          </w:rPr>
          <w:t xml:space="preserve"> </w:t>
        </w:r>
        <w:r w:rsidRPr="005B39B1">
          <w:rPr>
            <w:rStyle w:val="Hyperlink"/>
            <w:rFonts w:hint="eastAsia"/>
            <w:b/>
            <w:color w:val="auto"/>
            <w:u w:val="none"/>
            <w:rtl/>
          </w:rPr>
          <w:t>دهر</w:t>
        </w:r>
        <w:r w:rsidRPr="005B39B1">
          <w:rPr>
            <w:rStyle w:val="Hyperlink"/>
            <w:b/>
            <w:color w:val="auto"/>
            <w:u w:val="none"/>
            <w:rtl/>
          </w:rPr>
          <w:t xml:space="preserve"> </w:t>
        </w:r>
        <w:r w:rsidRPr="005B39B1">
          <w:rPr>
            <w:rStyle w:val="Hyperlink"/>
            <w:rFonts w:hint="eastAsia"/>
            <w:b/>
            <w:color w:val="auto"/>
            <w:u w:val="none"/>
            <w:rtl/>
          </w:rPr>
          <w:t>الجزائ</w:t>
        </w:r>
        <w:r w:rsidR="005B39B1">
          <w:rPr>
            <w:rStyle w:val="Hyperlink"/>
            <w:rFonts w:hint="cs"/>
            <w:b/>
            <w:color w:val="auto"/>
            <w:u w:val="none"/>
            <w:rtl/>
          </w:rPr>
          <w:t>ر</w:t>
        </w:r>
        <w:r w:rsidRPr="005B39B1">
          <w:rPr>
            <w:rStyle w:val="Hyperlink"/>
            <w:rFonts w:hint="eastAsia"/>
            <w:b/>
            <w:color w:val="auto"/>
            <w:u w:val="none"/>
            <w:rtl/>
          </w:rPr>
          <w:t>ي</w:t>
        </w:r>
        <w:r w:rsidRPr="005B39B1">
          <w:rPr>
            <w:rStyle w:val="Hyperlink"/>
            <w:rFonts w:ascii="Mosawi" w:hAnsi="Mosawi" w:cs="Mosawi"/>
            <w:b/>
            <w:webHidden/>
            <w:color w:val="auto"/>
            <w:u w:val="none"/>
            <w:rtl/>
          </w:rPr>
          <w:tab/>
        </w:r>
        <w:r w:rsidRPr="005B39B1">
          <w:rPr>
            <w:webHidden/>
            <w:rtl/>
          </w:rPr>
          <w:fldChar w:fldCharType="begin"/>
        </w:r>
        <w:r w:rsidRPr="005B39B1">
          <w:rPr>
            <w:webHidden/>
            <w:rtl/>
          </w:rPr>
          <w:instrText xml:space="preserve"> </w:instrText>
        </w:r>
        <w:r w:rsidRPr="005B39B1">
          <w:rPr>
            <w:webHidden/>
          </w:rPr>
          <w:instrText>PAGEREF</w:instrText>
        </w:r>
        <w:r w:rsidRPr="005B39B1">
          <w:rPr>
            <w:webHidden/>
            <w:rtl/>
          </w:rPr>
          <w:instrText xml:space="preserve"> _</w:instrText>
        </w:r>
        <w:r w:rsidRPr="005B39B1">
          <w:rPr>
            <w:webHidden/>
          </w:rPr>
          <w:instrText>Toc264902604 \h</w:instrText>
        </w:r>
        <w:r w:rsidRPr="005B39B1">
          <w:rPr>
            <w:webHidden/>
            <w:rtl/>
          </w:rPr>
          <w:instrText xml:space="preserve"> </w:instrText>
        </w:r>
        <w:r w:rsidRPr="005B39B1">
          <w:rPr>
            <w:webHidden/>
            <w:rtl/>
          </w:rPr>
        </w:r>
        <w:r w:rsidRPr="005B39B1">
          <w:rPr>
            <w:webHidden/>
            <w:rtl/>
          </w:rPr>
          <w:fldChar w:fldCharType="separate"/>
        </w:r>
        <w:r w:rsidR="002D5DD1">
          <w:rPr>
            <w:webHidden/>
            <w:rtl/>
          </w:rPr>
          <w:t>162</w:t>
        </w:r>
        <w:r w:rsidRPr="005B39B1">
          <w:rPr>
            <w:webHidden/>
            <w:rtl/>
          </w:rPr>
          <w:fldChar w:fldCharType="end"/>
        </w:r>
      </w:hyperlink>
    </w:p>
    <w:p w:rsidR="00AA0F81" w:rsidRPr="005B39B1" w:rsidRDefault="00AA0F81" w:rsidP="0054724F">
      <w:pPr>
        <w:pStyle w:val="TOC1"/>
        <w:rPr>
          <w:rFonts w:ascii="Calibri" w:hAnsi="Calibri" w:cs="Arial"/>
          <w:sz w:val="22"/>
          <w:szCs w:val="22"/>
          <w:rtl/>
          <w:lang w:eastAsia="en-US"/>
        </w:rPr>
      </w:pPr>
      <w:hyperlink w:anchor="_Toc264902605" w:history="1">
        <w:r w:rsidRPr="005B39B1">
          <w:rPr>
            <w:rStyle w:val="Hyperlink"/>
            <w:rFonts w:hint="eastAsia"/>
            <w:b/>
            <w:color w:val="auto"/>
            <w:u w:val="none"/>
            <w:rtl/>
          </w:rPr>
          <w:t>العقلانية</w:t>
        </w:r>
        <w:r w:rsidRPr="005B39B1">
          <w:rPr>
            <w:rStyle w:val="Hyperlink"/>
            <w:b/>
            <w:color w:val="auto"/>
            <w:u w:val="none"/>
            <w:rtl/>
          </w:rPr>
          <w:t xml:space="preserve"> </w:t>
        </w:r>
        <w:r w:rsidRPr="005B39B1">
          <w:rPr>
            <w:rStyle w:val="Hyperlink"/>
            <w:rFonts w:hint="eastAsia"/>
            <w:b/>
            <w:color w:val="auto"/>
            <w:u w:val="none"/>
            <w:rtl/>
          </w:rPr>
          <w:t>الإس</w:t>
        </w:r>
        <w:r w:rsidRPr="005B39B1">
          <w:rPr>
            <w:rStyle w:val="Hyperlink"/>
            <w:rFonts w:hint="eastAsia"/>
            <w:b/>
            <w:color w:val="auto"/>
            <w:u w:val="none"/>
            <w:rtl/>
          </w:rPr>
          <w:t>ل</w:t>
        </w:r>
        <w:r w:rsidRPr="005B39B1">
          <w:rPr>
            <w:rStyle w:val="Hyperlink"/>
            <w:rFonts w:hint="eastAsia"/>
            <w:b/>
            <w:color w:val="auto"/>
            <w:u w:val="none"/>
            <w:rtl/>
          </w:rPr>
          <w:t>ا</w:t>
        </w:r>
        <w:r w:rsidRPr="005B39B1">
          <w:rPr>
            <w:rStyle w:val="Hyperlink"/>
            <w:rFonts w:hint="eastAsia"/>
            <w:b/>
            <w:color w:val="auto"/>
            <w:u w:val="none"/>
            <w:rtl/>
          </w:rPr>
          <w:t>م</w:t>
        </w:r>
        <w:r w:rsidRPr="005B39B1">
          <w:rPr>
            <w:rStyle w:val="Hyperlink"/>
            <w:rFonts w:hint="eastAsia"/>
            <w:b/>
            <w:color w:val="auto"/>
            <w:u w:val="none"/>
            <w:rtl/>
          </w:rPr>
          <w:t>ية</w:t>
        </w:r>
        <w:r w:rsidRPr="005B39B1">
          <w:rPr>
            <w:rStyle w:val="Hyperlink"/>
            <w:b/>
            <w:color w:val="auto"/>
            <w:u w:val="none"/>
            <w:rtl/>
          </w:rPr>
          <w:t xml:space="preserve"> </w:t>
        </w:r>
        <w:r w:rsidRPr="005B39B1">
          <w:rPr>
            <w:rStyle w:val="Hyperlink"/>
            <w:rFonts w:hint="eastAsia"/>
            <w:b/>
            <w:color w:val="auto"/>
            <w:u w:val="none"/>
            <w:rtl/>
          </w:rPr>
          <w:t>والعقل</w:t>
        </w:r>
        <w:r w:rsidRPr="005B39B1">
          <w:rPr>
            <w:rStyle w:val="Hyperlink"/>
            <w:b/>
            <w:color w:val="auto"/>
            <w:u w:val="none"/>
            <w:rtl/>
          </w:rPr>
          <w:t xml:space="preserve"> </w:t>
        </w:r>
        <w:r w:rsidRPr="005B39B1">
          <w:rPr>
            <w:rStyle w:val="Hyperlink"/>
            <w:rFonts w:hint="eastAsia"/>
            <w:b/>
            <w:color w:val="auto"/>
            <w:u w:val="none"/>
            <w:rtl/>
          </w:rPr>
          <w:t>الحديث</w:t>
        </w:r>
      </w:hyperlink>
      <w:r w:rsidRPr="005B39B1">
        <w:rPr>
          <w:rStyle w:val="Hyperlink"/>
          <w:rFonts w:hint="cs"/>
          <w:b/>
          <w:color w:val="auto"/>
          <w:u w:val="none"/>
          <w:rtl/>
        </w:rPr>
        <w:t xml:space="preserve">، </w:t>
      </w:r>
      <w:hyperlink w:anchor="_Toc264902606" w:history="1">
        <w:r w:rsidRPr="005B39B1">
          <w:rPr>
            <w:rStyle w:val="Hyperlink"/>
            <w:rFonts w:hint="eastAsia"/>
            <w:b/>
            <w:color w:val="auto"/>
            <w:u w:val="none"/>
            <w:rtl/>
          </w:rPr>
          <w:t>نحو</w:t>
        </w:r>
        <w:r w:rsidRPr="005B39B1">
          <w:rPr>
            <w:rStyle w:val="Hyperlink"/>
            <w:b/>
            <w:color w:val="auto"/>
            <w:u w:val="none"/>
            <w:rtl/>
          </w:rPr>
          <w:t xml:space="preserve"> </w:t>
        </w:r>
        <w:r w:rsidRPr="005B39B1">
          <w:rPr>
            <w:rStyle w:val="Hyperlink"/>
            <w:rFonts w:hint="eastAsia"/>
            <w:b/>
            <w:color w:val="auto"/>
            <w:u w:val="none"/>
            <w:rtl/>
          </w:rPr>
          <w:t>علاقة</w:t>
        </w:r>
        <w:r w:rsidRPr="005B39B1">
          <w:rPr>
            <w:rStyle w:val="Hyperlink"/>
            <w:b/>
            <w:color w:val="auto"/>
            <w:u w:val="none"/>
            <w:rtl/>
          </w:rPr>
          <w:t xml:space="preserve"> </w:t>
        </w:r>
        <w:r w:rsidRPr="005B39B1">
          <w:rPr>
            <w:rStyle w:val="Hyperlink"/>
            <w:rFonts w:hint="eastAsia"/>
            <w:b/>
            <w:color w:val="auto"/>
            <w:u w:val="none"/>
            <w:rtl/>
          </w:rPr>
          <w:t>أفضل</w:t>
        </w:r>
      </w:hyperlink>
    </w:p>
    <w:p w:rsidR="00AA0F81" w:rsidRPr="005B39B1" w:rsidRDefault="00AA0F81" w:rsidP="007C061A">
      <w:pPr>
        <w:pStyle w:val="TOC2"/>
        <w:rPr>
          <w:rFonts w:ascii="Calibri" w:hAnsi="Calibri" w:cs="Arial"/>
          <w:sz w:val="22"/>
          <w:szCs w:val="22"/>
          <w:rtl/>
          <w:lang w:eastAsia="en-US"/>
        </w:rPr>
      </w:pPr>
      <w:hyperlink w:anchor="_Toc264902607" w:history="1">
        <w:r w:rsidRPr="005B39B1">
          <w:rPr>
            <w:rStyle w:val="Hyperlink"/>
            <w:rFonts w:hint="eastAsia"/>
            <w:b/>
            <w:color w:val="auto"/>
            <w:u w:val="none"/>
            <w:rtl/>
          </w:rPr>
          <w:t>د</w:t>
        </w:r>
        <w:r w:rsidRPr="005B39B1">
          <w:rPr>
            <w:rStyle w:val="Hyperlink"/>
            <w:b/>
            <w:color w:val="auto"/>
            <w:u w:val="none"/>
            <w:rtl/>
          </w:rPr>
          <w:t xml:space="preserve">. </w:t>
        </w:r>
        <w:r w:rsidRPr="005B39B1">
          <w:rPr>
            <w:rStyle w:val="Hyperlink"/>
            <w:rFonts w:hint="eastAsia"/>
            <w:b/>
            <w:color w:val="auto"/>
            <w:u w:val="none"/>
            <w:rtl/>
          </w:rPr>
          <w:t>الشيخ</w:t>
        </w:r>
        <w:r w:rsidRPr="005B39B1">
          <w:rPr>
            <w:rStyle w:val="Hyperlink"/>
            <w:b/>
            <w:color w:val="auto"/>
            <w:u w:val="none"/>
            <w:rtl/>
          </w:rPr>
          <w:t xml:space="preserve"> </w:t>
        </w:r>
        <w:r w:rsidRPr="005B39B1">
          <w:rPr>
            <w:rStyle w:val="Hyperlink"/>
            <w:rFonts w:hint="eastAsia"/>
            <w:b/>
            <w:color w:val="auto"/>
            <w:u w:val="none"/>
            <w:rtl/>
          </w:rPr>
          <w:t>حميد</w:t>
        </w:r>
        <w:r w:rsidRPr="005B39B1">
          <w:rPr>
            <w:rStyle w:val="Hyperlink"/>
            <w:b/>
            <w:color w:val="auto"/>
            <w:u w:val="none"/>
            <w:rtl/>
          </w:rPr>
          <w:t xml:space="preserve"> </w:t>
        </w:r>
        <w:r w:rsidRPr="005B39B1">
          <w:rPr>
            <w:rStyle w:val="Hyperlink"/>
            <w:rFonts w:cs="Badr" w:hint="eastAsia"/>
            <w:b/>
            <w:color w:val="auto"/>
            <w:u w:val="none"/>
            <w:rtl/>
          </w:rPr>
          <w:t>پا</w:t>
        </w:r>
        <w:r w:rsidRPr="005B39B1">
          <w:rPr>
            <w:rStyle w:val="Hyperlink"/>
            <w:rFonts w:hint="eastAsia"/>
            <w:b/>
            <w:color w:val="auto"/>
            <w:u w:val="none"/>
            <w:rtl/>
          </w:rPr>
          <w:t>رسانيا</w:t>
        </w:r>
      </w:hyperlink>
      <w:r w:rsidRPr="005B39B1">
        <w:rPr>
          <w:rStyle w:val="Hyperlink"/>
          <w:rFonts w:hint="cs"/>
          <w:b/>
          <w:color w:val="auto"/>
          <w:u w:val="none"/>
          <w:rtl/>
        </w:rPr>
        <w:t xml:space="preserve">     </w:t>
      </w:r>
      <w:hyperlink w:anchor="_Toc264902608" w:history="1">
        <w:r w:rsidRPr="005B39B1">
          <w:rPr>
            <w:rStyle w:val="Hyperlink"/>
            <w:rFonts w:hint="eastAsia"/>
            <w:b/>
            <w:color w:val="auto"/>
            <w:u w:val="none"/>
            <w:rtl/>
            <w:lang w:eastAsia="en-US"/>
          </w:rPr>
          <w:t>ترجمة</w:t>
        </w:r>
        <w:r w:rsidRPr="005B39B1">
          <w:rPr>
            <w:rStyle w:val="Hyperlink"/>
            <w:b/>
            <w:color w:val="auto"/>
            <w:u w:val="none"/>
            <w:rtl/>
            <w:lang w:eastAsia="en-US"/>
          </w:rPr>
          <w:t xml:space="preserve">: </w:t>
        </w:r>
        <w:r w:rsidRPr="005B39B1">
          <w:rPr>
            <w:rStyle w:val="Hyperlink"/>
            <w:rFonts w:hint="eastAsia"/>
            <w:b/>
            <w:color w:val="auto"/>
            <w:u w:val="none"/>
            <w:rtl/>
            <w:lang w:eastAsia="en-US"/>
          </w:rPr>
          <w:t>علي</w:t>
        </w:r>
        <w:r w:rsidRPr="005B39B1">
          <w:rPr>
            <w:rStyle w:val="Hyperlink"/>
            <w:b/>
            <w:color w:val="auto"/>
            <w:u w:val="none"/>
            <w:rtl/>
            <w:lang w:eastAsia="en-US"/>
          </w:rPr>
          <w:t xml:space="preserve"> </w:t>
        </w:r>
        <w:r w:rsidRPr="005B39B1">
          <w:rPr>
            <w:rStyle w:val="Hyperlink"/>
            <w:rFonts w:hint="eastAsia"/>
            <w:b/>
            <w:color w:val="auto"/>
            <w:u w:val="none"/>
            <w:rtl/>
            <w:lang w:eastAsia="en-US"/>
          </w:rPr>
          <w:t>آل</w:t>
        </w:r>
        <w:r w:rsidRPr="005B39B1">
          <w:rPr>
            <w:rStyle w:val="Hyperlink"/>
            <w:b/>
            <w:color w:val="auto"/>
            <w:u w:val="none"/>
            <w:rtl/>
            <w:lang w:eastAsia="en-US"/>
          </w:rPr>
          <w:t xml:space="preserve"> </w:t>
        </w:r>
        <w:r w:rsidRPr="005B39B1">
          <w:rPr>
            <w:rStyle w:val="Hyperlink"/>
            <w:rFonts w:hint="eastAsia"/>
            <w:b/>
            <w:color w:val="auto"/>
            <w:u w:val="none"/>
            <w:rtl/>
            <w:lang w:eastAsia="en-US"/>
          </w:rPr>
          <w:t>دهر</w:t>
        </w:r>
        <w:r w:rsidRPr="005B39B1">
          <w:rPr>
            <w:rStyle w:val="Hyperlink"/>
            <w:b/>
            <w:color w:val="auto"/>
            <w:u w:val="none"/>
            <w:rtl/>
            <w:lang w:eastAsia="en-US"/>
          </w:rPr>
          <w:t xml:space="preserve"> </w:t>
        </w:r>
        <w:r w:rsidRPr="005B39B1">
          <w:rPr>
            <w:rStyle w:val="Hyperlink"/>
            <w:rFonts w:hint="eastAsia"/>
            <w:b/>
            <w:color w:val="auto"/>
            <w:u w:val="none"/>
            <w:rtl/>
            <w:lang w:eastAsia="en-US"/>
          </w:rPr>
          <w:t>الجزائري</w:t>
        </w:r>
        <w:r w:rsidRPr="005B39B1">
          <w:rPr>
            <w:rStyle w:val="Hyperlink"/>
            <w:rFonts w:ascii="Mosawi" w:hAnsi="Mosawi" w:cs="Mosawi"/>
            <w:b/>
            <w:webHidden/>
            <w:color w:val="auto"/>
            <w:u w:val="none"/>
            <w:rtl/>
          </w:rPr>
          <w:tab/>
        </w:r>
        <w:r w:rsidRPr="005B39B1">
          <w:rPr>
            <w:webHidden/>
            <w:rtl/>
          </w:rPr>
          <w:fldChar w:fldCharType="begin"/>
        </w:r>
        <w:r w:rsidRPr="005B39B1">
          <w:rPr>
            <w:webHidden/>
            <w:rtl/>
          </w:rPr>
          <w:instrText xml:space="preserve"> </w:instrText>
        </w:r>
        <w:r w:rsidRPr="005B39B1">
          <w:rPr>
            <w:webHidden/>
          </w:rPr>
          <w:instrText>PAGEREF</w:instrText>
        </w:r>
        <w:r w:rsidRPr="005B39B1">
          <w:rPr>
            <w:webHidden/>
            <w:rtl/>
          </w:rPr>
          <w:instrText xml:space="preserve"> _</w:instrText>
        </w:r>
        <w:r w:rsidRPr="005B39B1">
          <w:rPr>
            <w:webHidden/>
          </w:rPr>
          <w:instrText>Toc264902608 \h</w:instrText>
        </w:r>
        <w:r w:rsidRPr="005B39B1">
          <w:rPr>
            <w:webHidden/>
            <w:rtl/>
          </w:rPr>
          <w:instrText xml:space="preserve"> </w:instrText>
        </w:r>
        <w:r w:rsidRPr="005B39B1">
          <w:rPr>
            <w:webHidden/>
            <w:rtl/>
          </w:rPr>
        </w:r>
        <w:r w:rsidRPr="005B39B1">
          <w:rPr>
            <w:webHidden/>
            <w:rtl/>
          </w:rPr>
          <w:fldChar w:fldCharType="separate"/>
        </w:r>
        <w:r w:rsidR="002D5DD1">
          <w:rPr>
            <w:webHidden/>
            <w:rtl/>
          </w:rPr>
          <w:t>172</w:t>
        </w:r>
        <w:r w:rsidRPr="005B39B1">
          <w:rPr>
            <w:webHidden/>
            <w:rtl/>
          </w:rPr>
          <w:fldChar w:fldCharType="end"/>
        </w:r>
      </w:hyperlink>
    </w:p>
    <w:p w:rsidR="00AA0F81" w:rsidRPr="005B39B1" w:rsidRDefault="00AA0F81" w:rsidP="0054724F">
      <w:pPr>
        <w:pStyle w:val="TOC1"/>
        <w:rPr>
          <w:rFonts w:ascii="Calibri" w:hAnsi="Calibri" w:cs="Arial"/>
          <w:sz w:val="22"/>
          <w:szCs w:val="22"/>
          <w:rtl/>
          <w:lang w:eastAsia="en-US"/>
        </w:rPr>
      </w:pPr>
      <w:hyperlink w:anchor="_Toc264902609" w:history="1">
        <w:r w:rsidRPr="005B39B1">
          <w:rPr>
            <w:rStyle w:val="Hyperlink"/>
            <w:rFonts w:hint="eastAsia"/>
            <w:b/>
            <w:color w:val="auto"/>
            <w:u w:val="none"/>
            <w:rtl/>
            <w:lang w:eastAsia="en-US"/>
          </w:rPr>
          <w:t>المقاومة</w:t>
        </w:r>
        <w:r w:rsidRPr="005B39B1">
          <w:rPr>
            <w:rStyle w:val="Hyperlink"/>
            <w:b/>
            <w:color w:val="auto"/>
            <w:u w:val="none"/>
            <w:rtl/>
            <w:lang w:eastAsia="en-US"/>
          </w:rPr>
          <w:t xml:space="preserve"> </w:t>
        </w:r>
        <w:r w:rsidRPr="005B39B1">
          <w:rPr>
            <w:rStyle w:val="Hyperlink"/>
            <w:rFonts w:hint="eastAsia"/>
            <w:b/>
            <w:color w:val="auto"/>
            <w:u w:val="none"/>
            <w:rtl/>
            <w:lang w:eastAsia="en-US"/>
          </w:rPr>
          <w:t>في</w:t>
        </w:r>
        <w:r w:rsidRPr="005B39B1">
          <w:rPr>
            <w:rStyle w:val="Hyperlink"/>
            <w:b/>
            <w:color w:val="auto"/>
            <w:u w:val="none"/>
            <w:rtl/>
            <w:lang w:eastAsia="en-US"/>
          </w:rPr>
          <w:t xml:space="preserve"> </w:t>
        </w:r>
        <w:r w:rsidRPr="005B39B1">
          <w:rPr>
            <w:rStyle w:val="Hyperlink"/>
            <w:rFonts w:hint="eastAsia"/>
            <w:b/>
            <w:color w:val="auto"/>
            <w:u w:val="none"/>
            <w:rtl/>
            <w:lang w:eastAsia="en-US"/>
          </w:rPr>
          <w:t>ش</w:t>
        </w:r>
        <w:r w:rsidRPr="005B39B1">
          <w:rPr>
            <w:rStyle w:val="Hyperlink"/>
            <w:rFonts w:hint="eastAsia"/>
            <w:b/>
            <w:color w:val="auto"/>
            <w:u w:val="none"/>
            <w:rtl/>
            <w:lang w:eastAsia="en-US"/>
          </w:rPr>
          <w:t>عر</w:t>
        </w:r>
        <w:r w:rsidRPr="005B39B1">
          <w:rPr>
            <w:rStyle w:val="Hyperlink"/>
            <w:b/>
            <w:color w:val="auto"/>
            <w:u w:val="none"/>
            <w:rtl/>
            <w:lang w:eastAsia="en-US"/>
          </w:rPr>
          <w:t xml:space="preserve"> </w:t>
        </w:r>
        <w:r w:rsidRPr="005B39B1">
          <w:rPr>
            <w:rStyle w:val="Hyperlink"/>
            <w:rFonts w:hint="eastAsia"/>
            <w:b/>
            <w:color w:val="auto"/>
            <w:u w:val="none"/>
            <w:rtl/>
            <w:lang w:eastAsia="en-US"/>
          </w:rPr>
          <w:t>الجزائر</w:t>
        </w:r>
        <w:r w:rsidRPr="005B39B1">
          <w:rPr>
            <w:rStyle w:val="Hyperlink"/>
            <w:b/>
            <w:color w:val="auto"/>
            <w:u w:val="none"/>
            <w:rtl/>
            <w:lang w:eastAsia="en-US"/>
          </w:rPr>
          <w:t xml:space="preserve"> </w:t>
        </w:r>
        <w:r w:rsidRPr="005B39B1">
          <w:rPr>
            <w:rStyle w:val="Hyperlink"/>
            <w:rFonts w:hint="eastAsia"/>
            <w:b/>
            <w:color w:val="auto"/>
            <w:u w:val="none"/>
            <w:rtl/>
            <w:lang w:eastAsia="en-US"/>
          </w:rPr>
          <w:t>الحديث</w:t>
        </w:r>
      </w:hyperlink>
    </w:p>
    <w:p w:rsidR="00AA0F81" w:rsidRPr="005B39B1" w:rsidRDefault="00AA0F81" w:rsidP="007C061A">
      <w:pPr>
        <w:pStyle w:val="TOC2"/>
        <w:rPr>
          <w:rFonts w:ascii="Calibri" w:hAnsi="Calibri" w:cs="Arial"/>
          <w:sz w:val="22"/>
          <w:szCs w:val="22"/>
          <w:rtl/>
          <w:lang w:eastAsia="en-US"/>
        </w:rPr>
      </w:pPr>
      <w:hyperlink w:anchor="_Toc264902610" w:history="1">
        <w:r w:rsidRPr="005B39B1">
          <w:rPr>
            <w:rStyle w:val="Hyperlink"/>
            <w:rFonts w:hint="eastAsia"/>
            <w:b/>
            <w:color w:val="auto"/>
            <w:u w:val="none"/>
            <w:rtl/>
            <w:lang w:eastAsia="en-US"/>
          </w:rPr>
          <w:t>أ</w:t>
        </w:r>
        <w:r w:rsidRPr="005B39B1">
          <w:rPr>
            <w:rStyle w:val="Hyperlink"/>
            <w:b/>
            <w:color w:val="auto"/>
            <w:u w:val="none"/>
            <w:rtl/>
            <w:lang w:eastAsia="en-US"/>
          </w:rPr>
          <w:t>.</w:t>
        </w:r>
        <w:r w:rsidR="00926C3F">
          <w:rPr>
            <w:rStyle w:val="Hyperlink"/>
            <w:rFonts w:hint="cs"/>
            <w:b/>
            <w:color w:val="auto"/>
            <w:u w:val="none"/>
            <w:rtl/>
            <w:lang w:eastAsia="en-US"/>
          </w:rPr>
          <w:t xml:space="preserve"> </w:t>
        </w:r>
        <w:r w:rsidRPr="005B39B1">
          <w:rPr>
            <w:rStyle w:val="Hyperlink"/>
            <w:rFonts w:hint="eastAsia"/>
            <w:b/>
            <w:color w:val="auto"/>
            <w:u w:val="none"/>
            <w:rtl/>
            <w:lang w:eastAsia="en-US"/>
          </w:rPr>
          <w:t>د</w:t>
        </w:r>
        <w:r w:rsidRPr="005B39B1">
          <w:rPr>
            <w:rStyle w:val="Hyperlink"/>
            <w:b/>
            <w:color w:val="auto"/>
            <w:u w:val="none"/>
            <w:rtl/>
            <w:lang w:eastAsia="en-US"/>
          </w:rPr>
          <w:t xml:space="preserve">. </w:t>
        </w:r>
        <w:r w:rsidRPr="005B39B1">
          <w:rPr>
            <w:rStyle w:val="Hyperlink"/>
            <w:rFonts w:hint="eastAsia"/>
            <w:b/>
            <w:color w:val="auto"/>
            <w:u w:val="none"/>
            <w:rtl/>
            <w:lang w:eastAsia="en-US"/>
          </w:rPr>
          <w:t>محمد</w:t>
        </w:r>
        <w:r w:rsidRPr="005B39B1">
          <w:rPr>
            <w:rStyle w:val="Hyperlink"/>
            <w:b/>
            <w:color w:val="auto"/>
            <w:u w:val="none"/>
            <w:rtl/>
            <w:lang w:eastAsia="en-US"/>
          </w:rPr>
          <w:t xml:space="preserve"> </w:t>
        </w:r>
        <w:r w:rsidRPr="005B39B1">
          <w:rPr>
            <w:rStyle w:val="Hyperlink"/>
            <w:rFonts w:hint="eastAsia"/>
            <w:b/>
            <w:color w:val="auto"/>
            <w:u w:val="none"/>
            <w:rtl/>
            <w:lang w:eastAsia="en-US"/>
          </w:rPr>
          <w:t>علي</w:t>
        </w:r>
        <w:r w:rsidRPr="005B39B1">
          <w:rPr>
            <w:rStyle w:val="Hyperlink"/>
            <w:b/>
            <w:color w:val="auto"/>
            <w:u w:val="none"/>
            <w:rtl/>
            <w:lang w:eastAsia="en-US"/>
          </w:rPr>
          <w:t xml:space="preserve"> </w:t>
        </w:r>
        <w:r w:rsidRPr="005B39B1">
          <w:rPr>
            <w:rStyle w:val="Hyperlink"/>
            <w:rFonts w:hint="eastAsia"/>
            <w:b/>
            <w:color w:val="auto"/>
            <w:u w:val="none"/>
            <w:rtl/>
            <w:lang w:eastAsia="en-US"/>
          </w:rPr>
          <w:t>آذرشب</w:t>
        </w:r>
        <w:r w:rsidRPr="005B39B1">
          <w:rPr>
            <w:rStyle w:val="Hyperlink"/>
            <w:rFonts w:ascii="Mosawi" w:hAnsi="Mosawi" w:cs="Mosawi"/>
            <w:b/>
            <w:webHidden/>
            <w:color w:val="auto"/>
            <w:u w:val="none"/>
            <w:rtl/>
          </w:rPr>
          <w:tab/>
        </w:r>
        <w:r w:rsidRPr="005B39B1">
          <w:rPr>
            <w:webHidden/>
            <w:rtl/>
          </w:rPr>
          <w:fldChar w:fldCharType="begin"/>
        </w:r>
        <w:r w:rsidRPr="005B39B1">
          <w:rPr>
            <w:webHidden/>
            <w:rtl/>
          </w:rPr>
          <w:instrText xml:space="preserve"> </w:instrText>
        </w:r>
        <w:r w:rsidRPr="005B39B1">
          <w:rPr>
            <w:webHidden/>
          </w:rPr>
          <w:instrText>PAGEREF</w:instrText>
        </w:r>
        <w:r w:rsidRPr="005B39B1">
          <w:rPr>
            <w:webHidden/>
            <w:rtl/>
          </w:rPr>
          <w:instrText xml:space="preserve"> _</w:instrText>
        </w:r>
        <w:r w:rsidRPr="005B39B1">
          <w:rPr>
            <w:webHidden/>
          </w:rPr>
          <w:instrText>Toc264902610 \h</w:instrText>
        </w:r>
        <w:r w:rsidRPr="005B39B1">
          <w:rPr>
            <w:webHidden/>
            <w:rtl/>
          </w:rPr>
          <w:instrText xml:space="preserve"> </w:instrText>
        </w:r>
        <w:r w:rsidRPr="005B39B1">
          <w:rPr>
            <w:webHidden/>
            <w:rtl/>
          </w:rPr>
        </w:r>
        <w:r w:rsidRPr="005B39B1">
          <w:rPr>
            <w:webHidden/>
            <w:rtl/>
          </w:rPr>
          <w:fldChar w:fldCharType="separate"/>
        </w:r>
        <w:r w:rsidR="002D5DD1">
          <w:rPr>
            <w:webHidden/>
            <w:rtl/>
          </w:rPr>
          <w:t>183</w:t>
        </w:r>
        <w:r w:rsidRPr="005B39B1">
          <w:rPr>
            <w:webHidden/>
            <w:rtl/>
          </w:rPr>
          <w:fldChar w:fldCharType="end"/>
        </w:r>
      </w:hyperlink>
    </w:p>
    <w:p w:rsidR="00AA0F81" w:rsidRPr="005B39B1" w:rsidRDefault="00AA0F81" w:rsidP="0054724F">
      <w:pPr>
        <w:pStyle w:val="TOC1"/>
        <w:rPr>
          <w:rFonts w:ascii="Calibri" w:hAnsi="Calibri" w:cs="Arial"/>
          <w:sz w:val="22"/>
          <w:szCs w:val="22"/>
          <w:rtl/>
          <w:lang w:eastAsia="en-US"/>
        </w:rPr>
      </w:pPr>
      <w:hyperlink w:anchor="_Toc264902611" w:history="1">
        <w:r w:rsidRPr="005B39B1">
          <w:rPr>
            <w:rStyle w:val="Hyperlink"/>
            <w:rFonts w:hint="eastAsia"/>
            <w:b/>
            <w:color w:val="auto"/>
            <w:u w:val="none"/>
            <w:rtl/>
          </w:rPr>
          <w:t>الإسلام</w:t>
        </w:r>
        <w:r w:rsidRPr="005B39B1">
          <w:rPr>
            <w:rStyle w:val="Hyperlink"/>
            <w:b/>
            <w:color w:val="auto"/>
            <w:u w:val="none"/>
            <w:rtl/>
          </w:rPr>
          <w:t xml:space="preserve"> </w:t>
        </w:r>
        <w:r w:rsidRPr="005B39B1">
          <w:rPr>
            <w:rStyle w:val="Hyperlink"/>
            <w:rFonts w:hint="eastAsia"/>
            <w:b/>
            <w:color w:val="auto"/>
            <w:u w:val="none"/>
            <w:rtl/>
          </w:rPr>
          <w:t>و</w:t>
        </w:r>
        <w:r w:rsidRPr="005B39B1">
          <w:rPr>
            <w:rStyle w:val="Hyperlink"/>
            <w:rFonts w:hint="eastAsia"/>
            <w:b/>
            <w:color w:val="auto"/>
            <w:u w:val="none"/>
            <w:rtl/>
          </w:rPr>
          <w:t>ا</w:t>
        </w:r>
        <w:r w:rsidRPr="005B39B1">
          <w:rPr>
            <w:rStyle w:val="Hyperlink"/>
            <w:rFonts w:hint="eastAsia"/>
            <w:b/>
            <w:color w:val="auto"/>
            <w:u w:val="none"/>
            <w:rtl/>
          </w:rPr>
          <w:t>لعلم</w:t>
        </w:r>
        <w:r w:rsidRPr="005B39B1">
          <w:rPr>
            <w:rStyle w:val="Hyperlink"/>
            <w:b/>
            <w:color w:val="auto"/>
            <w:u w:val="none"/>
            <w:rtl/>
          </w:rPr>
          <w:t xml:space="preserve"> </w:t>
        </w:r>
        <w:r w:rsidRPr="005B39B1">
          <w:rPr>
            <w:rStyle w:val="Hyperlink"/>
            <w:rFonts w:hint="eastAsia"/>
            <w:b/>
            <w:color w:val="auto"/>
            <w:u w:val="none"/>
            <w:rtl/>
          </w:rPr>
          <w:t>الحديث</w:t>
        </w:r>
      </w:hyperlink>
    </w:p>
    <w:p w:rsidR="00AA0F81" w:rsidRPr="005B39B1" w:rsidRDefault="00AA0F81" w:rsidP="007C061A">
      <w:pPr>
        <w:pStyle w:val="TOC2"/>
        <w:rPr>
          <w:rFonts w:ascii="Calibri" w:hAnsi="Calibri" w:cs="Arial"/>
          <w:sz w:val="22"/>
          <w:szCs w:val="22"/>
          <w:rtl/>
          <w:lang w:eastAsia="en-US"/>
        </w:rPr>
      </w:pPr>
      <w:hyperlink w:anchor="_Toc264902612" w:history="1">
        <w:r w:rsidRPr="005B39B1">
          <w:rPr>
            <w:rStyle w:val="Hyperlink"/>
            <w:rFonts w:hint="eastAsia"/>
            <w:b/>
            <w:color w:val="auto"/>
            <w:u w:val="none"/>
            <w:rtl/>
          </w:rPr>
          <w:t>د</w:t>
        </w:r>
        <w:r w:rsidRPr="005B39B1">
          <w:rPr>
            <w:rStyle w:val="Hyperlink"/>
            <w:b/>
            <w:color w:val="auto"/>
            <w:u w:val="none"/>
            <w:rtl/>
          </w:rPr>
          <w:t xml:space="preserve">. </w:t>
        </w:r>
        <w:r w:rsidR="006C4E05">
          <w:rPr>
            <w:rStyle w:val="Hyperlink"/>
            <w:rFonts w:hint="cs"/>
            <w:b/>
            <w:color w:val="auto"/>
            <w:u w:val="none"/>
            <w:rtl/>
          </w:rPr>
          <w:t>ال</w:t>
        </w:r>
        <w:r w:rsidRPr="005B39B1">
          <w:rPr>
            <w:rStyle w:val="Hyperlink"/>
            <w:rFonts w:hint="eastAsia"/>
            <w:b/>
            <w:color w:val="auto"/>
            <w:u w:val="none"/>
            <w:rtl/>
          </w:rPr>
          <w:t>سيد</w:t>
        </w:r>
        <w:r w:rsidRPr="005B39B1">
          <w:rPr>
            <w:rStyle w:val="Hyperlink"/>
            <w:b/>
            <w:color w:val="auto"/>
            <w:u w:val="none"/>
            <w:rtl/>
          </w:rPr>
          <w:t xml:space="preserve"> </w:t>
        </w:r>
        <w:r w:rsidRPr="005B39B1">
          <w:rPr>
            <w:rStyle w:val="Hyperlink"/>
            <w:rFonts w:hint="eastAsia"/>
            <w:b/>
            <w:color w:val="auto"/>
            <w:u w:val="none"/>
            <w:rtl/>
          </w:rPr>
          <w:t>حسين</w:t>
        </w:r>
        <w:r w:rsidRPr="005B39B1">
          <w:rPr>
            <w:rStyle w:val="Hyperlink"/>
            <w:b/>
            <w:color w:val="auto"/>
            <w:u w:val="none"/>
            <w:rtl/>
          </w:rPr>
          <w:t xml:space="preserve"> </w:t>
        </w:r>
        <w:r w:rsidRPr="005B39B1">
          <w:rPr>
            <w:rStyle w:val="Hyperlink"/>
            <w:rFonts w:hint="eastAsia"/>
            <w:b/>
            <w:color w:val="auto"/>
            <w:u w:val="none"/>
            <w:rtl/>
          </w:rPr>
          <w:t>نصر</w:t>
        </w:r>
      </w:hyperlink>
      <w:r w:rsidRPr="005B39B1">
        <w:rPr>
          <w:rStyle w:val="Hyperlink"/>
          <w:rFonts w:hint="cs"/>
          <w:b/>
          <w:color w:val="auto"/>
          <w:u w:val="none"/>
          <w:rtl/>
        </w:rPr>
        <w:t xml:space="preserve">     </w:t>
      </w:r>
      <w:hyperlink w:anchor="_Toc264902613" w:history="1">
        <w:r w:rsidRPr="005B39B1">
          <w:rPr>
            <w:rStyle w:val="Hyperlink"/>
            <w:rFonts w:hint="eastAsia"/>
            <w:b/>
            <w:color w:val="auto"/>
            <w:u w:val="none"/>
            <w:rtl/>
          </w:rPr>
          <w:t>نقله</w:t>
        </w:r>
        <w:r w:rsidRPr="005B39B1">
          <w:rPr>
            <w:rStyle w:val="Hyperlink"/>
            <w:b/>
            <w:color w:val="auto"/>
            <w:u w:val="none"/>
            <w:rtl/>
          </w:rPr>
          <w:t xml:space="preserve"> </w:t>
        </w:r>
        <w:r w:rsidRPr="005B39B1">
          <w:rPr>
            <w:rStyle w:val="Hyperlink"/>
            <w:rFonts w:hint="eastAsia"/>
            <w:b/>
            <w:color w:val="auto"/>
            <w:u w:val="none"/>
            <w:rtl/>
          </w:rPr>
          <w:t>عن</w:t>
        </w:r>
        <w:r w:rsidRPr="005B39B1">
          <w:rPr>
            <w:rStyle w:val="Hyperlink"/>
            <w:b/>
            <w:color w:val="auto"/>
            <w:u w:val="none"/>
            <w:rtl/>
          </w:rPr>
          <w:t xml:space="preserve"> </w:t>
        </w:r>
        <w:r w:rsidRPr="005B39B1">
          <w:rPr>
            <w:rStyle w:val="Hyperlink"/>
            <w:rFonts w:hint="eastAsia"/>
            <w:b/>
            <w:color w:val="auto"/>
            <w:u w:val="none"/>
            <w:rtl/>
          </w:rPr>
          <w:t>الإنجليزية</w:t>
        </w:r>
        <w:r w:rsidRPr="005B39B1">
          <w:rPr>
            <w:rStyle w:val="Hyperlink"/>
            <w:b/>
            <w:color w:val="auto"/>
            <w:u w:val="none"/>
            <w:rtl/>
          </w:rPr>
          <w:t xml:space="preserve">: </w:t>
        </w:r>
        <w:r w:rsidRPr="005B39B1">
          <w:rPr>
            <w:rStyle w:val="Hyperlink"/>
            <w:rFonts w:hint="eastAsia"/>
            <w:b/>
            <w:color w:val="auto"/>
            <w:u w:val="none"/>
            <w:rtl/>
          </w:rPr>
          <w:t>أسامة</w:t>
        </w:r>
        <w:r w:rsidRPr="005B39B1">
          <w:rPr>
            <w:rStyle w:val="Hyperlink"/>
            <w:b/>
            <w:color w:val="auto"/>
            <w:u w:val="none"/>
            <w:rtl/>
          </w:rPr>
          <w:t xml:space="preserve"> </w:t>
        </w:r>
        <w:r w:rsidRPr="005B39B1">
          <w:rPr>
            <w:rStyle w:val="Hyperlink"/>
            <w:rFonts w:hint="eastAsia"/>
            <w:b/>
            <w:color w:val="auto"/>
            <w:u w:val="none"/>
            <w:rtl/>
          </w:rPr>
          <w:t>الساعدي</w:t>
        </w:r>
        <w:r w:rsidRPr="005B39B1">
          <w:rPr>
            <w:rStyle w:val="Hyperlink"/>
            <w:rFonts w:ascii="Mosawi" w:hAnsi="Mosawi" w:cs="Mosawi"/>
            <w:b/>
            <w:webHidden/>
            <w:color w:val="auto"/>
            <w:u w:val="none"/>
            <w:rtl/>
          </w:rPr>
          <w:tab/>
        </w:r>
        <w:r w:rsidRPr="005B39B1">
          <w:rPr>
            <w:webHidden/>
            <w:rtl/>
          </w:rPr>
          <w:fldChar w:fldCharType="begin"/>
        </w:r>
        <w:r w:rsidRPr="005B39B1">
          <w:rPr>
            <w:webHidden/>
            <w:rtl/>
          </w:rPr>
          <w:instrText xml:space="preserve"> </w:instrText>
        </w:r>
        <w:r w:rsidRPr="005B39B1">
          <w:rPr>
            <w:webHidden/>
          </w:rPr>
          <w:instrText>PAGEREF</w:instrText>
        </w:r>
        <w:r w:rsidRPr="005B39B1">
          <w:rPr>
            <w:webHidden/>
            <w:rtl/>
          </w:rPr>
          <w:instrText xml:space="preserve"> _</w:instrText>
        </w:r>
        <w:r w:rsidRPr="005B39B1">
          <w:rPr>
            <w:webHidden/>
          </w:rPr>
          <w:instrText>Toc264902613 \h</w:instrText>
        </w:r>
        <w:r w:rsidRPr="005B39B1">
          <w:rPr>
            <w:webHidden/>
            <w:rtl/>
          </w:rPr>
          <w:instrText xml:space="preserve"> </w:instrText>
        </w:r>
        <w:r w:rsidRPr="005B39B1">
          <w:rPr>
            <w:webHidden/>
            <w:rtl/>
          </w:rPr>
        </w:r>
        <w:r w:rsidRPr="005B39B1">
          <w:rPr>
            <w:webHidden/>
            <w:rtl/>
          </w:rPr>
          <w:fldChar w:fldCharType="separate"/>
        </w:r>
        <w:r w:rsidR="002D5DD1">
          <w:rPr>
            <w:webHidden/>
            <w:rtl/>
          </w:rPr>
          <w:t>199</w:t>
        </w:r>
        <w:r w:rsidRPr="005B39B1">
          <w:rPr>
            <w:webHidden/>
            <w:rtl/>
          </w:rPr>
          <w:fldChar w:fldCharType="end"/>
        </w:r>
      </w:hyperlink>
    </w:p>
    <w:p w:rsidR="00AA0F81" w:rsidRPr="005B39B1" w:rsidRDefault="00AA0F81" w:rsidP="0054724F">
      <w:pPr>
        <w:pStyle w:val="TOC1"/>
        <w:rPr>
          <w:rFonts w:ascii="Calibri" w:hAnsi="Calibri" w:cs="Arial"/>
          <w:sz w:val="22"/>
          <w:szCs w:val="22"/>
          <w:rtl/>
          <w:lang w:eastAsia="en-US"/>
        </w:rPr>
      </w:pPr>
      <w:hyperlink w:anchor="_Toc264902614" w:history="1">
        <w:r w:rsidRPr="005B39B1">
          <w:rPr>
            <w:rStyle w:val="Hyperlink"/>
            <w:rFonts w:hint="eastAsia"/>
            <w:b/>
            <w:color w:val="auto"/>
            <w:u w:val="none"/>
            <w:rtl/>
          </w:rPr>
          <w:t>كشاف</w:t>
        </w:r>
        <w:r w:rsidRPr="005B39B1">
          <w:rPr>
            <w:rStyle w:val="Hyperlink"/>
            <w:b/>
            <w:color w:val="auto"/>
            <w:u w:val="none"/>
            <w:rtl/>
          </w:rPr>
          <w:t xml:space="preserve"> </w:t>
        </w:r>
        <w:r w:rsidRPr="005B39B1">
          <w:rPr>
            <w:rStyle w:val="Hyperlink"/>
            <w:rFonts w:hint="eastAsia"/>
            <w:b/>
            <w:color w:val="auto"/>
            <w:u w:val="none"/>
            <w:rtl/>
          </w:rPr>
          <w:t>بال</w:t>
        </w:r>
        <w:r w:rsidRPr="005B39B1">
          <w:rPr>
            <w:rStyle w:val="Hyperlink"/>
            <w:rFonts w:hint="eastAsia"/>
            <w:b/>
            <w:color w:val="auto"/>
            <w:u w:val="none"/>
            <w:rtl/>
          </w:rPr>
          <w:t>د</w:t>
        </w:r>
        <w:r w:rsidRPr="005B39B1">
          <w:rPr>
            <w:rStyle w:val="Hyperlink"/>
            <w:rFonts w:hint="eastAsia"/>
            <w:b/>
            <w:color w:val="auto"/>
            <w:u w:val="none"/>
            <w:rtl/>
          </w:rPr>
          <w:t>راسات</w:t>
        </w:r>
        <w:r w:rsidRPr="005B39B1">
          <w:rPr>
            <w:rStyle w:val="Hyperlink"/>
            <w:b/>
            <w:color w:val="auto"/>
            <w:u w:val="none"/>
            <w:rtl/>
          </w:rPr>
          <w:t xml:space="preserve"> </w:t>
        </w:r>
        <w:r w:rsidRPr="005B39B1">
          <w:rPr>
            <w:rStyle w:val="Hyperlink"/>
            <w:rFonts w:hint="eastAsia"/>
            <w:b/>
            <w:color w:val="auto"/>
            <w:u w:val="none"/>
            <w:rtl/>
          </w:rPr>
          <w:t>المقارنة</w:t>
        </w:r>
      </w:hyperlink>
      <w:r w:rsidRPr="005B39B1">
        <w:rPr>
          <w:rStyle w:val="Hyperlink"/>
          <w:rFonts w:hint="cs"/>
          <w:b/>
          <w:color w:val="auto"/>
          <w:u w:val="none"/>
          <w:rtl/>
        </w:rPr>
        <w:t xml:space="preserve"> </w:t>
      </w:r>
      <w:hyperlink w:anchor="_Toc264902615" w:history="1">
        <w:r w:rsidRPr="005B39B1">
          <w:rPr>
            <w:rStyle w:val="Hyperlink"/>
            <w:rFonts w:hint="eastAsia"/>
            <w:b/>
            <w:color w:val="auto"/>
            <w:u w:val="none"/>
            <w:rtl/>
          </w:rPr>
          <w:t>بين</w:t>
        </w:r>
        <w:r w:rsidRPr="005B39B1">
          <w:rPr>
            <w:rStyle w:val="Hyperlink"/>
            <w:b/>
            <w:color w:val="auto"/>
            <w:u w:val="none"/>
            <w:rtl/>
          </w:rPr>
          <w:t xml:space="preserve"> </w:t>
        </w:r>
        <w:r w:rsidRPr="005B39B1">
          <w:rPr>
            <w:rStyle w:val="Hyperlink"/>
            <w:rFonts w:hint="eastAsia"/>
            <w:b/>
            <w:color w:val="auto"/>
            <w:u w:val="none"/>
            <w:rtl/>
          </w:rPr>
          <w:t>القرآن</w:t>
        </w:r>
        <w:r w:rsidRPr="005B39B1">
          <w:rPr>
            <w:rStyle w:val="Hyperlink"/>
            <w:b/>
            <w:color w:val="auto"/>
            <w:u w:val="none"/>
            <w:rtl/>
          </w:rPr>
          <w:t xml:space="preserve"> </w:t>
        </w:r>
        <w:r w:rsidRPr="005B39B1">
          <w:rPr>
            <w:rStyle w:val="Hyperlink"/>
            <w:rFonts w:hint="eastAsia"/>
            <w:b/>
            <w:color w:val="auto"/>
            <w:u w:val="none"/>
            <w:rtl/>
          </w:rPr>
          <w:t>والتوراة</w:t>
        </w:r>
        <w:r w:rsidRPr="005B39B1">
          <w:rPr>
            <w:rStyle w:val="Hyperlink"/>
            <w:b/>
            <w:color w:val="auto"/>
            <w:u w:val="none"/>
            <w:rtl/>
          </w:rPr>
          <w:t xml:space="preserve"> </w:t>
        </w:r>
        <w:r w:rsidRPr="005B39B1">
          <w:rPr>
            <w:rStyle w:val="Hyperlink"/>
            <w:rFonts w:hint="eastAsia"/>
            <w:b/>
            <w:color w:val="auto"/>
            <w:u w:val="none"/>
            <w:rtl/>
          </w:rPr>
          <w:t>والإنجيل</w:t>
        </w:r>
      </w:hyperlink>
      <w:r w:rsidR="005B39B1">
        <w:rPr>
          <w:rStyle w:val="Hyperlink"/>
          <w:rFonts w:hint="cs"/>
          <w:b/>
          <w:color w:val="auto"/>
          <w:u w:val="none"/>
          <w:rtl/>
        </w:rPr>
        <w:t xml:space="preserve"> / القسم الثاني</w:t>
      </w:r>
    </w:p>
    <w:p w:rsidR="00AA0F81" w:rsidRPr="005B39B1" w:rsidRDefault="00AA0F81" w:rsidP="007C061A">
      <w:pPr>
        <w:pStyle w:val="TOC2"/>
        <w:rPr>
          <w:rStyle w:val="Hyperlink"/>
          <w:rFonts w:hint="cs"/>
          <w:b/>
          <w:color w:val="auto"/>
          <w:u w:val="none"/>
          <w:rtl/>
        </w:rPr>
      </w:pPr>
      <w:hyperlink w:anchor="_Toc264902616" w:history="1">
        <w:r w:rsidRPr="005B39B1">
          <w:rPr>
            <w:rStyle w:val="Hyperlink"/>
            <w:rFonts w:hint="eastAsia"/>
            <w:b/>
            <w:color w:val="auto"/>
            <w:u w:val="none"/>
            <w:rtl/>
          </w:rPr>
          <w:t>د</w:t>
        </w:r>
        <w:r w:rsidRPr="005B39B1">
          <w:rPr>
            <w:rStyle w:val="Hyperlink"/>
            <w:b/>
            <w:color w:val="auto"/>
            <w:u w:val="none"/>
            <w:rtl/>
          </w:rPr>
          <w:t xml:space="preserve">. </w:t>
        </w:r>
        <w:r w:rsidRPr="005B39B1">
          <w:rPr>
            <w:rStyle w:val="Hyperlink"/>
            <w:rFonts w:hint="eastAsia"/>
            <w:b/>
            <w:color w:val="auto"/>
            <w:u w:val="none"/>
            <w:rtl/>
          </w:rPr>
          <w:t>حسين</w:t>
        </w:r>
        <w:r w:rsidRPr="005B39B1">
          <w:rPr>
            <w:rStyle w:val="Hyperlink"/>
            <w:b/>
            <w:color w:val="auto"/>
            <w:u w:val="none"/>
            <w:rtl/>
          </w:rPr>
          <w:t xml:space="preserve"> </w:t>
        </w:r>
        <w:r w:rsidRPr="005B39B1">
          <w:rPr>
            <w:rStyle w:val="Hyperlink"/>
            <w:rFonts w:hint="eastAsia"/>
            <w:b/>
            <w:color w:val="auto"/>
            <w:u w:val="none"/>
            <w:rtl/>
          </w:rPr>
          <w:t>شريف</w:t>
        </w:r>
        <w:r w:rsidRPr="005B39B1">
          <w:rPr>
            <w:rStyle w:val="Hyperlink"/>
            <w:b/>
            <w:color w:val="auto"/>
            <w:u w:val="none"/>
            <w:rtl/>
          </w:rPr>
          <w:t xml:space="preserve"> </w:t>
        </w:r>
        <w:r w:rsidR="006C4E05">
          <w:rPr>
            <w:rStyle w:val="Hyperlink"/>
            <w:rFonts w:hint="cs"/>
            <w:b/>
            <w:color w:val="auto"/>
            <w:u w:val="none"/>
            <w:rtl/>
          </w:rPr>
          <w:t>ال</w:t>
        </w:r>
        <w:r w:rsidRPr="005B39B1">
          <w:rPr>
            <w:rStyle w:val="Hyperlink"/>
            <w:rFonts w:hint="eastAsia"/>
            <w:b/>
            <w:color w:val="auto"/>
            <w:u w:val="none"/>
            <w:rtl/>
          </w:rPr>
          <w:t>عسكري</w:t>
        </w:r>
        <w:r w:rsidRPr="005B39B1">
          <w:rPr>
            <w:rStyle w:val="Hyperlink"/>
            <w:rFonts w:ascii="Mosawi" w:hAnsi="Mosawi" w:cs="Mosawi"/>
            <w:b/>
            <w:webHidden/>
            <w:color w:val="auto"/>
            <w:u w:val="none"/>
            <w:rtl/>
          </w:rPr>
          <w:tab/>
        </w:r>
        <w:r w:rsidRPr="005B39B1">
          <w:rPr>
            <w:webHidden/>
            <w:rtl/>
          </w:rPr>
          <w:fldChar w:fldCharType="begin"/>
        </w:r>
        <w:r w:rsidRPr="005B39B1">
          <w:rPr>
            <w:webHidden/>
            <w:rtl/>
          </w:rPr>
          <w:instrText xml:space="preserve"> </w:instrText>
        </w:r>
        <w:r w:rsidRPr="005B39B1">
          <w:rPr>
            <w:webHidden/>
          </w:rPr>
          <w:instrText>PAGEREF</w:instrText>
        </w:r>
        <w:r w:rsidRPr="005B39B1">
          <w:rPr>
            <w:webHidden/>
            <w:rtl/>
          </w:rPr>
          <w:instrText xml:space="preserve"> _</w:instrText>
        </w:r>
        <w:r w:rsidRPr="005B39B1">
          <w:rPr>
            <w:webHidden/>
          </w:rPr>
          <w:instrText>Toc264902616 \h</w:instrText>
        </w:r>
        <w:r w:rsidRPr="005B39B1">
          <w:rPr>
            <w:webHidden/>
            <w:rtl/>
          </w:rPr>
          <w:instrText xml:space="preserve"> </w:instrText>
        </w:r>
        <w:r w:rsidRPr="005B39B1">
          <w:rPr>
            <w:webHidden/>
            <w:rtl/>
          </w:rPr>
        </w:r>
        <w:r w:rsidRPr="005B39B1">
          <w:rPr>
            <w:webHidden/>
            <w:rtl/>
          </w:rPr>
          <w:fldChar w:fldCharType="separate"/>
        </w:r>
        <w:r w:rsidR="002D5DD1">
          <w:rPr>
            <w:webHidden/>
            <w:rtl/>
          </w:rPr>
          <w:t>214</w:t>
        </w:r>
        <w:r w:rsidRPr="005B39B1">
          <w:rPr>
            <w:webHidden/>
            <w:rtl/>
          </w:rPr>
          <w:fldChar w:fldCharType="end"/>
        </w:r>
      </w:hyperlink>
    </w:p>
    <w:p w:rsidR="00AA0F81" w:rsidRPr="005B39B1" w:rsidRDefault="00AA0F81" w:rsidP="00AA0F81">
      <w:pPr>
        <w:rPr>
          <w:rFonts w:hint="cs"/>
          <w:b/>
          <w:noProof/>
          <w:rtl/>
        </w:rPr>
      </w:pPr>
    </w:p>
    <w:p w:rsidR="00AA0F81" w:rsidRPr="005B39B1" w:rsidRDefault="00AA0F81" w:rsidP="00222A4A">
      <w:pPr>
        <w:spacing w:before="240"/>
        <w:rPr>
          <w:rFonts w:cs="PT Bold Heading"/>
          <w:bCs/>
          <w:noProof/>
          <w:sz w:val="32"/>
          <w:szCs w:val="32"/>
          <w:rtl/>
        </w:rPr>
      </w:pPr>
      <w:r w:rsidRPr="005B39B1">
        <w:rPr>
          <w:rFonts w:cs="PT Bold Heading" w:hint="cs"/>
          <w:bCs/>
          <w:noProof/>
          <w:sz w:val="32"/>
          <w:szCs w:val="32"/>
          <w:rtl/>
        </w:rPr>
        <w:t>قراءات</w:t>
      </w:r>
    </w:p>
    <w:p w:rsidR="00AA0F81" w:rsidRPr="005B39B1" w:rsidRDefault="00AA0F81" w:rsidP="00CF24BC">
      <w:pPr>
        <w:pStyle w:val="TOC1"/>
        <w:spacing w:before="160"/>
        <w:rPr>
          <w:rFonts w:ascii="Calibri" w:hAnsi="Calibri" w:cs="Arial"/>
          <w:sz w:val="22"/>
          <w:szCs w:val="22"/>
          <w:rtl/>
          <w:lang w:eastAsia="en-US"/>
        </w:rPr>
      </w:pPr>
      <w:hyperlink w:anchor="_Toc264902617" w:history="1">
        <w:r w:rsidRPr="005B39B1">
          <w:rPr>
            <w:rStyle w:val="Hyperlink"/>
            <w:rFonts w:hint="eastAsia"/>
            <w:b/>
            <w:color w:val="auto"/>
            <w:u w:val="none"/>
            <w:rtl/>
          </w:rPr>
          <w:t>ديوان</w:t>
        </w:r>
        <w:r w:rsidRPr="005B39B1">
          <w:rPr>
            <w:rStyle w:val="Hyperlink"/>
            <w:b/>
            <w:color w:val="auto"/>
            <w:u w:val="none"/>
            <w:rtl/>
          </w:rPr>
          <w:t xml:space="preserve"> </w:t>
        </w:r>
        <w:r w:rsidRPr="005B39B1">
          <w:rPr>
            <w:rStyle w:val="Hyperlink"/>
            <w:rFonts w:hint="eastAsia"/>
            <w:b/>
            <w:color w:val="auto"/>
            <w:u w:val="none"/>
            <w:rtl/>
          </w:rPr>
          <w:t>الإمام</w:t>
        </w:r>
        <w:r w:rsidRPr="005B39B1">
          <w:rPr>
            <w:rStyle w:val="Hyperlink"/>
            <w:b/>
            <w:color w:val="auto"/>
            <w:u w:val="none"/>
            <w:rtl/>
          </w:rPr>
          <w:t xml:space="preserve"> </w:t>
        </w:r>
        <w:r w:rsidRPr="005B39B1">
          <w:rPr>
            <w:rStyle w:val="Hyperlink"/>
            <w:rFonts w:hint="eastAsia"/>
            <w:b/>
            <w:color w:val="auto"/>
            <w:u w:val="none"/>
            <w:rtl/>
          </w:rPr>
          <w:t>علي</w:t>
        </w:r>
        <w:r w:rsidRPr="005B39B1">
          <w:rPr>
            <w:rStyle w:val="Hyperlink"/>
            <w:rFonts w:cs="Taher"/>
            <w:b/>
            <w:color w:val="auto"/>
            <w:u w:val="none"/>
            <w:rtl/>
          </w:rPr>
          <w:t>×</w:t>
        </w:r>
      </w:hyperlink>
      <w:r w:rsidRPr="005B39B1">
        <w:rPr>
          <w:rStyle w:val="Hyperlink"/>
          <w:rFonts w:hint="cs"/>
          <w:b/>
          <w:color w:val="auto"/>
          <w:u w:val="none"/>
          <w:rtl/>
        </w:rPr>
        <w:t xml:space="preserve">، </w:t>
      </w:r>
      <w:hyperlink w:anchor="_Toc264902618" w:history="1">
        <w:r w:rsidRPr="005B39B1">
          <w:rPr>
            <w:rStyle w:val="Hyperlink"/>
            <w:rFonts w:hint="eastAsia"/>
            <w:b/>
            <w:color w:val="auto"/>
            <w:u w:val="none"/>
            <w:rtl/>
          </w:rPr>
          <w:t>دراسة</w:t>
        </w:r>
        <w:r w:rsidRPr="005B39B1">
          <w:rPr>
            <w:rStyle w:val="Hyperlink"/>
            <w:b/>
            <w:color w:val="auto"/>
            <w:u w:val="none"/>
            <w:rtl/>
          </w:rPr>
          <w:t xml:space="preserve"> </w:t>
        </w:r>
        <w:r w:rsidRPr="005B39B1">
          <w:rPr>
            <w:rStyle w:val="Hyperlink"/>
            <w:rFonts w:hint="eastAsia"/>
            <w:b/>
            <w:color w:val="auto"/>
            <w:u w:val="none"/>
            <w:rtl/>
          </w:rPr>
          <w:t>في</w:t>
        </w:r>
        <w:r w:rsidRPr="005B39B1">
          <w:rPr>
            <w:rStyle w:val="Hyperlink"/>
            <w:b/>
            <w:color w:val="auto"/>
            <w:u w:val="none"/>
            <w:rtl/>
          </w:rPr>
          <w:t xml:space="preserve"> </w:t>
        </w:r>
        <w:r w:rsidRPr="005B39B1">
          <w:rPr>
            <w:rStyle w:val="Hyperlink"/>
            <w:rFonts w:hint="eastAsia"/>
            <w:b/>
            <w:color w:val="auto"/>
            <w:u w:val="none"/>
            <w:rtl/>
          </w:rPr>
          <w:t>حقيقته</w:t>
        </w:r>
        <w:r w:rsidRPr="005B39B1">
          <w:rPr>
            <w:rStyle w:val="Hyperlink"/>
            <w:b/>
            <w:color w:val="auto"/>
            <w:u w:val="none"/>
            <w:rtl/>
          </w:rPr>
          <w:t xml:space="preserve"> </w:t>
        </w:r>
        <w:r w:rsidRPr="005B39B1">
          <w:rPr>
            <w:rStyle w:val="Hyperlink"/>
            <w:rFonts w:hint="eastAsia"/>
            <w:b/>
            <w:color w:val="auto"/>
            <w:u w:val="none"/>
            <w:rtl/>
          </w:rPr>
          <w:t>ووثا</w:t>
        </w:r>
        <w:r w:rsidR="005B39B1">
          <w:rPr>
            <w:rStyle w:val="Hyperlink"/>
            <w:rFonts w:hint="cs"/>
            <w:b/>
            <w:color w:val="auto"/>
            <w:u w:val="none"/>
            <w:rtl/>
          </w:rPr>
          <w:t>ئق</w:t>
        </w:r>
        <w:r w:rsidRPr="005B39B1">
          <w:rPr>
            <w:rStyle w:val="Hyperlink"/>
            <w:rFonts w:hint="eastAsia"/>
            <w:b/>
            <w:color w:val="auto"/>
            <w:u w:val="none"/>
            <w:rtl/>
          </w:rPr>
          <w:t>ه</w:t>
        </w:r>
        <w:r w:rsidRPr="005B39B1">
          <w:rPr>
            <w:rStyle w:val="Hyperlink"/>
            <w:b/>
            <w:color w:val="auto"/>
            <w:u w:val="none"/>
            <w:rtl/>
          </w:rPr>
          <w:t xml:space="preserve"> </w:t>
        </w:r>
        <w:r w:rsidRPr="005B39B1">
          <w:rPr>
            <w:rStyle w:val="Hyperlink"/>
            <w:rFonts w:hint="eastAsia"/>
            <w:b/>
            <w:color w:val="auto"/>
            <w:u w:val="none"/>
            <w:rtl/>
          </w:rPr>
          <w:t>وشروحه</w:t>
        </w:r>
        <w:r w:rsidRPr="005B39B1">
          <w:rPr>
            <w:rStyle w:val="Hyperlink"/>
            <w:b/>
            <w:color w:val="auto"/>
            <w:u w:val="none"/>
            <w:rtl/>
          </w:rPr>
          <w:t xml:space="preserve"> </w:t>
        </w:r>
        <w:r w:rsidRPr="005B39B1">
          <w:rPr>
            <w:rStyle w:val="Hyperlink"/>
            <w:rFonts w:hint="eastAsia"/>
            <w:b/>
            <w:color w:val="auto"/>
            <w:u w:val="none"/>
            <w:rtl/>
          </w:rPr>
          <w:t>وترجماته</w:t>
        </w:r>
      </w:hyperlink>
    </w:p>
    <w:p w:rsidR="00AA0F81" w:rsidRPr="005B39B1" w:rsidRDefault="00AA0F81" w:rsidP="007C061A">
      <w:pPr>
        <w:pStyle w:val="TOC2"/>
        <w:rPr>
          <w:rFonts w:ascii="Calibri" w:hAnsi="Calibri" w:cs="Arial"/>
          <w:sz w:val="22"/>
          <w:szCs w:val="22"/>
          <w:rtl/>
          <w:lang w:eastAsia="en-US"/>
        </w:rPr>
      </w:pPr>
      <w:hyperlink w:anchor="_Toc264902619" w:history="1">
        <w:r w:rsidRPr="005B39B1">
          <w:rPr>
            <w:rStyle w:val="Hyperlink"/>
            <w:rFonts w:hint="eastAsia"/>
            <w:b/>
            <w:color w:val="auto"/>
            <w:u w:val="none"/>
            <w:rtl/>
          </w:rPr>
          <w:t>الشيخ</w:t>
        </w:r>
        <w:r w:rsidRPr="005B39B1">
          <w:rPr>
            <w:rStyle w:val="Hyperlink"/>
            <w:b/>
            <w:color w:val="auto"/>
            <w:u w:val="none"/>
            <w:rtl/>
          </w:rPr>
          <w:t xml:space="preserve"> </w:t>
        </w:r>
        <w:r w:rsidRPr="005B39B1">
          <w:rPr>
            <w:rStyle w:val="Hyperlink"/>
            <w:rFonts w:hint="eastAsia"/>
            <w:b/>
            <w:color w:val="auto"/>
            <w:u w:val="none"/>
            <w:rtl/>
          </w:rPr>
          <w:t>مهدي</w:t>
        </w:r>
        <w:r w:rsidRPr="005B39B1">
          <w:rPr>
            <w:rStyle w:val="Hyperlink"/>
            <w:b/>
            <w:color w:val="auto"/>
            <w:u w:val="none"/>
            <w:rtl/>
          </w:rPr>
          <w:t xml:space="preserve"> </w:t>
        </w:r>
        <w:r w:rsidRPr="005B39B1">
          <w:rPr>
            <w:rStyle w:val="Hyperlink"/>
            <w:rFonts w:hint="eastAsia"/>
            <w:b/>
            <w:color w:val="auto"/>
            <w:u w:val="none"/>
            <w:rtl/>
          </w:rPr>
          <w:t>مهريزي</w:t>
        </w:r>
      </w:hyperlink>
      <w:r w:rsidRPr="005B39B1">
        <w:rPr>
          <w:rStyle w:val="Hyperlink"/>
          <w:rFonts w:hint="cs"/>
          <w:b/>
          <w:color w:val="auto"/>
          <w:u w:val="none"/>
          <w:rtl/>
        </w:rPr>
        <w:t xml:space="preserve">     </w:t>
      </w:r>
      <w:hyperlink w:anchor="_Toc264902620" w:history="1">
        <w:r w:rsidRPr="005B39B1">
          <w:rPr>
            <w:rStyle w:val="Hyperlink"/>
            <w:rFonts w:hint="eastAsia"/>
            <w:b/>
            <w:color w:val="auto"/>
            <w:u w:val="none"/>
            <w:rtl/>
          </w:rPr>
          <w:t>ترجمة</w:t>
        </w:r>
        <w:r w:rsidRPr="005B39B1">
          <w:rPr>
            <w:rStyle w:val="Hyperlink"/>
            <w:b/>
            <w:color w:val="auto"/>
            <w:u w:val="none"/>
            <w:rtl/>
          </w:rPr>
          <w:t xml:space="preserve">: </w:t>
        </w:r>
        <w:r w:rsidRPr="005B39B1">
          <w:rPr>
            <w:rStyle w:val="Hyperlink"/>
            <w:rFonts w:hint="eastAsia"/>
            <w:b/>
            <w:color w:val="auto"/>
            <w:u w:val="none"/>
            <w:rtl/>
          </w:rPr>
          <w:t>الشيخ</w:t>
        </w:r>
        <w:r w:rsidRPr="005B39B1">
          <w:rPr>
            <w:rStyle w:val="Hyperlink"/>
            <w:b/>
            <w:color w:val="auto"/>
            <w:u w:val="none"/>
            <w:rtl/>
          </w:rPr>
          <w:t xml:space="preserve"> </w:t>
        </w:r>
        <w:r w:rsidRPr="005B39B1">
          <w:rPr>
            <w:rStyle w:val="Hyperlink"/>
            <w:rFonts w:hint="eastAsia"/>
            <w:b/>
            <w:color w:val="auto"/>
            <w:u w:val="none"/>
            <w:rtl/>
          </w:rPr>
          <w:t>كاظم</w:t>
        </w:r>
        <w:r w:rsidRPr="005B39B1">
          <w:rPr>
            <w:rStyle w:val="Hyperlink"/>
            <w:b/>
            <w:color w:val="auto"/>
            <w:u w:val="none"/>
            <w:rtl/>
          </w:rPr>
          <w:t xml:space="preserve"> </w:t>
        </w:r>
        <w:r w:rsidRPr="005B39B1">
          <w:rPr>
            <w:rStyle w:val="Hyperlink"/>
            <w:rFonts w:hint="eastAsia"/>
            <w:b/>
            <w:color w:val="auto"/>
            <w:u w:val="none"/>
            <w:rtl/>
          </w:rPr>
          <w:t>خلف</w:t>
        </w:r>
        <w:r w:rsidRPr="005B39B1">
          <w:rPr>
            <w:rStyle w:val="Hyperlink"/>
            <w:rFonts w:ascii="Mosawi" w:hAnsi="Mosawi" w:cs="Mosawi"/>
            <w:b/>
            <w:webHidden/>
            <w:color w:val="auto"/>
            <w:u w:val="none"/>
            <w:rtl/>
          </w:rPr>
          <w:tab/>
        </w:r>
        <w:r w:rsidRPr="005B39B1">
          <w:rPr>
            <w:webHidden/>
            <w:rtl/>
          </w:rPr>
          <w:fldChar w:fldCharType="begin"/>
        </w:r>
        <w:r w:rsidRPr="005B39B1">
          <w:rPr>
            <w:webHidden/>
            <w:rtl/>
          </w:rPr>
          <w:instrText xml:space="preserve"> </w:instrText>
        </w:r>
        <w:r w:rsidRPr="005B39B1">
          <w:rPr>
            <w:webHidden/>
          </w:rPr>
          <w:instrText>PAGEREF</w:instrText>
        </w:r>
        <w:r w:rsidRPr="005B39B1">
          <w:rPr>
            <w:webHidden/>
            <w:rtl/>
          </w:rPr>
          <w:instrText xml:space="preserve"> _</w:instrText>
        </w:r>
        <w:r w:rsidRPr="005B39B1">
          <w:rPr>
            <w:webHidden/>
          </w:rPr>
          <w:instrText>Toc264902620 \h</w:instrText>
        </w:r>
        <w:r w:rsidRPr="005B39B1">
          <w:rPr>
            <w:webHidden/>
            <w:rtl/>
          </w:rPr>
          <w:instrText xml:space="preserve"> </w:instrText>
        </w:r>
        <w:r w:rsidRPr="005B39B1">
          <w:rPr>
            <w:webHidden/>
            <w:rtl/>
          </w:rPr>
        </w:r>
        <w:r w:rsidRPr="005B39B1">
          <w:rPr>
            <w:webHidden/>
            <w:rtl/>
          </w:rPr>
          <w:fldChar w:fldCharType="separate"/>
        </w:r>
        <w:r w:rsidR="002D5DD1">
          <w:rPr>
            <w:webHidden/>
            <w:rtl/>
          </w:rPr>
          <w:t>259</w:t>
        </w:r>
        <w:r w:rsidRPr="005B39B1">
          <w:rPr>
            <w:webHidden/>
            <w:rtl/>
          </w:rPr>
          <w:fldChar w:fldCharType="end"/>
        </w:r>
      </w:hyperlink>
    </w:p>
    <w:p w:rsidR="005A56FD" w:rsidRPr="00AA0F81" w:rsidRDefault="00D7398D" w:rsidP="00926C3F">
      <w:pPr>
        <w:widowControl w:val="0"/>
        <w:spacing w:line="185" w:lineRule="auto"/>
        <w:jc w:val="center"/>
        <w:rPr>
          <w:rFonts w:cs="AL-Mohanad Bold"/>
          <w:sz w:val="26"/>
          <w:szCs w:val="20"/>
          <w:rtl/>
        </w:rPr>
        <w:sectPr w:rsidR="005A56FD" w:rsidRPr="00AA0F81" w:rsidSect="00CF24BC">
          <w:footerReference w:type="first" r:id="rId10"/>
          <w:footnotePr>
            <w:numRestart w:val="eachSect"/>
          </w:footnotePr>
          <w:endnotePr>
            <w:numFmt w:val="decimal"/>
            <w:numRestart w:val="eachSect"/>
          </w:endnotePr>
          <w:type w:val="continuous"/>
          <w:pgSz w:w="11906" w:h="16838" w:code="9"/>
          <w:pgMar w:top="2268" w:right="2438" w:bottom="2835" w:left="2438" w:header="1701" w:footer="1106" w:gutter="0"/>
          <w:cols w:space="708"/>
          <w:titlePg/>
          <w:bidi/>
          <w:rtlGutter/>
          <w:docGrid w:linePitch="360"/>
        </w:sectPr>
      </w:pPr>
      <w:r w:rsidRPr="005B39B1">
        <w:rPr>
          <w:b/>
          <w:rtl/>
        </w:rPr>
        <w:fldChar w:fldCharType="end"/>
      </w:r>
    </w:p>
    <w:p w:rsidR="003400D8" w:rsidRPr="00AA0F81" w:rsidRDefault="003400D8" w:rsidP="008B6212">
      <w:pPr>
        <w:widowControl w:val="0"/>
        <w:tabs>
          <w:tab w:val="right" w:leader="dot" w:pos="7030"/>
        </w:tabs>
        <w:spacing w:line="420" w:lineRule="exact"/>
        <w:ind w:firstLine="567"/>
        <w:rPr>
          <w:rFonts w:cs="AL-Mohanad Bold"/>
          <w:sz w:val="26"/>
          <w:szCs w:val="20"/>
          <w:rtl/>
        </w:rPr>
        <w:sectPr w:rsidR="003400D8" w:rsidRPr="00AA0F81" w:rsidSect="005A56FD">
          <w:headerReference w:type="even" r:id="rId11"/>
          <w:headerReference w:type="default" r:id="rId12"/>
          <w:footerReference w:type="even" r:id="rId13"/>
          <w:footerReference w:type="first" r:id="rId14"/>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334E3C" w:rsidRPr="00C77F4A" w:rsidRDefault="00554B94" w:rsidP="00334E3C">
      <w:pPr>
        <w:widowControl w:val="0"/>
        <w:tabs>
          <w:tab w:val="right" w:leader="dot" w:pos="7030"/>
        </w:tabs>
        <w:spacing w:line="420" w:lineRule="exact"/>
        <w:ind w:firstLine="567"/>
        <w:rPr>
          <w:rFonts w:cs="AL-Mohanad Bold"/>
          <w:szCs w:val="18"/>
          <w:rtl/>
        </w:rPr>
        <w:sectPr w:rsidR="00334E3C" w:rsidRPr="00C77F4A" w:rsidSect="005A56FD">
          <w:headerReference w:type="even" r:id="rId15"/>
          <w:headerReference w:type="default" r:id="rId16"/>
          <w:footerReference w:type="even" r:id="rId17"/>
          <w:headerReference w:type="first" r:id="rId18"/>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r>
        <w:rPr>
          <w:rFonts w:cs="AL-Mohanad Bold"/>
          <w:sz w:val="26"/>
          <w:szCs w:val="20"/>
          <w:rtl/>
        </w:rPr>
        <w:lastRenderedPageBreak/>
        <w:br w:type="page"/>
      </w:r>
    </w:p>
    <w:p w:rsidR="000E04B7" w:rsidRDefault="000E04B7" w:rsidP="00C77F4A">
      <w:pPr>
        <w:widowControl w:val="0"/>
        <w:tabs>
          <w:tab w:val="right" w:leader="dot" w:pos="7030"/>
        </w:tabs>
        <w:ind w:firstLine="567"/>
        <w:rPr>
          <w:rFonts w:cs="AL-Mohanad Bold"/>
          <w:sz w:val="26"/>
          <w:szCs w:val="20"/>
          <w:rtl/>
        </w:rPr>
        <w:sectPr w:rsidR="000E04B7" w:rsidSect="005A56FD">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DE05EA" w:rsidRDefault="00DE05EA" w:rsidP="00DE05EA">
      <w:pPr>
        <w:pStyle w:val="a9"/>
      </w:pPr>
      <w:bookmarkStart w:id="2" w:name="_Toc254376270"/>
      <w:bookmarkStart w:id="3" w:name="_Toc262943312"/>
      <w:bookmarkStart w:id="4" w:name="_Toc264901238"/>
      <w:bookmarkStart w:id="5" w:name="_Toc264902561"/>
      <w:r w:rsidRPr="00E07A30">
        <w:rPr>
          <w:rFonts w:hint="cs"/>
          <w:rtl/>
        </w:rPr>
        <w:t>الإصلاح الديني</w:t>
      </w:r>
      <w:bookmarkEnd w:id="3"/>
      <w:bookmarkEnd w:id="4"/>
      <w:bookmarkEnd w:id="5"/>
    </w:p>
    <w:p w:rsidR="00DE05EA" w:rsidRPr="00903668" w:rsidRDefault="00DE05EA" w:rsidP="00DE05EA">
      <w:pPr>
        <w:pStyle w:val="afb"/>
      </w:pPr>
      <w:r>
        <w:t xml:space="preserve"> </w:t>
      </w:r>
      <w:bookmarkStart w:id="6" w:name="_Toc262943313"/>
      <w:bookmarkStart w:id="7" w:name="_Toc264901239"/>
      <w:bookmarkStart w:id="8" w:name="_Toc264902562"/>
      <w:r w:rsidRPr="00903668">
        <w:rPr>
          <w:rFonts w:hint="cs"/>
          <w:rtl/>
        </w:rPr>
        <w:t>الثغرات</w:t>
      </w:r>
      <w:r w:rsidRPr="00036DDE">
        <w:rPr>
          <w:rStyle w:val="Charc"/>
          <w:rFonts w:hint="cs"/>
          <w:b/>
          <w:bCs/>
          <w:rtl/>
        </w:rPr>
        <w:t>،</w:t>
      </w:r>
      <w:r w:rsidRPr="00903668">
        <w:rPr>
          <w:rFonts w:hint="cs"/>
          <w:rtl/>
        </w:rPr>
        <w:t xml:space="preserve"> الإ</w:t>
      </w:r>
      <w:r w:rsidRPr="00AA0F81">
        <w:rPr>
          <w:rFonts w:cs="AdvertisingBold" w:hint="cs"/>
          <w:sz w:val="2"/>
          <w:szCs w:val="26"/>
          <w:rtl/>
        </w:rPr>
        <w:t>خفا</w:t>
      </w:r>
      <w:r w:rsidRPr="00903668">
        <w:rPr>
          <w:rFonts w:hint="cs"/>
          <w:rtl/>
        </w:rPr>
        <w:t>قات</w:t>
      </w:r>
      <w:r w:rsidRPr="00036DDE">
        <w:rPr>
          <w:rStyle w:val="Charc"/>
          <w:rFonts w:hint="cs"/>
          <w:b/>
          <w:bCs/>
          <w:rtl/>
        </w:rPr>
        <w:t>،</w:t>
      </w:r>
      <w:r w:rsidRPr="00903668">
        <w:rPr>
          <w:rFonts w:hint="cs"/>
          <w:rtl/>
        </w:rPr>
        <w:t xml:space="preserve"> والإشكاليات</w:t>
      </w:r>
      <w:bookmarkEnd w:id="6"/>
      <w:bookmarkEnd w:id="7"/>
      <w:bookmarkEnd w:id="8"/>
    </w:p>
    <w:p w:rsidR="00DE05EA" w:rsidRPr="00FE42B6" w:rsidRDefault="00DE05EA" w:rsidP="00DE05EA">
      <w:pPr>
        <w:pStyle w:val="af3"/>
        <w:ind w:firstLine="0"/>
        <w:jc w:val="center"/>
        <w:rPr>
          <w:rFonts w:hint="cs"/>
          <w:b/>
          <w:bCs/>
          <w:sz w:val="31"/>
          <w:szCs w:val="31"/>
          <w:rtl/>
        </w:rPr>
      </w:pPr>
      <w:r w:rsidRPr="00FE42B6">
        <w:rPr>
          <w:rFonts w:hint="cs"/>
          <w:b/>
          <w:bCs/>
          <w:sz w:val="31"/>
          <w:szCs w:val="31"/>
          <w:rtl/>
        </w:rPr>
        <w:t>ــ الحلقة الثانية ــ</w:t>
      </w:r>
    </w:p>
    <w:p w:rsidR="00DE05EA" w:rsidRPr="00DE05EA" w:rsidRDefault="00DE05EA" w:rsidP="00DE05EA">
      <w:pPr>
        <w:pStyle w:val="af3"/>
      </w:pPr>
    </w:p>
    <w:p w:rsidR="00DE05EA" w:rsidRDefault="00DE05EA" w:rsidP="00DE05EA">
      <w:pPr>
        <w:pStyle w:val="aa"/>
        <w:rPr>
          <w:rFonts w:hint="cs"/>
          <w:rtl/>
        </w:rPr>
      </w:pPr>
      <w:bookmarkStart w:id="9" w:name="_Toc262943314"/>
      <w:bookmarkStart w:id="10" w:name="_Toc264901240"/>
      <w:bookmarkStart w:id="11" w:name="_Toc264902563"/>
      <w:r>
        <w:rPr>
          <w:rFonts w:hint="cs"/>
          <w:rtl/>
        </w:rPr>
        <w:t>حيدر حب الله</w:t>
      </w:r>
      <w:bookmarkEnd w:id="9"/>
      <w:bookmarkEnd w:id="10"/>
      <w:bookmarkEnd w:id="11"/>
    </w:p>
    <w:p w:rsidR="00DE05EA" w:rsidRPr="006E28FB" w:rsidRDefault="00DE05EA" w:rsidP="00DE05EA">
      <w:pPr>
        <w:spacing w:line="460" w:lineRule="exact"/>
        <w:ind w:firstLine="502"/>
        <w:jc w:val="both"/>
        <w:rPr>
          <w:rFonts w:cs="Abz-1 (Lotus)" w:hint="cs"/>
          <w:rtl/>
        </w:rPr>
      </w:pPr>
    </w:p>
    <w:p w:rsidR="00DE05EA" w:rsidRPr="00F0151C" w:rsidRDefault="00DE05EA" w:rsidP="00DE05EA">
      <w:pPr>
        <w:pStyle w:val="16"/>
        <w:rPr>
          <w:rFonts w:hint="cs"/>
          <w:rtl/>
        </w:rPr>
      </w:pPr>
      <w:r w:rsidRPr="00F0151C">
        <w:rPr>
          <w:rFonts w:hint="cs"/>
          <w:rtl/>
        </w:rPr>
        <w:t>3 ـ من الإصلاح إلى التمترس، أو الإصلاح بين الجيل الأول والأجيال اللاحق</w:t>
      </w:r>
      <w:r>
        <w:rPr>
          <w:rFonts w:hint="cs"/>
          <w:rtl/>
        </w:rPr>
        <w:t>ة</w:t>
      </w:r>
      <w:r w:rsidRPr="00F0151C">
        <w:rPr>
          <w:rFonts w:hint="cs"/>
          <w:rtl/>
        </w:rPr>
        <w:t xml:space="preserve"> </w:t>
      </w:r>
      <w:r>
        <w:rPr>
          <w:rFonts w:hint="cs"/>
          <w:rtl/>
        </w:rPr>
        <w:t>ــــــ</w:t>
      </w:r>
    </w:p>
    <w:p w:rsidR="00DE05EA" w:rsidRPr="00F0151C" w:rsidRDefault="00DE05EA" w:rsidP="00FE42B6">
      <w:pPr>
        <w:pStyle w:val="af3"/>
        <w:rPr>
          <w:rFonts w:hint="cs"/>
          <w:rtl/>
        </w:rPr>
      </w:pPr>
      <w:r w:rsidRPr="00F0151C">
        <w:rPr>
          <w:rFonts w:hint="cs"/>
          <w:rtl/>
        </w:rPr>
        <w:t>لا تتوقف مسيرة الإصلاح والنهوض عند حدّ؛ لأنّ الأمة بحاجة ليس إلى نهضة واحدة، وإنّما إلى سلسلة متتالية من النهضات؛ فالمشكلات كثيرة</w:t>
      </w:r>
      <w:r>
        <w:rPr>
          <w:rFonts w:hint="cs"/>
          <w:rtl/>
        </w:rPr>
        <w:t>،</w:t>
      </w:r>
      <w:r w:rsidRPr="00F0151C">
        <w:rPr>
          <w:rFonts w:hint="cs"/>
          <w:rtl/>
        </w:rPr>
        <w:t xml:space="preserve"> والتحدّيات كبيرة</w:t>
      </w:r>
      <w:r>
        <w:rPr>
          <w:rFonts w:hint="cs"/>
          <w:rtl/>
        </w:rPr>
        <w:t>.</w:t>
      </w:r>
      <w:r w:rsidRPr="00F0151C">
        <w:rPr>
          <w:rFonts w:hint="cs"/>
          <w:rtl/>
        </w:rPr>
        <w:t xml:space="preserve"> وهنا</w:t>
      </w:r>
      <w:r>
        <w:rPr>
          <w:rFonts w:hint="cs"/>
          <w:rtl/>
        </w:rPr>
        <w:t>،</w:t>
      </w:r>
      <w:r w:rsidRPr="00F0151C">
        <w:rPr>
          <w:rFonts w:hint="cs"/>
          <w:rtl/>
        </w:rPr>
        <w:t xml:space="preserve"> ومن شدة صعوبة تحقيق منجز استثنائي يحصل أن تحقّق حركة النهضة والإصلاح بعض المنجزات الكبيرة، فتخشى من زوالها وفقدان هذا المنجز مرّة أخرى، فتضع ثقلها في الحفاظ عليه</w:t>
      </w:r>
      <w:r w:rsidR="00FE42B6">
        <w:rPr>
          <w:rFonts w:hint="cs"/>
          <w:rtl/>
        </w:rPr>
        <w:t>.</w:t>
      </w:r>
      <w:r w:rsidRPr="00F0151C">
        <w:rPr>
          <w:rFonts w:hint="cs"/>
          <w:rtl/>
        </w:rPr>
        <w:t xml:space="preserve"> وهذا أمرٌ طبيعي ومطلوب</w:t>
      </w:r>
      <w:r>
        <w:rPr>
          <w:rFonts w:hint="cs"/>
          <w:rtl/>
        </w:rPr>
        <w:t>ٌ</w:t>
      </w:r>
      <w:r w:rsidRPr="00F0151C">
        <w:rPr>
          <w:rFonts w:hint="cs"/>
          <w:rtl/>
        </w:rPr>
        <w:t xml:space="preserve"> في الوقت عينه.</w:t>
      </w:r>
    </w:p>
    <w:p w:rsidR="00DE05EA" w:rsidRPr="00F0151C" w:rsidRDefault="00DE05EA" w:rsidP="00FE42B6">
      <w:pPr>
        <w:pStyle w:val="af3"/>
        <w:rPr>
          <w:rFonts w:hint="cs"/>
          <w:rtl/>
        </w:rPr>
      </w:pPr>
      <w:r w:rsidRPr="00F0151C">
        <w:rPr>
          <w:rFonts w:hint="cs"/>
          <w:rtl/>
        </w:rPr>
        <w:t>لكنّ الذي يحصل أن تغرق حركة الإصلاح في همّ الحفاظ على ما أ</w:t>
      </w:r>
      <w:r>
        <w:rPr>
          <w:rFonts w:hint="cs"/>
          <w:rtl/>
        </w:rPr>
        <w:t>ُ</w:t>
      </w:r>
      <w:r w:rsidRPr="00F0151C">
        <w:rPr>
          <w:rFonts w:hint="cs"/>
          <w:rtl/>
        </w:rPr>
        <w:t>نجز، فتنسى إكمال المسيرة أو تؤج</w:t>
      </w:r>
      <w:r>
        <w:rPr>
          <w:rFonts w:hint="cs"/>
          <w:rtl/>
        </w:rPr>
        <w:t>ِّ</w:t>
      </w:r>
      <w:r w:rsidRPr="00F0151C">
        <w:rPr>
          <w:rFonts w:hint="cs"/>
          <w:rtl/>
        </w:rPr>
        <w:t>ل ذلك إلى حين، بل قد تضحّي ببعض ما كانت تريد تحقيقه لمصلحة ما تحقّ</w:t>
      </w:r>
      <w:r>
        <w:rPr>
          <w:rFonts w:hint="cs"/>
          <w:rtl/>
        </w:rPr>
        <w:t>َ</w:t>
      </w:r>
      <w:r w:rsidRPr="00F0151C">
        <w:rPr>
          <w:rFonts w:hint="cs"/>
          <w:rtl/>
        </w:rPr>
        <w:t>ق حتى الآن، وشيئاً فشيئاً تخفّ الحركة التقدّمية</w:t>
      </w:r>
      <w:r>
        <w:rPr>
          <w:rFonts w:hint="cs"/>
          <w:rtl/>
        </w:rPr>
        <w:t>،</w:t>
      </w:r>
      <w:r w:rsidRPr="00F0151C">
        <w:rPr>
          <w:rFonts w:hint="cs"/>
          <w:rtl/>
        </w:rPr>
        <w:t xml:space="preserve"> وتتعطل المسيرة التكاملية نحو الأمام، فتقف الحركة عند ما أ</w:t>
      </w:r>
      <w:r>
        <w:rPr>
          <w:rFonts w:hint="cs"/>
          <w:rtl/>
        </w:rPr>
        <w:t>ُ</w:t>
      </w:r>
      <w:r w:rsidRPr="00F0151C">
        <w:rPr>
          <w:rFonts w:hint="cs"/>
          <w:rtl/>
        </w:rPr>
        <w:t>نجز وتحقّ</w:t>
      </w:r>
      <w:r>
        <w:rPr>
          <w:rFonts w:hint="cs"/>
          <w:rtl/>
        </w:rPr>
        <w:t>َ</w:t>
      </w:r>
      <w:r w:rsidRPr="00F0151C">
        <w:rPr>
          <w:rFonts w:hint="cs"/>
          <w:rtl/>
        </w:rPr>
        <w:t>ق</w:t>
      </w:r>
      <w:r w:rsidR="00FE42B6">
        <w:rPr>
          <w:rFonts w:hint="cs"/>
          <w:rtl/>
        </w:rPr>
        <w:t>.</w:t>
      </w:r>
      <w:r w:rsidRPr="00F0151C">
        <w:rPr>
          <w:rFonts w:hint="cs"/>
          <w:rtl/>
        </w:rPr>
        <w:t xml:space="preserve"> وحيث تسير الدنيا مسرعةً تعود حركة الإصلاح وكأنّها حركة تقليدية لا تواكب المستجدّ، وإذا واكبته نظرت إليه بعين الريبة، فيصبح ضحيةً لها، كما كانت هي ضحيّة لمن سبقها، وبعد أن كانت تستصرخ من ظلم السابقين غدت تمارس ما يشبه حركتهم تجاه الآخرين.</w:t>
      </w:r>
    </w:p>
    <w:p w:rsidR="00DE05EA" w:rsidRPr="00F0151C" w:rsidRDefault="00DE05EA" w:rsidP="00DE05EA">
      <w:pPr>
        <w:pStyle w:val="af3"/>
        <w:rPr>
          <w:rFonts w:hint="cs"/>
          <w:rtl/>
        </w:rPr>
      </w:pPr>
      <w:r w:rsidRPr="00F0151C">
        <w:rPr>
          <w:rFonts w:hint="cs"/>
          <w:rtl/>
        </w:rPr>
        <w:t xml:space="preserve">هنا يكمن مقتل حركات النهضة، </w:t>
      </w:r>
      <w:r>
        <w:rPr>
          <w:rFonts w:hint="cs"/>
          <w:rtl/>
        </w:rPr>
        <w:t>و</w:t>
      </w:r>
      <w:r w:rsidRPr="00F0151C">
        <w:rPr>
          <w:rFonts w:hint="cs"/>
          <w:rtl/>
        </w:rPr>
        <w:t>لاسيما التي تحقّق إنجازات ملموسة يمكن الحفاظ عليها، فيما المطلوب السعي نحو توازن في الحفاظ على المنجز والسعي لإنجاز المزيد.</w:t>
      </w:r>
    </w:p>
    <w:p w:rsidR="00DE05EA" w:rsidRPr="00F0151C" w:rsidRDefault="00DE05EA" w:rsidP="00FE42B6">
      <w:pPr>
        <w:pStyle w:val="af3"/>
        <w:rPr>
          <w:rFonts w:hint="cs"/>
          <w:rtl/>
        </w:rPr>
      </w:pPr>
      <w:r w:rsidRPr="00F0151C">
        <w:rPr>
          <w:rFonts w:hint="cs"/>
          <w:rtl/>
        </w:rPr>
        <w:t>وتتجلّى صور جديدة لهذه المعضلة عندما تنطلق الحركات الكبرى في الإصلاح والنهوض والتغيير، فيهبّ الجيل ا</w:t>
      </w:r>
      <w:r>
        <w:rPr>
          <w:rFonts w:hint="cs"/>
          <w:rtl/>
        </w:rPr>
        <w:t>لأول، الذي تغل</w:t>
      </w:r>
      <w:r w:rsidRPr="00F0151C">
        <w:rPr>
          <w:rFonts w:hint="cs"/>
          <w:rtl/>
        </w:rPr>
        <w:t xml:space="preserve">ب عليه صفات التضحية والفداء والشجاعة </w:t>
      </w:r>
      <w:r w:rsidRPr="00F0151C">
        <w:rPr>
          <w:rFonts w:hint="cs"/>
          <w:rtl/>
        </w:rPr>
        <w:lastRenderedPageBreak/>
        <w:t>والتحدّي والإباء و...</w:t>
      </w:r>
      <w:r>
        <w:rPr>
          <w:rFonts w:hint="cs"/>
          <w:rtl/>
        </w:rPr>
        <w:t>،</w:t>
      </w:r>
      <w:r w:rsidRPr="00F0151C">
        <w:rPr>
          <w:rFonts w:hint="cs"/>
          <w:rtl/>
        </w:rPr>
        <w:t xml:space="preserve"> فيقدّم الكثير تبعاً لمعطياته وإمكاناته</w:t>
      </w:r>
      <w:r w:rsidR="00FE42B6">
        <w:rPr>
          <w:rFonts w:hint="cs"/>
          <w:rtl/>
        </w:rPr>
        <w:t>.</w:t>
      </w:r>
      <w:r w:rsidRPr="00F0151C">
        <w:rPr>
          <w:rFonts w:hint="cs"/>
          <w:rtl/>
        </w:rPr>
        <w:t xml:space="preserve"> وقد يحقّق بعض المنجزات، لكن وبمجرّد تحققها</w:t>
      </w:r>
      <w:r>
        <w:rPr>
          <w:rFonts w:hint="cs"/>
          <w:rtl/>
        </w:rPr>
        <w:t>،</w:t>
      </w:r>
      <w:r w:rsidRPr="00F0151C">
        <w:rPr>
          <w:rFonts w:hint="cs"/>
          <w:rtl/>
        </w:rPr>
        <w:t xml:space="preserve"> أو بمجرد مجيء الجيل الثاني</w:t>
      </w:r>
      <w:r>
        <w:rPr>
          <w:rFonts w:hint="cs"/>
          <w:rtl/>
        </w:rPr>
        <w:t>،</w:t>
      </w:r>
      <w:r w:rsidRPr="00F0151C">
        <w:rPr>
          <w:rFonts w:hint="cs"/>
          <w:rtl/>
        </w:rPr>
        <w:t xml:space="preserve"> يبدأ النشاط المصلحي</w:t>
      </w:r>
      <w:r>
        <w:rPr>
          <w:rFonts w:hint="cs"/>
          <w:rtl/>
        </w:rPr>
        <w:t>ّ،</w:t>
      </w:r>
      <w:r w:rsidRPr="00F0151C">
        <w:rPr>
          <w:rFonts w:hint="cs"/>
          <w:rtl/>
        </w:rPr>
        <w:t xml:space="preserve"> والتوظيف الشخصي</w:t>
      </w:r>
      <w:r>
        <w:rPr>
          <w:rFonts w:hint="cs"/>
          <w:rtl/>
        </w:rPr>
        <w:t>ّ،</w:t>
      </w:r>
      <w:r w:rsidRPr="00F0151C">
        <w:rPr>
          <w:rFonts w:hint="cs"/>
          <w:rtl/>
        </w:rPr>
        <w:t xml:space="preserve"> وتتلاشى حالة الصدق، فيأخذ الجيل اللاحق بمصادرة جهود غيره، ويشرع بممارسة مداراة مصلحيّة زائفة</w:t>
      </w:r>
      <w:r>
        <w:rPr>
          <w:rFonts w:hint="cs"/>
          <w:rtl/>
        </w:rPr>
        <w:t>،</w:t>
      </w:r>
      <w:r w:rsidRPr="00F0151C">
        <w:rPr>
          <w:rFonts w:hint="cs"/>
          <w:rtl/>
        </w:rPr>
        <w:t xml:space="preserve"> لا تعبّر بالدقة عن الدينامية المطلوبة، وإنما تحوي إفراطاً لا ضرورة فيه؛ فلا نريد يأساً ولا إحباطاً في الطريق يغلّ</w:t>
      </w:r>
      <w:r>
        <w:rPr>
          <w:rFonts w:hint="cs"/>
          <w:rtl/>
        </w:rPr>
        <w:t>َ</w:t>
      </w:r>
      <w:r w:rsidRPr="00F0151C">
        <w:rPr>
          <w:rFonts w:hint="cs"/>
          <w:rtl/>
        </w:rPr>
        <w:t>ف بمفاهيم.</w:t>
      </w:r>
    </w:p>
    <w:p w:rsidR="00FE42B6" w:rsidRDefault="00DE05EA" w:rsidP="00FE42B6">
      <w:pPr>
        <w:pStyle w:val="af3"/>
        <w:rPr>
          <w:rFonts w:hint="cs"/>
          <w:rtl/>
        </w:rPr>
      </w:pPr>
      <w:r w:rsidRPr="00F0151C">
        <w:rPr>
          <w:rFonts w:hint="cs"/>
          <w:rtl/>
        </w:rPr>
        <w:t>كما ينبغي الحذر من شبكة العلاقات الجديدة التي تبنيها الحركة الناهضة</w:t>
      </w:r>
      <w:r>
        <w:rPr>
          <w:rFonts w:hint="cs"/>
          <w:rtl/>
        </w:rPr>
        <w:t>،</w:t>
      </w:r>
      <w:r w:rsidRPr="00F0151C">
        <w:rPr>
          <w:rFonts w:hint="cs"/>
          <w:rtl/>
        </w:rPr>
        <w:t xml:space="preserve"> والتي قد تتحوّل تدريجياً إلى خيوط متشابكة تحاصر الحركة نفسها، فالخوف على خسارة الشبك</w:t>
      </w:r>
      <w:r>
        <w:rPr>
          <w:rFonts w:hint="cs"/>
          <w:rtl/>
        </w:rPr>
        <w:t>ة العلائقيّة، التي تسمح في العاد</w:t>
      </w:r>
      <w:r w:rsidRPr="00F0151C">
        <w:rPr>
          <w:rFonts w:hint="cs"/>
          <w:rtl/>
        </w:rPr>
        <w:t>ة بمواقع نفوذ</w:t>
      </w:r>
      <w:r>
        <w:rPr>
          <w:rFonts w:hint="cs"/>
          <w:rtl/>
        </w:rPr>
        <w:t>،</w:t>
      </w:r>
      <w:r w:rsidRPr="00F0151C">
        <w:rPr>
          <w:rFonts w:hint="cs"/>
          <w:rtl/>
        </w:rPr>
        <w:t xml:space="preserve"> وتحقيق منجزات</w:t>
      </w:r>
      <w:r>
        <w:rPr>
          <w:rFonts w:hint="cs"/>
          <w:rtl/>
        </w:rPr>
        <w:t>،</w:t>
      </w:r>
      <w:r w:rsidRPr="00F0151C">
        <w:rPr>
          <w:rFonts w:hint="cs"/>
          <w:rtl/>
        </w:rPr>
        <w:t xml:space="preserve"> قد يفضي إلى التضحية بجملة من القيم والمبادئ والمفاهيم</w:t>
      </w:r>
      <w:r>
        <w:rPr>
          <w:rFonts w:hint="cs"/>
          <w:rtl/>
        </w:rPr>
        <w:t>.</w:t>
      </w:r>
      <w:r w:rsidRPr="00F0151C">
        <w:rPr>
          <w:rFonts w:hint="cs"/>
          <w:rtl/>
        </w:rPr>
        <w:t xml:space="preserve"> وهنا من الضروري أن تدرس المصالح والمفاسد بنظرة شاملة هذه المر</w:t>
      </w:r>
      <w:r>
        <w:rPr>
          <w:rFonts w:hint="cs"/>
          <w:rtl/>
        </w:rPr>
        <w:t>ّ</w:t>
      </w:r>
      <w:r w:rsidRPr="00F0151C">
        <w:rPr>
          <w:rFonts w:hint="cs"/>
          <w:rtl/>
        </w:rPr>
        <w:t>ة؛ فقد تحقّق شبكات العلاقات هذه الكثير من النتائج والمنجزات الجديدة</w:t>
      </w:r>
      <w:r>
        <w:rPr>
          <w:rFonts w:hint="cs"/>
          <w:rtl/>
        </w:rPr>
        <w:t>،</w:t>
      </w:r>
      <w:r w:rsidRPr="00F0151C">
        <w:rPr>
          <w:rFonts w:hint="cs"/>
          <w:rtl/>
        </w:rPr>
        <w:t xml:space="preserve"> </w:t>
      </w:r>
      <w:r>
        <w:rPr>
          <w:rFonts w:hint="cs"/>
          <w:rtl/>
        </w:rPr>
        <w:t>أ</w:t>
      </w:r>
      <w:r w:rsidRPr="00F0151C">
        <w:rPr>
          <w:rFonts w:hint="cs"/>
          <w:rtl/>
        </w:rPr>
        <w:t>و تحول دون التعدّي على الحالة الناهضة</w:t>
      </w:r>
      <w:r>
        <w:rPr>
          <w:rFonts w:hint="cs"/>
          <w:rtl/>
        </w:rPr>
        <w:t>؛</w:t>
      </w:r>
      <w:r w:rsidRPr="00F0151C">
        <w:rPr>
          <w:rFonts w:hint="cs"/>
          <w:rtl/>
        </w:rPr>
        <w:t xml:space="preserve"> لتكون حمايةً لها ودرعاً، لكن من الضروري في الوقت عينه عدم الاستغراق في بناء شبكات العلاقات هذه بما يقدّم القيم والمبادئ العليا قرابين على مذبحها الذي لا يجفّ.</w:t>
      </w:r>
    </w:p>
    <w:p w:rsidR="00DE05EA" w:rsidRPr="00F0151C" w:rsidRDefault="00DE05EA" w:rsidP="00FE42B6">
      <w:pPr>
        <w:pStyle w:val="af3"/>
        <w:rPr>
          <w:rFonts w:hint="cs"/>
          <w:sz w:val="27"/>
          <w:rtl/>
        </w:rPr>
      </w:pPr>
      <w:r w:rsidRPr="00F0151C">
        <w:rPr>
          <w:rFonts w:hint="cs"/>
          <w:sz w:val="27"/>
          <w:rtl/>
        </w:rPr>
        <w:t>ثمة توليفة يمكن أخذها من جمع سياست</w:t>
      </w:r>
      <w:r>
        <w:rPr>
          <w:rFonts w:hint="cs"/>
          <w:sz w:val="27"/>
          <w:rtl/>
        </w:rPr>
        <w:t>ي</w:t>
      </w:r>
      <w:r w:rsidRPr="00F0151C">
        <w:rPr>
          <w:rFonts w:hint="cs"/>
          <w:sz w:val="27"/>
          <w:rtl/>
        </w:rPr>
        <w:t xml:space="preserve"> النبي</w:t>
      </w:r>
      <w:r>
        <w:rPr>
          <w:rFonts w:hint="cs"/>
          <w:sz w:val="27"/>
          <w:rtl/>
        </w:rPr>
        <w:t>ّ محمد</w:t>
      </w:r>
      <w:r w:rsidR="006B22A9">
        <w:rPr>
          <w:rFonts w:cs="Taher" w:hint="cs"/>
          <w:sz w:val="27"/>
          <w:rtl/>
        </w:rPr>
        <w:t>‘</w:t>
      </w:r>
      <w:r>
        <w:rPr>
          <w:rFonts w:hint="cs"/>
          <w:sz w:val="27"/>
          <w:rtl/>
        </w:rPr>
        <w:t xml:space="preserve"> </w:t>
      </w:r>
      <w:r w:rsidRPr="00F0151C">
        <w:rPr>
          <w:rFonts w:hint="cs"/>
          <w:sz w:val="27"/>
          <w:rtl/>
        </w:rPr>
        <w:t>و</w:t>
      </w:r>
      <w:r>
        <w:rPr>
          <w:rFonts w:hint="cs"/>
          <w:sz w:val="27"/>
          <w:rtl/>
        </w:rPr>
        <w:t>الإمام علي</w:t>
      </w:r>
      <w:r w:rsidR="00DC410B">
        <w:rPr>
          <w:rFonts w:cs="Taher" w:hint="cs"/>
          <w:sz w:val="27"/>
          <w:rtl/>
        </w:rPr>
        <w:t>×</w:t>
      </w:r>
      <w:r w:rsidRPr="00F0151C">
        <w:rPr>
          <w:rFonts w:hint="cs"/>
          <w:sz w:val="27"/>
          <w:rtl/>
        </w:rPr>
        <w:t>؛ فسياسة الحزم والمبدئية التي تحلّى بها علي</w:t>
      </w:r>
      <w:r>
        <w:rPr>
          <w:rFonts w:hint="cs"/>
          <w:sz w:val="27"/>
          <w:rtl/>
        </w:rPr>
        <w:t>ّ</w:t>
      </w:r>
      <w:r w:rsidRPr="00F0151C">
        <w:rPr>
          <w:rFonts w:hint="cs"/>
          <w:sz w:val="27"/>
          <w:rtl/>
        </w:rPr>
        <w:t xml:space="preserve"> بن أبي طالب عبّرت عن جانب الرغبة في الحفاظ على القيم أ</w:t>
      </w:r>
      <w:r>
        <w:rPr>
          <w:rFonts w:hint="cs"/>
          <w:sz w:val="27"/>
          <w:rtl/>
        </w:rPr>
        <w:t>مام شبكة العلاقات والإرضاءات.</w:t>
      </w:r>
      <w:r w:rsidRPr="00F0151C">
        <w:rPr>
          <w:rFonts w:hint="cs"/>
          <w:sz w:val="27"/>
          <w:rtl/>
        </w:rPr>
        <w:t xml:space="preserve"> كان المهم الحفاظ على المفهوم أكثر من تأمين أكبر قدر ممكن له من الجماهير، فيما وجدنا عند رسول الله في المدينة المنوّرة سياسة انفتاحية تسعى بمنطق التوليف</w:t>
      </w:r>
      <w:r>
        <w:rPr>
          <w:rFonts w:hint="cs"/>
          <w:sz w:val="27"/>
          <w:rtl/>
        </w:rPr>
        <w:t>؛</w:t>
      </w:r>
      <w:r w:rsidRPr="00F0151C">
        <w:rPr>
          <w:rFonts w:hint="cs"/>
          <w:sz w:val="27"/>
          <w:rtl/>
        </w:rPr>
        <w:t xml:space="preserve"> للحصول على كسب المؤيدين بالتضحية بما لا تضرّ التضحي</w:t>
      </w:r>
      <w:r>
        <w:rPr>
          <w:rFonts w:hint="cs"/>
          <w:sz w:val="27"/>
          <w:rtl/>
        </w:rPr>
        <w:t>ة به أمام حجم المصالح الوافدة.</w:t>
      </w:r>
      <w:r w:rsidRPr="00F0151C">
        <w:rPr>
          <w:rFonts w:hint="cs"/>
          <w:sz w:val="27"/>
          <w:rtl/>
        </w:rPr>
        <w:t xml:space="preserve"> إنّ الجمع بين المنهجين ـ والذي قد يجد له أتباع المذاهب الأخرى نماذج متعدّدة وفق الاجتهاد الكلامي والفقهي عندهم</w:t>
      </w:r>
      <w:r>
        <w:rPr>
          <w:rFonts w:hint="cs"/>
          <w:sz w:val="27"/>
          <w:rtl/>
        </w:rPr>
        <w:t>، مثل شخصيّتي الخليفتين</w:t>
      </w:r>
      <w:r w:rsidRPr="00F0151C">
        <w:rPr>
          <w:rFonts w:hint="cs"/>
          <w:sz w:val="27"/>
          <w:rtl/>
        </w:rPr>
        <w:t xml:space="preserve"> أبي بكر بن أبي قحافة وعمر بن الخطاب ـ قد يوفر لنا فسحة جي</w:t>
      </w:r>
      <w:r>
        <w:rPr>
          <w:rFonts w:hint="cs"/>
          <w:sz w:val="27"/>
          <w:rtl/>
        </w:rPr>
        <w:t>ّ</w:t>
      </w:r>
      <w:r w:rsidRPr="00F0151C">
        <w:rPr>
          <w:rFonts w:hint="cs"/>
          <w:sz w:val="27"/>
          <w:rtl/>
        </w:rPr>
        <w:t>دة في تعدّد أدوار العمل ضمن هدف واحد</w:t>
      </w:r>
      <w:r>
        <w:rPr>
          <w:rFonts w:hint="cs"/>
          <w:sz w:val="27"/>
          <w:rtl/>
        </w:rPr>
        <w:t>،</w:t>
      </w:r>
      <w:r w:rsidRPr="00F0151C">
        <w:rPr>
          <w:rFonts w:hint="cs"/>
          <w:sz w:val="27"/>
          <w:rtl/>
        </w:rPr>
        <w:t xml:space="preserve"> على حدّ تعبير السي</w:t>
      </w:r>
      <w:r>
        <w:rPr>
          <w:rFonts w:hint="cs"/>
          <w:sz w:val="27"/>
          <w:rtl/>
        </w:rPr>
        <w:t>ّ</w:t>
      </w:r>
      <w:r w:rsidRPr="00F0151C">
        <w:rPr>
          <w:rFonts w:hint="cs"/>
          <w:sz w:val="27"/>
          <w:rtl/>
        </w:rPr>
        <w:t>د محمد باقر الصدر.</w:t>
      </w:r>
    </w:p>
    <w:p w:rsidR="00DE05EA" w:rsidRPr="00F0151C" w:rsidRDefault="00DE05EA" w:rsidP="00FE42B6">
      <w:pPr>
        <w:pStyle w:val="af3"/>
        <w:rPr>
          <w:rFonts w:hint="cs"/>
          <w:rtl/>
        </w:rPr>
      </w:pPr>
      <w:r w:rsidRPr="00F0151C">
        <w:rPr>
          <w:rFonts w:hint="cs"/>
          <w:rtl/>
        </w:rPr>
        <w:t>نعم، نحن ضدّ الراديكالية اللاعقلانيّة في العمل النهضوي</w:t>
      </w:r>
      <w:r>
        <w:rPr>
          <w:rFonts w:hint="cs"/>
          <w:rtl/>
        </w:rPr>
        <w:t>ّ</w:t>
      </w:r>
      <w:r w:rsidRPr="00F0151C">
        <w:rPr>
          <w:rFonts w:hint="cs"/>
          <w:rtl/>
        </w:rPr>
        <w:t xml:space="preserve"> والإصلاحي</w:t>
      </w:r>
      <w:r>
        <w:rPr>
          <w:rFonts w:hint="cs"/>
          <w:rtl/>
        </w:rPr>
        <w:t>ّ</w:t>
      </w:r>
      <w:r w:rsidRPr="00F0151C">
        <w:rPr>
          <w:rFonts w:hint="cs"/>
          <w:rtl/>
        </w:rPr>
        <w:t>، لكنّنا أيضاً نعارض المداراة الفارغة المضمون، والتي تفرّغ المشروع من معناه ومحتواه</w:t>
      </w:r>
      <w:r w:rsidR="00FE42B6">
        <w:rPr>
          <w:rFonts w:hint="cs"/>
          <w:rtl/>
        </w:rPr>
        <w:t>.</w:t>
      </w:r>
      <w:r w:rsidRPr="00F0151C">
        <w:rPr>
          <w:rFonts w:hint="cs"/>
          <w:rtl/>
        </w:rPr>
        <w:t xml:space="preserve"> فلا بد من توازن يخضع لطبيعة المتغيّرات ليحدّد المنهج الأسلم في التعامل مع الواقع.</w:t>
      </w:r>
    </w:p>
    <w:p w:rsidR="00DE05EA" w:rsidRPr="00F0151C" w:rsidRDefault="00DE05EA" w:rsidP="00DE05EA">
      <w:pPr>
        <w:pStyle w:val="af3"/>
        <w:rPr>
          <w:rFonts w:hint="cs"/>
          <w:rtl/>
        </w:rPr>
      </w:pPr>
      <w:r w:rsidRPr="00F0151C">
        <w:rPr>
          <w:rFonts w:hint="cs"/>
          <w:rtl/>
        </w:rPr>
        <w:t xml:space="preserve">ومع الأسف الشديد فقد لاحظنا على بعضهم أنّه بات يحاول تغييب أفكار روّاد </w:t>
      </w:r>
      <w:r w:rsidRPr="00F0151C">
        <w:rPr>
          <w:rFonts w:hint="cs"/>
          <w:rtl/>
        </w:rPr>
        <w:lastRenderedPageBreak/>
        <w:t>حركته الإصلاحي</w:t>
      </w:r>
      <w:r>
        <w:rPr>
          <w:rFonts w:hint="cs"/>
          <w:rtl/>
        </w:rPr>
        <w:t>ّ</w:t>
      </w:r>
      <w:r w:rsidRPr="00F0151C">
        <w:rPr>
          <w:rFonts w:hint="cs"/>
          <w:rtl/>
        </w:rPr>
        <w:t>ة أنفسهم؛ لأنّه يشعر بأنّ بعض مقولاتهم وصرخاتهم لم تتحقّق، فلا يريد أن يطالَب بتحقيقها؛ فيسعى لتغييبها</w:t>
      </w:r>
      <w:r>
        <w:rPr>
          <w:rFonts w:hint="cs"/>
          <w:rtl/>
        </w:rPr>
        <w:t>،</w:t>
      </w:r>
      <w:r w:rsidRPr="00F0151C">
        <w:rPr>
          <w:rFonts w:hint="cs"/>
          <w:rtl/>
        </w:rPr>
        <w:t xml:space="preserve"> وإبداء الصور التي تتناسب مع وضعه الحالي</w:t>
      </w:r>
      <w:r>
        <w:rPr>
          <w:rFonts w:hint="cs"/>
          <w:rtl/>
        </w:rPr>
        <w:t>؛</w:t>
      </w:r>
      <w:r w:rsidRPr="00F0151C">
        <w:rPr>
          <w:rFonts w:hint="cs"/>
          <w:rtl/>
        </w:rPr>
        <w:t xml:space="preserve"> تلافياً للإحراج</w:t>
      </w:r>
      <w:r>
        <w:rPr>
          <w:rFonts w:hint="cs"/>
          <w:rtl/>
        </w:rPr>
        <w:t>.</w:t>
      </w:r>
      <w:r w:rsidRPr="00F0151C">
        <w:rPr>
          <w:rFonts w:hint="cs"/>
          <w:rtl/>
        </w:rPr>
        <w:t xml:space="preserve"> وهذه من أعظم المعضلات</w:t>
      </w:r>
      <w:r>
        <w:rPr>
          <w:rFonts w:hint="cs"/>
          <w:rtl/>
        </w:rPr>
        <w:t>،</w:t>
      </w:r>
      <w:r w:rsidRPr="00F0151C">
        <w:rPr>
          <w:rFonts w:hint="cs"/>
          <w:rtl/>
        </w:rPr>
        <w:t xml:space="preserve"> حيث يصبح قادة مسيرة الإصلاح أنفسهم ضحايا التغييب الممار</w:t>
      </w:r>
      <w:r>
        <w:rPr>
          <w:rFonts w:hint="cs"/>
          <w:rtl/>
        </w:rPr>
        <w:t>َ</w:t>
      </w:r>
      <w:r w:rsidRPr="00F0151C">
        <w:rPr>
          <w:rFonts w:hint="cs"/>
          <w:rtl/>
        </w:rPr>
        <w:t>س من جانب جماعاتهم وتياراتهم في الجيل الثاني والثالث.</w:t>
      </w:r>
    </w:p>
    <w:p w:rsidR="00DE05EA" w:rsidRPr="00F0151C" w:rsidRDefault="00DE05EA" w:rsidP="00DE05EA">
      <w:pPr>
        <w:pStyle w:val="af3"/>
        <w:rPr>
          <w:rFonts w:hint="cs"/>
          <w:rtl/>
        </w:rPr>
      </w:pPr>
    </w:p>
    <w:p w:rsidR="00DE05EA" w:rsidRPr="00F0151C" w:rsidRDefault="00DE05EA" w:rsidP="00DE05EA">
      <w:pPr>
        <w:pStyle w:val="16"/>
        <w:rPr>
          <w:rFonts w:hint="cs"/>
          <w:rtl/>
        </w:rPr>
      </w:pPr>
      <w:r w:rsidRPr="00F0151C">
        <w:rPr>
          <w:rFonts w:hint="cs"/>
          <w:rtl/>
        </w:rPr>
        <w:t>4 ـ مأزق التمزق الد</w:t>
      </w:r>
      <w:r w:rsidRPr="00561EBC">
        <w:rPr>
          <w:rFonts w:cs="AdvertisingBold" w:hint="cs"/>
          <w:rtl/>
        </w:rPr>
        <w:t>ا</w:t>
      </w:r>
      <w:r w:rsidRPr="00561EBC">
        <w:rPr>
          <w:rFonts w:cs="AdvertisingBold" w:hint="cs"/>
          <w:sz w:val="22"/>
          <w:szCs w:val="26"/>
          <w:rtl/>
        </w:rPr>
        <w:t>خلي</w:t>
      </w:r>
      <w:r w:rsidRPr="00F0151C">
        <w:rPr>
          <w:rFonts w:hint="cs"/>
          <w:rtl/>
        </w:rPr>
        <w:t xml:space="preserve"> </w:t>
      </w:r>
      <w:r>
        <w:rPr>
          <w:rFonts w:hint="cs"/>
          <w:rtl/>
        </w:rPr>
        <w:t>ــــــ</w:t>
      </w:r>
    </w:p>
    <w:p w:rsidR="00DE05EA" w:rsidRPr="00F0151C" w:rsidRDefault="00DE05EA" w:rsidP="00DE05EA">
      <w:pPr>
        <w:pStyle w:val="af3"/>
        <w:rPr>
          <w:rFonts w:hint="cs"/>
          <w:rtl/>
        </w:rPr>
      </w:pPr>
      <w:r w:rsidRPr="00F0151C">
        <w:rPr>
          <w:rFonts w:hint="cs"/>
          <w:rtl/>
        </w:rPr>
        <w:t>ظاهرة أخرى من الظواهر السلبية التي واجهتها أغلب حركات النهوض والإصلاح في العالم الإسلامي</w:t>
      </w:r>
      <w:r>
        <w:rPr>
          <w:rFonts w:hint="cs"/>
          <w:rtl/>
        </w:rPr>
        <w:t>ّ</w:t>
      </w:r>
      <w:r w:rsidRPr="00F0151C">
        <w:rPr>
          <w:rFonts w:hint="cs"/>
          <w:rtl/>
        </w:rPr>
        <w:t xml:space="preserve"> هي ظاهرة التشظّي الداخلي؛ فبمجرّد أن يصبح لها ظهورها تبدأ بالانقسام السلبي</w:t>
      </w:r>
      <w:r>
        <w:rPr>
          <w:rFonts w:hint="cs"/>
          <w:rtl/>
        </w:rPr>
        <w:t>ّ</w:t>
      </w:r>
      <w:r w:rsidRPr="00F0151C">
        <w:rPr>
          <w:rFonts w:hint="cs"/>
          <w:rtl/>
        </w:rPr>
        <w:t>، وتتحوّل إلى جماعات تهزأ من بعضها وتسخر؛ وتنتقد بعضها انتقادات لاذعة، ويحاول كل</w:t>
      </w:r>
      <w:r>
        <w:rPr>
          <w:rFonts w:hint="cs"/>
          <w:rtl/>
        </w:rPr>
        <w:t>ّ</w:t>
      </w:r>
      <w:r w:rsidRPr="00F0151C">
        <w:rPr>
          <w:rFonts w:hint="cs"/>
          <w:rtl/>
        </w:rPr>
        <w:t xml:space="preserve"> فريق أن يزعم لنفسه تحقيق المنجزات دون غيره.</w:t>
      </w:r>
    </w:p>
    <w:p w:rsidR="00DE05EA" w:rsidRPr="00F0151C" w:rsidRDefault="00DE05EA" w:rsidP="00DE05EA">
      <w:pPr>
        <w:pStyle w:val="af3"/>
        <w:rPr>
          <w:rFonts w:hint="cs"/>
          <w:rtl/>
        </w:rPr>
      </w:pPr>
      <w:r w:rsidRPr="00F0151C">
        <w:rPr>
          <w:rFonts w:hint="cs"/>
          <w:rtl/>
        </w:rPr>
        <w:t>إننا نجد هذه الظاهرة تتواصل يوماً بعد آخر؛ فلا ترى بين هذه التيارات وبين رجالات النهضة والإصلاح في كثير من الأحيان سوى التشرذ</w:t>
      </w:r>
      <w:r>
        <w:rPr>
          <w:rFonts w:hint="cs"/>
          <w:rtl/>
        </w:rPr>
        <w:t>ُ</w:t>
      </w:r>
      <w:r w:rsidRPr="00F0151C">
        <w:rPr>
          <w:rFonts w:hint="cs"/>
          <w:rtl/>
        </w:rPr>
        <w:t>م وتصفية الحسابات، الأمر الذي لا يستفيد منه سوى التيارات الراغبة في التحفظ والتثبيط والمراوحة والترنّح.</w:t>
      </w:r>
    </w:p>
    <w:p w:rsidR="00DE05EA" w:rsidRPr="00F0151C" w:rsidRDefault="00DE05EA" w:rsidP="00FE42B6">
      <w:pPr>
        <w:pStyle w:val="af3"/>
        <w:rPr>
          <w:rFonts w:hint="cs"/>
          <w:rtl/>
        </w:rPr>
      </w:pPr>
      <w:r w:rsidRPr="00F0151C">
        <w:rPr>
          <w:rFonts w:hint="cs"/>
          <w:rtl/>
        </w:rPr>
        <w:t>وفي داخل سياق حالة التمز</w:t>
      </w:r>
      <w:r>
        <w:rPr>
          <w:rFonts w:hint="cs"/>
          <w:rtl/>
        </w:rPr>
        <w:t>ُّ</w:t>
      </w:r>
      <w:r w:rsidRPr="00F0151C">
        <w:rPr>
          <w:rFonts w:hint="cs"/>
          <w:rtl/>
        </w:rPr>
        <w:t>ق الداخلي نشهد غياب حالة الأعمال الجماعي</w:t>
      </w:r>
      <w:r>
        <w:rPr>
          <w:rFonts w:hint="cs"/>
          <w:rtl/>
        </w:rPr>
        <w:t>ّ</w:t>
      </w:r>
      <w:r w:rsidRPr="00F0151C">
        <w:rPr>
          <w:rFonts w:hint="cs"/>
          <w:rtl/>
        </w:rPr>
        <w:t>ة الكبرى المتكاملة؛ ولهذا ظهرت الأعمال الفردي</w:t>
      </w:r>
      <w:r>
        <w:rPr>
          <w:rFonts w:hint="cs"/>
          <w:rtl/>
        </w:rPr>
        <w:t>ّة.</w:t>
      </w:r>
      <w:r w:rsidRPr="00F0151C">
        <w:rPr>
          <w:rFonts w:hint="cs"/>
          <w:rtl/>
        </w:rPr>
        <w:t xml:space="preserve"> فكلّ شخصية إصلاحي</w:t>
      </w:r>
      <w:r>
        <w:rPr>
          <w:rFonts w:hint="cs"/>
          <w:rtl/>
        </w:rPr>
        <w:t>ّ</w:t>
      </w:r>
      <w:r w:rsidRPr="00F0151C">
        <w:rPr>
          <w:rFonts w:hint="cs"/>
          <w:rtl/>
        </w:rPr>
        <w:t>ة صارت لها أعمالها الخاصّة وأنشطتها الخاصّة</w:t>
      </w:r>
      <w:r>
        <w:rPr>
          <w:rFonts w:hint="cs"/>
          <w:rtl/>
        </w:rPr>
        <w:t>،</w:t>
      </w:r>
      <w:r w:rsidRPr="00F0151C">
        <w:rPr>
          <w:rFonts w:hint="cs"/>
          <w:rtl/>
        </w:rPr>
        <w:t xml:space="preserve"> دون القيام بتنسيق</w:t>
      </w:r>
      <w:r>
        <w:rPr>
          <w:rFonts w:hint="cs"/>
          <w:rtl/>
        </w:rPr>
        <w:t>ٍ</w:t>
      </w:r>
      <w:r w:rsidRPr="00F0151C">
        <w:rPr>
          <w:rFonts w:hint="cs"/>
          <w:rtl/>
        </w:rPr>
        <w:t xml:space="preserve"> حقيقي</w:t>
      </w:r>
      <w:r>
        <w:rPr>
          <w:rFonts w:hint="cs"/>
          <w:rtl/>
        </w:rPr>
        <w:t>ٍّ</w:t>
      </w:r>
      <w:r w:rsidRPr="00F0151C">
        <w:rPr>
          <w:rFonts w:hint="cs"/>
          <w:rtl/>
        </w:rPr>
        <w:t xml:space="preserve"> </w:t>
      </w:r>
      <w:r>
        <w:rPr>
          <w:rFonts w:hint="cs"/>
          <w:rtl/>
        </w:rPr>
        <w:t>بينها.</w:t>
      </w:r>
      <w:r w:rsidRPr="00F0151C">
        <w:rPr>
          <w:rFonts w:hint="cs"/>
          <w:rtl/>
        </w:rPr>
        <w:t xml:space="preserve"> وهذا ما ساعد على تعميم منطق الشخصاني</w:t>
      </w:r>
      <w:r>
        <w:rPr>
          <w:rFonts w:hint="cs"/>
          <w:rtl/>
        </w:rPr>
        <w:t>ّ</w:t>
      </w:r>
      <w:r w:rsidRPr="00F0151C">
        <w:rPr>
          <w:rFonts w:hint="cs"/>
          <w:rtl/>
        </w:rPr>
        <w:t>ات</w:t>
      </w:r>
      <w:r>
        <w:rPr>
          <w:rFonts w:hint="cs"/>
          <w:rtl/>
        </w:rPr>
        <w:t>،</w:t>
      </w:r>
      <w:r w:rsidRPr="00F0151C">
        <w:rPr>
          <w:rFonts w:hint="cs"/>
          <w:rtl/>
        </w:rPr>
        <w:t xml:space="preserve"> بحيث صار كلّ تيار إصلاحي</w:t>
      </w:r>
      <w:r>
        <w:rPr>
          <w:rFonts w:hint="cs"/>
          <w:rtl/>
        </w:rPr>
        <w:t>ّ</w:t>
      </w:r>
      <w:r w:rsidRPr="00F0151C">
        <w:rPr>
          <w:rFonts w:hint="cs"/>
          <w:rtl/>
        </w:rPr>
        <w:t xml:space="preserve"> يذوب في شخص، وينفي سمة النهضوي</w:t>
      </w:r>
      <w:r>
        <w:rPr>
          <w:rFonts w:hint="cs"/>
          <w:rtl/>
        </w:rPr>
        <w:t>ّ</w:t>
      </w:r>
      <w:r w:rsidRPr="00F0151C">
        <w:rPr>
          <w:rFonts w:hint="cs"/>
          <w:rtl/>
        </w:rPr>
        <w:t>ة والإصلاح عن غيره، وصار الفكر الإصلاحي</w:t>
      </w:r>
      <w:r>
        <w:rPr>
          <w:rFonts w:hint="cs"/>
          <w:rtl/>
        </w:rPr>
        <w:t>ّ</w:t>
      </w:r>
      <w:r w:rsidRPr="00F0151C">
        <w:rPr>
          <w:rFonts w:hint="cs"/>
          <w:rtl/>
        </w:rPr>
        <w:t xml:space="preserve"> منسوباً إلى أشخاص</w:t>
      </w:r>
      <w:r>
        <w:rPr>
          <w:rFonts w:hint="cs"/>
          <w:rtl/>
        </w:rPr>
        <w:t>،</w:t>
      </w:r>
      <w:r w:rsidRPr="00F0151C">
        <w:rPr>
          <w:rFonts w:hint="cs"/>
          <w:rtl/>
        </w:rPr>
        <w:t xml:space="preserve"> بدل أن ينسبوا هم أنفسهم إلى هذا الفكر الكبير.</w:t>
      </w:r>
    </w:p>
    <w:p w:rsidR="00DE05EA" w:rsidRPr="00F0151C" w:rsidRDefault="00DE05EA" w:rsidP="00FE42B6">
      <w:pPr>
        <w:pStyle w:val="af3"/>
        <w:rPr>
          <w:rFonts w:hint="cs"/>
          <w:rtl/>
        </w:rPr>
      </w:pPr>
      <w:r>
        <w:rPr>
          <w:rFonts w:hint="cs"/>
          <w:rtl/>
        </w:rPr>
        <w:t xml:space="preserve">وسأشير </w:t>
      </w:r>
      <w:r w:rsidRPr="00F0151C">
        <w:rPr>
          <w:rFonts w:hint="cs"/>
          <w:rtl/>
        </w:rPr>
        <w:t>هنا إلى نقطة</w:t>
      </w:r>
      <w:r>
        <w:rPr>
          <w:rFonts w:hint="cs"/>
          <w:rtl/>
        </w:rPr>
        <w:t>ٍ</w:t>
      </w:r>
      <w:r w:rsidRPr="00F0151C">
        <w:rPr>
          <w:rFonts w:hint="cs"/>
          <w:rtl/>
        </w:rPr>
        <w:t xml:space="preserve"> أعتقد أنّها على قدر من الأهمية، </w:t>
      </w:r>
      <w:r>
        <w:rPr>
          <w:rFonts w:hint="cs"/>
          <w:rtl/>
        </w:rPr>
        <w:t>وهي أ</w:t>
      </w:r>
      <w:r w:rsidRPr="00F0151C">
        <w:rPr>
          <w:rFonts w:hint="cs"/>
          <w:rtl/>
        </w:rPr>
        <w:t>نّ حركات الإصلاح الفكري</w:t>
      </w:r>
      <w:r>
        <w:rPr>
          <w:rFonts w:hint="cs"/>
          <w:rtl/>
        </w:rPr>
        <w:t>ّ</w:t>
      </w:r>
      <w:r w:rsidRPr="00F0151C">
        <w:rPr>
          <w:rFonts w:hint="cs"/>
          <w:rtl/>
        </w:rPr>
        <w:t xml:space="preserve"> والثقافي ليست ذات لون واحد، بل تتباين أحياناً في</w:t>
      </w:r>
      <w:r>
        <w:rPr>
          <w:rFonts w:hint="cs"/>
          <w:rtl/>
        </w:rPr>
        <w:t xml:space="preserve"> </w:t>
      </w:r>
      <w:r w:rsidRPr="00F0151C">
        <w:rPr>
          <w:rFonts w:hint="cs"/>
          <w:rtl/>
        </w:rPr>
        <w:t>ما بينها، وليست كلها حقّاً</w:t>
      </w:r>
      <w:r>
        <w:rPr>
          <w:rFonts w:hint="cs"/>
          <w:rtl/>
        </w:rPr>
        <w:t>،</w:t>
      </w:r>
      <w:r w:rsidRPr="00F0151C">
        <w:rPr>
          <w:rFonts w:hint="cs"/>
          <w:rtl/>
        </w:rPr>
        <w:t xml:space="preserve"> حت</w:t>
      </w:r>
      <w:r>
        <w:rPr>
          <w:rFonts w:hint="cs"/>
          <w:rtl/>
        </w:rPr>
        <w:t>ّ</w:t>
      </w:r>
      <w:r w:rsidRPr="00F0151C">
        <w:rPr>
          <w:rFonts w:hint="cs"/>
          <w:rtl/>
        </w:rPr>
        <w:t>ى بنظر بعضها بعضاً، وهذا أمر</w:t>
      </w:r>
      <w:r>
        <w:rPr>
          <w:rFonts w:hint="cs"/>
          <w:rtl/>
        </w:rPr>
        <w:t>ٌ</w:t>
      </w:r>
      <w:r w:rsidRPr="00F0151C">
        <w:rPr>
          <w:rFonts w:hint="cs"/>
          <w:rtl/>
        </w:rPr>
        <w:t xml:space="preserve"> واضح</w:t>
      </w:r>
      <w:r w:rsidR="00FE42B6">
        <w:rPr>
          <w:rFonts w:hint="cs"/>
          <w:rtl/>
        </w:rPr>
        <w:t>.</w:t>
      </w:r>
      <w:r w:rsidRPr="00F0151C">
        <w:rPr>
          <w:rFonts w:hint="cs"/>
          <w:rtl/>
        </w:rPr>
        <w:t xml:space="preserve"> لكن</w:t>
      </w:r>
      <w:r>
        <w:rPr>
          <w:rFonts w:hint="cs"/>
          <w:rtl/>
        </w:rPr>
        <w:t>ّ</w:t>
      </w:r>
      <w:r w:rsidRPr="00F0151C">
        <w:rPr>
          <w:rFonts w:hint="cs"/>
          <w:rtl/>
        </w:rPr>
        <w:t xml:space="preserve"> الذي نجده أنّ الفريق الموغل في النقد يمارس تقزيماً واستخفافاً بجهود فرقاء الإصلاح الآخرين، فيما يسعى الفريق الأقل</w:t>
      </w:r>
      <w:r>
        <w:rPr>
          <w:rFonts w:hint="cs"/>
          <w:rtl/>
        </w:rPr>
        <w:t>ّ</w:t>
      </w:r>
      <w:r w:rsidRPr="00F0151C">
        <w:rPr>
          <w:rFonts w:hint="cs"/>
          <w:rtl/>
        </w:rPr>
        <w:t xml:space="preserve"> إيغالاً إلى القطيعة مع الفريق الآخر</w:t>
      </w:r>
      <w:r>
        <w:rPr>
          <w:rFonts w:hint="cs"/>
          <w:rtl/>
        </w:rPr>
        <w:t>،</w:t>
      </w:r>
      <w:r w:rsidRPr="00F0151C">
        <w:rPr>
          <w:rFonts w:hint="cs"/>
          <w:rtl/>
        </w:rPr>
        <w:t xml:space="preserve"> فيتعامل معه بمنطق التيارات التقليدية</w:t>
      </w:r>
      <w:r>
        <w:rPr>
          <w:rFonts w:hint="cs"/>
          <w:rtl/>
        </w:rPr>
        <w:t>.</w:t>
      </w:r>
      <w:r w:rsidRPr="00F0151C">
        <w:rPr>
          <w:rFonts w:hint="cs"/>
          <w:rtl/>
        </w:rPr>
        <w:t xml:space="preserve"> عندما نجد حالةً من هذا النوع فمن الضروري</w:t>
      </w:r>
      <w:r>
        <w:rPr>
          <w:rFonts w:hint="cs"/>
          <w:rtl/>
        </w:rPr>
        <w:t>ّ</w:t>
      </w:r>
      <w:r w:rsidRPr="00F0151C">
        <w:rPr>
          <w:rFonts w:hint="cs"/>
          <w:rtl/>
        </w:rPr>
        <w:t xml:space="preserve"> أن نشعر بالخطر؛ لأنّ هذا المنطق الإقصائي</w:t>
      </w:r>
      <w:r>
        <w:rPr>
          <w:rFonts w:hint="cs"/>
          <w:rtl/>
        </w:rPr>
        <w:t>ّ</w:t>
      </w:r>
      <w:r w:rsidRPr="00F0151C">
        <w:rPr>
          <w:rFonts w:hint="cs"/>
          <w:rtl/>
        </w:rPr>
        <w:t xml:space="preserve"> لا يمكن أن يول</w:t>
      </w:r>
      <w:r>
        <w:rPr>
          <w:rFonts w:hint="cs"/>
          <w:rtl/>
        </w:rPr>
        <w:t>ِّ</w:t>
      </w:r>
      <w:r w:rsidRPr="00F0151C">
        <w:rPr>
          <w:rFonts w:hint="cs"/>
          <w:rtl/>
        </w:rPr>
        <w:t>د حالةً جماعي</w:t>
      </w:r>
      <w:r>
        <w:rPr>
          <w:rFonts w:hint="cs"/>
          <w:rtl/>
        </w:rPr>
        <w:t>ّ</w:t>
      </w:r>
      <w:r w:rsidRPr="00F0151C">
        <w:rPr>
          <w:rFonts w:hint="cs"/>
          <w:rtl/>
        </w:rPr>
        <w:t>ة متعاونة</w:t>
      </w:r>
      <w:r>
        <w:rPr>
          <w:rFonts w:hint="cs"/>
          <w:rtl/>
        </w:rPr>
        <w:t>.</w:t>
      </w:r>
      <w:r w:rsidRPr="00F0151C">
        <w:rPr>
          <w:rFonts w:hint="cs"/>
          <w:rtl/>
        </w:rPr>
        <w:t xml:space="preserve"> فنحن نجد تيارات فكري</w:t>
      </w:r>
      <w:r>
        <w:rPr>
          <w:rFonts w:hint="cs"/>
          <w:rtl/>
        </w:rPr>
        <w:t>ّ</w:t>
      </w:r>
      <w:r w:rsidRPr="00F0151C">
        <w:rPr>
          <w:rFonts w:hint="cs"/>
          <w:rtl/>
        </w:rPr>
        <w:t xml:space="preserve">ة تسعى للإصلاح في دائرة إخراج الدين من </w:t>
      </w:r>
      <w:r w:rsidRPr="00F0151C">
        <w:rPr>
          <w:rFonts w:hint="cs"/>
          <w:rtl/>
        </w:rPr>
        <w:lastRenderedPageBreak/>
        <w:t>الفردي</w:t>
      </w:r>
      <w:r>
        <w:rPr>
          <w:rFonts w:hint="cs"/>
          <w:rtl/>
        </w:rPr>
        <w:t>ّ</w:t>
      </w:r>
      <w:r w:rsidRPr="00F0151C">
        <w:rPr>
          <w:rFonts w:hint="cs"/>
          <w:rtl/>
        </w:rPr>
        <w:t>ة إلى الجماعي</w:t>
      </w:r>
      <w:r>
        <w:rPr>
          <w:rFonts w:hint="cs"/>
          <w:rtl/>
        </w:rPr>
        <w:t>ّ</w:t>
      </w:r>
      <w:r w:rsidRPr="00F0151C">
        <w:rPr>
          <w:rFonts w:hint="cs"/>
          <w:rtl/>
        </w:rPr>
        <w:t>ة السياسية</w:t>
      </w:r>
      <w:r>
        <w:rPr>
          <w:rFonts w:hint="cs"/>
          <w:rtl/>
        </w:rPr>
        <w:t>؛</w:t>
      </w:r>
      <w:r w:rsidRPr="00F0151C">
        <w:rPr>
          <w:rFonts w:hint="cs"/>
          <w:rtl/>
        </w:rPr>
        <w:t xml:space="preserve"> ونجد تيارات أخرى تسعى للإصلاح عبر إخراج الدين من الجماعية السياسية إلى الحالة الفردية</w:t>
      </w:r>
      <w:r>
        <w:rPr>
          <w:rFonts w:hint="cs"/>
          <w:rtl/>
        </w:rPr>
        <w:t>.</w:t>
      </w:r>
      <w:r w:rsidRPr="00F0151C">
        <w:rPr>
          <w:rFonts w:hint="cs"/>
          <w:rtl/>
        </w:rPr>
        <w:t xml:space="preserve"> نجد فريقاً يعتبر إصلاح المفردات الجزئية</w:t>
      </w:r>
      <w:r>
        <w:rPr>
          <w:rFonts w:hint="cs"/>
          <w:rtl/>
        </w:rPr>
        <w:t>،</w:t>
      </w:r>
      <w:r w:rsidRPr="00F0151C">
        <w:rPr>
          <w:rFonts w:hint="cs"/>
          <w:rtl/>
        </w:rPr>
        <w:t xml:space="preserve"> كهذه الفتوى أو تلك</w:t>
      </w:r>
      <w:r>
        <w:rPr>
          <w:rFonts w:hint="cs"/>
          <w:rtl/>
        </w:rPr>
        <w:t>،</w:t>
      </w:r>
      <w:r w:rsidRPr="00F0151C">
        <w:rPr>
          <w:rFonts w:hint="cs"/>
          <w:rtl/>
        </w:rPr>
        <w:t xml:space="preserve"> أو هذا الملف الكلامي أو ذاك</w:t>
      </w:r>
      <w:r>
        <w:rPr>
          <w:rFonts w:hint="cs"/>
          <w:rtl/>
        </w:rPr>
        <w:t>،</w:t>
      </w:r>
      <w:r w:rsidRPr="00F0151C">
        <w:rPr>
          <w:rFonts w:hint="cs"/>
          <w:rtl/>
        </w:rPr>
        <w:t xml:space="preserve"> هو غاية المطلوب، وأنّ به تتحقّق الأهداف المنشودة</w:t>
      </w:r>
      <w:r>
        <w:rPr>
          <w:rFonts w:hint="cs"/>
          <w:rtl/>
        </w:rPr>
        <w:t>؛</w:t>
      </w:r>
      <w:r w:rsidRPr="00F0151C">
        <w:rPr>
          <w:rFonts w:hint="cs"/>
          <w:rtl/>
        </w:rPr>
        <w:t xml:space="preserve"> فيما نجد فريقاً آخر يتحرّك في إطار إشكاليّة المنهج كلّه، مثل</w:t>
      </w:r>
      <w:r>
        <w:rPr>
          <w:rFonts w:hint="cs"/>
          <w:rtl/>
        </w:rPr>
        <w:t>:</w:t>
      </w:r>
      <w:r w:rsidRPr="00F0151C">
        <w:rPr>
          <w:rFonts w:hint="cs"/>
          <w:rtl/>
        </w:rPr>
        <w:t xml:space="preserve"> استبدال المنهج التجزيئي الذي يريد رفع المنهج التوليفي (فقه النظرية) بالمنهج المقاصدي</w:t>
      </w:r>
      <w:r>
        <w:rPr>
          <w:rFonts w:hint="cs"/>
          <w:rtl/>
        </w:rPr>
        <w:t>ّ</w:t>
      </w:r>
      <w:r w:rsidRPr="00F0151C">
        <w:rPr>
          <w:rFonts w:hint="cs"/>
          <w:rtl/>
        </w:rPr>
        <w:t xml:space="preserve"> المسقَط على الجزئي</w:t>
      </w:r>
      <w:r>
        <w:rPr>
          <w:rFonts w:hint="cs"/>
          <w:rtl/>
        </w:rPr>
        <w:t>ّ</w:t>
      </w:r>
      <w:r w:rsidRPr="00F0151C">
        <w:rPr>
          <w:rFonts w:hint="cs"/>
          <w:rtl/>
        </w:rPr>
        <w:t>ات الفكري</w:t>
      </w:r>
      <w:r>
        <w:rPr>
          <w:rFonts w:hint="cs"/>
          <w:rtl/>
        </w:rPr>
        <w:t>ّ</w:t>
      </w:r>
      <w:r w:rsidRPr="00F0151C">
        <w:rPr>
          <w:rFonts w:hint="cs"/>
          <w:rtl/>
        </w:rPr>
        <w:t>ة</w:t>
      </w:r>
      <w:r>
        <w:rPr>
          <w:rFonts w:hint="cs"/>
          <w:rtl/>
        </w:rPr>
        <w:t>؛</w:t>
      </w:r>
      <w:r w:rsidRPr="00F0151C">
        <w:rPr>
          <w:rFonts w:hint="cs"/>
          <w:rtl/>
        </w:rPr>
        <w:t xml:space="preserve"> وفريق ثالث يتخطّى المنهج إلى إشكالي</w:t>
      </w:r>
      <w:r>
        <w:rPr>
          <w:rFonts w:hint="cs"/>
          <w:rtl/>
        </w:rPr>
        <w:t>ّ</w:t>
      </w:r>
      <w:r w:rsidRPr="00F0151C">
        <w:rPr>
          <w:rFonts w:hint="cs"/>
          <w:rtl/>
        </w:rPr>
        <w:t>ة عقم المفروضات القبلي</w:t>
      </w:r>
      <w:r>
        <w:rPr>
          <w:rFonts w:hint="cs"/>
          <w:rtl/>
        </w:rPr>
        <w:t>ّ</w:t>
      </w:r>
      <w:r w:rsidRPr="00F0151C">
        <w:rPr>
          <w:rFonts w:hint="cs"/>
          <w:rtl/>
        </w:rPr>
        <w:t>ة، مثل</w:t>
      </w:r>
      <w:r>
        <w:rPr>
          <w:rFonts w:hint="cs"/>
          <w:rtl/>
        </w:rPr>
        <w:t>:</w:t>
      </w:r>
      <w:r w:rsidRPr="00F0151C">
        <w:rPr>
          <w:rFonts w:hint="cs"/>
          <w:rtl/>
        </w:rPr>
        <w:t xml:space="preserve"> أن</w:t>
      </w:r>
      <w:r>
        <w:rPr>
          <w:rFonts w:hint="cs"/>
          <w:rtl/>
        </w:rPr>
        <w:t>ّ</w:t>
      </w:r>
      <w:r w:rsidRPr="00F0151C">
        <w:rPr>
          <w:rFonts w:hint="cs"/>
          <w:rtl/>
        </w:rPr>
        <w:t xml:space="preserve"> للإسلام نظام حياة من الأوّل، وأن القوانين عرفية دنيوية</w:t>
      </w:r>
      <w:r>
        <w:rPr>
          <w:rFonts w:hint="cs"/>
          <w:rtl/>
        </w:rPr>
        <w:t>،</w:t>
      </w:r>
      <w:r w:rsidRPr="00F0151C">
        <w:rPr>
          <w:rFonts w:hint="cs"/>
          <w:rtl/>
        </w:rPr>
        <w:t xml:space="preserve"> وليست إلهية أخروية</w:t>
      </w:r>
      <w:r>
        <w:rPr>
          <w:rFonts w:hint="cs"/>
          <w:rtl/>
        </w:rPr>
        <w:t>.</w:t>
      </w:r>
      <w:r w:rsidRPr="00F0151C">
        <w:rPr>
          <w:rFonts w:hint="cs"/>
          <w:rtl/>
        </w:rPr>
        <w:t xml:space="preserve"> هذا التباين طبيعي</w:t>
      </w:r>
      <w:r>
        <w:rPr>
          <w:rFonts w:hint="cs"/>
          <w:rtl/>
        </w:rPr>
        <w:t>ٌّ</w:t>
      </w:r>
      <w:r w:rsidRPr="00F0151C">
        <w:rPr>
          <w:rFonts w:hint="cs"/>
          <w:rtl/>
        </w:rPr>
        <w:t xml:space="preserve"> ما دام لا يبلغ حدّ الرمي والقذف، أمّا عندما يبلغه</w:t>
      </w:r>
      <w:r>
        <w:rPr>
          <w:rFonts w:hint="cs"/>
          <w:rtl/>
        </w:rPr>
        <w:t>،</w:t>
      </w:r>
      <w:r w:rsidRPr="00F0151C">
        <w:rPr>
          <w:rFonts w:hint="cs"/>
          <w:rtl/>
        </w:rPr>
        <w:t xml:space="preserve"> عبر سلب الفريق الأول صفة الإصلاح عن الثاني</w:t>
      </w:r>
      <w:r>
        <w:rPr>
          <w:rFonts w:hint="cs"/>
          <w:rtl/>
        </w:rPr>
        <w:t>،</w:t>
      </w:r>
      <w:r w:rsidRPr="00F0151C">
        <w:rPr>
          <w:rFonts w:hint="cs"/>
          <w:rtl/>
        </w:rPr>
        <w:t xml:space="preserve"> ليراه تخريباً للدين، أو سلب الثاني صفة الإصلاح عن الأو</w:t>
      </w:r>
      <w:r>
        <w:rPr>
          <w:rFonts w:hint="cs"/>
          <w:rtl/>
        </w:rPr>
        <w:t>ّ</w:t>
      </w:r>
      <w:r w:rsidRPr="00F0151C">
        <w:rPr>
          <w:rFonts w:hint="cs"/>
          <w:rtl/>
        </w:rPr>
        <w:t>ل</w:t>
      </w:r>
      <w:r>
        <w:rPr>
          <w:rFonts w:hint="cs"/>
          <w:rtl/>
        </w:rPr>
        <w:t>،</w:t>
      </w:r>
      <w:r w:rsidRPr="00F0151C">
        <w:rPr>
          <w:rFonts w:hint="cs"/>
          <w:rtl/>
        </w:rPr>
        <w:t xml:space="preserve"> ليراه مجرّد فكر تقليدي ملمّع</w:t>
      </w:r>
      <w:r>
        <w:rPr>
          <w:rFonts w:hint="cs"/>
          <w:rtl/>
        </w:rPr>
        <w:t>،</w:t>
      </w:r>
      <w:r w:rsidRPr="00F0151C">
        <w:rPr>
          <w:rFonts w:hint="cs"/>
          <w:rtl/>
        </w:rPr>
        <w:t xml:space="preserve"> فهذا معناه أنّ مساحة الوعي الإصلاحي</w:t>
      </w:r>
      <w:r>
        <w:rPr>
          <w:rFonts w:hint="cs"/>
          <w:rtl/>
        </w:rPr>
        <w:t>ّ</w:t>
      </w:r>
      <w:r w:rsidRPr="00F0151C">
        <w:rPr>
          <w:rFonts w:hint="cs"/>
          <w:rtl/>
        </w:rPr>
        <w:t xml:space="preserve"> سوف تتقلّص، وسيتحوّل الإصلاح من مشروع كبير له أنصاره وتياراته القادرة على التنسيق في</w:t>
      </w:r>
      <w:r>
        <w:rPr>
          <w:rFonts w:hint="cs"/>
          <w:rtl/>
        </w:rPr>
        <w:t xml:space="preserve"> </w:t>
      </w:r>
      <w:r w:rsidRPr="00F0151C">
        <w:rPr>
          <w:rFonts w:hint="cs"/>
          <w:rtl/>
        </w:rPr>
        <w:t>ما بينها</w:t>
      </w:r>
      <w:r>
        <w:rPr>
          <w:rFonts w:hint="cs"/>
          <w:rtl/>
        </w:rPr>
        <w:t>،</w:t>
      </w:r>
      <w:r w:rsidRPr="00F0151C">
        <w:rPr>
          <w:rFonts w:hint="cs"/>
          <w:rtl/>
        </w:rPr>
        <w:t xml:space="preserve"> رغم اختلافها، إلى مشروع من المشاريع الفكرية الجديدة الكثيرة.</w:t>
      </w:r>
      <w:r w:rsidR="00FE42B6">
        <w:rPr>
          <w:rFonts w:hint="cs"/>
          <w:rtl/>
        </w:rPr>
        <w:t xml:space="preserve"> وهذا ما يتطلّب ـ في النطاق الفكري والثقافي على الأقل ـ السعي ل</w:t>
      </w:r>
      <w:r w:rsidR="00926C3F">
        <w:rPr>
          <w:rFonts w:hint="cs"/>
          <w:rtl/>
        </w:rPr>
        <w:t>ل</w:t>
      </w:r>
      <w:r w:rsidR="00FE42B6">
        <w:rPr>
          <w:rFonts w:hint="cs"/>
          <w:rtl/>
        </w:rPr>
        <w:t xml:space="preserve">تقريب بين التيارات </w:t>
      </w:r>
      <w:r w:rsidR="000165F1">
        <w:rPr>
          <w:rFonts w:hint="cs"/>
          <w:rtl/>
        </w:rPr>
        <w:t>المختلفة هذه، مع حقّ كل فريقٍ منها في إبداء رأيه الخاص ونقد آراء البقية.</w:t>
      </w:r>
    </w:p>
    <w:p w:rsidR="00DE05EA" w:rsidRPr="00F0151C" w:rsidRDefault="00DE05EA" w:rsidP="00DE05EA">
      <w:pPr>
        <w:pStyle w:val="Heading1"/>
        <w:rPr>
          <w:rFonts w:cs="AL-Mohanad" w:hint="cs"/>
          <w:sz w:val="27"/>
          <w:szCs w:val="27"/>
          <w:rtl/>
        </w:rPr>
      </w:pPr>
    </w:p>
    <w:p w:rsidR="00DE05EA" w:rsidRPr="00F0151C" w:rsidRDefault="00DE05EA" w:rsidP="00DE05EA">
      <w:pPr>
        <w:pStyle w:val="16"/>
        <w:rPr>
          <w:rFonts w:hint="cs"/>
          <w:rtl/>
        </w:rPr>
      </w:pPr>
      <w:r w:rsidRPr="00F0151C">
        <w:rPr>
          <w:rFonts w:hint="cs"/>
          <w:rtl/>
        </w:rPr>
        <w:t>5 ـ الإصلاح بين وهم ا</w:t>
      </w:r>
      <w:r w:rsidRPr="00413DAE">
        <w:rPr>
          <w:rFonts w:cs="Sultan Medium" w:hint="cs"/>
          <w:rtl/>
        </w:rPr>
        <w:t>لنخبو</w:t>
      </w:r>
      <w:r w:rsidRPr="00F0151C">
        <w:rPr>
          <w:rFonts w:hint="cs"/>
          <w:rtl/>
        </w:rPr>
        <w:t xml:space="preserve">ية وأزمة الجماهيرية </w:t>
      </w:r>
      <w:r>
        <w:rPr>
          <w:rFonts w:hint="cs"/>
          <w:rtl/>
        </w:rPr>
        <w:t>ــــــ</w:t>
      </w:r>
    </w:p>
    <w:p w:rsidR="00DE05EA" w:rsidRPr="00F0151C" w:rsidRDefault="00DE05EA" w:rsidP="000165F1">
      <w:pPr>
        <w:pStyle w:val="af3"/>
        <w:rPr>
          <w:rFonts w:hint="cs"/>
          <w:rtl/>
        </w:rPr>
      </w:pPr>
      <w:r w:rsidRPr="00F0151C">
        <w:rPr>
          <w:rFonts w:hint="cs"/>
          <w:rtl/>
        </w:rPr>
        <w:t>وهناك مشكلة لعلّها من أعقد المشكلات، وهي أنّ غرق العديد من مثق</w:t>
      </w:r>
      <w:r>
        <w:rPr>
          <w:rFonts w:hint="cs"/>
          <w:rtl/>
        </w:rPr>
        <w:t>َّ</w:t>
      </w:r>
      <w:r w:rsidRPr="00F0151C">
        <w:rPr>
          <w:rFonts w:hint="cs"/>
          <w:rtl/>
        </w:rPr>
        <w:t>في الإصلاح في الجانب النخبوي يغيّب حضورهم في الوسط الجماهيري</w:t>
      </w:r>
      <w:r>
        <w:rPr>
          <w:rFonts w:hint="cs"/>
          <w:rtl/>
        </w:rPr>
        <w:t>،</w:t>
      </w:r>
      <w:r w:rsidRPr="00F0151C">
        <w:rPr>
          <w:rFonts w:hint="cs"/>
          <w:rtl/>
        </w:rPr>
        <w:t xml:space="preserve"> الذي هو المفصل في حركات التغيير الكبرى. إنّ التنزّه عن التواصل مع القاعدة الجماهيرية ـ لأيّ حج</w:t>
      </w:r>
      <w:r>
        <w:rPr>
          <w:rFonts w:hint="cs"/>
          <w:rtl/>
        </w:rPr>
        <w:t>ّ</w:t>
      </w:r>
      <w:r w:rsidRPr="00F0151C">
        <w:rPr>
          <w:rFonts w:hint="cs"/>
          <w:rtl/>
        </w:rPr>
        <w:t>ة من الحجج ـ لا يخدم مسيرة الرقي والإصلاح</w:t>
      </w:r>
      <w:r w:rsidR="000165F1">
        <w:rPr>
          <w:rFonts w:hint="cs"/>
          <w:rtl/>
        </w:rPr>
        <w:t>.</w:t>
      </w:r>
      <w:r w:rsidRPr="00F0151C">
        <w:rPr>
          <w:rFonts w:hint="cs"/>
          <w:rtl/>
        </w:rPr>
        <w:t xml:space="preserve"> فبالعامة ـ كما يسمّونهم ـ تتحرك الأوضاع العامة، ومن الصعب على المثق</w:t>
      </w:r>
      <w:r>
        <w:rPr>
          <w:rFonts w:hint="cs"/>
          <w:rtl/>
        </w:rPr>
        <w:t>َّ</w:t>
      </w:r>
      <w:r w:rsidRPr="00F0151C">
        <w:rPr>
          <w:rFonts w:hint="cs"/>
          <w:rtl/>
        </w:rPr>
        <w:t>ف إذا ظلّ يعيش و</w:t>
      </w:r>
      <w:r>
        <w:rPr>
          <w:rFonts w:hint="cs"/>
          <w:rtl/>
        </w:rPr>
        <w:t>َ</w:t>
      </w:r>
      <w:r w:rsidRPr="00F0151C">
        <w:rPr>
          <w:rFonts w:hint="cs"/>
          <w:rtl/>
        </w:rPr>
        <w:t>ه</w:t>
      </w:r>
      <w:r>
        <w:rPr>
          <w:rFonts w:hint="cs"/>
          <w:rtl/>
        </w:rPr>
        <w:t>ْ</w:t>
      </w:r>
      <w:r w:rsidRPr="00F0151C">
        <w:rPr>
          <w:rFonts w:hint="cs"/>
          <w:rtl/>
        </w:rPr>
        <w:t>م النخبة</w:t>
      </w:r>
      <w:r>
        <w:rPr>
          <w:rFonts w:hint="cs"/>
          <w:rtl/>
        </w:rPr>
        <w:t>،</w:t>
      </w:r>
      <w:r w:rsidRPr="00F0151C">
        <w:rPr>
          <w:rFonts w:hint="cs"/>
          <w:rtl/>
        </w:rPr>
        <w:t xml:space="preserve"> ويطهّر نفسه ويلعن غيره</w:t>
      </w:r>
      <w:r>
        <w:rPr>
          <w:rFonts w:hint="cs"/>
          <w:rtl/>
        </w:rPr>
        <w:t>،</w:t>
      </w:r>
      <w:r w:rsidRPr="00F0151C">
        <w:rPr>
          <w:rFonts w:hint="cs"/>
          <w:rtl/>
        </w:rPr>
        <w:t xml:space="preserve"> أن يحدث تغييراً يُذك</w:t>
      </w:r>
      <w:r>
        <w:rPr>
          <w:rFonts w:hint="cs"/>
          <w:rtl/>
        </w:rPr>
        <w:t>َ</w:t>
      </w:r>
      <w:r w:rsidRPr="00F0151C">
        <w:rPr>
          <w:rFonts w:hint="cs"/>
          <w:rtl/>
        </w:rPr>
        <w:t>ر.</w:t>
      </w:r>
    </w:p>
    <w:p w:rsidR="00DE05EA" w:rsidRPr="00F0151C" w:rsidRDefault="00DE05EA" w:rsidP="000165F1">
      <w:pPr>
        <w:pStyle w:val="af3"/>
        <w:rPr>
          <w:rFonts w:hint="cs"/>
          <w:rtl/>
        </w:rPr>
      </w:pPr>
      <w:r w:rsidRPr="00F0151C">
        <w:rPr>
          <w:rFonts w:hint="cs"/>
          <w:rtl/>
        </w:rPr>
        <w:t>هذا يعني أنّ الإصلاح يحتاج إلى مداخلة</w:t>
      </w:r>
      <w:r>
        <w:rPr>
          <w:rFonts w:hint="cs"/>
          <w:rtl/>
        </w:rPr>
        <w:t>،</w:t>
      </w:r>
      <w:r w:rsidRPr="00F0151C">
        <w:rPr>
          <w:rFonts w:hint="cs"/>
          <w:rtl/>
        </w:rPr>
        <w:t xml:space="preserve"> وليس إلى تجافٍ عن المحيط الاجتماعي بطبقاته، الأمر الذي لا يقف عند حدود الارتباط الماد</w:t>
      </w:r>
      <w:r>
        <w:rPr>
          <w:rFonts w:hint="cs"/>
          <w:rtl/>
        </w:rPr>
        <w:t>ّ</w:t>
      </w:r>
      <w:r w:rsidRPr="00F0151C">
        <w:rPr>
          <w:rFonts w:hint="cs"/>
          <w:rtl/>
        </w:rPr>
        <w:t>ي</w:t>
      </w:r>
      <w:r>
        <w:rPr>
          <w:rFonts w:hint="cs"/>
          <w:rtl/>
        </w:rPr>
        <w:t>ّ</w:t>
      </w:r>
      <w:r w:rsidRPr="00F0151C">
        <w:rPr>
          <w:rFonts w:hint="cs"/>
          <w:rtl/>
        </w:rPr>
        <w:t xml:space="preserve"> الجسدي</w:t>
      </w:r>
      <w:r>
        <w:rPr>
          <w:rFonts w:hint="cs"/>
          <w:rtl/>
        </w:rPr>
        <w:t>ّ،</w:t>
      </w:r>
      <w:r w:rsidRPr="00F0151C">
        <w:rPr>
          <w:rFonts w:hint="cs"/>
          <w:rtl/>
        </w:rPr>
        <w:t xml:space="preserve"> وإنما يتعدّاه إلى الارتباط الخطابي</w:t>
      </w:r>
      <w:r>
        <w:rPr>
          <w:rFonts w:hint="cs"/>
          <w:rtl/>
        </w:rPr>
        <w:t>ّ</w:t>
      </w:r>
      <w:r w:rsidRPr="00F0151C">
        <w:rPr>
          <w:rFonts w:hint="cs"/>
          <w:rtl/>
        </w:rPr>
        <w:t>، فالتواصل مع القاعدة الجماهيرية يستدعي خطاباً يتناسب معها</w:t>
      </w:r>
      <w:r>
        <w:rPr>
          <w:rFonts w:hint="cs"/>
          <w:rtl/>
        </w:rPr>
        <w:t>:</w:t>
      </w:r>
      <w:r>
        <w:t xml:space="preserve"> </w:t>
      </w:r>
      <w:r w:rsidR="009D4CEE">
        <w:rPr>
          <w:rFonts w:hint="eastAsia"/>
          <w:rtl/>
        </w:rPr>
        <w:t>«</w:t>
      </w:r>
      <w:r w:rsidRPr="00F0151C">
        <w:rPr>
          <w:rFonts w:hint="cs"/>
          <w:rtl/>
        </w:rPr>
        <w:t>إنّا معاشر الأنبياء أ</w:t>
      </w:r>
      <w:r>
        <w:rPr>
          <w:rFonts w:hint="cs"/>
          <w:rtl/>
        </w:rPr>
        <w:t>ُ</w:t>
      </w:r>
      <w:r w:rsidRPr="00F0151C">
        <w:rPr>
          <w:rFonts w:hint="cs"/>
          <w:rtl/>
        </w:rPr>
        <w:t>مرنا أن نكلّم الناس على قدر عقولهم</w:t>
      </w:r>
      <w:r w:rsidR="009D4CEE">
        <w:rPr>
          <w:rFonts w:hint="cs"/>
          <w:rtl/>
        </w:rPr>
        <w:t>»</w:t>
      </w:r>
      <w:r w:rsidRPr="00F0151C">
        <w:rPr>
          <w:rFonts w:hint="cs"/>
          <w:rtl/>
        </w:rPr>
        <w:t xml:space="preserve"> (الكافي 1: 23؛ وانظر: كنز </w:t>
      </w:r>
      <w:r w:rsidRPr="00F0151C">
        <w:rPr>
          <w:rFonts w:hint="cs"/>
          <w:rtl/>
        </w:rPr>
        <w:lastRenderedPageBreak/>
        <w:t>العمال 10: 242)، وهذا يعني أنّ المطلوب خطاب</w:t>
      </w:r>
      <w:r>
        <w:rPr>
          <w:rFonts w:hint="cs"/>
          <w:rtl/>
        </w:rPr>
        <w:t>ٌ</w:t>
      </w:r>
      <w:r w:rsidRPr="00F0151C">
        <w:rPr>
          <w:rFonts w:hint="cs"/>
          <w:rtl/>
        </w:rPr>
        <w:t xml:space="preserve"> يتناسب مع هؤلاء</w:t>
      </w:r>
      <w:r>
        <w:rPr>
          <w:rFonts w:hint="cs"/>
          <w:rtl/>
        </w:rPr>
        <w:t>،</w:t>
      </w:r>
      <w:r w:rsidRPr="00F0151C">
        <w:rPr>
          <w:rFonts w:hint="cs"/>
          <w:rtl/>
        </w:rPr>
        <w:t xml:space="preserve"> وليس فقط خطاباً نخبوياً</w:t>
      </w:r>
      <w:r w:rsidR="000165F1">
        <w:rPr>
          <w:rFonts w:hint="cs"/>
          <w:rtl/>
        </w:rPr>
        <w:t>.</w:t>
      </w:r>
      <w:r w:rsidRPr="00F0151C">
        <w:rPr>
          <w:rFonts w:hint="cs"/>
          <w:rtl/>
        </w:rPr>
        <w:t xml:space="preserve"> إنّ هذا يستدعي عدم التنزّه عن لغة المنبر والخطابة والإعلام المرئي والمسموع والمقروء بألوانه، </w:t>
      </w:r>
      <w:r>
        <w:rPr>
          <w:rFonts w:hint="cs"/>
          <w:rtl/>
        </w:rPr>
        <w:t>و</w:t>
      </w:r>
      <w:r w:rsidRPr="00F0151C">
        <w:rPr>
          <w:rFonts w:hint="cs"/>
          <w:rtl/>
        </w:rPr>
        <w:t>يستدعي احترام هذا النوع من الجهد الإصلاحي</w:t>
      </w:r>
      <w:r>
        <w:rPr>
          <w:rFonts w:hint="cs"/>
          <w:rtl/>
        </w:rPr>
        <w:t>ّ،</w:t>
      </w:r>
      <w:r w:rsidRPr="00F0151C">
        <w:rPr>
          <w:rFonts w:hint="cs"/>
          <w:rtl/>
        </w:rPr>
        <w:t xml:space="preserve"> بدل العيش في أبراج مخملي</w:t>
      </w:r>
      <w:r>
        <w:rPr>
          <w:rFonts w:hint="cs"/>
          <w:rtl/>
        </w:rPr>
        <w:t>ّ</w:t>
      </w:r>
      <w:r w:rsidRPr="00F0151C">
        <w:rPr>
          <w:rFonts w:hint="cs"/>
          <w:rtl/>
        </w:rPr>
        <w:t>ة عاجي</w:t>
      </w:r>
      <w:r>
        <w:rPr>
          <w:rFonts w:hint="cs"/>
          <w:rtl/>
        </w:rPr>
        <w:t>ّ</w:t>
      </w:r>
      <w:r w:rsidRPr="00F0151C">
        <w:rPr>
          <w:rFonts w:hint="cs"/>
          <w:rtl/>
        </w:rPr>
        <w:t>ة مرتفعة</w:t>
      </w:r>
      <w:r>
        <w:rPr>
          <w:rFonts w:hint="cs"/>
          <w:rtl/>
        </w:rPr>
        <w:t>،</w:t>
      </w:r>
      <w:r w:rsidRPr="00F0151C">
        <w:rPr>
          <w:rFonts w:hint="cs"/>
          <w:rtl/>
        </w:rPr>
        <w:t xml:space="preserve"> ناطحة لسحاب الوهم والخيال</w:t>
      </w:r>
      <w:r>
        <w:rPr>
          <w:rFonts w:hint="cs"/>
          <w:rtl/>
        </w:rPr>
        <w:t>،</w:t>
      </w:r>
      <w:r w:rsidRPr="00F0151C">
        <w:rPr>
          <w:rFonts w:hint="cs"/>
          <w:rtl/>
        </w:rPr>
        <w:t xml:space="preserve"> محلّقة فوق الأرض. إنّ هذا يستدعي أيضاً خطاباً واقعياً يلامس هموم المجتمع الحالي الذي يعيش فيه الفكر الإصلاحي</w:t>
      </w:r>
      <w:r>
        <w:rPr>
          <w:rFonts w:hint="cs"/>
          <w:rtl/>
        </w:rPr>
        <w:t>ّ</w:t>
      </w:r>
      <w:r w:rsidRPr="00F0151C">
        <w:rPr>
          <w:rFonts w:hint="cs"/>
          <w:rtl/>
        </w:rPr>
        <w:t>، وليس المجتمع الذي سوف يأتي بعد قرون، أو مجتمع آخر لا حاجة فيه إلى هذا الفكر الإصلاحي</w:t>
      </w:r>
      <w:r>
        <w:rPr>
          <w:rFonts w:hint="cs"/>
          <w:rtl/>
        </w:rPr>
        <w:t>ّ</w:t>
      </w:r>
      <w:r w:rsidRPr="00F0151C">
        <w:rPr>
          <w:rFonts w:hint="cs"/>
          <w:rtl/>
        </w:rPr>
        <w:t>.</w:t>
      </w:r>
    </w:p>
    <w:p w:rsidR="00DE05EA" w:rsidRPr="00F0151C" w:rsidRDefault="00DE05EA" w:rsidP="00DE05EA">
      <w:pPr>
        <w:pStyle w:val="af3"/>
        <w:rPr>
          <w:rFonts w:hint="cs"/>
          <w:rtl/>
        </w:rPr>
      </w:pPr>
      <w:r w:rsidRPr="00F0151C">
        <w:rPr>
          <w:rFonts w:hint="cs"/>
          <w:rtl/>
        </w:rPr>
        <w:t>من هنا ننظر بعين الرضا والتقدير للتجارب التواصلي</w:t>
      </w:r>
      <w:r>
        <w:rPr>
          <w:rFonts w:hint="cs"/>
          <w:rtl/>
        </w:rPr>
        <w:t>ّ</w:t>
      </w:r>
      <w:r w:rsidRPr="00F0151C">
        <w:rPr>
          <w:rFonts w:hint="cs"/>
          <w:rtl/>
        </w:rPr>
        <w:t>ة مع الطبقات المختلفة للمجتمع</w:t>
      </w:r>
      <w:r>
        <w:rPr>
          <w:rFonts w:hint="cs"/>
          <w:rtl/>
        </w:rPr>
        <w:t>.</w:t>
      </w:r>
      <w:r w:rsidRPr="00F0151C">
        <w:rPr>
          <w:rFonts w:hint="cs"/>
          <w:rtl/>
        </w:rPr>
        <w:t xml:space="preserve"> وأطرح هنا إشكاليّة المرجع الديني</w:t>
      </w:r>
      <w:r>
        <w:rPr>
          <w:rFonts w:hint="cs"/>
          <w:rtl/>
        </w:rPr>
        <w:t>ّ</w:t>
      </w:r>
      <w:r w:rsidRPr="00F0151C">
        <w:rPr>
          <w:rFonts w:hint="cs"/>
          <w:rtl/>
        </w:rPr>
        <w:t xml:space="preserve"> التواصلي</w:t>
      </w:r>
      <w:r>
        <w:rPr>
          <w:rFonts w:hint="cs"/>
          <w:rtl/>
        </w:rPr>
        <w:t>ّ،</w:t>
      </w:r>
      <w:r w:rsidRPr="00F0151C">
        <w:rPr>
          <w:rFonts w:hint="cs"/>
          <w:rtl/>
        </w:rPr>
        <w:t xml:space="preserve"> الذي لا يعيش مفهوم الحاضر الغائب، بل يظل</w:t>
      </w:r>
      <w:r>
        <w:rPr>
          <w:rFonts w:hint="cs"/>
          <w:rtl/>
        </w:rPr>
        <w:t>ّ</w:t>
      </w:r>
      <w:r w:rsidRPr="00F0151C">
        <w:rPr>
          <w:rFonts w:hint="cs"/>
          <w:rtl/>
        </w:rPr>
        <w:t xml:space="preserve"> في الساحة</w:t>
      </w:r>
      <w:r>
        <w:rPr>
          <w:rFonts w:hint="cs"/>
          <w:rtl/>
        </w:rPr>
        <w:t>،</w:t>
      </w:r>
      <w:r w:rsidRPr="00F0151C">
        <w:rPr>
          <w:rFonts w:hint="cs"/>
          <w:rtl/>
        </w:rPr>
        <w:t xml:space="preserve"> رغم انشغالات المرجعي</w:t>
      </w:r>
      <w:r>
        <w:rPr>
          <w:rFonts w:hint="cs"/>
          <w:rtl/>
        </w:rPr>
        <w:t>ّ</w:t>
      </w:r>
      <w:r w:rsidRPr="00F0151C">
        <w:rPr>
          <w:rFonts w:hint="cs"/>
          <w:rtl/>
        </w:rPr>
        <w:t>ة</w:t>
      </w:r>
      <w:r>
        <w:rPr>
          <w:rFonts w:hint="cs"/>
          <w:rtl/>
        </w:rPr>
        <w:t>،</w:t>
      </w:r>
      <w:r w:rsidRPr="00F0151C">
        <w:rPr>
          <w:rFonts w:hint="cs"/>
          <w:rtl/>
        </w:rPr>
        <w:t xml:space="preserve"> ورغم هموم الإصلاح الفكري</w:t>
      </w:r>
      <w:r>
        <w:rPr>
          <w:rFonts w:hint="cs"/>
          <w:rtl/>
        </w:rPr>
        <w:t>ّ</w:t>
      </w:r>
      <w:r w:rsidRPr="00F0151C">
        <w:rPr>
          <w:rFonts w:hint="cs"/>
          <w:rtl/>
        </w:rPr>
        <w:t>.</w:t>
      </w:r>
    </w:p>
    <w:p w:rsidR="000165F1" w:rsidRDefault="00DE05EA" w:rsidP="000165F1">
      <w:pPr>
        <w:pStyle w:val="af3"/>
        <w:rPr>
          <w:rFonts w:hint="cs"/>
          <w:rtl/>
        </w:rPr>
      </w:pPr>
      <w:r w:rsidRPr="00F0151C">
        <w:rPr>
          <w:rFonts w:hint="cs"/>
          <w:rtl/>
        </w:rPr>
        <w:t>وأمث</w:t>
      </w:r>
      <w:r>
        <w:rPr>
          <w:rFonts w:hint="cs"/>
          <w:rtl/>
        </w:rPr>
        <w:t>ِّ</w:t>
      </w:r>
      <w:r w:rsidRPr="00F0151C">
        <w:rPr>
          <w:rFonts w:hint="cs"/>
          <w:rtl/>
        </w:rPr>
        <w:t>ل لذلك بتجربتين ـ مع وجود تجارب عديدة جيدة والحمد لله ـ:</w:t>
      </w:r>
    </w:p>
    <w:p w:rsidR="00DF58C4" w:rsidRDefault="00DE05EA" w:rsidP="00DF58C4">
      <w:pPr>
        <w:pStyle w:val="af3"/>
        <w:rPr>
          <w:rFonts w:hint="cs"/>
          <w:sz w:val="27"/>
          <w:rtl/>
        </w:rPr>
      </w:pPr>
      <w:r w:rsidRPr="006446BB">
        <w:rPr>
          <w:rFonts w:hint="cs"/>
          <w:b/>
          <w:bCs/>
          <w:sz w:val="27"/>
          <w:rtl/>
        </w:rPr>
        <w:t>الأولى</w:t>
      </w:r>
      <w:r w:rsidRPr="00F0151C">
        <w:rPr>
          <w:rFonts w:hint="cs"/>
          <w:sz w:val="27"/>
          <w:rtl/>
        </w:rPr>
        <w:t>: تجربة المرجع الديني</w:t>
      </w:r>
      <w:r>
        <w:rPr>
          <w:rFonts w:hint="cs"/>
          <w:sz w:val="27"/>
          <w:rtl/>
        </w:rPr>
        <w:t>ّ</w:t>
      </w:r>
      <w:r w:rsidRPr="00F0151C">
        <w:rPr>
          <w:rFonts w:hint="cs"/>
          <w:sz w:val="27"/>
          <w:rtl/>
        </w:rPr>
        <w:t xml:space="preserve"> السيد الشهيد محمد صادق الصدر</w:t>
      </w:r>
      <w:r w:rsidR="00DC410B">
        <w:rPr>
          <w:rFonts w:cs="Taher" w:hint="cs"/>
          <w:sz w:val="27"/>
          <w:rtl/>
        </w:rPr>
        <w:t>&amp;</w:t>
      </w:r>
      <w:r>
        <w:rPr>
          <w:rFonts w:hint="cs"/>
          <w:sz w:val="27"/>
          <w:rtl/>
        </w:rPr>
        <w:t>.</w:t>
      </w:r>
      <w:r w:rsidRPr="00F0151C">
        <w:rPr>
          <w:rFonts w:hint="cs"/>
          <w:sz w:val="27"/>
          <w:rtl/>
        </w:rPr>
        <w:t xml:space="preserve"> فمع انشغالاته الفكري</w:t>
      </w:r>
      <w:r>
        <w:rPr>
          <w:rFonts w:hint="cs"/>
          <w:sz w:val="27"/>
          <w:rtl/>
        </w:rPr>
        <w:t>ّ</w:t>
      </w:r>
      <w:r w:rsidRPr="00F0151C">
        <w:rPr>
          <w:rFonts w:hint="cs"/>
          <w:sz w:val="27"/>
          <w:rtl/>
        </w:rPr>
        <w:t>ة</w:t>
      </w:r>
      <w:r>
        <w:rPr>
          <w:rFonts w:hint="cs"/>
          <w:sz w:val="27"/>
          <w:rtl/>
        </w:rPr>
        <w:t>،</w:t>
      </w:r>
      <w:r w:rsidRPr="00F0151C">
        <w:rPr>
          <w:rFonts w:hint="cs"/>
          <w:sz w:val="27"/>
          <w:rtl/>
        </w:rPr>
        <w:t xml:space="preserve"> ومحاولاته الإصلاحية ضمن النطاق الذي تحرّك فيه، إلا أنّ سعيه الإصلاحي</w:t>
      </w:r>
      <w:r>
        <w:rPr>
          <w:rFonts w:hint="cs"/>
          <w:sz w:val="27"/>
          <w:rtl/>
        </w:rPr>
        <w:t>ّ</w:t>
      </w:r>
      <w:r w:rsidRPr="00F0151C">
        <w:rPr>
          <w:rFonts w:hint="cs"/>
          <w:sz w:val="27"/>
          <w:rtl/>
        </w:rPr>
        <w:t xml:space="preserve"> كان على صلة بالجماهير مباشرةً</w:t>
      </w:r>
      <w:r>
        <w:rPr>
          <w:rFonts w:hint="cs"/>
          <w:sz w:val="27"/>
          <w:rtl/>
        </w:rPr>
        <w:t>،</w:t>
      </w:r>
      <w:r w:rsidRPr="00F0151C">
        <w:rPr>
          <w:rFonts w:hint="cs"/>
          <w:sz w:val="27"/>
          <w:rtl/>
        </w:rPr>
        <w:t xml:space="preserve"> في إطار المسموح ضمن ظروفه الزمكانية</w:t>
      </w:r>
      <w:r>
        <w:rPr>
          <w:rFonts w:hint="cs"/>
          <w:sz w:val="27"/>
          <w:rtl/>
        </w:rPr>
        <w:t>.</w:t>
      </w:r>
      <w:r w:rsidRPr="00F0151C">
        <w:rPr>
          <w:rFonts w:hint="cs"/>
          <w:sz w:val="27"/>
          <w:rtl/>
        </w:rPr>
        <w:t xml:space="preserve"> هناك يصبح للعشائر فقه</w:t>
      </w:r>
      <w:r w:rsidR="000165F1">
        <w:rPr>
          <w:rFonts w:hint="cs"/>
          <w:sz w:val="27"/>
          <w:rtl/>
        </w:rPr>
        <w:t>ها</w:t>
      </w:r>
      <w:r w:rsidRPr="00F0151C">
        <w:rPr>
          <w:rFonts w:hint="cs"/>
          <w:sz w:val="27"/>
          <w:rtl/>
        </w:rPr>
        <w:t xml:space="preserve"> وللحياة اليومي</w:t>
      </w:r>
      <w:r>
        <w:rPr>
          <w:rFonts w:hint="cs"/>
          <w:sz w:val="27"/>
          <w:rtl/>
        </w:rPr>
        <w:t>ّ</w:t>
      </w:r>
      <w:r w:rsidRPr="00F0151C">
        <w:rPr>
          <w:rFonts w:hint="cs"/>
          <w:sz w:val="27"/>
          <w:rtl/>
        </w:rPr>
        <w:t>ة فقهها</w:t>
      </w:r>
      <w:r w:rsidR="005C632A">
        <w:rPr>
          <w:rFonts w:hint="cs"/>
          <w:sz w:val="27"/>
          <w:rtl/>
        </w:rPr>
        <w:t>.</w:t>
      </w:r>
      <w:r w:rsidRPr="00F0151C">
        <w:rPr>
          <w:rFonts w:hint="cs"/>
          <w:sz w:val="27"/>
          <w:rtl/>
        </w:rPr>
        <w:t xml:space="preserve"> لا يتخل</w:t>
      </w:r>
      <w:r>
        <w:rPr>
          <w:rFonts w:hint="cs"/>
          <w:sz w:val="27"/>
          <w:rtl/>
        </w:rPr>
        <w:t>ّ</w:t>
      </w:r>
      <w:r w:rsidRPr="00F0151C">
        <w:rPr>
          <w:rFonts w:hint="cs"/>
          <w:sz w:val="27"/>
          <w:rtl/>
        </w:rPr>
        <w:t xml:space="preserve">ى المصلح الديني عن هموم المعرفة والفقه والاجتهاد في </w:t>
      </w:r>
      <w:r w:rsidR="009D4CEE">
        <w:rPr>
          <w:rFonts w:hint="cs"/>
          <w:sz w:val="27"/>
          <w:rtl/>
        </w:rPr>
        <w:t>«</w:t>
      </w:r>
      <w:r w:rsidRPr="00F0151C">
        <w:rPr>
          <w:rFonts w:hint="cs"/>
          <w:sz w:val="27"/>
          <w:rtl/>
        </w:rPr>
        <w:t>من وراء الفقه</w:t>
      </w:r>
      <w:r w:rsidR="009D4CEE">
        <w:rPr>
          <w:rFonts w:hint="cs"/>
          <w:sz w:val="27"/>
          <w:rtl/>
        </w:rPr>
        <w:t>»</w:t>
      </w:r>
      <w:r w:rsidRPr="00F0151C">
        <w:rPr>
          <w:rFonts w:hint="cs"/>
          <w:sz w:val="27"/>
          <w:rtl/>
        </w:rPr>
        <w:t xml:space="preserve"> وغيره، ويظلّ ـ في الوقت عينه ـ عاملاً لرفع مستوى الوعي بالمقدار الممكن.</w:t>
      </w:r>
    </w:p>
    <w:p w:rsidR="00DE05EA" w:rsidRDefault="00DE05EA" w:rsidP="00413DAE">
      <w:pPr>
        <w:pStyle w:val="af3"/>
        <w:rPr>
          <w:rFonts w:hint="cs"/>
          <w:sz w:val="27"/>
          <w:rtl/>
        </w:rPr>
      </w:pPr>
      <w:r w:rsidRPr="006446BB">
        <w:rPr>
          <w:rFonts w:hint="cs"/>
          <w:b/>
          <w:bCs/>
          <w:sz w:val="27"/>
          <w:rtl/>
        </w:rPr>
        <w:t>الثانية</w:t>
      </w:r>
      <w:r w:rsidRPr="00F0151C">
        <w:rPr>
          <w:rFonts w:hint="cs"/>
          <w:sz w:val="27"/>
          <w:rtl/>
        </w:rPr>
        <w:t>: تجربة المرجع الديني</w:t>
      </w:r>
      <w:r>
        <w:rPr>
          <w:rFonts w:hint="cs"/>
          <w:sz w:val="27"/>
          <w:rtl/>
        </w:rPr>
        <w:t>ّ</w:t>
      </w:r>
      <w:r w:rsidRPr="00F0151C">
        <w:rPr>
          <w:rFonts w:hint="cs"/>
          <w:sz w:val="27"/>
          <w:rtl/>
        </w:rPr>
        <w:t xml:space="preserve"> العلا</w:t>
      </w:r>
      <w:r>
        <w:rPr>
          <w:rFonts w:hint="cs"/>
          <w:sz w:val="27"/>
          <w:rtl/>
        </w:rPr>
        <w:t>ّمة السيد محمد حسين فضل الله</w:t>
      </w:r>
      <w:r w:rsidR="00DF58C4">
        <w:rPr>
          <w:rFonts w:hint="cs"/>
          <w:sz w:val="27"/>
          <w:rtl/>
        </w:rPr>
        <w:t xml:space="preserve"> حفظه الله</w:t>
      </w:r>
      <w:r>
        <w:rPr>
          <w:rFonts w:hint="cs"/>
          <w:sz w:val="27"/>
          <w:rtl/>
        </w:rPr>
        <w:t>.</w:t>
      </w:r>
      <w:r w:rsidRPr="00F0151C">
        <w:rPr>
          <w:rFonts w:hint="cs"/>
          <w:sz w:val="27"/>
          <w:rtl/>
        </w:rPr>
        <w:t xml:space="preserve"> فهذه التجربة سعت لملامسة قضايا الفكر والاجتهاد من جهة</w:t>
      </w:r>
      <w:r>
        <w:rPr>
          <w:rFonts w:hint="cs"/>
          <w:sz w:val="27"/>
          <w:rtl/>
        </w:rPr>
        <w:t>ٍ،</w:t>
      </w:r>
      <w:r w:rsidRPr="00F0151C">
        <w:rPr>
          <w:rFonts w:hint="cs"/>
          <w:sz w:val="27"/>
          <w:rtl/>
        </w:rPr>
        <w:t xml:space="preserve"> دون أن تغيب أبداً عن الجوانب التواصلية</w:t>
      </w:r>
      <w:r>
        <w:rPr>
          <w:rFonts w:hint="cs"/>
          <w:sz w:val="27"/>
          <w:rtl/>
        </w:rPr>
        <w:t>؛</w:t>
      </w:r>
      <w:r w:rsidRPr="00F0151C">
        <w:rPr>
          <w:rFonts w:hint="cs"/>
          <w:sz w:val="27"/>
          <w:rtl/>
        </w:rPr>
        <w:t xml:space="preserve"> لتحدث تغييراً ملموساً في الوعي الإسلامي العام في البلدان الإسلامية</w:t>
      </w:r>
      <w:r>
        <w:rPr>
          <w:rFonts w:hint="cs"/>
          <w:sz w:val="27"/>
          <w:rtl/>
        </w:rPr>
        <w:t>.</w:t>
      </w:r>
      <w:r w:rsidRPr="00F0151C">
        <w:rPr>
          <w:rFonts w:hint="cs"/>
          <w:sz w:val="27"/>
          <w:rtl/>
        </w:rPr>
        <w:t xml:space="preserve"> </w:t>
      </w:r>
      <w:r w:rsidR="00DF58C4">
        <w:rPr>
          <w:rFonts w:hint="cs"/>
          <w:sz w:val="27"/>
          <w:rtl/>
        </w:rPr>
        <w:t xml:space="preserve">بل إنّ هذه التجربة </w:t>
      </w:r>
      <w:r w:rsidR="00EC6A4A">
        <w:rPr>
          <w:rFonts w:hint="cs"/>
          <w:sz w:val="27"/>
          <w:rtl/>
        </w:rPr>
        <w:t xml:space="preserve">تكاد تكون الأبرز في سياق تجارب المرجعية الحاضرة بشكل مباشر أو شبه مباشر في أبسط تفاصيل المكلّفين، تتابع قضاياهم </w:t>
      </w:r>
      <w:r w:rsidR="0041206B">
        <w:rPr>
          <w:rFonts w:hint="cs"/>
          <w:sz w:val="27"/>
          <w:rtl/>
        </w:rPr>
        <w:t xml:space="preserve">وتحلّ مشكلاتهم، وتقلّص المسافة الجغرافية </w:t>
      </w:r>
      <w:r w:rsidR="00F51A4F">
        <w:rPr>
          <w:rFonts w:hint="cs"/>
          <w:sz w:val="27"/>
          <w:rtl/>
        </w:rPr>
        <w:t xml:space="preserve">والنفسية والتواصلية بينها وبينهم، لتكون </w:t>
      </w:r>
      <w:r w:rsidR="00413DAE">
        <w:rPr>
          <w:rFonts w:hint="cs"/>
          <w:sz w:val="27"/>
          <w:rtl/>
        </w:rPr>
        <w:t>بح</w:t>
      </w:r>
      <w:r w:rsidR="00F51A4F">
        <w:rPr>
          <w:rFonts w:hint="cs"/>
          <w:sz w:val="27"/>
          <w:rtl/>
        </w:rPr>
        <w:t xml:space="preserve">قّ أنموذجاً يحتذى على </w:t>
      </w:r>
      <w:r w:rsidR="002C1D6F">
        <w:rPr>
          <w:rFonts w:hint="cs"/>
          <w:sz w:val="27"/>
          <w:rtl/>
        </w:rPr>
        <w:t xml:space="preserve">هذا </w:t>
      </w:r>
      <w:r w:rsidR="00F51A4F">
        <w:rPr>
          <w:rFonts w:hint="cs"/>
          <w:sz w:val="27"/>
          <w:rtl/>
        </w:rPr>
        <w:t>الصعيد بالذات.</w:t>
      </w:r>
    </w:p>
    <w:p w:rsidR="00DE05EA" w:rsidRPr="00F0151C" w:rsidRDefault="00DE05EA" w:rsidP="00F51A4F">
      <w:pPr>
        <w:pStyle w:val="af3"/>
        <w:rPr>
          <w:rFonts w:hint="cs"/>
          <w:rtl/>
        </w:rPr>
      </w:pPr>
      <w:r w:rsidRPr="00F0151C">
        <w:rPr>
          <w:rFonts w:hint="cs"/>
          <w:rtl/>
        </w:rPr>
        <w:t>إنّ حضور مفكّر ومرجع ديني وفقيه بشكل</w:t>
      </w:r>
      <w:r>
        <w:rPr>
          <w:rFonts w:hint="cs"/>
          <w:rtl/>
        </w:rPr>
        <w:t>ٍ</w:t>
      </w:r>
      <w:r w:rsidRPr="00F0151C">
        <w:rPr>
          <w:rFonts w:hint="cs"/>
          <w:rtl/>
        </w:rPr>
        <w:t xml:space="preserve"> ناشط</w:t>
      </w:r>
      <w:r>
        <w:rPr>
          <w:rFonts w:hint="cs"/>
          <w:rtl/>
        </w:rPr>
        <w:t>ٍ</w:t>
      </w:r>
      <w:r w:rsidRPr="00F0151C">
        <w:rPr>
          <w:rFonts w:hint="cs"/>
          <w:rtl/>
        </w:rPr>
        <w:t xml:space="preserve"> في وسائل الإعلام</w:t>
      </w:r>
      <w:r>
        <w:rPr>
          <w:rFonts w:hint="cs"/>
          <w:rtl/>
        </w:rPr>
        <w:t>،</w:t>
      </w:r>
      <w:r w:rsidRPr="00F0151C">
        <w:rPr>
          <w:rFonts w:hint="cs"/>
          <w:rtl/>
        </w:rPr>
        <w:t xml:space="preserve"> وتواصله مع الجماهير</w:t>
      </w:r>
      <w:r>
        <w:rPr>
          <w:rFonts w:hint="cs"/>
          <w:rtl/>
        </w:rPr>
        <w:t>؛</w:t>
      </w:r>
      <w:r w:rsidRPr="00F0151C">
        <w:rPr>
          <w:rFonts w:hint="cs"/>
          <w:rtl/>
        </w:rPr>
        <w:t xml:space="preserve"> لتحويل فكره الإصلاحي</w:t>
      </w:r>
      <w:r>
        <w:rPr>
          <w:rFonts w:hint="cs"/>
          <w:rtl/>
        </w:rPr>
        <w:t>ّ</w:t>
      </w:r>
      <w:r w:rsidRPr="00F0151C">
        <w:rPr>
          <w:rFonts w:hint="cs"/>
          <w:rtl/>
        </w:rPr>
        <w:t xml:space="preserve"> إلى واقع</w:t>
      </w:r>
      <w:r>
        <w:rPr>
          <w:rFonts w:hint="cs"/>
          <w:rtl/>
        </w:rPr>
        <w:t>،</w:t>
      </w:r>
      <w:r w:rsidRPr="00F0151C">
        <w:rPr>
          <w:rFonts w:hint="cs"/>
          <w:rtl/>
        </w:rPr>
        <w:t xml:space="preserve"> يمثل التجربة الأصعب في عملية </w:t>
      </w:r>
      <w:r w:rsidRPr="00F0151C">
        <w:rPr>
          <w:rFonts w:hint="cs"/>
          <w:rtl/>
        </w:rPr>
        <w:lastRenderedPageBreak/>
        <w:t>الإصلاح الاجتماعي</w:t>
      </w:r>
      <w:r>
        <w:rPr>
          <w:rFonts w:hint="cs"/>
          <w:rtl/>
        </w:rPr>
        <w:t>ّ</w:t>
      </w:r>
      <w:r w:rsidRPr="00F0151C">
        <w:rPr>
          <w:rFonts w:hint="cs"/>
          <w:rtl/>
        </w:rPr>
        <w:t>، فيما نجد الكثير من مثق</w:t>
      </w:r>
      <w:r>
        <w:rPr>
          <w:rFonts w:hint="cs"/>
          <w:rtl/>
        </w:rPr>
        <w:t>َّ</w:t>
      </w:r>
      <w:r w:rsidRPr="00F0151C">
        <w:rPr>
          <w:rFonts w:hint="cs"/>
          <w:rtl/>
        </w:rPr>
        <w:t>فينا ومفكّ</w:t>
      </w:r>
      <w:r>
        <w:rPr>
          <w:rFonts w:hint="cs"/>
          <w:rtl/>
        </w:rPr>
        <w:t>ِ</w:t>
      </w:r>
      <w:r w:rsidRPr="00F0151C">
        <w:rPr>
          <w:rFonts w:hint="cs"/>
          <w:rtl/>
        </w:rPr>
        <w:t>رينا يتنز</w:t>
      </w:r>
      <w:r>
        <w:rPr>
          <w:rFonts w:hint="cs"/>
          <w:rtl/>
        </w:rPr>
        <w:t>َّ</w:t>
      </w:r>
      <w:r w:rsidRPr="00F0151C">
        <w:rPr>
          <w:rFonts w:hint="cs"/>
          <w:rtl/>
        </w:rPr>
        <w:t>هون عن ذلك</w:t>
      </w:r>
      <w:r>
        <w:rPr>
          <w:rFonts w:hint="cs"/>
          <w:rtl/>
        </w:rPr>
        <w:t>،</w:t>
      </w:r>
      <w:r w:rsidRPr="00F0151C">
        <w:rPr>
          <w:rFonts w:hint="cs"/>
          <w:rtl/>
        </w:rPr>
        <w:t xml:space="preserve"> ويعيبون على الناس عمله</w:t>
      </w:r>
      <w:r>
        <w:rPr>
          <w:rFonts w:hint="cs"/>
          <w:rtl/>
        </w:rPr>
        <w:t>م.</w:t>
      </w:r>
      <w:r w:rsidRPr="00F0151C">
        <w:rPr>
          <w:rFonts w:hint="cs"/>
          <w:rtl/>
        </w:rPr>
        <w:t xml:space="preserve"> إنّ الجلوس على المنصّة لتق</w:t>
      </w:r>
      <w:r w:rsidR="00F51A4F">
        <w:rPr>
          <w:rFonts w:hint="cs"/>
          <w:rtl/>
        </w:rPr>
        <w:t>و</w:t>
      </w:r>
      <w:r w:rsidRPr="00F0151C">
        <w:rPr>
          <w:rFonts w:hint="cs"/>
          <w:rtl/>
        </w:rPr>
        <w:t>يم هذا أو ذاك لا يعني أنّ الجالس قادر</w:t>
      </w:r>
      <w:r>
        <w:rPr>
          <w:rFonts w:hint="cs"/>
          <w:rtl/>
        </w:rPr>
        <w:t>ٌ</w:t>
      </w:r>
      <w:r w:rsidRPr="00F0151C">
        <w:rPr>
          <w:rFonts w:hint="cs"/>
          <w:rtl/>
        </w:rPr>
        <w:t xml:space="preserve"> على اللعب بالكرة لو كان في الموقع الآخر</w:t>
      </w:r>
      <w:r>
        <w:rPr>
          <w:rFonts w:hint="cs"/>
          <w:rtl/>
        </w:rPr>
        <w:t>،</w:t>
      </w:r>
      <w:r w:rsidRPr="00F0151C">
        <w:rPr>
          <w:rFonts w:hint="cs"/>
          <w:rtl/>
        </w:rPr>
        <w:t xml:space="preserve"> مم</w:t>
      </w:r>
      <w:r>
        <w:rPr>
          <w:rFonts w:hint="cs"/>
          <w:rtl/>
        </w:rPr>
        <w:t>ّ</w:t>
      </w:r>
      <w:r w:rsidRPr="00F0151C">
        <w:rPr>
          <w:rFonts w:hint="cs"/>
          <w:rtl/>
        </w:rPr>
        <w:t>ا يدعو إلى احترام متباد</w:t>
      </w:r>
      <w:r>
        <w:rPr>
          <w:rFonts w:hint="cs"/>
          <w:rtl/>
        </w:rPr>
        <w:t>َ</w:t>
      </w:r>
      <w:r w:rsidRPr="00F0151C">
        <w:rPr>
          <w:rFonts w:hint="cs"/>
          <w:rtl/>
        </w:rPr>
        <w:t>ل لهذه الجهود كلّها</w:t>
      </w:r>
      <w:r>
        <w:rPr>
          <w:rFonts w:hint="cs"/>
          <w:rtl/>
        </w:rPr>
        <w:t>،</w:t>
      </w:r>
      <w:r w:rsidRPr="00F0151C">
        <w:rPr>
          <w:rFonts w:hint="cs"/>
          <w:rtl/>
        </w:rPr>
        <w:t xml:space="preserve"> دون أن ت</w:t>
      </w:r>
      <w:r>
        <w:rPr>
          <w:rFonts w:hint="cs"/>
          <w:rtl/>
        </w:rPr>
        <w:t>ُ</w:t>
      </w:r>
      <w:r w:rsidRPr="00F0151C">
        <w:rPr>
          <w:rFonts w:hint="cs"/>
          <w:rtl/>
        </w:rPr>
        <w:t>ب</w:t>
      </w:r>
      <w:r>
        <w:rPr>
          <w:rFonts w:hint="cs"/>
          <w:rtl/>
        </w:rPr>
        <w:t>ْ</w:t>
      </w:r>
      <w:r w:rsidRPr="00F0151C">
        <w:rPr>
          <w:rFonts w:hint="cs"/>
          <w:rtl/>
        </w:rPr>
        <w:t>خ</w:t>
      </w:r>
      <w:r>
        <w:rPr>
          <w:rFonts w:hint="cs"/>
          <w:rtl/>
        </w:rPr>
        <w:t>َ</w:t>
      </w:r>
      <w:r w:rsidRPr="00F0151C">
        <w:rPr>
          <w:rFonts w:hint="cs"/>
          <w:rtl/>
        </w:rPr>
        <w:t>س حقها، ودون أن تجعل هي نفسها أيضاً فوق النقد في الفكر والممارسة والوعي.</w:t>
      </w:r>
    </w:p>
    <w:p w:rsidR="00DE05EA" w:rsidRPr="00F0151C" w:rsidRDefault="00DE05EA" w:rsidP="00DE05EA">
      <w:pPr>
        <w:pStyle w:val="af3"/>
        <w:rPr>
          <w:rFonts w:hint="cs"/>
          <w:rtl/>
        </w:rPr>
      </w:pPr>
    </w:p>
    <w:p w:rsidR="00561EBC" w:rsidRPr="00561EBC" w:rsidRDefault="00DE05EA" w:rsidP="00DE05EA">
      <w:pPr>
        <w:pStyle w:val="af3"/>
        <w:bidi w:val="0"/>
        <w:ind w:firstLine="0"/>
        <w:rPr>
          <w:rFonts w:ascii="Arial" w:hAnsi="Arial" w:cs="Arial"/>
          <w:rtl/>
        </w:rPr>
      </w:pPr>
      <w:r w:rsidRPr="00F0151C">
        <w:rPr>
          <w:rFonts w:hint="cs"/>
          <w:b/>
          <w:bCs/>
          <w:rtl/>
        </w:rPr>
        <w:t>ـ يتبع ـ</w:t>
      </w:r>
    </w:p>
    <w:p w:rsidR="00561EBC" w:rsidRDefault="00561EBC" w:rsidP="00561EBC">
      <w:pPr>
        <w:pStyle w:val="af3"/>
        <w:bidi w:val="0"/>
        <w:ind w:firstLine="0"/>
        <w:rPr>
          <w:b/>
          <w:bCs/>
          <w:rtl/>
        </w:rPr>
        <w:sectPr w:rsidR="00561EBC" w:rsidSect="004C3F16">
          <w:headerReference w:type="even" r:id="rId19"/>
          <w:headerReference w:type="default" r:id="rId20"/>
          <w:footerReference w:type="even" r:id="rId21"/>
          <w:footerReference w:type="default" r:id="rId22"/>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3A5533" w:rsidRPr="003A5533" w:rsidRDefault="003A5533" w:rsidP="00DE05EA">
      <w:pPr>
        <w:pStyle w:val="af3"/>
        <w:bidi w:val="0"/>
        <w:ind w:firstLine="0"/>
        <w:rPr>
          <w:rFonts w:cs="Taher" w:hint="cs"/>
          <w:b/>
          <w:bCs/>
          <w:rtl/>
        </w:rPr>
      </w:pPr>
    </w:p>
    <w:p w:rsidR="003A5533" w:rsidRDefault="003A5533" w:rsidP="003A5533">
      <w:pPr>
        <w:pStyle w:val="af3"/>
        <w:bidi w:val="0"/>
        <w:ind w:firstLine="0"/>
        <w:rPr>
          <w:b/>
          <w:bCs/>
          <w:rtl/>
        </w:rPr>
        <w:sectPr w:rsidR="003A5533" w:rsidSect="004C3F16">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DE05EA" w:rsidRPr="00F0151C" w:rsidRDefault="00DE05EA" w:rsidP="00DE05EA">
      <w:pPr>
        <w:pStyle w:val="af3"/>
        <w:bidi w:val="0"/>
        <w:ind w:firstLine="0"/>
        <w:rPr>
          <w:b/>
          <w:bCs/>
        </w:rPr>
      </w:pPr>
    </w:p>
    <w:p w:rsidR="002B21B6" w:rsidRDefault="00DE05EA" w:rsidP="00561EBC">
      <w:pPr>
        <w:pStyle w:val="af3"/>
        <w:rPr>
          <w:rFonts w:hint="cs"/>
          <w:rtl/>
          <w:lang w:bidi="ar-EG"/>
        </w:rPr>
      </w:pPr>
      <w:r>
        <w:rPr>
          <w:rtl/>
        </w:rPr>
        <w:br w:type="page"/>
      </w:r>
      <w:bookmarkEnd w:id="2"/>
    </w:p>
    <w:p w:rsidR="002B21B6" w:rsidRPr="00ED11CC" w:rsidRDefault="002B21B6" w:rsidP="00ED11CC">
      <w:pPr>
        <w:pStyle w:val="a9"/>
        <w:spacing w:line="240" w:lineRule="auto"/>
        <w:rPr>
          <w:sz w:val="4"/>
          <w:szCs w:val="28"/>
          <w:rtl/>
        </w:rPr>
        <w:sectPr w:rsidR="002B21B6" w:rsidRPr="00ED11CC" w:rsidSect="004C3F16">
          <w:headerReference w:type="even" r:id="rId23"/>
          <w:headerReference w:type="default" r:id="rId24"/>
          <w:footerReference w:type="even" r:id="rId25"/>
          <w:footerReference w:type="default" r:id="rId26"/>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561EBC" w:rsidRPr="00ED11CC" w:rsidRDefault="00561EBC" w:rsidP="00ED11CC">
      <w:pPr>
        <w:pStyle w:val="a9"/>
        <w:spacing w:line="240" w:lineRule="auto"/>
        <w:rPr>
          <w:sz w:val="22"/>
          <w:szCs w:val="46"/>
          <w:rtl/>
        </w:rPr>
        <w:sectPr w:rsidR="00561EBC" w:rsidRPr="00ED11CC" w:rsidSect="004C3F16">
          <w:headerReference w:type="even" r:id="rId27"/>
          <w:headerReference w:type="default" r:id="rId28"/>
          <w:footerReference w:type="even" r:id="rId29"/>
          <w:footerReference w:type="default" r:id="rId30"/>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bookmarkStart w:id="12" w:name="_Toc264902564"/>
    </w:p>
    <w:bookmarkEnd w:id="12"/>
    <w:p w:rsidR="002B21B6" w:rsidRPr="00513E73" w:rsidRDefault="00473244" w:rsidP="00473244">
      <w:pPr>
        <w:pStyle w:val="a9"/>
        <w:rPr>
          <w:rFonts w:hint="cs"/>
          <w:rtl/>
        </w:rPr>
      </w:pPr>
      <w:r w:rsidRPr="00513E73">
        <w:rPr>
          <w:rFonts w:hint="cs"/>
          <w:rtl/>
          <w:lang w:bidi="ar-IQ"/>
        </w:rPr>
        <w:t>القراءة المنسيّة</w:t>
      </w:r>
    </w:p>
    <w:p w:rsidR="002B21B6" w:rsidRPr="00513E73" w:rsidRDefault="00473244" w:rsidP="00473244">
      <w:pPr>
        <w:pStyle w:val="afb"/>
        <w:rPr>
          <w:rFonts w:hint="cs"/>
          <w:rtl/>
        </w:rPr>
      </w:pPr>
      <w:r w:rsidRPr="00513E73">
        <w:rPr>
          <w:rFonts w:hint="cs"/>
          <w:rtl/>
          <w:lang w:bidi="ar-IQ"/>
        </w:rPr>
        <w:t>إعادة قراءة نظريّة العلماء الأبرار</w:t>
      </w:r>
      <w:r w:rsidRPr="00513E73">
        <w:rPr>
          <w:rFonts w:cs="AL-Mohanad" w:hint="cs"/>
          <w:sz w:val="27"/>
          <w:szCs w:val="27"/>
          <w:rtl/>
          <w:lang w:eastAsia="ar-SA" w:bidi="ar-IQ"/>
        </w:rPr>
        <w:t xml:space="preserve"> </w:t>
      </w:r>
      <w:r w:rsidR="005B68CE" w:rsidRPr="00513E73">
        <w:rPr>
          <w:rFonts w:hint="cs"/>
          <w:rtl/>
          <w:lang w:bidi="ar-IQ"/>
        </w:rPr>
        <w:t>(</w:t>
      </w:r>
      <w:r w:rsidRPr="00513E73">
        <w:rPr>
          <w:rFonts w:hint="cs"/>
          <w:rtl/>
          <w:lang w:bidi="ar-IQ"/>
        </w:rPr>
        <w:t>الفهم الأوّلي للإسلام الشيعي لأصل الإمامة</w:t>
      </w:r>
      <w:r w:rsidR="005B68CE" w:rsidRPr="00513E73">
        <w:rPr>
          <w:rFonts w:hint="cs"/>
          <w:rtl/>
          <w:lang w:bidi="ar-IQ"/>
        </w:rPr>
        <w:t>)</w:t>
      </w:r>
      <w:r w:rsidRPr="00513E73">
        <w:rPr>
          <w:vertAlign w:val="superscript"/>
          <w:rtl/>
          <w:lang w:bidi="ar-IQ"/>
        </w:rPr>
        <w:t>(</w:t>
      </w:r>
      <w:r w:rsidRPr="00513E73">
        <w:rPr>
          <w:vertAlign w:val="superscript"/>
          <w:rtl/>
          <w:lang w:bidi="ar-IQ"/>
        </w:rPr>
        <w:endnoteReference w:id="2"/>
      </w:r>
      <w:r w:rsidRPr="00513E73">
        <w:rPr>
          <w:vertAlign w:val="superscript"/>
          <w:rtl/>
          <w:lang w:bidi="ar-IQ"/>
        </w:rPr>
        <w:t>)</w:t>
      </w:r>
    </w:p>
    <w:p w:rsidR="002B21B6" w:rsidRPr="00513E73" w:rsidRDefault="002B21B6" w:rsidP="003C207F">
      <w:pPr>
        <w:pStyle w:val="af3"/>
        <w:spacing w:line="440" w:lineRule="exact"/>
        <w:rPr>
          <w:rFonts w:hint="cs"/>
          <w:rtl/>
        </w:rPr>
      </w:pPr>
    </w:p>
    <w:p w:rsidR="002B21B6" w:rsidRPr="00513E73" w:rsidRDefault="005B68CE" w:rsidP="00FE77C9">
      <w:pPr>
        <w:pStyle w:val="aa"/>
        <w:rPr>
          <w:rFonts w:hint="cs"/>
          <w:rtl/>
        </w:rPr>
      </w:pPr>
      <w:bookmarkStart w:id="13" w:name="_Toc264902566"/>
      <w:r w:rsidRPr="00513E73">
        <w:rPr>
          <w:rFonts w:hint="cs"/>
          <w:rtl/>
        </w:rPr>
        <w:t>د. الشيخ محسن كَدِ</w:t>
      </w:r>
      <w:r w:rsidR="002B21B6" w:rsidRPr="00513E73">
        <w:rPr>
          <w:rFonts w:hint="cs"/>
          <w:rtl/>
        </w:rPr>
        <w:t>يو</w:t>
      </w:r>
      <w:r w:rsidRPr="00513E73">
        <w:rPr>
          <w:rFonts w:hint="cs"/>
          <w:rtl/>
        </w:rPr>
        <w:t>َ</w:t>
      </w:r>
      <w:r w:rsidR="002B21B6" w:rsidRPr="00513E73">
        <w:rPr>
          <w:rFonts w:hint="cs"/>
          <w:rtl/>
        </w:rPr>
        <w:t>ر</w:t>
      </w:r>
      <w:bookmarkEnd w:id="13"/>
      <w:r w:rsidR="00FE77C9" w:rsidRPr="00513E73">
        <w:rPr>
          <w:rFonts w:cs="Taher" w:hint="cs"/>
          <w:sz w:val="28"/>
          <w:szCs w:val="28"/>
          <w:vertAlign w:val="superscript"/>
          <w:rtl/>
        </w:rPr>
        <w:t>(</w:t>
      </w:r>
      <w:r w:rsidR="00FE77C9" w:rsidRPr="00513E73">
        <w:rPr>
          <w:rFonts w:cs="Taher"/>
          <w:sz w:val="28"/>
          <w:szCs w:val="28"/>
          <w:vertAlign w:val="superscript"/>
          <w:rtl/>
        </w:rPr>
        <w:footnoteReference w:customMarkFollows="1" w:id="1"/>
        <w:t>*</w:t>
      </w:r>
      <w:r w:rsidR="00FE77C9" w:rsidRPr="00513E73">
        <w:rPr>
          <w:rFonts w:cs="Taher" w:hint="cs"/>
          <w:sz w:val="28"/>
          <w:szCs w:val="28"/>
          <w:vertAlign w:val="superscript"/>
          <w:rtl/>
        </w:rPr>
        <w:t>)</w:t>
      </w:r>
    </w:p>
    <w:p w:rsidR="002B21B6" w:rsidRPr="00513E73" w:rsidRDefault="002B21B6" w:rsidP="005B68CE">
      <w:pPr>
        <w:pStyle w:val="aa"/>
        <w:rPr>
          <w:rFonts w:hint="cs"/>
          <w:rtl/>
        </w:rPr>
      </w:pPr>
      <w:bookmarkStart w:id="14" w:name="_Toc264902567"/>
      <w:r w:rsidRPr="00513E73">
        <w:rPr>
          <w:rFonts w:hint="cs"/>
          <w:rtl/>
        </w:rPr>
        <w:t xml:space="preserve">ترجمة: </w:t>
      </w:r>
      <w:r w:rsidR="005B68CE" w:rsidRPr="00513E73">
        <w:rPr>
          <w:rFonts w:hint="cs"/>
          <w:rtl/>
        </w:rPr>
        <w:t>حسن علي</w:t>
      </w:r>
      <w:r w:rsidRPr="00513E73">
        <w:rPr>
          <w:rFonts w:hint="cs"/>
          <w:rtl/>
        </w:rPr>
        <w:t xml:space="preserve"> الهاشمي</w:t>
      </w:r>
      <w:bookmarkEnd w:id="14"/>
    </w:p>
    <w:p w:rsidR="002B21B6" w:rsidRPr="00513E73" w:rsidRDefault="002B21B6" w:rsidP="00291B96">
      <w:pPr>
        <w:pStyle w:val="af3"/>
        <w:spacing w:line="440" w:lineRule="exact"/>
        <w:rPr>
          <w:rFonts w:hint="cs"/>
          <w:b/>
          <w:bCs/>
          <w:rtl/>
        </w:rPr>
      </w:pPr>
    </w:p>
    <w:p w:rsidR="002B21B6" w:rsidRPr="00513E73" w:rsidRDefault="002B21B6" w:rsidP="00E70AF0">
      <w:pPr>
        <w:pStyle w:val="af3"/>
        <w:ind w:left="1076" w:right="851" w:firstLine="0"/>
        <w:rPr>
          <w:rFonts w:hint="cs"/>
          <w:b/>
          <w:bCs/>
          <w:rtl/>
        </w:rPr>
      </w:pPr>
      <w:r w:rsidRPr="00513E73">
        <w:rPr>
          <w:rFonts w:hint="cs"/>
          <w:b/>
          <w:bCs/>
          <w:rtl/>
        </w:rPr>
        <w:t>تفتح مجلّة «نصوص معاصرة»</w:t>
      </w:r>
      <w:r w:rsidR="003A276A" w:rsidRPr="00513E73">
        <w:rPr>
          <w:rFonts w:hint="cs"/>
          <w:b/>
          <w:bCs/>
          <w:rtl/>
        </w:rPr>
        <w:t>،</w:t>
      </w:r>
      <w:r w:rsidRPr="00513E73">
        <w:rPr>
          <w:rFonts w:hint="cs"/>
          <w:b/>
          <w:bCs/>
          <w:rtl/>
        </w:rPr>
        <w:t xml:space="preserve"> كما عوّدت قرّاءها</w:t>
      </w:r>
      <w:r w:rsidR="003A276A" w:rsidRPr="00513E73">
        <w:rPr>
          <w:rFonts w:hint="cs"/>
          <w:b/>
          <w:bCs/>
          <w:rtl/>
        </w:rPr>
        <w:t>،</w:t>
      </w:r>
      <w:r w:rsidRPr="00513E73">
        <w:rPr>
          <w:rFonts w:hint="cs"/>
          <w:b/>
          <w:bCs/>
          <w:rtl/>
        </w:rPr>
        <w:t xml:space="preserve"> الباب هذه المرة على ملفّ آخر ساخ</w:t>
      </w:r>
      <w:r w:rsidR="003A276A" w:rsidRPr="00513E73">
        <w:rPr>
          <w:rFonts w:hint="cs"/>
          <w:b/>
          <w:bCs/>
          <w:rtl/>
        </w:rPr>
        <w:t xml:space="preserve">ن </w:t>
      </w:r>
      <w:r w:rsidRPr="00513E73">
        <w:rPr>
          <w:rFonts w:hint="cs"/>
          <w:b/>
          <w:bCs/>
          <w:rtl/>
        </w:rPr>
        <w:t>تتعدّد فيه وجهات النظر؛ وهي تقدّم نظريات وطروحات مختلفة لبعض الباحثين والمفكري</w:t>
      </w:r>
      <w:r w:rsidR="003A276A" w:rsidRPr="00513E73">
        <w:rPr>
          <w:rFonts w:hint="cs"/>
          <w:b/>
          <w:bCs/>
          <w:rtl/>
        </w:rPr>
        <w:t>ن</w:t>
      </w:r>
      <w:r w:rsidRPr="00513E73">
        <w:rPr>
          <w:rFonts w:hint="cs"/>
          <w:b/>
          <w:bCs/>
          <w:rtl/>
        </w:rPr>
        <w:t xml:space="preserve"> الإيرانيين حول الإمامة</w:t>
      </w:r>
      <w:r w:rsidR="00E70AF0" w:rsidRPr="00513E73">
        <w:rPr>
          <w:rFonts w:hint="cs"/>
          <w:b/>
          <w:bCs/>
          <w:rtl/>
        </w:rPr>
        <w:t>،</w:t>
      </w:r>
      <w:r w:rsidRPr="00513E73">
        <w:rPr>
          <w:rFonts w:hint="cs"/>
          <w:b/>
          <w:bCs/>
          <w:rtl/>
        </w:rPr>
        <w:t xml:space="preserve"> مثل</w:t>
      </w:r>
      <w:r w:rsidR="00E70AF0" w:rsidRPr="00513E73">
        <w:rPr>
          <w:rFonts w:hint="cs"/>
          <w:b/>
          <w:bCs/>
          <w:rtl/>
        </w:rPr>
        <w:t>:</w:t>
      </w:r>
      <w:r w:rsidRPr="00513E73">
        <w:rPr>
          <w:rFonts w:hint="cs"/>
          <w:b/>
          <w:bCs/>
          <w:rtl/>
        </w:rPr>
        <w:t xml:space="preserve"> </w:t>
      </w:r>
      <w:r w:rsidR="0008546D">
        <w:rPr>
          <w:rFonts w:hint="cs"/>
          <w:b/>
          <w:bCs/>
          <w:rtl/>
        </w:rPr>
        <w:t xml:space="preserve">د. </w:t>
      </w:r>
      <w:r w:rsidRPr="00513E73">
        <w:rPr>
          <w:rFonts w:hint="cs"/>
          <w:b/>
          <w:bCs/>
          <w:rtl/>
        </w:rPr>
        <w:t>الشيخ محسن ك</w:t>
      </w:r>
      <w:r w:rsidR="0008546D">
        <w:rPr>
          <w:rFonts w:hint="cs"/>
          <w:b/>
          <w:bCs/>
          <w:rtl/>
        </w:rPr>
        <w:t>َ</w:t>
      </w:r>
      <w:r w:rsidRPr="00513E73">
        <w:rPr>
          <w:rFonts w:hint="cs"/>
          <w:b/>
          <w:bCs/>
          <w:rtl/>
        </w:rPr>
        <w:t>د</w:t>
      </w:r>
      <w:r w:rsidR="0008546D">
        <w:rPr>
          <w:rFonts w:hint="cs"/>
          <w:b/>
          <w:bCs/>
          <w:rtl/>
        </w:rPr>
        <w:t>ِ</w:t>
      </w:r>
      <w:r w:rsidRPr="00513E73">
        <w:rPr>
          <w:rFonts w:hint="cs"/>
          <w:b/>
          <w:bCs/>
          <w:rtl/>
        </w:rPr>
        <w:t>يو</w:t>
      </w:r>
      <w:r w:rsidR="0008546D">
        <w:rPr>
          <w:rFonts w:hint="cs"/>
          <w:b/>
          <w:bCs/>
          <w:rtl/>
        </w:rPr>
        <w:t>َ</w:t>
      </w:r>
      <w:r w:rsidRPr="00513E73">
        <w:rPr>
          <w:rFonts w:hint="cs"/>
          <w:b/>
          <w:bCs/>
          <w:rtl/>
        </w:rPr>
        <w:t>ر</w:t>
      </w:r>
      <w:r w:rsidR="00E70AF0" w:rsidRPr="00513E73">
        <w:rPr>
          <w:rFonts w:hint="cs"/>
          <w:b/>
          <w:bCs/>
          <w:rtl/>
        </w:rPr>
        <w:t>،</w:t>
      </w:r>
      <w:r w:rsidRPr="00513E73">
        <w:rPr>
          <w:rFonts w:hint="cs"/>
          <w:b/>
          <w:bCs/>
          <w:rtl/>
        </w:rPr>
        <w:t xml:space="preserve"> و د. عبد الكريم سروش</w:t>
      </w:r>
      <w:r w:rsidR="00E70AF0" w:rsidRPr="00513E73">
        <w:rPr>
          <w:rFonts w:hint="cs"/>
          <w:b/>
          <w:bCs/>
          <w:rtl/>
        </w:rPr>
        <w:t>،</w:t>
      </w:r>
      <w:r w:rsidRPr="00513E73">
        <w:rPr>
          <w:rFonts w:hint="cs"/>
          <w:b/>
          <w:bCs/>
          <w:rtl/>
        </w:rPr>
        <w:t xml:space="preserve"> ثم</w:t>
      </w:r>
      <w:r w:rsidR="0008546D">
        <w:rPr>
          <w:rFonts w:hint="cs"/>
          <w:b/>
          <w:bCs/>
          <w:rtl/>
        </w:rPr>
        <w:t>ّ</w:t>
      </w:r>
      <w:r w:rsidRPr="00513E73">
        <w:rPr>
          <w:rFonts w:hint="cs"/>
          <w:b/>
          <w:bCs/>
          <w:rtl/>
        </w:rPr>
        <w:t xml:space="preserve"> ترفق هذه الآراء </w:t>
      </w:r>
      <w:r w:rsidR="00E70AF0" w:rsidRPr="00513E73">
        <w:rPr>
          <w:rFonts w:hint="cs"/>
          <w:b/>
          <w:bCs/>
          <w:rtl/>
        </w:rPr>
        <w:t>ب</w:t>
      </w:r>
      <w:r w:rsidRPr="00513E73">
        <w:rPr>
          <w:rFonts w:hint="cs"/>
          <w:b/>
          <w:bCs/>
          <w:rtl/>
        </w:rPr>
        <w:t>سلسلة كتابات نقدية جادّة تعرّضت لها في المحافل العلمية. يشار إلى أن دراسة أخرى لمحسن كديور كنّا قد نشرناها في العدد العاشر، وقد تعرّضت بعض المقالات في هذا المحور لنقدها أيضاً</w:t>
      </w:r>
      <w:r w:rsidR="000502CB" w:rsidRPr="00513E73">
        <w:rPr>
          <w:rFonts w:hint="cs"/>
          <w:b/>
          <w:bCs/>
          <w:rtl/>
        </w:rPr>
        <w:t>.</w:t>
      </w:r>
      <w:r w:rsidRPr="00513E73">
        <w:rPr>
          <w:rFonts w:hint="cs"/>
          <w:b/>
          <w:bCs/>
          <w:rtl/>
        </w:rPr>
        <w:t xml:space="preserve"> (التحرير)</w:t>
      </w:r>
    </w:p>
    <w:p w:rsidR="002B21B6" w:rsidRPr="00513E73" w:rsidRDefault="002B21B6" w:rsidP="00291B96">
      <w:pPr>
        <w:pStyle w:val="af3"/>
        <w:spacing w:line="440" w:lineRule="exact"/>
        <w:rPr>
          <w:rFonts w:hint="cs"/>
          <w:rtl/>
        </w:rPr>
      </w:pPr>
    </w:p>
    <w:p w:rsidR="00473244" w:rsidRPr="00513E73" w:rsidRDefault="00473244" w:rsidP="000E7431">
      <w:pPr>
        <w:pStyle w:val="16"/>
        <w:rPr>
          <w:rtl/>
        </w:rPr>
      </w:pPr>
      <w:r w:rsidRPr="00513E73">
        <w:rPr>
          <w:rFonts w:hint="cs"/>
          <w:rtl/>
        </w:rPr>
        <w:t>توطئة</w:t>
      </w:r>
      <w:r w:rsidR="0078053B" w:rsidRPr="00513E73">
        <w:rPr>
          <w:rFonts w:hint="cs"/>
          <w:rtl/>
        </w:rPr>
        <w:t>ٌ</w:t>
      </w:r>
      <w:r w:rsidR="00E90A9D" w:rsidRPr="00513E73">
        <w:rPr>
          <w:rFonts w:hint="cs"/>
          <w:rtl/>
        </w:rPr>
        <w:t xml:space="preserve"> ــــــ</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إن الإمامة هي الأصل الأهمّ في الفهم الشيعيّ للإسلام. والسؤال الذي يطرح نفسه هنا هو: هل كان الشيعة على الدوام يفكِّرون في هذا الأصل كما يفكِّرون حالياً، أم أن هذا الأصل قد تعرَّض للتطوُّر والتحوُّل طوال القرون والأعصار، ولا سيَّما خلال القرون الخمسة الأولى؟</w:t>
      </w:r>
    </w:p>
    <w:p w:rsidR="00473244" w:rsidRPr="00513E73" w:rsidRDefault="00473244" w:rsidP="003C207F">
      <w:pPr>
        <w:spacing w:line="400" w:lineRule="exact"/>
        <w:ind w:firstLine="567"/>
        <w:jc w:val="both"/>
        <w:rPr>
          <w:rFonts w:cs="AL-Mohanad"/>
          <w:sz w:val="27"/>
          <w:szCs w:val="27"/>
          <w:rtl/>
          <w:lang w:bidi="ar-IQ"/>
        </w:rPr>
      </w:pPr>
      <w:r w:rsidRPr="00513E73">
        <w:rPr>
          <w:rFonts w:cs="AL-Mohanad" w:hint="cs"/>
          <w:sz w:val="27"/>
          <w:szCs w:val="27"/>
          <w:rtl/>
          <w:lang w:bidi="ar-IQ"/>
        </w:rPr>
        <w:lastRenderedPageBreak/>
        <w:t>إن الفرضيّة التي يقوم عليها هذا التحقيق هو التحوُّل الجادّ في أصل الإمامة خلال القرون الثلاثة (من القرن الثالث إلى القرن الخامس الهجريّين)، بمعنى أنه قد تبلور منذ بداية القرن الهجريّ الثاني فهمٌ فوق بشريّ للإمامة. وإن هذا الفهم على الرغم من ن</w:t>
      </w:r>
      <w:r w:rsidR="003C207F">
        <w:rPr>
          <w:rFonts w:cs="AL-Mohanad" w:hint="cs"/>
          <w:sz w:val="27"/>
          <w:szCs w:val="27"/>
          <w:rtl/>
          <w:lang w:bidi="ar-IQ"/>
        </w:rPr>
        <w:t>َ</w:t>
      </w:r>
      <w:r w:rsidRPr="00513E73">
        <w:rPr>
          <w:rFonts w:cs="AL-Mohanad" w:hint="cs"/>
          <w:sz w:val="27"/>
          <w:szCs w:val="27"/>
          <w:rtl/>
          <w:lang w:bidi="ar-IQ"/>
        </w:rPr>
        <w:t>ب</w:t>
      </w:r>
      <w:r w:rsidR="003C207F">
        <w:rPr>
          <w:rFonts w:cs="AL-Mohanad" w:hint="cs"/>
          <w:sz w:val="27"/>
          <w:szCs w:val="27"/>
          <w:rtl/>
          <w:lang w:bidi="ar-IQ"/>
        </w:rPr>
        <w:t>ْ</w:t>
      </w:r>
      <w:r w:rsidRPr="00513E73">
        <w:rPr>
          <w:rFonts w:cs="AL-Mohanad" w:hint="cs"/>
          <w:sz w:val="27"/>
          <w:szCs w:val="27"/>
          <w:rtl/>
          <w:lang w:bidi="ar-IQ"/>
        </w:rPr>
        <w:t>ذه ون</w:t>
      </w:r>
      <w:r w:rsidR="003C207F">
        <w:rPr>
          <w:rFonts w:cs="AL-Mohanad" w:hint="cs"/>
          <w:sz w:val="27"/>
          <w:szCs w:val="27"/>
          <w:rtl/>
          <w:lang w:bidi="ar-IQ"/>
        </w:rPr>
        <w:t>َ</w:t>
      </w:r>
      <w:r w:rsidRPr="00513E73">
        <w:rPr>
          <w:rFonts w:cs="AL-Mohanad" w:hint="cs"/>
          <w:sz w:val="27"/>
          <w:szCs w:val="27"/>
          <w:rtl/>
          <w:lang w:bidi="ar-IQ"/>
        </w:rPr>
        <w:t>ف</w:t>
      </w:r>
      <w:r w:rsidR="003C207F">
        <w:rPr>
          <w:rFonts w:cs="AL-Mohanad" w:hint="cs"/>
          <w:sz w:val="27"/>
          <w:szCs w:val="27"/>
          <w:rtl/>
          <w:lang w:bidi="ar-IQ"/>
        </w:rPr>
        <w:t>ْ</w:t>
      </w:r>
      <w:r w:rsidRPr="00513E73">
        <w:rPr>
          <w:rFonts w:cs="AL-Mohanad" w:hint="cs"/>
          <w:sz w:val="27"/>
          <w:szCs w:val="27"/>
          <w:rtl/>
          <w:lang w:bidi="ar-IQ"/>
        </w:rPr>
        <w:t>يه من قِبَل الأئمّة وعلماء الشيعة الأبرار، ولكنه واصل حياته على شكل قراءةٍ مرجوحة ورؤيةٍ منبوذة. وقد زاد نشاط المعتقدين بهذا الفهم في مرحلة غَيْبة الأئمّة، بحيث كان يدخل في جدالٍ حادّ مع الفهم الغالب المتمثِّل بالقراءة البشرية للإمامة.</w:t>
      </w:r>
    </w:p>
    <w:p w:rsidR="00473244" w:rsidRPr="00513E73" w:rsidRDefault="00473244" w:rsidP="003C207F">
      <w:pPr>
        <w:spacing w:line="400" w:lineRule="exact"/>
        <w:ind w:firstLine="567"/>
        <w:jc w:val="both"/>
        <w:rPr>
          <w:rFonts w:cs="AL-Mohanad"/>
          <w:sz w:val="27"/>
          <w:szCs w:val="27"/>
          <w:rtl/>
          <w:lang w:bidi="ar-IQ"/>
        </w:rPr>
      </w:pPr>
      <w:r w:rsidRPr="00513E73">
        <w:rPr>
          <w:rFonts w:cs="AL-Mohanad" w:hint="cs"/>
          <w:sz w:val="27"/>
          <w:szCs w:val="27"/>
          <w:rtl/>
          <w:lang w:bidi="ar-IQ"/>
        </w:rPr>
        <w:t>وفي القرنين الثالث والرابع الهجريّين، ورغم تراجع هذه القراءة ما فوق البشرية ـ والتي اتّخذت من الكوفة مقرّاً لها ـ على يد التيّار الغالب ـ المستقرّ في مدينة قم ـ، أخذ الاتجاه البشريّ لفهم الإمامة ـ منذ أواخر القرن الرابع وبداية القرن الخامس الهجريّين، ومن خلال إعادة الصياغة العقليّة للفهم فوق البشريّ للإمامة في بغداد ـ ينحسر بالتدريج، حتّى كان منتصف القرن الهجريّ الخامس فتحوَّل الفهم فوق البشريّ للإمامة إلى الرؤية الأصليّة للتشيُّع، وتمّ إلغاء ذلك الاتجاه البشريّ عمليّاً.</w:t>
      </w:r>
    </w:p>
    <w:p w:rsidR="00473244" w:rsidRPr="00513E73" w:rsidRDefault="00473244" w:rsidP="003C207F">
      <w:pPr>
        <w:spacing w:line="400" w:lineRule="exact"/>
        <w:ind w:firstLine="567"/>
        <w:jc w:val="both"/>
        <w:rPr>
          <w:rFonts w:cs="AL-Mohanad"/>
          <w:sz w:val="27"/>
          <w:szCs w:val="27"/>
          <w:rtl/>
          <w:lang w:bidi="ar-IQ"/>
        </w:rPr>
      </w:pPr>
      <w:r w:rsidRPr="00513E73">
        <w:rPr>
          <w:rFonts w:cs="AL-Mohanad" w:hint="cs"/>
          <w:sz w:val="27"/>
          <w:szCs w:val="27"/>
          <w:rtl/>
          <w:lang w:bidi="ar-IQ"/>
        </w:rPr>
        <w:t>لم يصِلْنا شيءٌ من المؤلَّفات المستقلّة للعلماء المعتقدين بالفهم البشريّ للإمامة تقريباً. وإن جميع المصادر الشيعية المتوفِّرة لدينا حالياً قد كُتبَتْ بأقلام المعتقدين بالفهم وراء البشريّ للإمامة. بَيْدَ أن آثار ذلك النزاع الفكريّ ـ العقائديّ بين مدارس الكوفة وقم، وكذلك بعض آراء ذلك الفهم الأوّل، قد تمّ نقلها في تضاعيف آثار خصومهم الفكريّين.</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يُضاف إلى ذلك إمكانية العثور على الكثير من آراء التيارين في الكتب الرجاليّة والكلاميّة والفقهيّة لتلك المرحلة أيضاً.</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كما تتوفَّر آراء المؤمنين بالاتجاه البشريّ للإمامة في إطار العديد من الأحاديث في الكتب الروائيّة أيضاً.</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 xml:space="preserve">إن هذه المنقولات حياديّةٌ أحياناً، وفي الغالب ناقدةٌ ومستشكلة. بَيْدَ أن دراستها تثبت </w:t>
      </w:r>
      <w:r w:rsidRPr="00513E73">
        <w:rPr>
          <w:rFonts w:cs="AL-Mohanad" w:hint="cs"/>
          <w:b/>
          <w:bCs/>
          <w:sz w:val="27"/>
          <w:szCs w:val="27"/>
          <w:rtl/>
          <w:lang w:bidi="ar-IQ"/>
        </w:rPr>
        <w:t>أوّلاً</w:t>
      </w:r>
      <w:r w:rsidRPr="00513E73">
        <w:rPr>
          <w:rFonts w:cs="AL-Mohanad" w:hint="cs"/>
          <w:sz w:val="27"/>
          <w:szCs w:val="27"/>
          <w:rtl/>
          <w:lang w:bidi="ar-IQ"/>
        </w:rPr>
        <w:t xml:space="preserve">: أن الفهم الأوّلي للشيعة عن الإمامة يختلف اختلافاً كبيراً عن فهم الشيعة لها في الألفيّة الأخيرة. </w:t>
      </w:r>
      <w:r w:rsidRPr="00513E73">
        <w:rPr>
          <w:rFonts w:cs="AL-Mohanad" w:hint="cs"/>
          <w:b/>
          <w:bCs/>
          <w:sz w:val="27"/>
          <w:szCs w:val="27"/>
          <w:rtl/>
          <w:lang w:bidi="ar-IQ"/>
        </w:rPr>
        <w:t>وثانياً</w:t>
      </w:r>
      <w:r w:rsidRPr="00513E73">
        <w:rPr>
          <w:rFonts w:cs="AL-Mohanad" w:hint="cs"/>
          <w:sz w:val="27"/>
          <w:szCs w:val="27"/>
          <w:rtl/>
          <w:lang w:bidi="ar-IQ"/>
        </w:rPr>
        <w:t>: أن ذلك الفهم الأوّل كان موجوداً حتّى القرن الخامس ـ ولا سيَّما في القرنين الثالث والرابع ـ بوصفه القراءة الغالبة في التفكير الشيعيّ.</w:t>
      </w:r>
    </w:p>
    <w:p w:rsidR="00473244" w:rsidRPr="00513E73" w:rsidRDefault="00473244" w:rsidP="00291B96">
      <w:pPr>
        <w:spacing w:line="416" w:lineRule="exact"/>
        <w:ind w:firstLine="567"/>
        <w:jc w:val="both"/>
        <w:rPr>
          <w:rFonts w:cs="AL-Mohanad"/>
          <w:sz w:val="27"/>
          <w:szCs w:val="27"/>
          <w:rtl/>
          <w:lang w:bidi="ar-IQ"/>
        </w:rPr>
      </w:pPr>
      <w:r w:rsidRPr="00513E73">
        <w:rPr>
          <w:rFonts w:cs="AL-Mohanad" w:hint="cs"/>
          <w:sz w:val="27"/>
          <w:szCs w:val="27"/>
          <w:rtl/>
          <w:lang w:bidi="ar-IQ"/>
        </w:rPr>
        <w:lastRenderedPageBreak/>
        <w:t>وعلى أيّ حالٍ فإن هذا الفهم الشيعي المختلف للإمامة لا يمكن إنكاره بأيّ وجهٍ من الوجوه، بمعنى أن الشيعة ـ وأهمّ علماء التشيُّع على وجه الخصوص ـ كانت لديهم في القرنين الثالث والرابع الهجريّين قراءةٌ بشريّة للإمامة، على ما سيأتي تفصيله.</w:t>
      </w:r>
    </w:p>
    <w:p w:rsidR="00473244" w:rsidRPr="00513E73" w:rsidRDefault="00473244" w:rsidP="00291B96">
      <w:pPr>
        <w:spacing w:line="416" w:lineRule="exact"/>
        <w:ind w:firstLine="567"/>
        <w:jc w:val="both"/>
        <w:rPr>
          <w:rFonts w:cs="AL-Mohanad"/>
          <w:sz w:val="27"/>
          <w:szCs w:val="27"/>
          <w:rtl/>
          <w:lang w:bidi="ar-IQ"/>
        </w:rPr>
      </w:pPr>
      <w:r w:rsidRPr="00513E73">
        <w:rPr>
          <w:rFonts w:cs="AL-Mohanad" w:hint="cs"/>
          <w:sz w:val="27"/>
          <w:szCs w:val="27"/>
          <w:rtl/>
          <w:lang w:bidi="ar-IQ"/>
        </w:rPr>
        <w:t>غالباً ما يتمّ التعبير عن النزاع الفكريّ والاعتقاديّ في القرون الأولى بوصفه نزاعاً بين المتكلِّمين والأصوليّين من جهةٍ وأصحاب الحديث والحَشْويّة والأخباريّين من جهةٍ أخرى.</w:t>
      </w:r>
    </w:p>
    <w:p w:rsidR="00473244" w:rsidRPr="00513E73" w:rsidRDefault="00473244" w:rsidP="00291B96">
      <w:pPr>
        <w:spacing w:line="416" w:lineRule="exact"/>
        <w:ind w:firstLine="567"/>
        <w:jc w:val="both"/>
        <w:rPr>
          <w:rFonts w:cs="AL-Mohanad"/>
          <w:sz w:val="27"/>
          <w:szCs w:val="27"/>
          <w:rtl/>
          <w:lang w:bidi="ar-IQ"/>
        </w:rPr>
      </w:pPr>
      <w:r w:rsidRPr="00513E73">
        <w:rPr>
          <w:rFonts w:cs="AL-Mohanad" w:hint="cs"/>
          <w:sz w:val="27"/>
          <w:szCs w:val="27"/>
          <w:rtl/>
          <w:lang w:bidi="ar-IQ"/>
        </w:rPr>
        <w:t>وهذا مجرَّد جانب من هذا النزاع الجدير بالتأمُّل والتدبُّر. وتوجد لهذا النزاع أبعادٌ أخرى، قلَّما تمّ تسليط الضوء عليها.</w:t>
      </w:r>
    </w:p>
    <w:p w:rsidR="00473244" w:rsidRPr="00513E73" w:rsidRDefault="00473244" w:rsidP="00F62061">
      <w:pPr>
        <w:spacing w:line="416" w:lineRule="exact"/>
        <w:ind w:firstLine="567"/>
        <w:jc w:val="both"/>
        <w:rPr>
          <w:rFonts w:cs="AL-Mohanad"/>
          <w:sz w:val="27"/>
          <w:szCs w:val="27"/>
          <w:rtl/>
          <w:lang w:bidi="ar-IQ"/>
        </w:rPr>
      </w:pPr>
      <w:r w:rsidRPr="00513E73">
        <w:rPr>
          <w:rFonts w:cs="AL-Mohanad" w:hint="cs"/>
          <w:sz w:val="27"/>
          <w:szCs w:val="27"/>
          <w:rtl/>
          <w:lang w:bidi="ar-IQ"/>
        </w:rPr>
        <w:t xml:space="preserve">إن محور النزاع بين مدرسة قم ومدرسة الكوفة يتلخَّص في </w:t>
      </w:r>
      <w:r w:rsidRPr="00513E73">
        <w:rPr>
          <w:rFonts w:cs="AL-Mohanad" w:hint="eastAsia"/>
          <w:rtl/>
        </w:rPr>
        <w:t>«</w:t>
      </w:r>
      <w:r w:rsidRPr="00513E73">
        <w:rPr>
          <w:rFonts w:cs="AL-Mohanad" w:hint="cs"/>
          <w:sz w:val="27"/>
          <w:szCs w:val="27"/>
          <w:rtl/>
          <w:lang w:bidi="ar-IQ"/>
        </w:rPr>
        <w:t>طريقة فهم الإمامة</w:t>
      </w:r>
      <w:r w:rsidRPr="00513E73">
        <w:rPr>
          <w:rFonts w:cs="AL-Mohanad" w:hint="eastAsia"/>
          <w:rtl/>
        </w:rPr>
        <w:t>»</w:t>
      </w:r>
      <w:r w:rsidRPr="00513E73">
        <w:rPr>
          <w:rFonts w:cs="AL-Mohanad" w:hint="cs"/>
          <w:sz w:val="27"/>
          <w:szCs w:val="27"/>
          <w:rtl/>
          <w:lang w:bidi="ar-IQ"/>
        </w:rPr>
        <w:t xml:space="preserve">. وبالمناسبة فإن أدوات كلتا المدرستين في القرن الهجريّ الثالث تتلخَّص في الروايات المأثورة عن الأئمّة من أهل البيت. فجماعةٌ تنقل الأحاديث في الفضائل فوق البشرية، وجماعةٌ أخرى تنكر وثاقة وصحّة تلك الأحاديث. والذين يؤمنون بالصفات فوق البشرية للأئمّة يسمّون المنكرين والناقدين لهم بـ </w:t>
      </w:r>
      <w:r w:rsidRPr="00513E73">
        <w:rPr>
          <w:rFonts w:cs="AL-Mohanad" w:hint="eastAsia"/>
          <w:rtl/>
        </w:rPr>
        <w:t>«</w:t>
      </w:r>
      <w:r w:rsidRPr="00513E73">
        <w:rPr>
          <w:rFonts w:cs="AL-Mohanad" w:hint="cs"/>
          <w:sz w:val="27"/>
          <w:szCs w:val="27"/>
          <w:rtl/>
          <w:lang w:bidi="ar-IQ"/>
        </w:rPr>
        <w:t>المقصِّرة</w:t>
      </w:r>
      <w:r w:rsidRPr="00513E73">
        <w:rPr>
          <w:rFonts w:cs="AL-Mohanad" w:hint="eastAsia"/>
          <w:rtl/>
        </w:rPr>
        <w:t>»</w:t>
      </w:r>
      <w:r w:rsidRPr="00513E73">
        <w:rPr>
          <w:rFonts w:cs="AL-Mohanad" w:hint="cs"/>
          <w:sz w:val="27"/>
          <w:szCs w:val="27"/>
          <w:rtl/>
          <w:lang w:bidi="ar-IQ"/>
        </w:rPr>
        <w:t xml:space="preserve"> ـ بمعنى التقصير في معرفة الحقوق والأبعاد الوجودية للأئمّة ـ، والمنتقدون يسمّون الطائفة الأخرى بـ </w:t>
      </w:r>
      <w:r w:rsidRPr="00513E73">
        <w:rPr>
          <w:rFonts w:cs="AL-Mohanad" w:hint="eastAsia"/>
          <w:rtl/>
        </w:rPr>
        <w:t>«</w:t>
      </w:r>
      <w:r w:rsidRPr="00513E73">
        <w:rPr>
          <w:rFonts w:cs="AL-Mohanad" w:hint="cs"/>
          <w:sz w:val="27"/>
          <w:szCs w:val="27"/>
          <w:rtl/>
          <w:lang w:bidi="ar-IQ"/>
        </w:rPr>
        <w:t>المفوِّضة</w:t>
      </w:r>
      <w:r w:rsidRPr="00513E73">
        <w:rPr>
          <w:rFonts w:cs="AL-Mohanad" w:hint="eastAsia"/>
          <w:rtl/>
        </w:rPr>
        <w:t>»</w:t>
      </w:r>
      <w:r w:rsidRPr="00513E73">
        <w:rPr>
          <w:rFonts w:cs="AL-Mohanad" w:hint="cs"/>
          <w:sz w:val="27"/>
          <w:szCs w:val="27"/>
          <w:rtl/>
          <w:lang w:bidi="ar-IQ"/>
        </w:rPr>
        <w:t xml:space="preserve"> ـ أي القائلون بتفويض الأمور الربوبيّة إلى ذوات الأئمّة من أهل البيت ـ.</w:t>
      </w:r>
    </w:p>
    <w:p w:rsidR="00473244" w:rsidRPr="00513E73" w:rsidRDefault="00473244" w:rsidP="00291B96">
      <w:pPr>
        <w:spacing w:line="416" w:lineRule="exact"/>
        <w:ind w:firstLine="567"/>
        <w:jc w:val="both"/>
        <w:rPr>
          <w:rFonts w:cs="AL-Mohanad"/>
          <w:sz w:val="27"/>
          <w:szCs w:val="27"/>
          <w:rtl/>
          <w:lang w:bidi="ar-IQ"/>
        </w:rPr>
      </w:pPr>
      <w:r w:rsidRPr="00513E73">
        <w:rPr>
          <w:rFonts w:cs="AL-Mohanad" w:hint="cs"/>
          <w:sz w:val="27"/>
          <w:szCs w:val="27"/>
          <w:rtl/>
          <w:lang w:bidi="ar-IQ"/>
        </w:rPr>
        <w:t>وقد تمثَّل السؤال الجادّ في تلك المرحلة الزمنيّة حول الخطّ المعتدل والوَسَطيّ بشأن صفات الأئمّة.</w:t>
      </w:r>
    </w:p>
    <w:p w:rsidR="00473244" w:rsidRPr="00513E73" w:rsidRDefault="00473244" w:rsidP="00F62061">
      <w:pPr>
        <w:spacing w:line="416" w:lineRule="exact"/>
        <w:ind w:firstLine="567"/>
        <w:jc w:val="both"/>
        <w:rPr>
          <w:rFonts w:cs="AL-Mohanad"/>
          <w:sz w:val="27"/>
          <w:szCs w:val="27"/>
          <w:rtl/>
          <w:lang w:bidi="ar-IQ"/>
        </w:rPr>
      </w:pPr>
      <w:r w:rsidRPr="00513E73">
        <w:rPr>
          <w:rFonts w:cs="AL-Mohanad" w:hint="cs"/>
          <w:sz w:val="27"/>
          <w:szCs w:val="27"/>
          <w:rtl/>
          <w:lang w:bidi="ar-IQ"/>
        </w:rPr>
        <w:t>إن المتكلِّمين الشيعة في بغداد ـ والذين لهم الفضل الكبير في بلورة الفكر والهويّة الشيعية بعدهم ـ عمدوا إلى إصلاح بعض أنواع التطرُّف لدى الكوفيّين المتَّهمين بالتفويض، وشنّوا حرباً لا هوادة فيها على المحدِّثين في مدرسة قم. وأمسكوا بنبض الفكر الشيعي؛ استناداً إلى جهودهم العلمية الجديرة بالثناء، بوصفهم ممثِّلين لخطّ الاعتدال الشيعي، وذلك على الرغم من الشَّبَه الكبير بين مدرسة بغداد ومدرسة الكوفة في مجال الإمامة في الحدّ الأدنى، فهم يتما</w:t>
      </w:r>
      <w:r w:rsidR="00A70CDA">
        <w:rPr>
          <w:rFonts w:cs="AL-Mohanad" w:hint="cs"/>
          <w:sz w:val="27"/>
          <w:szCs w:val="27"/>
          <w:rtl/>
          <w:lang w:bidi="ar-IQ"/>
        </w:rPr>
        <w:t xml:space="preserve">هَوْن معهم في الكثير من الأبعاد </w:t>
      </w:r>
      <w:r w:rsidRPr="00513E73">
        <w:rPr>
          <w:rFonts w:cs="AL-Mohanad" w:hint="cs"/>
          <w:sz w:val="27"/>
          <w:szCs w:val="27"/>
          <w:rtl/>
          <w:lang w:bidi="ar-IQ"/>
        </w:rPr>
        <w:t>فوق البشريّة للأئمّة.</w:t>
      </w:r>
    </w:p>
    <w:p w:rsidR="00473244" w:rsidRPr="00513E73" w:rsidRDefault="00473244" w:rsidP="00A70CDA">
      <w:pPr>
        <w:spacing w:line="400" w:lineRule="exact"/>
        <w:ind w:firstLine="567"/>
        <w:jc w:val="both"/>
        <w:rPr>
          <w:rFonts w:cs="AL-Mohanad"/>
          <w:sz w:val="27"/>
          <w:szCs w:val="27"/>
          <w:rtl/>
          <w:lang w:bidi="ar-IQ"/>
        </w:rPr>
      </w:pPr>
      <w:r w:rsidRPr="00513E73">
        <w:rPr>
          <w:rFonts w:cs="AL-Mohanad" w:hint="cs"/>
          <w:sz w:val="27"/>
          <w:szCs w:val="27"/>
          <w:rtl/>
          <w:lang w:bidi="ar-IQ"/>
        </w:rPr>
        <w:lastRenderedPageBreak/>
        <w:t>وعلى هذا الأساس، فإن الفرضية الثانية لهذا التحقيق عبارةٌ عن أن تيار الغُلُوّ والتفويض ـ الذي تمّ نبذه في القرنين الأوّلين من قِبَل الأئمة بشدّةٍ ـ عمد منذ النصف الثاني من القرن الهجريّ الثاني إلى إصلاح نفسه. ومن خلال تجنُّب الغُلُوّ والتفويض المتطرِّف (الفهم الربوبيّ للأئمّة) أخذ هذا التيار يدخل بالتدريج إلى المذهب الشيعيّ، في إطار الارتقاء الاعتقاديّ بالفضائل فوق البشريّة، حتّى أصبح هذا التيار المستصلح (الغُلُوّ والتفويض المعتدل) في القرن الهجريّ الخامس هو التيّار المسيطر بالمطلق على الفكر الشيعيّ، بمعنى أنه منذ هذا القرن فصاعداً لم يَعُدْ المفوِّضة تيّاراً مستقلاًّ عن التشيُّع، بل أضحى هذا التيّار هو الممثِّل الرسمي للفكر الشيعيّ؛ حيث أصبح ممتزجاً ومقروناً بالاتجاه التفويضيّ (بنوعه غير المتطرِّف بطبيعة الحال).</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إن ما كان يُعَدّ في زمنٍ ما غُل</w:t>
      </w:r>
      <w:r w:rsidR="00A70CDA">
        <w:rPr>
          <w:rFonts w:cs="AL-Mohanad" w:hint="cs"/>
          <w:sz w:val="27"/>
          <w:szCs w:val="27"/>
          <w:rtl/>
          <w:lang w:bidi="ar-IQ"/>
        </w:rPr>
        <w:t>ُوّاً وتفويضاً أضحى اليوم ممثِّل</w:t>
      </w:r>
      <w:r w:rsidRPr="00513E73">
        <w:rPr>
          <w:rFonts w:cs="AL-Mohanad" w:hint="cs"/>
          <w:sz w:val="27"/>
          <w:szCs w:val="27"/>
          <w:rtl/>
          <w:lang w:bidi="ar-IQ"/>
        </w:rPr>
        <w:t>اً لصلب المذهب. ولو أطلقنا على هذا التطوُّر مصطلح الاستحالة ـ أي استحالة خصائص مذهبٍ ما في أهمّ أصوله الاعتقادية ـ هل سيُعَدُّ ذلك خطأً؟ ورُبَما سُمِّي هذا التطوُّر ـ من وجهة نظرٍ أخرى ـ تكاملاً، ونعني بذلك المسار التكامليّ لمذهبٍ في أصله الاعتقاديّ المحوريّ.</w:t>
      </w:r>
    </w:p>
    <w:p w:rsidR="00473244" w:rsidRPr="00513E73" w:rsidRDefault="00473244" w:rsidP="00A70CDA">
      <w:pPr>
        <w:spacing w:line="400" w:lineRule="exact"/>
        <w:ind w:firstLine="567"/>
        <w:jc w:val="both"/>
        <w:rPr>
          <w:rFonts w:cs="AL-Mohanad"/>
          <w:sz w:val="27"/>
          <w:szCs w:val="27"/>
          <w:rtl/>
          <w:lang w:bidi="ar-IQ"/>
        </w:rPr>
      </w:pPr>
      <w:r w:rsidRPr="00513E73">
        <w:rPr>
          <w:rFonts w:cs="AL-Mohanad" w:hint="cs"/>
          <w:sz w:val="27"/>
          <w:szCs w:val="27"/>
          <w:rtl/>
          <w:lang w:bidi="ar-IQ"/>
        </w:rPr>
        <w:t>ولو أخذنا أصل الإمامة بنظر الاعتبار في الألفيّة الأخيرة أمكن القول: إن الخصائص فوق البشريّة للأئمّة سوف تكون من بين ذاتيّاته، ولا يمكن تقديم أيّ قراءةٍ أخرى عن هذا النصّ. وأما إذا نظَرْنا إلى التشيُّع من زاوية مساره التكوينيّ ـ ولا سيَّما من زاوية تعاليم القرون الخمسة الأولى ـ فلا يمكن الحديث عن مجرَّد إمكان قراءة أخرى عن الإمامة فحَسْب، بل سوف يمكن الحديث عن تحقُّق هذه القراءة (وليس مجرَّد إمكانها فقط)، وفوق ذلك يجب الحديث عن قرنين من غَلَبة هذا التيار على المجالات الفكريّة الشيعيّة أيضاً.</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وعلى أيّ حالٍ فإن هذه القراءة المختلفة عن التشيُّع تمثِّل واقعيّةً تاريخية، بغضّ النظر عن كيفية تفكيرنا الراهن ـ بعد مضيّ اثني عشر قَرْناً ـ بشأن الإمامة.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ويمكن طرح الأسئلة التالية بشأن هذه القراءة الشيعيّة المنسيّة عن الإمامة: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1ـ كيف يتمّ بيان الإمامة في هذه القراءة؟ وما هي خصائصها؟</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2ـ ما هي المستندات القرآنيّة والنبويّة والعقليّة التي تقوم عليها هذه القراءة؟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lastRenderedPageBreak/>
        <w:t>3ـ هل عمد الأئمّة في الأساس إلى التعريف بأنفسهم على هذه الشاكلة؟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4ـ ما هي خصائص الإمامة من وجهة نظر الأئمّة؟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5ـ ما هو الفهم الذي كان يمتلكه أصحابُ الأئمّة من الطراز الأوّل أو حواريُّوهم عنهم؟ وهل كانت نظرتهم إلى الأئمّة بشريّةً أو فوق بشريّةٍ؟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6ـ مَنْ هم علماء الشيعة ـ الأعمّ من المحدِّثين والمفسِّرين والمتكلِّمين والفقهاء ـ الذين كانوا يؤمنون بهذه القراءة البشريّة عن الأئمّة؟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7ـ على الرغم من وصول آثار علماء القراءة المنافسة إلى عصرنا لماذا لم يصِلْنا أيّ واحدٍ من آثار معاصريهم من المعتقدين بالقراءة البشريّة لصفات الأئمّة؟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8ـ هل كان عدم وصول مؤلَّفات التيّار المنافس صدفةً وبشكلٍ طبيعيّ أم لا؟</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9ـ ما هي الأسباب والعِلَل التي أدَّتْ إلى اضمحلال القراءة البشريّة عن الإمامة؟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10ـ وبالتالي أيٌّ من هاتين القراءتين عن الإمامة تحظى بتأييد المصادر الدينيّة المعتبرة، ومن بينها: القرآن الكريم، وسُنّة النبيّ، والعقل، والتعاليم المعتبرة للأئمّة أنفسهم؟ هل هي القراءة البشريّة أو القراءة فوق البشريّة؟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 xml:space="preserve">لا تتكفَّل هذه المقالة بالإجابة عن جميع الأسئلة الهامّة المتقدِّمة، وإنْ كانت الإجابة عن جميع هذه الأسئلة تمثِّل الشغل التحقيقيّ الشاغل لكاتب هذه السطور، إنْ شاء الله. وفضلاً عن ذلك لا تتوخَّى هذه المقالة الإجابة عن السؤال الأخير والخطير، وإنما تسعى كخطوةٍ تمهيديّة إلى بيان قصدٍ في غاية التواضع، يمكن إجماله بهذه العبارة: </w:t>
      </w:r>
      <w:r w:rsidRPr="00513E73">
        <w:rPr>
          <w:rFonts w:cs="AL-Mohanad" w:hint="eastAsia"/>
          <w:rtl/>
        </w:rPr>
        <w:t>«</w:t>
      </w:r>
      <w:r w:rsidRPr="00513E73">
        <w:rPr>
          <w:rFonts w:cs="AL-Mohanad" w:hint="cs"/>
          <w:sz w:val="27"/>
          <w:szCs w:val="27"/>
          <w:rtl/>
          <w:lang w:bidi="ar-IQ"/>
        </w:rPr>
        <w:t>كانت القراءة البشريّة عن الإمامة موجودةً في القرون الأولى، وقد مثَّلَتْ الفكر الشيعيّ على مدى قرنين من الزمن في الحدّ الأدنى</w:t>
      </w:r>
      <w:r w:rsidRPr="00513E73">
        <w:rPr>
          <w:rFonts w:cs="AL-Mohanad" w:hint="eastAsia"/>
          <w:rtl/>
        </w:rPr>
        <w:t>»</w:t>
      </w:r>
      <w:r w:rsidRPr="00513E73">
        <w:rPr>
          <w:rFonts w:cs="AL-Mohanad" w:hint="cs"/>
          <w:sz w:val="27"/>
          <w:szCs w:val="27"/>
          <w:rtl/>
          <w:lang w:bidi="ar-IQ"/>
        </w:rPr>
        <w:t>.</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وسوف نسعى في هذه المقالة ـ التي تمثِّل جزءاً تمهيديّاً من تحقيقٍ واسع ـ إلى الإجابة عن الأسئلة التالية بالتحديد:</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b/>
          <w:bCs/>
          <w:sz w:val="27"/>
          <w:szCs w:val="27"/>
          <w:rtl/>
          <w:lang w:bidi="ar-IQ"/>
        </w:rPr>
        <w:t>السؤال الأوّل</w:t>
      </w:r>
      <w:r w:rsidRPr="00513E73">
        <w:rPr>
          <w:rFonts w:cs="AL-Mohanad" w:hint="cs"/>
          <w:sz w:val="27"/>
          <w:szCs w:val="27"/>
          <w:rtl/>
          <w:lang w:bidi="ar-IQ"/>
        </w:rPr>
        <w:t>: ما هي الشواهد والقرائن الموثوقة عن القراءة البشريّة عن الأئمّة في الكتب الشيعيّة المعتبرة؟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b/>
          <w:bCs/>
          <w:sz w:val="27"/>
          <w:szCs w:val="27"/>
          <w:rtl/>
          <w:lang w:bidi="ar-IQ"/>
        </w:rPr>
        <w:t>السؤال الثاني</w:t>
      </w:r>
      <w:r w:rsidRPr="00513E73">
        <w:rPr>
          <w:rFonts w:cs="AL-Mohanad" w:hint="cs"/>
          <w:sz w:val="27"/>
          <w:szCs w:val="27"/>
          <w:rtl/>
          <w:lang w:bidi="ar-IQ"/>
        </w:rPr>
        <w:t>: مَنْ هم بالتحديد العلماء الشيعة ـ الأعمّ من المتكلِّمين والفقهاء والمحدِّثين والمفسِّرين، ولا سيَّما من أصحاب الأئمّة ـ الذين كانت لديه</w:t>
      </w:r>
      <w:r w:rsidR="00A70CDA">
        <w:rPr>
          <w:rFonts w:cs="AL-Mohanad" w:hint="cs"/>
          <w:sz w:val="27"/>
          <w:szCs w:val="27"/>
          <w:rtl/>
          <w:lang w:bidi="ar-IQ"/>
        </w:rPr>
        <w:t>م</w:t>
      </w:r>
      <w:r w:rsidRPr="00513E73">
        <w:rPr>
          <w:rFonts w:cs="AL-Mohanad" w:hint="cs"/>
          <w:sz w:val="27"/>
          <w:szCs w:val="27"/>
          <w:rtl/>
          <w:lang w:bidi="ar-IQ"/>
        </w:rPr>
        <w:t xml:space="preserve"> مثل هذه القراءة عن الأئمّة؟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b/>
          <w:bCs/>
          <w:sz w:val="27"/>
          <w:szCs w:val="27"/>
          <w:rtl/>
          <w:lang w:bidi="ar-IQ"/>
        </w:rPr>
        <w:lastRenderedPageBreak/>
        <w:t>السؤال الثالث</w:t>
      </w:r>
      <w:r w:rsidRPr="00513E73">
        <w:rPr>
          <w:rFonts w:cs="AL-Mohanad" w:hint="cs"/>
          <w:sz w:val="27"/>
          <w:szCs w:val="27"/>
          <w:rtl/>
          <w:lang w:bidi="ar-IQ"/>
        </w:rPr>
        <w:t>: ما هي خصائص الإمامة في هذه القراءة الشيعيّة؟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وسوف نسعى في هذه المقالة، من خلال عرضٍ توصيفيّ ـ تحليليّ، إلى رفع الستار عن تيّارٍ هامّ في تاريخ الفكر الشيعيّ.</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ومن خلال إزالة غبار النسيان المتراكم على مدى ألف عامٍ سوف نسعى، من خلال تقديم الشواهد المعتبرة، للتقليل من غرابة هذه القراءة إلى حدٍّ ما.</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وبالنظر إلى صعوبة الطريق نرجو من القارئ البصير مدّ يد العَوْن إلى راقم هذه السطور، من خلال المقترحات والانتقادات المفيدة.</w:t>
      </w:r>
    </w:p>
    <w:p w:rsidR="00473244" w:rsidRPr="00513E73" w:rsidRDefault="00473244" w:rsidP="00913DE1">
      <w:pPr>
        <w:spacing w:line="390" w:lineRule="exact"/>
        <w:ind w:firstLine="567"/>
        <w:jc w:val="both"/>
        <w:rPr>
          <w:rFonts w:cs="AL-Mohanad" w:hint="cs"/>
          <w:sz w:val="27"/>
          <w:szCs w:val="27"/>
          <w:rtl/>
        </w:rPr>
      </w:pPr>
    </w:p>
    <w:p w:rsidR="00473244" w:rsidRPr="00513E73" w:rsidRDefault="00473244" w:rsidP="0078053B">
      <w:pPr>
        <w:pStyle w:val="16"/>
        <w:rPr>
          <w:rtl/>
        </w:rPr>
      </w:pPr>
      <w:r w:rsidRPr="00513E73">
        <w:rPr>
          <w:rFonts w:hint="cs"/>
          <w:rtl/>
        </w:rPr>
        <w:t>1ـ الشواهد والقرائن على الاتجاه البشريّ للإمامة</w:t>
      </w:r>
      <w:r w:rsidR="00C64936" w:rsidRPr="00513E73">
        <w:rPr>
          <w:rFonts w:hint="cs"/>
          <w:rtl/>
        </w:rPr>
        <w:t xml:space="preserve"> ــــــ</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 xml:space="preserve">سوف نكتفي في هذا المجال ـ وعلى سبيل المثال ـ بذكر ثلاثة شواهد صريحة وواضحة وهامّة عن أكثر علماء الشيعة اعتباراً، </w:t>
      </w:r>
      <w:r w:rsidRPr="00513E73">
        <w:rPr>
          <w:rFonts w:cs="AL-Mohanad" w:hint="cs"/>
          <w:b/>
          <w:bCs/>
          <w:sz w:val="27"/>
          <w:szCs w:val="27"/>
          <w:rtl/>
          <w:lang w:bidi="ar-IQ"/>
        </w:rPr>
        <w:t>وأحدهم</w:t>
      </w:r>
      <w:r w:rsidRPr="00513E73">
        <w:rPr>
          <w:rFonts w:cs="AL-Mohanad" w:hint="cs"/>
          <w:sz w:val="27"/>
          <w:szCs w:val="27"/>
          <w:rtl/>
          <w:lang w:bidi="ar-IQ"/>
        </w:rPr>
        <w:t xml:space="preserve">: رجاليٌّ، </w:t>
      </w:r>
      <w:r w:rsidRPr="00513E73">
        <w:rPr>
          <w:rFonts w:cs="AL-Mohanad" w:hint="cs"/>
          <w:b/>
          <w:bCs/>
          <w:sz w:val="27"/>
          <w:szCs w:val="27"/>
          <w:rtl/>
          <w:lang w:bidi="ar-IQ"/>
        </w:rPr>
        <w:t>والثاني</w:t>
      </w:r>
      <w:r w:rsidRPr="00513E73">
        <w:rPr>
          <w:rFonts w:cs="AL-Mohanad" w:hint="cs"/>
          <w:sz w:val="27"/>
          <w:szCs w:val="27"/>
          <w:rtl/>
          <w:lang w:bidi="ar-IQ"/>
        </w:rPr>
        <w:t xml:space="preserve">: أصولي، </w:t>
      </w:r>
      <w:r w:rsidRPr="00513E73">
        <w:rPr>
          <w:rFonts w:cs="AL-Mohanad" w:hint="cs"/>
          <w:b/>
          <w:bCs/>
          <w:sz w:val="27"/>
          <w:szCs w:val="27"/>
          <w:rtl/>
          <w:lang w:bidi="ar-IQ"/>
        </w:rPr>
        <w:t>والثالث والأخير</w:t>
      </w:r>
      <w:r w:rsidRPr="00513E73">
        <w:rPr>
          <w:rFonts w:cs="AL-Mohanad" w:hint="cs"/>
          <w:sz w:val="27"/>
          <w:szCs w:val="27"/>
          <w:rtl/>
          <w:lang w:bidi="ar-IQ"/>
        </w:rPr>
        <w:t>: فقيهٌ. وكان هؤلاء الثلاثة يعيشون ـ على التوالي ـ في القرون الرابع عشر والثاني عشر والعاشر الهجريّة. لم يكن أيٌّ من هؤلاء العلماء الثلاثة معتقداً بالاتجاه البشريّ في صفات الأئمّة، ولكنهم أقرُّوا بشكلٍ منصف في تحقيقاتهم العلميّة بالحضور القويّ للشيعة المعتقدين بهذا الاتّجاه المذكور في القرون الأولى، بوصفهم ممثِّلين للفكر الشيعيّ في تلك الحقبة الزمنية. إن هذه الشواهد ليست مجهولةً أو مهجورةً؛ وذلك لنقلها من قِبَل العلماء اللاحقين، حتّى أضحت مورداً للاستناد، وإنْ كان قلَّما يتمّ الاهتمام والالتفات إلى لوازمها الاعتقاديّة الهامّة. وسوف نبدأ بذكر الشواهد من العلماء المتأخِّرين:</w:t>
      </w:r>
    </w:p>
    <w:p w:rsidR="00473244" w:rsidRPr="00513E73" w:rsidRDefault="00473244" w:rsidP="00913DE1">
      <w:pPr>
        <w:spacing w:line="390" w:lineRule="exact"/>
        <w:ind w:firstLine="567"/>
        <w:jc w:val="both"/>
        <w:rPr>
          <w:rFonts w:cs="AL-Mohanad" w:hint="cs"/>
          <w:sz w:val="27"/>
          <w:szCs w:val="27"/>
          <w:rtl/>
        </w:rPr>
      </w:pPr>
    </w:p>
    <w:p w:rsidR="00473244" w:rsidRPr="00513E73" w:rsidRDefault="00473244" w:rsidP="0078053B">
      <w:pPr>
        <w:pStyle w:val="16"/>
        <w:rPr>
          <w:rtl/>
        </w:rPr>
      </w:pPr>
      <w:r w:rsidRPr="00513E73">
        <w:rPr>
          <w:rFonts w:hint="cs"/>
          <w:rtl/>
        </w:rPr>
        <w:t>الشاهد الأوّل</w:t>
      </w:r>
      <w:r w:rsidR="00C64936" w:rsidRPr="00513E73">
        <w:rPr>
          <w:rFonts w:hint="cs"/>
          <w:rtl/>
        </w:rPr>
        <w:t xml:space="preserve"> ــــــ</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يُعَدّ</w:t>
      </w:r>
      <w:r w:rsidRPr="00513E73">
        <w:rPr>
          <w:rFonts w:cs="AL-Mohanad"/>
          <w:sz w:val="27"/>
          <w:szCs w:val="27"/>
          <w:rtl/>
          <w:lang w:bidi="ar-IQ"/>
        </w:rPr>
        <w:t xml:space="preserve"> كتاب </w:t>
      </w:r>
      <w:r w:rsidRPr="00513E73">
        <w:rPr>
          <w:rFonts w:cs="AL-Mohanad" w:hint="eastAsia"/>
          <w:rtl/>
        </w:rPr>
        <w:t>«</w:t>
      </w:r>
      <w:r w:rsidRPr="00513E73">
        <w:rPr>
          <w:rFonts w:cs="AL-Mohanad"/>
          <w:sz w:val="27"/>
          <w:szCs w:val="27"/>
          <w:rtl/>
          <w:lang w:bidi="ar-IQ"/>
        </w:rPr>
        <w:t>تنقيح المقال في معرفه علم‌</w:t>
      </w:r>
      <w:r w:rsidRPr="00513E73">
        <w:rPr>
          <w:rFonts w:cs="AL-Mohanad" w:hint="cs"/>
          <w:sz w:val="27"/>
          <w:szCs w:val="27"/>
          <w:rtl/>
          <w:lang w:bidi="ar-IQ"/>
        </w:rPr>
        <w:t xml:space="preserve"> </w:t>
      </w:r>
      <w:r w:rsidRPr="00513E73">
        <w:rPr>
          <w:rFonts w:cs="AL-Mohanad"/>
          <w:sz w:val="27"/>
          <w:szCs w:val="27"/>
          <w:rtl/>
          <w:lang w:bidi="ar-IQ"/>
        </w:rPr>
        <w:t>الرجال</w:t>
      </w:r>
      <w:r w:rsidRPr="00513E73">
        <w:rPr>
          <w:rFonts w:cs="AL-Mohanad" w:hint="eastAsia"/>
          <w:rtl/>
        </w:rPr>
        <w:t>»</w:t>
      </w:r>
      <w:r w:rsidRPr="00513E73">
        <w:rPr>
          <w:rFonts w:cs="AL-Mohanad" w:hint="cs"/>
          <w:sz w:val="27"/>
          <w:szCs w:val="27"/>
          <w:rtl/>
          <w:lang w:bidi="ar-IQ"/>
        </w:rPr>
        <w:t xml:space="preserve"> ـ وهو من تأليف العلاّمة الشيخ عبد الله المامقاني (المتوفّى 1351هـ) ـ من أكثر الموسوعات الرجالية الشيعية تفصيلاً؛ حيث يحتوي على أحوال جميع الرجال مورد البحث في الروايات الشيعيّة ـ الأعمّ من صحابة النبيّ الأكرم، وأصحاب الأئمّة، ورواة الحديث حتّى القرن الرابع الهجريّ</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3"/>
      </w:r>
      <w:r w:rsidRPr="00513E73">
        <w:rPr>
          <w:rFonts w:cs="AL-Mohanad"/>
          <w:sz w:val="27"/>
          <w:szCs w:val="27"/>
          <w:vertAlign w:val="superscript"/>
          <w:rtl/>
          <w:lang w:bidi="ar-IQ"/>
        </w:rPr>
        <w:t>)</w:t>
      </w:r>
      <w:r w:rsidRPr="00513E73">
        <w:rPr>
          <w:rFonts w:cs="AL-Mohanad" w:hint="cs"/>
          <w:sz w:val="27"/>
          <w:szCs w:val="27"/>
          <w:rtl/>
          <w:lang w:bidi="ar-IQ"/>
        </w:rPr>
        <w:t xml:space="preserve">. </w:t>
      </w:r>
      <w:r w:rsidRPr="00513E73">
        <w:rPr>
          <w:rFonts w:cs="AL-Mohanad" w:hint="cs"/>
          <w:sz w:val="27"/>
          <w:szCs w:val="27"/>
          <w:rtl/>
          <w:lang w:bidi="ar-IQ"/>
        </w:rPr>
        <w:lastRenderedPageBreak/>
        <w:t xml:space="preserve">وتختصّ المقدّمة التفصيلية لهذا الكتاب بالقواعد الرجاليّة. وقد كتب في الفائدة الخامسة والعشرين من هذه المقدّمة بحثاً هامّاً حول اتّهام بعض رواة الحديث من قِبَل بعض الأصحاب، وتوصَّل إلى نتيجةٍ مفادها: إن هذا الاتّهام غير مقبولٍ في أكثر المتَّهمين؛ إذ </w:t>
      </w:r>
      <w:r w:rsidRPr="00513E73">
        <w:rPr>
          <w:rFonts w:cs="AL-Mohanad" w:hint="eastAsia"/>
          <w:rtl/>
        </w:rPr>
        <w:t>«</w:t>
      </w:r>
      <w:r w:rsidRPr="00513E73">
        <w:rPr>
          <w:rFonts w:cs="AL-Mohanad" w:hint="cs"/>
          <w:sz w:val="27"/>
          <w:szCs w:val="27"/>
          <w:rtl/>
          <w:lang w:bidi="ar-IQ"/>
        </w:rPr>
        <w:t>إن</w:t>
      </w:r>
      <w:r w:rsidRPr="00513E73">
        <w:rPr>
          <w:rFonts w:cs="AL-Mohanad"/>
          <w:sz w:val="27"/>
          <w:szCs w:val="27"/>
          <w:rtl/>
          <w:lang w:bidi="ar-IQ"/>
        </w:rPr>
        <w:t xml:space="preserve"> </w:t>
      </w:r>
      <w:r w:rsidRPr="00513E73">
        <w:rPr>
          <w:rFonts w:cs="AL-Mohanad" w:hint="cs"/>
          <w:sz w:val="27"/>
          <w:szCs w:val="27"/>
          <w:rtl/>
          <w:lang w:bidi="ar-IQ"/>
        </w:rPr>
        <w:t>أ</w:t>
      </w:r>
      <w:r w:rsidRPr="00513E73">
        <w:rPr>
          <w:rFonts w:cs="AL-Mohanad"/>
          <w:sz w:val="27"/>
          <w:szCs w:val="27"/>
          <w:rtl/>
          <w:lang w:bidi="ar-IQ"/>
        </w:rPr>
        <w:t>كثر ما ي</w:t>
      </w:r>
      <w:r w:rsidRPr="00513E73">
        <w:rPr>
          <w:rFonts w:cs="AL-Mohanad" w:hint="cs"/>
          <w:sz w:val="27"/>
          <w:szCs w:val="27"/>
          <w:rtl/>
          <w:lang w:bidi="ar-IQ"/>
        </w:rPr>
        <w:t>ُ</w:t>
      </w:r>
      <w:r w:rsidRPr="00513E73">
        <w:rPr>
          <w:rFonts w:cs="AL-Mohanad"/>
          <w:sz w:val="27"/>
          <w:szCs w:val="27"/>
          <w:rtl/>
          <w:lang w:bidi="ar-IQ"/>
        </w:rPr>
        <w:t>ع</w:t>
      </w:r>
      <w:r w:rsidRPr="00513E73">
        <w:rPr>
          <w:rFonts w:cs="AL-Mohanad" w:hint="cs"/>
          <w:sz w:val="27"/>
          <w:szCs w:val="27"/>
          <w:rtl/>
          <w:lang w:bidi="ar-IQ"/>
        </w:rPr>
        <w:t>َ</w:t>
      </w:r>
      <w:r w:rsidRPr="00513E73">
        <w:rPr>
          <w:rFonts w:cs="AL-Mohanad"/>
          <w:sz w:val="27"/>
          <w:szCs w:val="27"/>
          <w:rtl/>
          <w:lang w:bidi="ar-IQ"/>
        </w:rPr>
        <w:t>دّ</w:t>
      </w:r>
      <w:r w:rsidRPr="00513E73">
        <w:rPr>
          <w:rFonts w:cs="AL-Mohanad" w:hint="cs"/>
          <w:sz w:val="27"/>
          <w:szCs w:val="27"/>
          <w:rtl/>
          <w:lang w:bidi="ar-IQ"/>
        </w:rPr>
        <w:t>ُ</w:t>
      </w:r>
      <w:r w:rsidRPr="00513E73">
        <w:rPr>
          <w:rFonts w:cs="AL-Mohanad"/>
          <w:sz w:val="27"/>
          <w:szCs w:val="27"/>
          <w:rtl/>
          <w:lang w:bidi="ar-IQ"/>
        </w:rPr>
        <w:t xml:space="preserve"> اليوم من ضروري</w:t>
      </w:r>
      <w:r w:rsidRPr="00513E73">
        <w:rPr>
          <w:rFonts w:cs="AL-Mohanad" w:hint="cs"/>
          <w:sz w:val="27"/>
          <w:szCs w:val="27"/>
          <w:rtl/>
          <w:lang w:bidi="ar-IQ"/>
        </w:rPr>
        <w:t>ّ</w:t>
      </w:r>
      <w:r w:rsidRPr="00513E73">
        <w:rPr>
          <w:rFonts w:cs="AL-Mohanad"/>
          <w:sz w:val="27"/>
          <w:szCs w:val="27"/>
          <w:rtl/>
          <w:lang w:bidi="ar-IQ"/>
        </w:rPr>
        <w:t>ات المذهب في</w:t>
      </w:r>
      <w:r w:rsidRPr="00513E73">
        <w:rPr>
          <w:rFonts w:cs="AL-Mohanad" w:hint="cs"/>
          <w:sz w:val="27"/>
          <w:szCs w:val="27"/>
          <w:rtl/>
          <w:lang w:bidi="ar-IQ"/>
        </w:rPr>
        <w:t xml:space="preserve"> </w:t>
      </w:r>
      <w:r w:rsidRPr="00513E73">
        <w:rPr>
          <w:rFonts w:cs="AL-Mohanad"/>
          <w:sz w:val="27"/>
          <w:szCs w:val="27"/>
          <w:rtl/>
          <w:lang w:bidi="ar-IQ"/>
        </w:rPr>
        <w:t>‌</w:t>
      </w:r>
      <w:r w:rsidRPr="00513E73">
        <w:rPr>
          <w:rFonts w:cs="AL-Mohanad" w:hint="cs"/>
          <w:sz w:val="27"/>
          <w:szCs w:val="27"/>
          <w:rtl/>
          <w:lang w:bidi="ar-IQ"/>
        </w:rPr>
        <w:t>أ</w:t>
      </w:r>
      <w:r w:rsidRPr="00513E73">
        <w:rPr>
          <w:rFonts w:cs="AL-Mohanad"/>
          <w:sz w:val="27"/>
          <w:szCs w:val="27"/>
          <w:rtl/>
          <w:lang w:bidi="ar-IQ"/>
        </w:rPr>
        <w:t>وصاف ال</w:t>
      </w:r>
      <w:r w:rsidRPr="00513E73">
        <w:rPr>
          <w:rFonts w:cs="AL-Mohanad" w:hint="cs"/>
          <w:sz w:val="27"/>
          <w:szCs w:val="27"/>
          <w:rtl/>
          <w:lang w:bidi="ar-IQ"/>
        </w:rPr>
        <w:t>أ</w:t>
      </w:r>
      <w:r w:rsidRPr="00513E73">
        <w:rPr>
          <w:rFonts w:cs="AL-Mohanad"/>
          <w:sz w:val="27"/>
          <w:szCs w:val="27"/>
          <w:rtl/>
          <w:lang w:bidi="ar-IQ"/>
        </w:rPr>
        <w:t>ئم</w:t>
      </w:r>
      <w:r w:rsidRPr="00513E73">
        <w:rPr>
          <w:rFonts w:cs="AL-Mohanad" w:hint="cs"/>
          <w:sz w:val="27"/>
          <w:szCs w:val="27"/>
          <w:rtl/>
          <w:lang w:bidi="ar-IQ"/>
        </w:rPr>
        <w:t>ّة</w:t>
      </w:r>
      <w:r w:rsidR="00AA227D" w:rsidRPr="00513E73">
        <w:rPr>
          <w:rFonts w:ascii="Mosawi" w:hAnsi="Mosawi" w:cs="Mosawi"/>
          <w:sz w:val="22"/>
          <w:szCs w:val="22"/>
          <w:rtl/>
        </w:rPr>
        <w:t>^</w:t>
      </w:r>
      <w:r w:rsidRPr="00513E73">
        <w:rPr>
          <w:rFonts w:cs="AL-Mohanad"/>
          <w:sz w:val="27"/>
          <w:szCs w:val="27"/>
          <w:rtl/>
          <w:lang w:bidi="ar-IQ"/>
        </w:rPr>
        <w:t xml:space="preserve"> كان القول به معدوداً في العهد السابق من الغ</w:t>
      </w:r>
      <w:r w:rsidRPr="00513E73">
        <w:rPr>
          <w:rFonts w:cs="AL-Mohanad" w:hint="cs"/>
          <w:sz w:val="27"/>
          <w:szCs w:val="27"/>
          <w:rtl/>
          <w:lang w:bidi="ar-IQ"/>
        </w:rPr>
        <w:t>ُ</w:t>
      </w:r>
      <w:r w:rsidRPr="00513E73">
        <w:rPr>
          <w:rFonts w:cs="AL-Mohanad"/>
          <w:sz w:val="27"/>
          <w:szCs w:val="27"/>
          <w:rtl/>
          <w:lang w:bidi="ar-IQ"/>
        </w:rPr>
        <w:t>ل</w:t>
      </w:r>
      <w:r w:rsidRPr="00513E73">
        <w:rPr>
          <w:rFonts w:cs="AL-Mohanad" w:hint="cs"/>
          <w:sz w:val="27"/>
          <w:szCs w:val="27"/>
          <w:rtl/>
          <w:lang w:bidi="ar-IQ"/>
        </w:rPr>
        <w:t>ُ</w:t>
      </w:r>
      <w:r w:rsidRPr="00513E73">
        <w:rPr>
          <w:rFonts w:cs="AL-Mohanad"/>
          <w:sz w:val="27"/>
          <w:szCs w:val="27"/>
          <w:rtl/>
          <w:lang w:bidi="ar-IQ"/>
        </w:rPr>
        <w:t>و</w:t>
      </w:r>
      <w:r w:rsidRPr="00513E73">
        <w:rPr>
          <w:rFonts w:cs="AL-Mohanad" w:hint="cs"/>
          <w:sz w:val="27"/>
          <w:szCs w:val="27"/>
          <w:rtl/>
          <w:lang w:bidi="ar-IQ"/>
        </w:rPr>
        <w:t>ّ</w:t>
      </w:r>
      <w:r w:rsidRPr="00513E73">
        <w:rPr>
          <w:rFonts w:cs="AL-Mohanad" w:hint="eastAsia"/>
          <w:rtl/>
        </w:rPr>
        <w:t>»</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4"/>
      </w:r>
      <w:r w:rsidRPr="00513E73">
        <w:rPr>
          <w:rFonts w:cs="AL-Mohanad"/>
          <w:sz w:val="27"/>
          <w:szCs w:val="27"/>
          <w:vertAlign w:val="superscript"/>
          <w:rtl/>
          <w:lang w:bidi="ar-IQ"/>
        </w:rPr>
        <w:t>)</w:t>
      </w:r>
      <w:r w:rsidRPr="00513E73">
        <w:rPr>
          <w:rFonts w:cs="AL-Mohanad" w:hint="cs"/>
          <w:sz w:val="27"/>
          <w:szCs w:val="27"/>
          <w:rtl/>
          <w:lang w:bidi="ar-IQ"/>
        </w:rPr>
        <w:t>.</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يستند المامقاني، ضمن تحقيقه بشأن المتَّهمين بالغُلُوّ، إلى هذه القاعدة في ما لا يقلّ عن عشرين مورداً بشكلٍ مستقلّ</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5"/>
      </w:r>
      <w:r w:rsidRPr="00513E73">
        <w:rPr>
          <w:rFonts w:cs="AL-Mohanad"/>
          <w:sz w:val="27"/>
          <w:szCs w:val="27"/>
          <w:vertAlign w:val="superscript"/>
          <w:rtl/>
          <w:lang w:bidi="ar-IQ"/>
        </w:rPr>
        <w:t>)</w:t>
      </w:r>
      <w:r w:rsidRPr="00513E73">
        <w:rPr>
          <w:rFonts w:cs="AL-Mohanad" w:hint="cs"/>
          <w:sz w:val="27"/>
          <w:szCs w:val="27"/>
          <w:rtl/>
          <w:lang w:bidi="ar-IQ"/>
        </w:rPr>
        <w:t>، وينبِّه إلى الاختلاف الجَذْري للشاخص الاعتقاديّ للشيعة في الماضي والحاضر، وفي بعض الأفراد يعمد، من خلال ذكر بعض موارد الاتهام ـ فضائل الأئمّة المخالفة للعادة ـ، إلى التعريف بهذا النوع من الأمور بوصفها من البديهيّات والضروريّات والاعتقادات الجارية للتشيُّع في عصرنا</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6"/>
      </w:r>
      <w:r w:rsidRPr="00513E73">
        <w:rPr>
          <w:rFonts w:cs="AL-Mohanad"/>
          <w:sz w:val="27"/>
          <w:szCs w:val="27"/>
          <w:vertAlign w:val="superscript"/>
          <w:rtl/>
          <w:lang w:bidi="ar-IQ"/>
        </w:rPr>
        <w:t>)</w:t>
      </w:r>
      <w:r w:rsidRPr="00513E73">
        <w:rPr>
          <w:rFonts w:cs="AL-Mohanad" w:hint="cs"/>
          <w:sz w:val="27"/>
          <w:szCs w:val="27"/>
          <w:rtl/>
          <w:lang w:bidi="ar-IQ"/>
        </w:rPr>
        <w:t xml:space="preserve">. </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في ما يتعلَّق بهذه القاعدة ـ التي يؤكِّد عليها المحقِّق المامقاني ـ تُعَدُّ النقاط التالية جديرةً بالملاحظة: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b/>
          <w:bCs/>
          <w:sz w:val="27"/>
          <w:szCs w:val="27"/>
          <w:rtl/>
          <w:lang w:bidi="ar-IQ"/>
        </w:rPr>
        <w:t>أوّلاً</w:t>
      </w:r>
      <w:r w:rsidRPr="00513E73">
        <w:rPr>
          <w:rFonts w:cs="AL-Mohanad" w:hint="cs"/>
          <w:sz w:val="27"/>
          <w:szCs w:val="27"/>
          <w:rtl/>
          <w:lang w:bidi="ar-IQ"/>
        </w:rPr>
        <w:t xml:space="preserve">: إن المراد من </w:t>
      </w:r>
      <w:r w:rsidRPr="00513E73">
        <w:rPr>
          <w:rFonts w:cs="AL-Mohanad" w:hint="eastAsia"/>
          <w:rtl/>
        </w:rPr>
        <w:t>«</w:t>
      </w:r>
      <w:r w:rsidRPr="00513E73">
        <w:rPr>
          <w:rFonts w:cs="AL-Mohanad" w:hint="cs"/>
          <w:sz w:val="27"/>
          <w:szCs w:val="27"/>
          <w:rtl/>
          <w:lang w:bidi="ar-IQ"/>
        </w:rPr>
        <w:t>العهد السابق</w:t>
      </w:r>
      <w:r w:rsidRPr="00513E73">
        <w:rPr>
          <w:rFonts w:cs="AL-Mohanad" w:hint="eastAsia"/>
          <w:rtl/>
        </w:rPr>
        <w:t>»</w:t>
      </w:r>
      <w:r w:rsidRPr="00513E73">
        <w:rPr>
          <w:rFonts w:cs="AL-Mohanad" w:hint="cs"/>
          <w:sz w:val="27"/>
          <w:szCs w:val="27"/>
          <w:rtl/>
          <w:lang w:bidi="ar-IQ"/>
        </w:rPr>
        <w:t xml:space="preserve"> أو </w:t>
      </w:r>
      <w:r w:rsidRPr="00513E73">
        <w:rPr>
          <w:rFonts w:cs="AL-Mohanad" w:hint="eastAsia"/>
          <w:rtl/>
        </w:rPr>
        <w:t>«</w:t>
      </w:r>
      <w:r w:rsidRPr="00513E73">
        <w:rPr>
          <w:rFonts w:cs="AL-Mohanad" w:hint="cs"/>
          <w:sz w:val="27"/>
          <w:szCs w:val="27"/>
          <w:rtl/>
          <w:lang w:bidi="ar-IQ"/>
        </w:rPr>
        <w:t>سالف الزمان</w:t>
      </w:r>
      <w:r w:rsidRPr="00513E73">
        <w:rPr>
          <w:rFonts w:cs="AL-Mohanad" w:hint="eastAsia"/>
          <w:rtl/>
        </w:rPr>
        <w:t>»</w:t>
      </w:r>
      <w:r w:rsidRPr="00513E73">
        <w:rPr>
          <w:rFonts w:cs="AL-Mohanad" w:hint="cs"/>
          <w:sz w:val="27"/>
          <w:szCs w:val="27"/>
          <w:rtl/>
          <w:lang w:bidi="ar-IQ"/>
        </w:rPr>
        <w:t xml:space="preserve"> ـ بقرينة تاريخ صدور الاتّهام بالغُلُوّ ـ هو في أبعد حالٍ منتصف القرن الهجريّ الخامس</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7"/>
      </w:r>
      <w:r w:rsidRPr="00513E73">
        <w:rPr>
          <w:rFonts w:cs="AL-Mohanad"/>
          <w:sz w:val="27"/>
          <w:szCs w:val="27"/>
          <w:vertAlign w:val="superscript"/>
          <w:rtl/>
          <w:lang w:bidi="ar-IQ"/>
        </w:rPr>
        <w:t>)</w:t>
      </w:r>
      <w:r w:rsidRPr="00513E73">
        <w:rPr>
          <w:rFonts w:cs="AL-Mohanad" w:hint="cs"/>
          <w:sz w:val="27"/>
          <w:szCs w:val="27"/>
          <w:rtl/>
          <w:lang w:bidi="ar-IQ"/>
        </w:rPr>
        <w:t>.</w:t>
      </w:r>
    </w:p>
    <w:p w:rsidR="00473244" w:rsidRPr="00513E73" w:rsidRDefault="00473244" w:rsidP="00A70CDA">
      <w:pPr>
        <w:spacing w:line="400" w:lineRule="exact"/>
        <w:ind w:firstLine="567"/>
        <w:jc w:val="both"/>
        <w:rPr>
          <w:rFonts w:cs="AL-Mohanad"/>
          <w:sz w:val="27"/>
          <w:szCs w:val="27"/>
          <w:rtl/>
          <w:lang w:bidi="ar-IQ"/>
        </w:rPr>
      </w:pPr>
      <w:r w:rsidRPr="00513E73">
        <w:rPr>
          <w:rFonts w:cs="AL-Mohanad" w:hint="cs"/>
          <w:b/>
          <w:bCs/>
          <w:sz w:val="27"/>
          <w:szCs w:val="27"/>
          <w:rtl/>
          <w:lang w:bidi="ar-IQ"/>
        </w:rPr>
        <w:t>ثانياً</w:t>
      </w:r>
      <w:r w:rsidRPr="00513E73">
        <w:rPr>
          <w:rFonts w:cs="AL-Mohanad" w:hint="cs"/>
          <w:sz w:val="27"/>
          <w:szCs w:val="27"/>
          <w:rtl/>
          <w:lang w:bidi="ar-IQ"/>
        </w:rPr>
        <w:t>: بالنظر إلى المستندات المذكورة لتهمة الغُلُوّ فإن المراد من الغُلُوّ بشكلٍ دقيق هو الصفات فوق البشريّة للأئمّة، وهي بطبيعة الحال لا تشمل الخلق والتدبير والتصرُّف الاستقلاليّ في التكوين والتشريع، وإنما تشمل مجرَّد الفضائل الخارقة للعادة والتفويضات التي تحصل كلُّها بإذن الله عزَّ وجلَّ (أي ما أسمَيْناه غُلُوّاً وتفويضاً غير متطرِّف). ومن الواضح أن المعتقدين بالغُلُوّ والتفويض المتطرِّف كانوا يُعَدُّون من قِبَل المسلمين قاطبةً خارجين عن الإسلام.</w:t>
      </w:r>
    </w:p>
    <w:p w:rsidR="00473244" w:rsidRPr="00513E73" w:rsidRDefault="00473244" w:rsidP="00A70CDA">
      <w:pPr>
        <w:spacing w:line="400" w:lineRule="exact"/>
        <w:ind w:firstLine="567"/>
        <w:jc w:val="both"/>
        <w:rPr>
          <w:rFonts w:cs="AL-Mohanad"/>
          <w:sz w:val="27"/>
          <w:szCs w:val="27"/>
          <w:rtl/>
          <w:lang w:bidi="ar-IQ"/>
        </w:rPr>
      </w:pPr>
      <w:r w:rsidRPr="00513E73">
        <w:rPr>
          <w:rFonts w:cs="AL-Mohanad" w:hint="cs"/>
          <w:b/>
          <w:bCs/>
          <w:sz w:val="27"/>
          <w:szCs w:val="27"/>
          <w:rtl/>
          <w:lang w:bidi="ar-IQ"/>
        </w:rPr>
        <w:t>ثالثاً</w:t>
      </w:r>
      <w:r w:rsidRPr="00513E73">
        <w:rPr>
          <w:rFonts w:cs="AL-Mohanad" w:hint="cs"/>
          <w:sz w:val="27"/>
          <w:szCs w:val="27"/>
          <w:rtl/>
          <w:lang w:bidi="ar-IQ"/>
        </w:rPr>
        <w:t xml:space="preserve">: في القرون الخمسة الأولى كان هناك اختلافٌ نظريّ جَذْريّ وعميق بين الأصحاب والعلماء بشأن صفاتٍ، إلى الحدّ الذي كان معه بعض الأصحاب يتّهمون البعض الآخر بالغُلُوّ والتفويض. وبعبارةٍ أخرى: كان المتَّهَمون [بفتح الهاء] من المعتقدين بالفضائل فوق البشريّة للأئمّة، وكان </w:t>
      </w:r>
      <w:r w:rsidRPr="00513E73">
        <w:rPr>
          <w:rFonts w:cs="AL-Mohanad"/>
          <w:sz w:val="27"/>
          <w:szCs w:val="27"/>
          <w:rtl/>
          <w:lang w:bidi="ar-IQ"/>
        </w:rPr>
        <w:t>المت</w:t>
      </w:r>
      <w:r w:rsidRPr="00513E73">
        <w:rPr>
          <w:rFonts w:cs="AL-Mohanad" w:hint="cs"/>
          <w:sz w:val="27"/>
          <w:szCs w:val="27"/>
          <w:rtl/>
          <w:lang w:bidi="ar-IQ"/>
        </w:rPr>
        <w:t>َّ</w:t>
      </w:r>
      <w:r w:rsidRPr="00513E73">
        <w:rPr>
          <w:rFonts w:cs="AL-Mohanad"/>
          <w:sz w:val="27"/>
          <w:szCs w:val="27"/>
          <w:rtl/>
          <w:lang w:bidi="ar-IQ"/>
        </w:rPr>
        <w:t>ه</w:t>
      </w:r>
      <w:r w:rsidRPr="00513E73">
        <w:rPr>
          <w:rFonts w:cs="AL-Mohanad" w:hint="cs"/>
          <w:sz w:val="27"/>
          <w:szCs w:val="27"/>
          <w:rtl/>
          <w:lang w:bidi="ar-IQ"/>
        </w:rPr>
        <w:t>ِ</w:t>
      </w:r>
      <w:r w:rsidRPr="00513E73">
        <w:rPr>
          <w:rFonts w:cs="AL-Mohanad"/>
          <w:sz w:val="27"/>
          <w:szCs w:val="27"/>
          <w:rtl/>
          <w:lang w:bidi="ar-IQ"/>
        </w:rPr>
        <w:t>مون [ب</w:t>
      </w:r>
      <w:r w:rsidRPr="00513E73">
        <w:rPr>
          <w:rFonts w:cs="AL-Mohanad" w:hint="cs"/>
          <w:sz w:val="27"/>
          <w:szCs w:val="27"/>
          <w:rtl/>
          <w:lang w:bidi="ar-IQ"/>
        </w:rPr>
        <w:t>كسر</w:t>
      </w:r>
      <w:r w:rsidRPr="00513E73">
        <w:rPr>
          <w:rFonts w:cs="AL-Mohanad"/>
          <w:sz w:val="27"/>
          <w:szCs w:val="27"/>
          <w:rtl/>
          <w:lang w:bidi="ar-IQ"/>
        </w:rPr>
        <w:t xml:space="preserve"> الهاء]</w:t>
      </w:r>
      <w:r w:rsidRPr="00513E73">
        <w:rPr>
          <w:rFonts w:cs="AL-Mohanad" w:hint="cs"/>
          <w:sz w:val="27"/>
          <w:szCs w:val="27"/>
          <w:rtl/>
          <w:lang w:bidi="ar-IQ"/>
        </w:rPr>
        <w:t xml:space="preserve"> من الم</w:t>
      </w:r>
      <w:r w:rsidR="00A70CDA">
        <w:rPr>
          <w:rFonts w:cs="AL-Mohanad" w:hint="cs"/>
          <w:sz w:val="27"/>
          <w:szCs w:val="27"/>
          <w:rtl/>
          <w:lang w:bidi="ar-IQ"/>
        </w:rPr>
        <w:t>ُ</w:t>
      </w:r>
      <w:r w:rsidRPr="00513E73">
        <w:rPr>
          <w:rFonts w:cs="AL-Mohanad" w:hint="cs"/>
          <w:sz w:val="27"/>
          <w:szCs w:val="27"/>
          <w:rtl/>
          <w:lang w:bidi="ar-IQ"/>
        </w:rPr>
        <w:t>ن</w:t>
      </w:r>
      <w:r w:rsidR="00A70CDA">
        <w:rPr>
          <w:rFonts w:cs="AL-Mohanad" w:hint="cs"/>
          <w:sz w:val="27"/>
          <w:szCs w:val="27"/>
          <w:rtl/>
          <w:lang w:bidi="ar-IQ"/>
        </w:rPr>
        <w:t>ْ</w:t>
      </w:r>
      <w:r w:rsidRPr="00513E73">
        <w:rPr>
          <w:rFonts w:cs="AL-Mohanad" w:hint="cs"/>
          <w:sz w:val="27"/>
          <w:szCs w:val="27"/>
          <w:rtl/>
          <w:lang w:bidi="ar-IQ"/>
        </w:rPr>
        <w:t>ك</w:t>
      </w:r>
      <w:r w:rsidR="00A70CDA">
        <w:rPr>
          <w:rFonts w:cs="AL-Mohanad" w:hint="cs"/>
          <w:sz w:val="27"/>
          <w:szCs w:val="27"/>
          <w:rtl/>
          <w:lang w:bidi="ar-IQ"/>
        </w:rPr>
        <w:t>ِ</w:t>
      </w:r>
      <w:r w:rsidRPr="00513E73">
        <w:rPr>
          <w:rFonts w:cs="AL-Mohanad" w:hint="cs"/>
          <w:sz w:val="27"/>
          <w:szCs w:val="27"/>
          <w:rtl/>
          <w:lang w:bidi="ar-IQ"/>
        </w:rPr>
        <w:t>رين لمثل هذه الشؤون.</w:t>
      </w:r>
    </w:p>
    <w:p w:rsidR="00473244" w:rsidRPr="00513E73" w:rsidRDefault="00473244" w:rsidP="00A70CDA">
      <w:pPr>
        <w:spacing w:line="400" w:lineRule="exact"/>
        <w:ind w:firstLine="567"/>
        <w:jc w:val="both"/>
        <w:rPr>
          <w:rFonts w:cs="AL-Mohanad"/>
          <w:sz w:val="27"/>
          <w:szCs w:val="27"/>
          <w:rtl/>
          <w:lang w:bidi="ar-IQ"/>
        </w:rPr>
      </w:pPr>
      <w:r w:rsidRPr="00513E73">
        <w:rPr>
          <w:rFonts w:cs="AL-Mohanad" w:hint="cs"/>
          <w:b/>
          <w:bCs/>
          <w:sz w:val="27"/>
          <w:szCs w:val="27"/>
          <w:rtl/>
          <w:lang w:bidi="ar-IQ"/>
        </w:rPr>
        <w:lastRenderedPageBreak/>
        <w:t>رابعاً</w:t>
      </w:r>
      <w:r w:rsidRPr="00513E73">
        <w:rPr>
          <w:rFonts w:cs="AL-Mohanad" w:hint="cs"/>
          <w:sz w:val="27"/>
          <w:szCs w:val="27"/>
          <w:rtl/>
          <w:lang w:bidi="ar-IQ"/>
        </w:rPr>
        <w:t xml:space="preserve">: كما تدلّ عبارة: </w:t>
      </w:r>
      <w:r w:rsidRPr="00513E73">
        <w:rPr>
          <w:rFonts w:cs="AL-Mohanad" w:hint="eastAsia"/>
          <w:rtl/>
        </w:rPr>
        <w:t>«</w:t>
      </w:r>
      <w:r w:rsidRPr="00513E73">
        <w:rPr>
          <w:rFonts w:cs="AL-Mohanad"/>
          <w:sz w:val="27"/>
          <w:szCs w:val="27"/>
          <w:rtl/>
          <w:lang w:bidi="ar-IQ"/>
        </w:rPr>
        <w:t>إن أكثر ما ي</w:t>
      </w:r>
      <w:r w:rsidRPr="00513E73">
        <w:rPr>
          <w:rFonts w:cs="AL-Mohanad" w:hint="cs"/>
          <w:sz w:val="27"/>
          <w:szCs w:val="27"/>
          <w:rtl/>
          <w:lang w:bidi="ar-IQ"/>
        </w:rPr>
        <w:t>ُ</w:t>
      </w:r>
      <w:r w:rsidRPr="00513E73">
        <w:rPr>
          <w:rFonts w:cs="AL-Mohanad"/>
          <w:sz w:val="27"/>
          <w:szCs w:val="27"/>
          <w:rtl/>
          <w:lang w:bidi="ar-IQ"/>
        </w:rPr>
        <w:t>ع</w:t>
      </w:r>
      <w:r w:rsidRPr="00513E73">
        <w:rPr>
          <w:rFonts w:cs="AL-Mohanad" w:hint="cs"/>
          <w:sz w:val="27"/>
          <w:szCs w:val="27"/>
          <w:rtl/>
          <w:lang w:bidi="ar-IQ"/>
        </w:rPr>
        <w:t>َ</w:t>
      </w:r>
      <w:r w:rsidRPr="00513E73">
        <w:rPr>
          <w:rFonts w:cs="AL-Mohanad"/>
          <w:sz w:val="27"/>
          <w:szCs w:val="27"/>
          <w:rtl/>
          <w:lang w:bidi="ar-IQ"/>
        </w:rPr>
        <w:t>دّ</w:t>
      </w:r>
      <w:r w:rsidRPr="00513E73">
        <w:rPr>
          <w:rFonts w:cs="AL-Mohanad" w:hint="cs"/>
          <w:sz w:val="27"/>
          <w:szCs w:val="27"/>
          <w:rtl/>
          <w:lang w:bidi="ar-IQ"/>
        </w:rPr>
        <w:t>ُ</w:t>
      </w:r>
      <w:r w:rsidRPr="00513E73">
        <w:rPr>
          <w:rFonts w:cs="AL-Mohanad"/>
          <w:sz w:val="27"/>
          <w:szCs w:val="27"/>
          <w:rtl/>
          <w:lang w:bidi="ar-IQ"/>
        </w:rPr>
        <w:t xml:space="preserve"> اليوم من ضروري</w:t>
      </w:r>
      <w:r w:rsidRPr="00513E73">
        <w:rPr>
          <w:rFonts w:cs="AL-Mohanad" w:hint="cs"/>
          <w:sz w:val="27"/>
          <w:szCs w:val="27"/>
          <w:rtl/>
          <w:lang w:bidi="ar-IQ"/>
        </w:rPr>
        <w:t>ّ</w:t>
      </w:r>
      <w:r w:rsidRPr="00513E73">
        <w:rPr>
          <w:rFonts w:cs="AL-Mohanad"/>
          <w:sz w:val="27"/>
          <w:szCs w:val="27"/>
          <w:rtl/>
          <w:lang w:bidi="ar-IQ"/>
        </w:rPr>
        <w:t>ات المذهب في ‌أوصاف الأئم</w:t>
      </w:r>
      <w:r w:rsidRPr="00513E73">
        <w:rPr>
          <w:rFonts w:cs="AL-Mohanad" w:hint="cs"/>
          <w:sz w:val="27"/>
          <w:szCs w:val="27"/>
          <w:rtl/>
          <w:lang w:bidi="ar-IQ"/>
        </w:rPr>
        <w:t>ّة</w:t>
      </w:r>
      <w:r w:rsidR="00AA227D" w:rsidRPr="00513E73">
        <w:rPr>
          <w:rFonts w:ascii="Mosawi" w:hAnsi="Mosawi" w:cs="Mosawi"/>
          <w:sz w:val="22"/>
          <w:szCs w:val="22"/>
          <w:rtl/>
        </w:rPr>
        <w:t>^</w:t>
      </w:r>
      <w:r w:rsidRPr="00513E73">
        <w:rPr>
          <w:rFonts w:cs="AL-Mohanad" w:hint="eastAsia"/>
          <w:rtl/>
        </w:rPr>
        <w:t>»</w:t>
      </w:r>
      <w:r w:rsidRPr="00513E73">
        <w:rPr>
          <w:rFonts w:cs="AL-Mohanad" w:hint="cs"/>
          <w:sz w:val="27"/>
          <w:szCs w:val="27"/>
          <w:rtl/>
          <w:lang w:bidi="ar-IQ"/>
        </w:rPr>
        <w:t xml:space="preserve"> على غَلَبة هذه الرؤية على الفكر الشيعيّ في الألفيّة الأخيرة؛ فإن العبارة المقابلة لها:</w:t>
      </w:r>
      <w:r w:rsidRPr="00513E73">
        <w:rPr>
          <w:rFonts w:cs="AL-Mohanad"/>
          <w:sz w:val="27"/>
          <w:szCs w:val="27"/>
          <w:rtl/>
          <w:lang w:bidi="ar-IQ"/>
        </w:rPr>
        <w:t xml:space="preserve"> </w:t>
      </w:r>
      <w:r w:rsidRPr="00513E73">
        <w:rPr>
          <w:rFonts w:cs="AL-Mohanad" w:hint="eastAsia"/>
          <w:rtl/>
        </w:rPr>
        <w:t>«</w:t>
      </w:r>
      <w:r w:rsidRPr="00513E73">
        <w:rPr>
          <w:rFonts w:cs="AL-Mohanad"/>
          <w:sz w:val="27"/>
          <w:szCs w:val="27"/>
          <w:rtl/>
          <w:lang w:bidi="ar-IQ"/>
        </w:rPr>
        <w:t>كان القول به معدوداً في العهد السابق من الغ</w:t>
      </w:r>
      <w:r w:rsidRPr="00513E73">
        <w:rPr>
          <w:rFonts w:cs="AL-Mohanad" w:hint="cs"/>
          <w:sz w:val="27"/>
          <w:szCs w:val="27"/>
          <w:rtl/>
          <w:lang w:bidi="ar-IQ"/>
        </w:rPr>
        <w:t>ُ</w:t>
      </w:r>
      <w:r w:rsidRPr="00513E73">
        <w:rPr>
          <w:rFonts w:cs="AL-Mohanad"/>
          <w:sz w:val="27"/>
          <w:szCs w:val="27"/>
          <w:rtl/>
          <w:lang w:bidi="ar-IQ"/>
        </w:rPr>
        <w:t>ل</w:t>
      </w:r>
      <w:r w:rsidRPr="00513E73">
        <w:rPr>
          <w:rFonts w:cs="AL-Mohanad" w:hint="cs"/>
          <w:sz w:val="27"/>
          <w:szCs w:val="27"/>
          <w:rtl/>
          <w:lang w:bidi="ar-IQ"/>
        </w:rPr>
        <w:t>ُ</w:t>
      </w:r>
      <w:r w:rsidRPr="00513E73">
        <w:rPr>
          <w:rFonts w:cs="AL-Mohanad"/>
          <w:sz w:val="27"/>
          <w:szCs w:val="27"/>
          <w:rtl/>
          <w:lang w:bidi="ar-IQ"/>
        </w:rPr>
        <w:t>و</w:t>
      </w:r>
      <w:r w:rsidRPr="00513E73">
        <w:rPr>
          <w:rFonts w:cs="AL-Mohanad" w:hint="cs"/>
          <w:sz w:val="27"/>
          <w:szCs w:val="27"/>
          <w:rtl/>
          <w:lang w:bidi="ar-IQ"/>
        </w:rPr>
        <w:t>ّ</w:t>
      </w:r>
      <w:r w:rsidRPr="00513E73">
        <w:rPr>
          <w:rFonts w:cs="AL-Mohanad" w:hint="eastAsia"/>
          <w:rtl/>
        </w:rPr>
        <w:t>»</w:t>
      </w:r>
      <w:r w:rsidRPr="00513E73">
        <w:rPr>
          <w:rFonts w:cs="AL-Mohanad" w:hint="cs"/>
          <w:sz w:val="27"/>
          <w:szCs w:val="27"/>
          <w:rtl/>
          <w:lang w:bidi="ar-IQ"/>
        </w:rPr>
        <w:t xml:space="preserve"> تدلّ بدَوْرها على تمثيل التفكير المنكر للفضائل فوق البشريّة للأئمّة، وغَلَبة الاتجاه البشريّ لصفات الأئمّة في القرون الأولى. وطيلة قرنين، بعد بداية غَيْبة الأئمّة، كان الفكر الشيعيّ الغالب والمهيمن هو النظرة البشريّة إلى الإمامة، حتّى كان يتمّ التعريف بالتفكير الشيعيّ من خلال هذا الاتجاه.</w:t>
      </w:r>
    </w:p>
    <w:p w:rsidR="00473244" w:rsidRPr="00513E73" w:rsidRDefault="00473244" w:rsidP="00F8269A">
      <w:pPr>
        <w:spacing w:line="420" w:lineRule="exact"/>
        <w:ind w:firstLine="567"/>
        <w:jc w:val="both"/>
        <w:rPr>
          <w:rFonts w:cs="AL-Mohanad"/>
          <w:sz w:val="27"/>
          <w:szCs w:val="27"/>
          <w:rtl/>
          <w:lang w:bidi="ar-IQ"/>
        </w:rPr>
      </w:pPr>
      <w:r w:rsidRPr="00513E73">
        <w:rPr>
          <w:rFonts w:cs="AL-Mohanad" w:hint="cs"/>
          <w:b/>
          <w:bCs/>
          <w:sz w:val="27"/>
          <w:szCs w:val="27"/>
          <w:rtl/>
          <w:lang w:bidi="ar-IQ"/>
        </w:rPr>
        <w:t>خامساً</w:t>
      </w:r>
      <w:r w:rsidRPr="00513E73">
        <w:rPr>
          <w:rFonts w:cs="AL-Mohanad" w:hint="cs"/>
          <w:sz w:val="27"/>
          <w:szCs w:val="27"/>
          <w:rtl/>
          <w:lang w:bidi="ar-IQ"/>
        </w:rPr>
        <w:t xml:space="preserve">: لقد تعرَّضت ضروريات المذهب طوال هذه السنوات الألف لتحوُّلٍ جادّ. إن التغيير الذي حدث في الأمور الفرعية والعملية لم يكن هيِّناً، بل كان في مجال الأبحاث الأصليّة والاعتقادية، وذلك ضمن تلك المجموعة من الأمور التي تُعَدُّ من </w:t>
      </w:r>
      <w:r w:rsidRPr="00513E73">
        <w:rPr>
          <w:rFonts w:cs="AL-Mohanad" w:hint="eastAsia"/>
          <w:rtl/>
        </w:rPr>
        <w:t>«</w:t>
      </w:r>
      <w:r w:rsidRPr="00513E73">
        <w:rPr>
          <w:rFonts w:cs="AL-Mohanad" w:hint="cs"/>
          <w:sz w:val="27"/>
          <w:szCs w:val="27"/>
          <w:rtl/>
          <w:lang w:bidi="ar-IQ"/>
        </w:rPr>
        <w:t>ضروريات المذهب</w:t>
      </w:r>
      <w:r w:rsidRPr="00513E73">
        <w:rPr>
          <w:rFonts w:cs="AL-Mohanad" w:hint="eastAsia"/>
          <w:rtl/>
        </w:rPr>
        <w:t>»</w:t>
      </w:r>
      <w:r w:rsidRPr="00513E73">
        <w:rPr>
          <w:rFonts w:cs="AL-Mohanad" w:hint="cs"/>
          <w:sz w:val="27"/>
          <w:szCs w:val="27"/>
          <w:rtl/>
          <w:lang w:bidi="ar-IQ"/>
        </w:rPr>
        <w:t xml:space="preserve">، وليس من مجرّد ضروريّ واحد أو ضروريّين اثنين، بل </w:t>
      </w:r>
      <w:r w:rsidRPr="00513E73">
        <w:rPr>
          <w:rFonts w:cs="AL-Mohanad" w:hint="eastAsia"/>
          <w:rtl/>
        </w:rPr>
        <w:t>«</w:t>
      </w:r>
      <w:r w:rsidRPr="00513E73">
        <w:rPr>
          <w:rFonts w:cs="AL-Mohanad" w:hint="cs"/>
          <w:sz w:val="27"/>
          <w:szCs w:val="27"/>
          <w:rtl/>
          <w:lang w:bidi="ar-IQ"/>
        </w:rPr>
        <w:t>أكثر ضروريّات المذهب</w:t>
      </w:r>
      <w:r w:rsidRPr="00513E73">
        <w:rPr>
          <w:rFonts w:cs="AL-Mohanad" w:hint="eastAsia"/>
          <w:rtl/>
        </w:rPr>
        <w:t>»</w:t>
      </w:r>
      <w:r w:rsidRPr="00513E73">
        <w:rPr>
          <w:rFonts w:cs="AL-Mohanad" w:hint="cs"/>
          <w:sz w:val="27"/>
          <w:szCs w:val="27"/>
          <w:rtl/>
          <w:lang w:bidi="ar-IQ"/>
        </w:rPr>
        <w:t>. وسوف نشير في هذه المقالة ـ لاحقاً ـ إلى فهرستٍ بهذه الضروريات للمذهب في مجال صفات الأئمّة المختَلَف حولها بين التيّارَيْن الشيعيّين.</w:t>
      </w:r>
    </w:p>
    <w:p w:rsidR="00473244" w:rsidRPr="00513E73" w:rsidRDefault="00473244" w:rsidP="00F8269A">
      <w:pPr>
        <w:spacing w:line="420" w:lineRule="exact"/>
        <w:ind w:firstLine="567"/>
        <w:jc w:val="both"/>
        <w:rPr>
          <w:rFonts w:cs="AL-Mohanad"/>
          <w:sz w:val="27"/>
          <w:szCs w:val="27"/>
          <w:rtl/>
          <w:lang w:bidi="ar-IQ"/>
        </w:rPr>
      </w:pPr>
      <w:r w:rsidRPr="00513E73">
        <w:rPr>
          <w:rFonts w:cs="AL-Mohanad" w:hint="cs"/>
          <w:sz w:val="27"/>
          <w:szCs w:val="27"/>
          <w:rtl/>
          <w:lang w:bidi="ar-IQ"/>
        </w:rPr>
        <w:t>يستنتج من هذه القاعدة، التي تستدعي العبرة جدّاً، أن بعض ضروريات المذهب تتعرَّض للتغيير والتحوُّل على مرّ الزمن. فإن بعض ما كان يُعَدّ في مرحلةٍ وحقبةٍ زمنية من ضروريات المذهب لا يُعَدّ في مرحلةٍ أخرى غير ضروريٍّ فحَسْب، بل يقع في الطرف المقابل، بمعنى أن الاعتقاد به سوف يُعَدُّ قبيحاً ومُنْكَراً وغُلُوّاً. والعكس صحيحٌ أيضاً.</w:t>
      </w:r>
    </w:p>
    <w:p w:rsidR="00473244" w:rsidRPr="00513E73" w:rsidRDefault="00473244" w:rsidP="00F8269A">
      <w:pPr>
        <w:spacing w:line="420" w:lineRule="exact"/>
        <w:ind w:firstLine="567"/>
        <w:jc w:val="both"/>
        <w:rPr>
          <w:rFonts w:cs="AL-Mohanad"/>
          <w:sz w:val="27"/>
          <w:szCs w:val="27"/>
          <w:rtl/>
          <w:lang w:bidi="ar-IQ"/>
        </w:rPr>
      </w:pPr>
      <w:r w:rsidRPr="00513E73">
        <w:rPr>
          <w:rFonts w:cs="AL-Mohanad" w:hint="cs"/>
          <w:sz w:val="27"/>
          <w:szCs w:val="27"/>
          <w:rtl/>
          <w:lang w:bidi="ar-IQ"/>
        </w:rPr>
        <w:t>إن هذا التحوُّل التاريخي في بعض ما كان يُعَدّ من ضروريات المذهب يُثبت أن كلّ ما عُدَّ من ضروريات المذهب لا يُعَدّ من ذاتيّات المذهب، بل هو من صنع العلماء المتكلِّمين أو من فقهاء ذلك المذهب، القائم على الفهم البشريّ، وليس منبثقاً بالضرورة من نفس العلم الربوبيّ وخزانة العلم الإلهيّ؛ إذ لو كان الأمر كذلك لوجب أن نتساءل: من أين تحقَّق هذا التحوُّل والتغيير؟!</w:t>
      </w:r>
    </w:p>
    <w:p w:rsidR="00473244" w:rsidRPr="00513E73" w:rsidRDefault="00473244" w:rsidP="00F8269A">
      <w:pPr>
        <w:spacing w:line="420" w:lineRule="exact"/>
        <w:ind w:firstLine="567"/>
        <w:jc w:val="both"/>
        <w:rPr>
          <w:rFonts w:cs="AL-Mohanad"/>
          <w:sz w:val="27"/>
          <w:szCs w:val="27"/>
          <w:rtl/>
          <w:lang w:bidi="ar-IQ"/>
        </w:rPr>
      </w:pPr>
      <w:r w:rsidRPr="00513E73">
        <w:rPr>
          <w:rFonts w:cs="AL-Mohanad" w:hint="cs"/>
          <w:sz w:val="27"/>
          <w:szCs w:val="27"/>
          <w:rtl/>
          <w:lang w:bidi="ar-IQ"/>
        </w:rPr>
        <w:t xml:space="preserve">لا يمكن تفسير هذه الاستحالة في ضروريات المذهب من خلال الاستناد المتكرِّر إلى </w:t>
      </w:r>
      <w:r w:rsidRPr="00513E73">
        <w:rPr>
          <w:rFonts w:cs="AL-Mohanad" w:hint="eastAsia"/>
          <w:rtl/>
        </w:rPr>
        <w:t>«</w:t>
      </w:r>
      <w:r w:rsidRPr="00513E73">
        <w:rPr>
          <w:rFonts w:cs="AL-Mohanad" w:hint="cs"/>
          <w:sz w:val="27"/>
          <w:szCs w:val="27"/>
          <w:rtl/>
          <w:lang w:bidi="ar-IQ"/>
        </w:rPr>
        <w:t>قضية البداء</w:t>
      </w:r>
      <w:r w:rsidRPr="00513E73">
        <w:rPr>
          <w:rFonts w:cs="AL-Mohanad" w:hint="eastAsia"/>
          <w:rtl/>
        </w:rPr>
        <w:t>»</w:t>
      </w:r>
      <w:r w:rsidRPr="00513E73">
        <w:rPr>
          <w:rFonts w:cs="AL-Mohanad" w:hint="cs"/>
          <w:sz w:val="27"/>
          <w:szCs w:val="27"/>
          <w:rtl/>
          <w:lang w:bidi="ar-IQ"/>
        </w:rPr>
        <w:t xml:space="preserve">، وإضفاء صبغة القضاء الإلهيّ على هذا المصطلح البشريّ. وعلى أيّ </w:t>
      </w:r>
      <w:r w:rsidRPr="00513E73">
        <w:rPr>
          <w:rFonts w:cs="AL-Mohanad" w:hint="cs"/>
          <w:sz w:val="27"/>
          <w:szCs w:val="27"/>
          <w:rtl/>
          <w:lang w:bidi="ar-IQ"/>
        </w:rPr>
        <w:lastRenderedPageBreak/>
        <w:t xml:space="preserve">حالٍ فإن ضروريات المذهب هذه كانت هي الملاك والمعيار في البقاء أو الخروج من المذهب، ويتمّ بواسطتها تقييم الارتداد المذهبيّ. وإن الرؤية التاريخية لذلك تثبت أن هناك الكثير من المخالفين فكريّاً قد اتُّهموا بالخروج من المذهب استناداً إلى مثل هذه الضروريّات، في حين أن ذات هذه العقائد المنبوذة سوف تُعَدّ في عصرٍ آخر من صلب المذهب؛ </w:t>
      </w:r>
      <w:r w:rsidRPr="00513E73">
        <w:rPr>
          <w:rFonts w:cs="AL-Mohanad"/>
          <w:sz w:val="27"/>
          <w:szCs w:val="27"/>
          <w:rtl/>
          <w:lang w:bidi="ar-IQ"/>
        </w:rPr>
        <w:t xml:space="preserve">فاعتبروا يا </w:t>
      </w:r>
      <w:r w:rsidRPr="00513E73">
        <w:rPr>
          <w:rFonts w:cs="AL-Mohanad" w:hint="cs"/>
          <w:sz w:val="27"/>
          <w:szCs w:val="27"/>
          <w:rtl/>
          <w:lang w:bidi="ar-IQ"/>
        </w:rPr>
        <w:t>أ</w:t>
      </w:r>
      <w:r w:rsidRPr="00513E73">
        <w:rPr>
          <w:rFonts w:cs="AL-Mohanad"/>
          <w:sz w:val="27"/>
          <w:szCs w:val="27"/>
          <w:rtl/>
          <w:lang w:bidi="ar-IQ"/>
        </w:rPr>
        <w:t>ولي</w:t>
      </w:r>
      <w:r w:rsidRPr="00513E73">
        <w:rPr>
          <w:rFonts w:cs="AL-Mohanad" w:hint="cs"/>
          <w:sz w:val="27"/>
          <w:szCs w:val="27"/>
          <w:rtl/>
          <w:lang w:bidi="ar-IQ"/>
        </w:rPr>
        <w:t xml:space="preserve"> </w:t>
      </w:r>
      <w:r w:rsidRPr="00513E73">
        <w:rPr>
          <w:rFonts w:cs="AL-Mohanad"/>
          <w:sz w:val="27"/>
          <w:szCs w:val="27"/>
          <w:rtl/>
          <w:lang w:bidi="ar-IQ"/>
        </w:rPr>
        <w:t>‌ال</w:t>
      </w:r>
      <w:r w:rsidRPr="00513E73">
        <w:rPr>
          <w:rFonts w:cs="AL-Mohanad" w:hint="cs"/>
          <w:sz w:val="27"/>
          <w:szCs w:val="27"/>
          <w:rtl/>
          <w:lang w:bidi="ar-IQ"/>
        </w:rPr>
        <w:t>أب</w:t>
      </w:r>
      <w:r w:rsidRPr="00513E73">
        <w:rPr>
          <w:rFonts w:cs="AL-Mohanad"/>
          <w:sz w:val="27"/>
          <w:szCs w:val="27"/>
          <w:rtl/>
          <w:lang w:bidi="ar-IQ"/>
        </w:rPr>
        <w:t>صار.</w:t>
      </w:r>
    </w:p>
    <w:p w:rsidR="00473244" w:rsidRPr="00513E73" w:rsidRDefault="00473244" w:rsidP="00F8269A">
      <w:pPr>
        <w:spacing w:line="420" w:lineRule="exact"/>
        <w:ind w:firstLine="567"/>
        <w:jc w:val="both"/>
        <w:rPr>
          <w:rFonts w:cs="AL-Mohanad"/>
          <w:sz w:val="27"/>
          <w:szCs w:val="27"/>
          <w:rtl/>
          <w:lang w:bidi="ar-IQ"/>
        </w:rPr>
      </w:pPr>
      <w:r w:rsidRPr="00513E73">
        <w:rPr>
          <w:rFonts w:cs="AL-Mohanad" w:hint="cs"/>
          <w:b/>
          <w:bCs/>
          <w:sz w:val="27"/>
          <w:szCs w:val="27"/>
          <w:rtl/>
          <w:lang w:bidi="ar-IQ"/>
        </w:rPr>
        <w:t>سادساً</w:t>
      </w:r>
      <w:r w:rsidRPr="00513E73">
        <w:rPr>
          <w:rFonts w:cs="AL-Mohanad" w:hint="cs"/>
          <w:sz w:val="27"/>
          <w:szCs w:val="27"/>
          <w:rtl/>
          <w:lang w:bidi="ar-IQ"/>
        </w:rPr>
        <w:t>: إن المحقِّق المامقاني نفسه لا يرتضي التيّار المعتقد بالشؤون البشريّة للأئمّة، وإنما ينتمي إلى التيّار المعتقد بالفضائل فوق البشريّة للأئمّة؛ بَيْدَ أنه، من خلال التأكيد على القاعدة الرجالية المتقدِّمة، يؤيِّد القول بوجود تيّارٍ قويّ ومعتقد بالشؤون البشريّة للأئمّة، في القرون الأولى، بين الأصحاب وعلماء الشيعة.</w:t>
      </w:r>
    </w:p>
    <w:p w:rsidR="00473244" w:rsidRPr="00513E73" w:rsidRDefault="00473244" w:rsidP="0078053B">
      <w:pPr>
        <w:spacing w:line="400" w:lineRule="exact"/>
        <w:ind w:firstLine="567"/>
        <w:jc w:val="both"/>
        <w:rPr>
          <w:rFonts w:cs="AL-Mohanad"/>
          <w:sz w:val="27"/>
          <w:szCs w:val="27"/>
          <w:rtl/>
          <w:lang w:bidi="ar-IQ"/>
        </w:rPr>
      </w:pPr>
    </w:p>
    <w:p w:rsidR="00473244" w:rsidRPr="00513E73" w:rsidRDefault="00473244" w:rsidP="0078053B">
      <w:pPr>
        <w:pStyle w:val="16"/>
        <w:rPr>
          <w:rtl/>
        </w:rPr>
      </w:pPr>
      <w:r w:rsidRPr="00513E73">
        <w:rPr>
          <w:rFonts w:hint="cs"/>
          <w:rtl/>
        </w:rPr>
        <w:t>الشاهد الثاني</w:t>
      </w:r>
      <w:r w:rsidR="00C64936" w:rsidRPr="00513E73">
        <w:rPr>
          <w:rFonts w:hint="cs"/>
          <w:rtl/>
        </w:rPr>
        <w:t xml:space="preserve"> ــــــ</w:t>
      </w:r>
      <w:r w:rsidRPr="00513E73">
        <w:rPr>
          <w:rFonts w:hint="cs"/>
          <w:rtl/>
        </w:rPr>
        <w:t xml:space="preserve"> </w:t>
      </w:r>
    </w:p>
    <w:p w:rsidR="00473244" w:rsidRPr="00513E73" w:rsidRDefault="00473244" w:rsidP="00C141AE">
      <w:pPr>
        <w:spacing w:line="416" w:lineRule="exact"/>
        <w:ind w:firstLine="567"/>
        <w:jc w:val="both"/>
        <w:rPr>
          <w:rFonts w:cs="AL-Mohanad"/>
          <w:sz w:val="27"/>
          <w:szCs w:val="27"/>
          <w:rtl/>
          <w:lang w:bidi="ar-IQ"/>
        </w:rPr>
      </w:pPr>
      <w:r w:rsidRPr="00513E73">
        <w:rPr>
          <w:rFonts w:cs="AL-Mohanad" w:hint="cs"/>
          <w:sz w:val="27"/>
          <w:szCs w:val="27"/>
          <w:rtl/>
          <w:lang w:bidi="ar-IQ"/>
        </w:rPr>
        <w:t xml:space="preserve">يعتبر محمد باقر بن محمد أكمل ـ المعروف بـ </w:t>
      </w:r>
      <w:r w:rsidRPr="00513E73">
        <w:rPr>
          <w:rFonts w:cs="AL-Mohanad" w:hint="eastAsia"/>
          <w:rtl/>
        </w:rPr>
        <w:t>«</w:t>
      </w:r>
      <w:r w:rsidRPr="00513E73">
        <w:rPr>
          <w:rFonts w:cs="AL-Mohanad" w:hint="cs"/>
          <w:sz w:val="27"/>
          <w:szCs w:val="27"/>
          <w:rtl/>
          <w:lang w:bidi="ar-IQ"/>
        </w:rPr>
        <w:t>الوحيد البهبهاني</w:t>
      </w:r>
      <w:r w:rsidRPr="00513E73">
        <w:rPr>
          <w:rFonts w:cs="AL-Mohanad" w:hint="eastAsia"/>
          <w:rtl/>
        </w:rPr>
        <w:t>»</w:t>
      </w:r>
      <w:r w:rsidRPr="00513E73">
        <w:rPr>
          <w:rFonts w:cs="AL-Mohanad" w:hint="cs"/>
          <w:sz w:val="27"/>
          <w:szCs w:val="27"/>
          <w:rtl/>
          <w:lang w:bidi="ar-IQ"/>
        </w:rPr>
        <w:t xml:space="preserve"> (المتوفّى 1205هـ) ـ من أكبر علماء الشيعة في القرن الثاني عشر الهجريّ. وهو مؤسِّس المدرسة الأصولية المتأخِّرة، والتي وضعَتْ بجهوده العلمية المضنية حدّاً لسيطرة المدرسة الأخباريّة، التي استمرَّتْ على مدى قرنين من الزمن، على سماء التفكير الفقهيّ لدى الشيعة. وقد صنَّف الوحيد البهبهاني كتابين في علم الرجال، وهما: </w:t>
      </w:r>
      <w:r w:rsidRPr="00513E73">
        <w:rPr>
          <w:rFonts w:cs="AL-Mohanad" w:hint="eastAsia"/>
          <w:rtl/>
        </w:rPr>
        <w:t>«</w:t>
      </w:r>
      <w:r w:rsidRPr="00513E73">
        <w:rPr>
          <w:rFonts w:cs="AL-Mohanad" w:hint="cs"/>
          <w:sz w:val="27"/>
          <w:szCs w:val="27"/>
          <w:rtl/>
          <w:lang w:bidi="ar-IQ"/>
        </w:rPr>
        <w:t>الفوائد الرجالية</w:t>
      </w:r>
      <w:r w:rsidRPr="00513E73">
        <w:rPr>
          <w:rFonts w:cs="AL-Mohanad" w:hint="eastAsia"/>
          <w:rtl/>
        </w:rPr>
        <w:t>»</w:t>
      </w:r>
      <w:r w:rsidRPr="00513E73">
        <w:rPr>
          <w:rFonts w:cs="AL-Mohanad" w:hint="cs"/>
          <w:sz w:val="27"/>
          <w:szCs w:val="27"/>
          <w:rtl/>
          <w:lang w:bidi="ar-IQ"/>
        </w:rPr>
        <w:t>؛ و</w:t>
      </w:r>
      <w:r w:rsidRPr="00513E73">
        <w:rPr>
          <w:rFonts w:cs="AL-Mohanad" w:hint="eastAsia"/>
          <w:rtl/>
        </w:rPr>
        <w:t>«</w:t>
      </w:r>
      <w:r w:rsidRPr="00513E73">
        <w:rPr>
          <w:rFonts w:cs="AL-Mohanad" w:hint="cs"/>
          <w:sz w:val="27"/>
          <w:szCs w:val="27"/>
          <w:rtl/>
          <w:lang w:bidi="ar-IQ"/>
        </w:rPr>
        <w:t>التعليقة على منهج المقال</w:t>
      </w:r>
      <w:r w:rsidRPr="00513E73">
        <w:rPr>
          <w:rFonts w:cs="AL-Mohanad" w:hint="eastAsia"/>
          <w:rtl/>
        </w:rPr>
        <w:t>»</w:t>
      </w:r>
      <w:r w:rsidRPr="00513E73">
        <w:rPr>
          <w:rFonts w:cs="AL-Mohanad" w:hint="cs"/>
          <w:sz w:val="27"/>
          <w:szCs w:val="27"/>
          <w:rtl/>
          <w:lang w:bidi="ar-IQ"/>
        </w:rPr>
        <w:t>.</w:t>
      </w:r>
    </w:p>
    <w:p w:rsidR="00473244" w:rsidRPr="00513E73" w:rsidRDefault="00473244" w:rsidP="00C141AE">
      <w:pPr>
        <w:spacing w:line="416" w:lineRule="exact"/>
        <w:ind w:firstLine="567"/>
        <w:jc w:val="both"/>
        <w:rPr>
          <w:rFonts w:cs="AL-Mohanad"/>
          <w:sz w:val="27"/>
          <w:szCs w:val="27"/>
          <w:rtl/>
          <w:lang w:bidi="ar-IQ"/>
        </w:rPr>
      </w:pPr>
      <w:r w:rsidRPr="00513E73">
        <w:rPr>
          <w:rFonts w:cs="AL-Mohanad" w:hint="cs"/>
          <w:sz w:val="27"/>
          <w:szCs w:val="27"/>
          <w:rtl/>
          <w:lang w:bidi="ar-IQ"/>
        </w:rPr>
        <w:t xml:space="preserve">وقد أشار الوحيد البهبهاني في كلا هذين الكتابين الرجاليين إلى نقطةٍ هامّة، وهي نقطةٌ مؤثِّرةٌ في بحثنا، حيث قال: </w:t>
      </w:r>
      <w:r w:rsidRPr="00513E73">
        <w:rPr>
          <w:rFonts w:cs="AL-Mohanad" w:hint="eastAsia"/>
          <w:rtl/>
        </w:rPr>
        <w:t>«</w:t>
      </w:r>
      <w:r w:rsidRPr="00513E73">
        <w:rPr>
          <w:rFonts w:cs="AL-Mohanad" w:hint="cs"/>
          <w:sz w:val="27"/>
          <w:szCs w:val="27"/>
          <w:rtl/>
          <w:lang w:bidi="ar-IQ"/>
        </w:rPr>
        <w:t>إ</w:t>
      </w:r>
      <w:r w:rsidRPr="00513E73">
        <w:rPr>
          <w:rFonts w:cs="AL-Mohanad"/>
          <w:sz w:val="27"/>
          <w:szCs w:val="27"/>
          <w:rtl/>
          <w:lang w:bidi="ar-IQ"/>
        </w:rPr>
        <w:t xml:space="preserve">ن الظاهر </w:t>
      </w:r>
      <w:r w:rsidRPr="00513E73">
        <w:rPr>
          <w:rFonts w:cs="AL-Mohanad" w:hint="cs"/>
          <w:sz w:val="27"/>
          <w:szCs w:val="27"/>
          <w:rtl/>
          <w:lang w:bidi="ar-IQ"/>
        </w:rPr>
        <w:t>أ</w:t>
      </w:r>
      <w:r w:rsidRPr="00513E73">
        <w:rPr>
          <w:rFonts w:cs="AL-Mohanad"/>
          <w:sz w:val="27"/>
          <w:szCs w:val="27"/>
          <w:rtl/>
          <w:lang w:bidi="ar-IQ"/>
        </w:rPr>
        <w:t>ن كثيرا</w:t>
      </w:r>
      <w:r w:rsidRPr="00513E73">
        <w:rPr>
          <w:rFonts w:cs="AL-Mohanad" w:hint="cs"/>
          <w:sz w:val="27"/>
          <w:szCs w:val="27"/>
          <w:rtl/>
          <w:lang w:bidi="ar-IQ"/>
        </w:rPr>
        <w:t>ً</w:t>
      </w:r>
      <w:r w:rsidRPr="00513E73">
        <w:rPr>
          <w:rFonts w:cs="AL-Mohanad"/>
          <w:sz w:val="27"/>
          <w:szCs w:val="27"/>
          <w:rtl/>
          <w:lang w:bidi="ar-IQ"/>
        </w:rPr>
        <w:t xml:space="preserve"> من القدماء</w:t>
      </w:r>
      <w:r w:rsidRPr="00513E73">
        <w:rPr>
          <w:rFonts w:cs="AL-Mohanad" w:hint="cs"/>
          <w:sz w:val="27"/>
          <w:szCs w:val="27"/>
          <w:rtl/>
          <w:lang w:bidi="ar-IQ"/>
        </w:rPr>
        <w:t xml:space="preserve"> ـ</w:t>
      </w:r>
      <w:r w:rsidRPr="00513E73">
        <w:rPr>
          <w:rFonts w:cs="AL-Mohanad"/>
          <w:sz w:val="27"/>
          <w:szCs w:val="27"/>
          <w:rtl/>
          <w:lang w:bidi="ar-IQ"/>
        </w:rPr>
        <w:t xml:space="preserve"> </w:t>
      </w:r>
      <w:r w:rsidRPr="00513E73">
        <w:rPr>
          <w:rFonts w:cs="AL-Mohanad" w:hint="cs"/>
          <w:sz w:val="27"/>
          <w:szCs w:val="27"/>
          <w:rtl/>
          <w:lang w:bidi="ar-IQ"/>
        </w:rPr>
        <w:t xml:space="preserve">ولا </w:t>
      </w:r>
      <w:r w:rsidRPr="00513E73">
        <w:rPr>
          <w:rFonts w:cs="AL-Mohanad"/>
          <w:sz w:val="27"/>
          <w:szCs w:val="27"/>
          <w:rtl/>
          <w:lang w:bidi="ar-IQ"/>
        </w:rPr>
        <w:t>سي</w:t>
      </w:r>
      <w:r w:rsidRPr="00513E73">
        <w:rPr>
          <w:rFonts w:cs="AL-Mohanad" w:hint="cs"/>
          <w:sz w:val="27"/>
          <w:szCs w:val="27"/>
          <w:rtl/>
          <w:lang w:bidi="ar-IQ"/>
        </w:rPr>
        <w:t>َّ</w:t>
      </w:r>
      <w:r w:rsidRPr="00513E73">
        <w:rPr>
          <w:rFonts w:cs="AL-Mohanad"/>
          <w:sz w:val="27"/>
          <w:szCs w:val="27"/>
          <w:rtl/>
          <w:lang w:bidi="ar-IQ"/>
        </w:rPr>
        <w:t>ما القم</w:t>
      </w:r>
      <w:r w:rsidRPr="00513E73">
        <w:rPr>
          <w:rFonts w:cs="AL-Mohanad" w:hint="cs"/>
          <w:sz w:val="27"/>
          <w:szCs w:val="27"/>
          <w:rtl/>
          <w:lang w:bidi="ar-IQ"/>
        </w:rPr>
        <w:t>ِّي</w:t>
      </w:r>
      <w:r w:rsidRPr="00513E73">
        <w:rPr>
          <w:rFonts w:cs="AL-Mohanad"/>
          <w:sz w:val="27"/>
          <w:szCs w:val="27"/>
          <w:rtl/>
          <w:lang w:bidi="ar-IQ"/>
        </w:rPr>
        <w:t>ين منهم و</w:t>
      </w:r>
      <w:r w:rsidRPr="00513E73">
        <w:rPr>
          <w:rFonts w:cs="AL-Mohanad" w:hint="cs"/>
          <w:sz w:val="27"/>
          <w:szCs w:val="27"/>
          <w:rtl/>
          <w:lang w:bidi="ar-IQ"/>
        </w:rPr>
        <w:t xml:space="preserve">ابن </w:t>
      </w:r>
      <w:r w:rsidRPr="00513E73">
        <w:rPr>
          <w:rFonts w:cs="AL-Mohanad"/>
          <w:sz w:val="27"/>
          <w:szCs w:val="27"/>
          <w:rtl/>
          <w:lang w:bidi="ar-IQ"/>
        </w:rPr>
        <w:t>الغضائري</w:t>
      </w:r>
      <w:r w:rsidRPr="00513E73">
        <w:rPr>
          <w:rFonts w:cs="AL-Mohanad" w:hint="cs"/>
          <w:sz w:val="27"/>
          <w:szCs w:val="27"/>
          <w:rtl/>
          <w:lang w:bidi="ar-IQ"/>
        </w:rPr>
        <w:t xml:space="preserve"> ـ</w:t>
      </w:r>
      <w:r w:rsidRPr="00513E73">
        <w:rPr>
          <w:rFonts w:cs="AL-Mohanad"/>
          <w:sz w:val="27"/>
          <w:szCs w:val="27"/>
          <w:rtl/>
          <w:lang w:bidi="ar-IQ"/>
        </w:rPr>
        <w:t xml:space="preserve"> كانوا يعتقدون لل</w:t>
      </w:r>
      <w:r w:rsidRPr="00513E73">
        <w:rPr>
          <w:rFonts w:cs="AL-Mohanad" w:hint="cs"/>
          <w:sz w:val="27"/>
          <w:szCs w:val="27"/>
          <w:rtl/>
          <w:lang w:bidi="ar-IQ"/>
        </w:rPr>
        <w:t>أ</w:t>
      </w:r>
      <w:r w:rsidRPr="00513E73">
        <w:rPr>
          <w:rFonts w:cs="AL-Mohanad"/>
          <w:sz w:val="27"/>
          <w:szCs w:val="27"/>
          <w:rtl/>
          <w:lang w:bidi="ar-IQ"/>
        </w:rPr>
        <w:t>ئم</w:t>
      </w:r>
      <w:r w:rsidRPr="00513E73">
        <w:rPr>
          <w:rFonts w:cs="AL-Mohanad" w:hint="cs"/>
          <w:sz w:val="27"/>
          <w:szCs w:val="27"/>
          <w:rtl/>
          <w:lang w:bidi="ar-IQ"/>
        </w:rPr>
        <w:t>ّ</w:t>
      </w:r>
      <w:r w:rsidRPr="00513E73">
        <w:rPr>
          <w:rFonts w:cs="AL-Mohanad"/>
          <w:sz w:val="27"/>
          <w:szCs w:val="27"/>
          <w:rtl/>
          <w:lang w:bidi="ar-IQ"/>
        </w:rPr>
        <w:t>ة منزلة</w:t>
      </w:r>
      <w:r w:rsidRPr="00513E73">
        <w:rPr>
          <w:rFonts w:cs="AL-Mohanad" w:hint="cs"/>
          <w:sz w:val="27"/>
          <w:szCs w:val="27"/>
          <w:rtl/>
          <w:lang w:bidi="ar-IQ"/>
        </w:rPr>
        <w:t>ً</w:t>
      </w:r>
      <w:r w:rsidRPr="00513E73">
        <w:rPr>
          <w:rFonts w:cs="AL-Mohanad"/>
          <w:sz w:val="27"/>
          <w:szCs w:val="27"/>
          <w:rtl/>
          <w:lang w:bidi="ar-IQ"/>
        </w:rPr>
        <w:t xml:space="preserve"> خاص</w:t>
      </w:r>
      <w:r w:rsidRPr="00513E73">
        <w:rPr>
          <w:rFonts w:cs="AL-Mohanad" w:hint="cs"/>
          <w:sz w:val="27"/>
          <w:szCs w:val="27"/>
          <w:rtl/>
          <w:lang w:bidi="ar-IQ"/>
        </w:rPr>
        <w:t>ّ</w:t>
      </w:r>
      <w:r w:rsidRPr="00513E73">
        <w:rPr>
          <w:rFonts w:cs="AL-Mohanad"/>
          <w:sz w:val="27"/>
          <w:szCs w:val="27"/>
          <w:rtl/>
          <w:lang w:bidi="ar-IQ"/>
        </w:rPr>
        <w:t>ة من الرفعة والجلالة</w:t>
      </w:r>
      <w:r w:rsidRPr="00513E73">
        <w:rPr>
          <w:rFonts w:cs="AL-Mohanad" w:hint="cs"/>
          <w:sz w:val="27"/>
          <w:szCs w:val="27"/>
          <w:rtl/>
          <w:lang w:bidi="ar-IQ"/>
        </w:rPr>
        <w:t>،</w:t>
      </w:r>
      <w:r w:rsidRPr="00513E73">
        <w:rPr>
          <w:rFonts w:cs="AL-Mohanad"/>
          <w:sz w:val="27"/>
          <w:szCs w:val="27"/>
          <w:rtl/>
          <w:lang w:bidi="ar-IQ"/>
        </w:rPr>
        <w:t xml:space="preserve"> ومرتبة</w:t>
      </w:r>
      <w:r w:rsidRPr="00513E73">
        <w:rPr>
          <w:rFonts w:cs="AL-Mohanad" w:hint="cs"/>
          <w:sz w:val="27"/>
          <w:szCs w:val="27"/>
          <w:rtl/>
          <w:lang w:bidi="ar-IQ"/>
        </w:rPr>
        <w:t>ً</w:t>
      </w:r>
      <w:r w:rsidRPr="00513E73">
        <w:rPr>
          <w:rFonts w:cs="AL-Mohanad"/>
          <w:sz w:val="27"/>
          <w:szCs w:val="27"/>
          <w:rtl/>
          <w:lang w:bidi="ar-IQ"/>
        </w:rPr>
        <w:t xml:space="preserve"> معي</w:t>
      </w:r>
      <w:r w:rsidRPr="00513E73">
        <w:rPr>
          <w:rFonts w:cs="AL-Mohanad" w:hint="cs"/>
          <w:sz w:val="27"/>
          <w:szCs w:val="27"/>
          <w:rtl/>
          <w:lang w:bidi="ar-IQ"/>
        </w:rPr>
        <w:t>ّ</w:t>
      </w:r>
      <w:r w:rsidRPr="00513E73">
        <w:rPr>
          <w:rFonts w:cs="AL-Mohanad"/>
          <w:sz w:val="27"/>
          <w:szCs w:val="27"/>
          <w:rtl/>
          <w:lang w:bidi="ar-IQ"/>
        </w:rPr>
        <w:t>نة من العصمة والكمال</w:t>
      </w:r>
      <w:r w:rsidRPr="00513E73">
        <w:rPr>
          <w:rFonts w:cs="AL-Mohanad" w:hint="cs"/>
          <w:sz w:val="27"/>
          <w:szCs w:val="27"/>
          <w:rtl/>
          <w:lang w:bidi="ar-IQ"/>
        </w:rPr>
        <w:t>،</w:t>
      </w:r>
      <w:r w:rsidRPr="00513E73">
        <w:rPr>
          <w:rFonts w:cs="AL-Mohanad"/>
          <w:sz w:val="27"/>
          <w:szCs w:val="27"/>
          <w:rtl/>
          <w:lang w:bidi="ar-IQ"/>
        </w:rPr>
        <w:t xml:space="preserve"> بح</w:t>
      </w:r>
      <w:r w:rsidRPr="00513E73">
        <w:rPr>
          <w:rFonts w:cs="AL-Mohanad" w:hint="cs"/>
          <w:sz w:val="27"/>
          <w:szCs w:val="27"/>
          <w:rtl/>
          <w:lang w:bidi="ar-IQ"/>
        </w:rPr>
        <w:t>َ</w:t>
      </w:r>
      <w:r w:rsidRPr="00513E73">
        <w:rPr>
          <w:rFonts w:cs="AL-Mohanad"/>
          <w:sz w:val="27"/>
          <w:szCs w:val="27"/>
          <w:rtl/>
          <w:lang w:bidi="ar-IQ"/>
        </w:rPr>
        <w:t>س</w:t>
      </w:r>
      <w:r w:rsidRPr="00513E73">
        <w:rPr>
          <w:rFonts w:cs="AL-Mohanad" w:hint="cs"/>
          <w:sz w:val="27"/>
          <w:szCs w:val="27"/>
          <w:rtl/>
          <w:lang w:bidi="ar-IQ"/>
        </w:rPr>
        <w:t>َ</w:t>
      </w:r>
      <w:r w:rsidRPr="00513E73">
        <w:rPr>
          <w:rFonts w:cs="AL-Mohanad"/>
          <w:sz w:val="27"/>
          <w:szCs w:val="27"/>
          <w:rtl/>
          <w:lang w:bidi="ar-IQ"/>
        </w:rPr>
        <w:t>ب اجتهادهم ورأيهم</w:t>
      </w:r>
      <w:r w:rsidRPr="00513E73">
        <w:rPr>
          <w:rFonts w:cs="AL-Mohanad" w:hint="cs"/>
          <w:sz w:val="27"/>
          <w:szCs w:val="27"/>
          <w:rtl/>
          <w:lang w:bidi="ar-IQ"/>
        </w:rPr>
        <w:t>،</w:t>
      </w:r>
      <w:r w:rsidRPr="00513E73">
        <w:rPr>
          <w:rFonts w:cs="AL-Mohanad"/>
          <w:sz w:val="27"/>
          <w:szCs w:val="27"/>
          <w:rtl/>
          <w:lang w:bidi="ar-IQ"/>
        </w:rPr>
        <w:t xml:space="preserve"> وما كانوا يجو</w:t>
      </w:r>
      <w:r w:rsidRPr="00513E73">
        <w:rPr>
          <w:rFonts w:cs="AL-Mohanad" w:hint="cs"/>
          <w:sz w:val="27"/>
          <w:szCs w:val="27"/>
          <w:rtl/>
          <w:lang w:bidi="ar-IQ"/>
        </w:rPr>
        <w:t>ِّ</w:t>
      </w:r>
      <w:r w:rsidRPr="00513E73">
        <w:rPr>
          <w:rFonts w:cs="AL-Mohanad"/>
          <w:sz w:val="27"/>
          <w:szCs w:val="27"/>
          <w:rtl/>
          <w:lang w:bidi="ar-IQ"/>
        </w:rPr>
        <w:t>زون التعد</w:t>
      </w:r>
      <w:r w:rsidRPr="00513E73">
        <w:rPr>
          <w:rFonts w:cs="AL-Mohanad" w:hint="cs"/>
          <w:sz w:val="27"/>
          <w:szCs w:val="27"/>
          <w:rtl/>
          <w:lang w:bidi="ar-IQ"/>
        </w:rPr>
        <w:t>ّ</w:t>
      </w:r>
      <w:r w:rsidRPr="00513E73">
        <w:rPr>
          <w:rFonts w:cs="AL-Mohanad"/>
          <w:sz w:val="27"/>
          <w:szCs w:val="27"/>
          <w:rtl/>
          <w:lang w:bidi="ar-IQ"/>
        </w:rPr>
        <w:t>ي عنها</w:t>
      </w:r>
      <w:r w:rsidRPr="00513E73">
        <w:rPr>
          <w:rFonts w:cs="AL-Mohanad" w:hint="cs"/>
          <w:sz w:val="27"/>
          <w:szCs w:val="27"/>
          <w:rtl/>
          <w:lang w:bidi="ar-IQ"/>
        </w:rPr>
        <w:t>،</w:t>
      </w:r>
      <w:r w:rsidRPr="00513E73">
        <w:rPr>
          <w:rFonts w:cs="AL-Mohanad"/>
          <w:sz w:val="27"/>
          <w:szCs w:val="27"/>
          <w:rtl/>
          <w:lang w:bidi="ar-IQ"/>
        </w:rPr>
        <w:t xml:space="preserve"> وكانوا يعد</w:t>
      </w:r>
      <w:r w:rsidRPr="00513E73">
        <w:rPr>
          <w:rFonts w:cs="AL-Mohanad" w:hint="cs"/>
          <w:sz w:val="27"/>
          <w:szCs w:val="27"/>
          <w:rtl/>
          <w:lang w:bidi="ar-IQ"/>
        </w:rPr>
        <w:t>ّ</w:t>
      </w:r>
      <w:r w:rsidRPr="00513E73">
        <w:rPr>
          <w:rFonts w:cs="AL-Mohanad"/>
          <w:sz w:val="27"/>
          <w:szCs w:val="27"/>
          <w:rtl/>
          <w:lang w:bidi="ar-IQ"/>
        </w:rPr>
        <w:t>ون التعد</w:t>
      </w:r>
      <w:r w:rsidRPr="00513E73">
        <w:rPr>
          <w:rFonts w:cs="AL-Mohanad" w:hint="cs"/>
          <w:sz w:val="27"/>
          <w:szCs w:val="27"/>
          <w:rtl/>
          <w:lang w:bidi="ar-IQ"/>
        </w:rPr>
        <w:t>ّ</w:t>
      </w:r>
      <w:r w:rsidRPr="00513E73">
        <w:rPr>
          <w:rFonts w:cs="AL-Mohanad"/>
          <w:sz w:val="27"/>
          <w:szCs w:val="27"/>
          <w:rtl/>
          <w:lang w:bidi="ar-IQ"/>
        </w:rPr>
        <w:t>ي ارتفاعا</w:t>
      </w:r>
      <w:r w:rsidRPr="00513E73">
        <w:rPr>
          <w:rFonts w:cs="AL-Mohanad" w:hint="cs"/>
          <w:sz w:val="27"/>
          <w:szCs w:val="27"/>
          <w:rtl/>
          <w:lang w:bidi="ar-IQ"/>
        </w:rPr>
        <w:t>ً</w:t>
      </w:r>
      <w:r w:rsidRPr="00513E73">
        <w:rPr>
          <w:rFonts w:cs="AL-Mohanad"/>
          <w:sz w:val="27"/>
          <w:szCs w:val="27"/>
          <w:rtl/>
          <w:lang w:bidi="ar-IQ"/>
        </w:rPr>
        <w:t xml:space="preserve"> وغ</w:t>
      </w:r>
      <w:r w:rsidRPr="00513E73">
        <w:rPr>
          <w:rFonts w:cs="AL-Mohanad" w:hint="cs"/>
          <w:sz w:val="27"/>
          <w:szCs w:val="27"/>
          <w:rtl/>
          <w:lang w:bidi="ar-IQ"/>
        </w:rPr>
        <w:t>ُ</w:t>
      </w:r>
      <w:r w:rsidRPr="00513E73">
        <w:rPr>
          <w:rFonts w:cs="AL-Mohanad"/>
          <w:sz w:val="27"/>
          <w:szCs w:val="27"/>
          <w:rtl/>
          <w:lang w:bidi="ar-IQ"/>
        </w:rPr>
        <w:t>ل</w:t>
      </w:r>
      <w:r w:rsidRPr="00513E73">
        <w:rPr>
          <w:rFonts w:cs="AL-Mohanad" w:hint="cs"/>
          <w:sz w:val="27"/>
          <w:szCs w:val="27"/>
          <w:rtl/>
          <w:lang w:bidi="ar-IQ"/>
        </w:rPr>
        <w:t>ُ</w:t>
      </w:r>
      <w:r w:rsidRPr="00513E73">
        <w:rPr>
          <w:rFonts w:cs="AL-Mohanad"/>
          <w:sz w:val="27"/>
          <w:szCs w:val="27"/>
          <w:rtl/>
          <w:lang w:bidi="ar-IQ"/>
        </w:rPr>
        <w:t>و</w:t>
      </w:r>
      <w:r w:rsidRPr="00513E73">
        <w:rPr>
          <w:rFonts w:cs="AL-Mohanad" w:hint="cs"/>
          <w:sz w:val="27"/>
          <w:szCs w:val="27"/>
          <w:rtl/>
          <w:lang w:bidi="ar-IQ"/>
        </w:rPr>
        <w:t>ّ</w:t>
      </w:r>
      <w:r w:rsidRPr="00513E73">
        <w:rPr>
          <w:rFonts w:cs="AL-Mohanad"/>
          <w:sz w:val="27"/>
          <w:szCs w:val="27"/>
          <w:rtl/>
          <w:lang w:bidi="ar-IQ"/>
        </w:rPr>
        <w:t>ا</w:t>
      </w:r>
      <w:r w:rsidRPr="00513E73">
        <w:rPr>
          <w:rFonts w:cs="AL-Mohanad" w:hint="cs"/>
          <w:sz w:val="27"/>
          <w:szCs w:val="27"/>
          <w:rtl/>
          <w:lang w:bidi="ar-IQ"/>
        </w:rPr>
        <w:t>ً،</w:t>
      </w:r>
      <w:r w:rsidRPr="00513E73">
        <w:rPr>
          <w:rFonts w:cs="AL-Mohanad"/>
          <w:sz w:val="27"/>
          <w:szCs w:val="27"/>
          <w:rtl/>
          <w:lang w:bidi="ar-IQ"/>
        </w:rPr>
        <w:t xml:space="preserve"> ح</w:t>
      </w:r>
      <w:r w:rsidRPr="00513E73">
        <w:rPr>
          <w:rFonts w:cs="AL-Mohanad" w:hint="cs"/>
          <w:sz w:val="27"/>
          <w:szCs w:val="27"/>
          <w:rtl/>
          <w:lang w:bidi="ar-IQ"/>
        </w:rPr>
        <w:t>َ</w:t>
      </w:r>
      <w:r w:rsidRPr="00513E73">
        <w:rPr>
          <w:rFonts w:cs="AL-Mohanad"/>
          <w:sz w:val="27"/>
          <w:szCs w:val="27"/>
          <w:rtl/>
          <w:lang w:bidi="ar-IQ"/>
        </w:rPr>
        <w:t>س</w:t>
      </w:r>
      <w:r w:rsidRPr="00513E73">
        <w:rPr>
          <w:rFonts w:cs="AL-Mohanad" w:hint="cs"/>
          <w:sz w:val="27"/>
          <w:szCs w:val="27"/>
          <w:rtl/>
          <w:lang w:bidi="ar-IQ"/>
        </w:rPr>
        <w:t>ْ</w:t>
      </w:r>
      <w:r w:rsidRPr="00513E73">
        <w:rPr>
          <w:rFonts w:cs="AL-Mohanad"/>
          <w:sz w:val="27"/>
          <w:szCs w:val="27"/>
          <w:rtl/>
          <w:lang w:bidi="ar-IQ"/>
        </w:rPr>
        <w:t>ب معتقدهم</w:t>
      </w:r>
      <w:r w:rsidRPr="00513E73">
        <w:rPr>
          <w:rFonts w:cs="AL-Mohanad" w:hint="cs"/>
          <w:sz w:val="27"/>
          <w:szCs w:val="27"/>
          <w:rtl/>
          <w:lang w:bidi="ar-IQ"/>
        </w:rPr>
        <w:t>،</w:t>
      </w:r>
      <w:r w:rsidRPr="00513E73">
        <w:rPr>
          <w:rFonts w:cs="AL-Mohanad"/>
          <w:sz w:val="27"/>
          <w:szCs w:val="27"/>
          <w:rtl/>
          <w:lang w:bidi="ar-IQ"/>
        </w:rPr>
        <w:t xml:space="preserve"> حت</w:t>
      </w:r>
      <w:r w:rsidRPr="00513E73">
        <w:rPr>
          <w:rFonts w:cs="AL-Mohanad" w:hint="cs"/>
          <w:sz w:val="27"/>
          <w:szCs w:val="27"/>
          <w:rtl/>
          <w:lang w:bidi="ar-IQ"/>
        </w:rPr>
        <w:t>ّ</w:t>
      </w:r>
      <w:r w:rsidRPr="00513E73">
        <w:rPr>
          <w:rFonts w:cs="AL-Mohanad"/>
          <w:sz w:val="27"/>
          <w:szCs w:val="27"/>
          <w:rtl/>
          <w:lang w:bidi="ar-IQ"/>
        </w:rPr>
        <w:t xml:space="preserve">ى </w:t>
      </w:r>
      <w:r w:rsidRPr="00513E73">
        <w:rPr>
          <w:rFonts w:cs="AL-Mohanad" w:hint="cs"/>
          <w:sz w:val="27"/>
          <w:szCs w:val="27"/>
          <w:rtl/>
          <w:lang w:bidi="ar-IQ"/>
        </w:rPr>
        <w:t>أ</w:t>
      </w:r>
      <w:r w:rsidRPr="00513E73">
        <w:rPr>
          <w:rFonts w:cs="AL-Mohanad"/>
          <w:sz w:val="27"/>
          <w:szCs w:val="27"/>
          <w:rtl/>
          <w:lang w:bidi="ar-IQ"/>
        </w:rPr>
        <w:t xml:space="preserve">نهم </w:t>
      </w:r>
      <w:r w:rsidRPr="00513E73">
        <w:rPr>
          <w:rFonts w:cs="AL-Mohanad" w:hint="cs"/>
          <w:sz w:val="27"/>
          <w:szCs w:val="27"/>
          <w:rtl/>
          <w:lang w:bidi="ar-IQ"/>
        </w:rPr>
        <w:t xml:space="preserve">[قديماً] </w:t>
      </w:r>
      <w:r w:rsidRPr="00513E73">
        <w:rPr>
          <w:rFonts w:cs="AL-Mohanad"/>
          <w:sz w:val="27"/>
          <w:szCs w:val="27"/>
          <w:rtl/>
          <w:lang w:bidi="ar-IQ"/>
        </w:rPr>
        <w:t>جعلو</w:t>
      </w:r>
      <w:r w:rsidRPr="00513E73">
        <w:rPr>
          <w:rFonts w:cs="AL-Mohanad" w:hint="cs"/>
          <w:sz w:val="27"/>
          <w:szCs w:val="27"/>
          <w:rtl/>
          <w:lang w:bidi="ar-IQ"/>
        </w:rPr>
        <w:t>ا</w:t>
      </w:r>
      <w:r w:rsidRPr="00513E73">
        <w:rPr>
          <w:rFonts w:cs="AL-Mohanad"/>
          <w:sz w:val="27"/>
          <w:szCs w:val="27"/>
          <w:rtl/>
          <w:lang w:bidi="ar-IQ"/>
        </w:rPr>
        <w:t xml:space="preserve"> مثل</w:t>
      </w:r>
      <w:r w:rsidRPr="00513E73">
        <w:rPr>
          <w:rFonts w:cs="AL-Mohanad" w:hint="cs"/>
          <w:sz w:val="27"/>
          <w:szCs w:val="27"/>
          <w:rtl/>
          <w:lang w:bidi="ar-IQ"/>
        </w:rPr>
        <w:t>:</w:t>
      </w:r>
      <w:r w:rsidRPr="00513E73">
        <w:rPr>
          <w:rFonts w:cs="AL-Mohanad"/>
          <w:sz w:val="27"/>
          <w:szCs w:val="27"/>
          <w:rtl/>
          <w:lang w:bidi="ar-IQ"/>
        </w:rPr>
        <w:t xml:space="preserve"> نف</w:t>
      </w:r>
      <w:r w:rsidRPr="00513E73">
        <w:rPr>
          <w:rFonts w:cs="AL-Mohanad" w:hint="cs"/>
          <w:sz w:val="27"/>
          <w:szCs w:val="27"/>
          <w:rtl/>
          <w:lang w:bidi="ar-IQ"/>
        </w:rPr>
        <w:t>ي</w:t>
      </w:r>
      <w:r w:rsidRPr="00513E73">
        <w:rPr>
          <w:rFonts w:cs="AL-Mohanad"/>
          <w:sz w:val="27"/>
          <w:szCs w:val="27"/>
          <w:rtl/>
          <w:lang w:bidi="ar-IQ"/>
        </w:rPr>
        <w:t xml:space="preserve"> الس</w:t>
      </w:r>
      <w:r w:rsidRPr="00513E73">
        <w:rPr>
          <w:rFonts w:cs="AL-Mohanad" w:hint="cs"/>
          <w:sz w:val="27"/>
          <w:szCs w:val="27"/>
          <w:rtl/>
          <w:lang w:bidi="ar-IQ"/>
        </w:rPr>
        <w:t>َّ</w:t>
      </w:r>
      <w:r w:rsidRPr="00513E73">
        <w:rPr>
          <w:rFonts w:cs="AL-Mohanad"/>
          <w:sz w:val="27"/>
          <w:szCs w:val="27"/>
          <w:rtl/>
          <w:lang w:bidi="ar-IQ"/>
        </w:rPr>
        <w:t>ه</w:t>
      </w:r>
      <w:r w:rsidRPr="00513E73">
        <w:rPr>
          <w:rFonts w:cs="AL-Mohanad" w:hint="cs"/>
          <w:sz w:val="27"/>
          <w:szCs w:val="27"/>
          <w:rtl/>
          <w:lang w:bidi="ar-IQ"/>
        </w:rPr>
        <w:t>ْ</w:t>
      </w:r>
      <w:r w:rsidRPr="00513E73">
        <w:rPr>
          <w:rFonts w:cs="AL-Mohanad"/>
          <w:sz w:val="27"/>
          <w:szCs w:val="27"/>
          <w:rtl/>
          <w:lang w:bidi="ar-IQ"/>
        </w:rPr>
        <w:t>و عنهم</w:t>
      </w:r>
      <w:r w:rsidRPr="00513E73">
        <w:rPr>
          <w:rFonts w:cs="AL-Mohanad" w:hint="cs"/>
          <w:sz w:val="27"/>
          <w:szCs w:val="27"/>
          <w:rtl/>
          <w:lang w:bidi="ar-IQ"/>
        </w:rPr>
        <w:t xml:space="preserve"> [وعن النبيّ</w:t>
      </w:r>
      <w:r w:rsidR="00386E16" w:rsidRPr="00513E73">
        <w:rPr>
          <w:rFonts w:ascii="Mosawi" w:hAnsi="Mosawi" w:cs="Mosawi"/>
          <w:sz w:val="22"/>
          <w:szCs w:val="22"/>
          <w:rtl/>
        </w:rPr>
        <w:t>|</w:t>
      </w:r>
      <w:r w:rsidRPr="00513E73">
        <w:rPr>
          <w:rFonts w:cs="AL-Mohanad" w:hint="cs"/>
          <w:sz w:val="27"/>
          <w:szCs w:val="27"/>
          <w:rtl/>
          <w:lang w:bidi="ar-IQ"/>
        </w:rPr>
        <w:t>]</w:t>
      </w:r>
      <w:r w:rsidRPr="00513E73">
        <w:rPr>
          <w:rFonts w:cs="AL-Mohanad"/>
          <w:sz w:val="27"/>
          <w:szCs w:val="27"/>
          <w:rtl/>
          <w:lang w:bidi="ar-IQ"/>
        </w:rPr>
        <w:t xml:space="preserve"> غ</w:t>
      </w:r>
      <w:r w:rsidRPr="00513E73">
        <w:rPr>
          <w:rFonts w:cs="AL-Mohanad" w:hint="cs"/>
          <w:sz w:val="27"/>
          <w:szCs w:val="27"/>
          <w:rtl/>
          <w:lang w:bidi="ar-IQ"/>
        </w:rPr>
        <w:t>ُ</w:t>
      </w:r>
      <w:r w:rsidRPr="00513E73">
        <w:rPr>
          <w:rFonts w:cs="AL-Mohanad"/>
          <w:sz w:val="27"/>
          <w:szCs w:val="27"/>
          <w:rtl/>
          <w:lang w:bidi="ar-IQ"/>
        </w:rPr>
        <w:t>ل</w:t>
      </w:r>
      <w:r w:rsidRPr="00513E73">
        <w:rPr>
          <w:rFonts w:cs="AL-Mohanad" w:hint="cs"/>
          <w:sz w:val="27"/>
          <w:szCs w:val="27"/>
          <w:rtl/>
          <w:lang w:bidi="ar-IQ"/>
        </w:rPr>
        <w:t>ُ</w:t>
      </w:r>
      <w:r w:rsidRPr="00513E73">
        <w:rPr>
          <w:rFonts w:cs="AL-Mohanad"/>
          <w:sz w:val="27"/>
          <w:szCs w:val="27"/>
          <w:rtl/>
          <w:lang w:bidi="ar-IQ"/>
        </w:rPr>
        <w:t>و</w:t>
      </w:r>
      <w:r w:rsidRPr="00513E73">
        <w:rPr>
          <w:rFonts w:cs="AL-Mohanad" w:hint="cs"/>
          <w:sz w:val="27"/>
          <w:szCs w:val="27"/>
          <w:rtl/>
          <w:lang w:bidi="ar-IQ"/>
        </w:rPr>
        <w:t>ّ</w:t>
      </w:r>
      <w:r w:rsidRPr="00513E73">
        <w:rPr>
          <w:rFonts w:cs="AL-Mohanad"/>
          <w:sz w:val="27"/>
          <w:szCs w:val="27"/>
          <w:rtl/>
          <w:lang w:bidi="ar-IQ"/>
        </w:rPr>
        <w:t>ا</w:t>
      </w:r>
      <w:r w:rsidRPr="00513E73">
        <w:rPr>
          <w:rFonts w:cs="AL-Mohanad" w:hint="cs"/>
          <w:sz w:val="27"/>
          <w:szCs w:val="27"/>
          <w:rtl/>
          <w:lang w:bidi="ar-IQ"/>
        </w:rPr>
        <w:t>ً،</w:t>
      </w:r>
      <w:r w:rsidRPr="00513E73">
        <w:rPr>
          <w:rFonts w:cs="AL-Mohanad"/>
          <w:sz w:val="27"/>
          <w:szCs w:val="27"/>
          <w:rtl/>
          <w:lang w:bidi="ar-IQ"/>
        </w:rPr>
        <w:t xml:space="preserve"> بل ر</w:t>
      </w:r>
      <w:r w:rsidRPr="00513E73">
        <w:rPr>
          <w:rFonts w:cs="AL-Mohanad" w:hint="cs"/>
          <w:sz w:val="27"/>
          <w:szCs w:val="27"/>
          <w:rtl/>
          <w:lang w:bidi="ar-IQ"/>
        </w:rPr>
        <w:t>ُ</w:t>
      </w:r>
      <w:r w:rsidRPr="00513E73">
        <w:rPr>
          <w:rFonts w:cs="AL-Mohanad"/>
          <w:sz w:val="27"/>
          <w:szCs w:val="27"/>
          <w:rtl/>
          <w:lang w:bidi="ar-IQ"/>
        </w:rPr>
        <w:t>ب</w:t>
      </w:r>
      <w:r w:rsidRPr="00513E73">
        <w:rPr>
          <w:rFonts w:cs="AL-Mohanad" w:hint="cs"/>
          <w:sz w:val="27"/>
          <w:szCs w:val="27"/>
          <w:rtl/>
          <w:lang w:bidi="ar-IQ"/>
        </w:rPr>
        <w:t>َ</w:t>
      </w:r>
      <w:r w:rsidRPr="00513E73">
        <w:rPr>
          <w:rFonts w:cs="AL-Mohanad"/>
          <w:sz w:val="27"/>
          <w:szCs w:val="27"/>
          <w:rtl/>
          <w:lang w:bidi="ar-IQ"/>
        </w:rPr>
        <w:t>ما جعلو</w:t>
      </w:r>
      <w:r w:rsidRPr="00513E73">
        <w:rPr>
          <w:rFonts w:cs="AL-Mohanad" w:hint="cs"/>
          <w:sz w:val="27"/>
          <w:szCs w:val="27"/>
          <w:rtl/>
          <w:lang w:bidi="ar-IQ"/>
        </w:rPr>
        <w:t>ا</w:t>
      </w:r>
      <w:r w:rsidRPr="00513E73">
        <w:rPr>
          <w:rFonts w:cs="AL-Mohanad"/>
          <w:sz w:val="27"/>
          <w:szCs w:val="27"/>
          <w:rtl/>
          <w:lang w:bidi="ar-IQ"/>
        </w:rPr>
        <w:t xml:space="preserve"> مطلق التفويض إليهم</w:t>
      </w:r>
      <w:r w:rsidRPr="00513E73">
        <w:rPr>
          <w:rFonts w:cs="AL-Mohanad" w:hint="cs"/>
          <w:sz w:val="27"/>
          <w:szCs w:val="27"/>
          <w:rtl/>
          <w:lang w:bidi="ar-IQ"/>
        </w:rPr>
        <w:t>،</w:t>
      </w:r>
      <w:r w:rsidRPr="00513E73">
        <w:rPr>
          <w:rFonts w:cs="AL-Mohanad"/>
          <w:sz w:val="27"/>
          <w:szCs w:val="27"/>
          <w:rtl/>
          <w:lang w:bidi="ar-IQ"/>
        </w:rPr>
        <w:t xml:space="preserve"> أو التفويض الذ</w:t>
      </w:r>
      <w:r w:rsidRPr="00513E73">
        <w:rPr>
          <w:rFonts w:cs="AL-Mohanad" w:hint="cs"/>
          <w:sz w:val="27"/>
          <w:szCs w:val="27"/>
          <w:rtl/>
          <w:lang w:bidi="ar-IQ"/>
        </w:rPr>
        <w:t>ي</w:t>
      </w:r>
      <w:r w:rsidRPr="00513E73">
        <w:rPr>
          <w:rFonts w:cs="AL-Mohanad"/>
          <w:sz w:val="27"/>
          <w:szCs w:val="27"/>
          <w:rtl/>
          <w:lang w:bidi="ar-IQ"/>
        </w:rPr>
        <w:t xml:space="preserve"> اختلف فيه </w:t>
      </w:r>
      <w:r w:rsidRPr="00513E73">
        <w:rPr>
          <w:rFonts w:cs="AL-Mohanad" w:hint="cs"/>
          <w:sz w:val="27"/>
          <w:szCs w:val="27"/>
          <w:rtl/>
          <w:lang w:bidi="ar-IQ"/>
        </w:rPr>
        <w:t xml:space="preserve">ـ </w:t>
      </w:r>
      <w:r w:rsidRPr="00513E73">
        <w:rPr>
          <w:rFonts w:cs="AL-Mohanad"/>
          <w:sz w:val="27"/>
          <w:szCs w:val="27"/>
          <w:rtl/>
          <w:lang w:bidi="ar-IQ"/>
        </w:rPr>
        <w:t>كما سنذكر</w:t>
      </w:r>
      <w:r w:rsidRPr="00513E73">
        <w:rPr>
          <w:rFonts w:cs="AL-Mohanad" w:hint="cs"/>
          <w:sz w:val="27"/>
          <w:szCs w:val="27"/>
          <w:rtl/>
          <w:lang w:bidi="ar-IQ"/>
        </w:rPr>
        <w:t xml:space="preserve"> ـ،</w:t>
      </w:r>
      <w:r w:rsidRPr="00513E73">
        <w:rPr>
          <w:rFonts w:cs="AL-Mohanad"/>
          <w:sz w:val="27"/>
          <w:szCs w:val="27"/>
          <w:rtl/>
          <w:lang w:bidi="ar-IQ"/>
        </w:rPr>
        <w:t xml:space="preserve"> أو المبالغة في معجزاتهم ونقل العجائب من خوارق العادات عنهم</w:t>
      </w:r>
      <w:r w:rsidRPr="00513E73">
        <w:rPr>
          <w:rFonts w:cs="AL-Mohanad" w:hint="cs"/>
          <w:sz w:val="27"/>
          <w:szCs w:val="27"/>
          <w:rtl/>
          <w:lang w:bidi="ar-IQ"/>
        </w:rPr>
        <w:t>،</w:t>
      </w:r>
      <w:r w:rsidRPr="00513E73">
        <w:rPr>
          <w:rFonts w:cs="AL-Mohanad"/>
          <w:sz w:val="27"/>
          <w:szCs w:val="27"/>
          <w:rtl/>
          <w:lang w:bidi="ar-IQ"/>
        </w:rPr>
        <w:t xml:space="preserve"> أو ال</w:t>
      </w:r>
      <w:r w:rsidRPr="00513E73">
        <w:rPr>
          <w:rFonts w:cs="AL-Mohanad" w:hint="cs"/>
          <w:sz w:val="27"/>
          <w:szCs w:val="27"/>
          <w:rtl/>
          <w:lang w:bidi="ar-IQ"/>
        </w:rPr>
        <w:t>إ</w:t>
      </w:r>
      <w:r w:rsidRPr="00513E73">
        <w:rPr>
          <w:rFonts w:cs="AL-Mohanad"/>
          <w:sz w:val="27"/>
          <w:szCs w:val="27"/>
          <w:rtl/>
          <w:lang w:bidi="ar-IQ"/>
        </w:rPr>
        <w:t>غراق في ش</w:t>
      </w:r>
      <w:r w:rsidRPr="00513E73">
        <w:rPr>
          <w:rFonts w:cs="AL-Mohanad" w:hint="cs"/>
          <w:sz w:val="27"/>
          <w:szCs w:val="27"/>
          <w:rtl/>
          <w:lang w:bidi="ar-IQ"/>
        </w:rPr>
        <w:t>أ</w:t>
      </w:r>
      <w:r w:rsidRPr="00513E73">
        <w:rPr>
          <w:rFonts w:cs="AL-Mohanad"/>
          <w:sz w:val="27"/>
          <w:szCs w:val="27"/>
          <w:rtl/>
          <w:lang w:bidi="ar-IQ"/>
        </w:rPr>
        <w:t>نهم و</w:t>
      </w:r>
      <w:r w:rsidRPr="00513E73">
        <w:rPr>
          <w:rFonts w:cs="AL-Mohanad" w:hint="cs"/>
          <w:sz w:val="27"/>
          <w:szCs w:val="27"/>
          <w:rtl/>
          <w:lang w:bidi="ar-IQ"/>
        </w:rPr>
        <w:t>إ</w:t>
      </w:r>
      <w:r w:rsidRPr="00513E73">
        <w:rPr>
          <w:rFonts w:cs="AL-Mohanad"/>
          <w:sz w:val="27"/>
          <w:szCs w:val="27"/>
          <w:rtl/>
          <w:lang w:bidi="ar-IQ"/>
        </w:rPr>
        <w:t>جلالهم وتنزيههم عن كثير</w:t>
      </w:r>
      <w:r w:rsidRPr="00513E73">
        <w:rPr>
          <w:rFonts w:cs="AL-Mohanad" w:hint="cs"/>
          <w:sz w:val="27"/>
          <w:szCs w:val="27"/>
          <w:rtl/>
          <w:lang w:bidi="ar-IQ"/>
        </w:rPr>
        <w:t>ٍ</w:t>
      </w:r>
      <w:r w:rsidRPr="00513E73">
        <w:rPr>
          <w:rFonts w:cs="AL-Mohanad"/>
          <w:sz w:val="27"/>
          <w:szCs w:val="27"/>
          <w:rtl/>
          <w:lang w:bidi="ar-IQ"/>
        </w:rPr>
        <w:t xml:space="preserve"> من </w:t>
      </w:r>
      <w:r w:rsidRPr="00513E73">
        <w:rPr>
          <w:rFonts w:cs="AL-Mohanad"/>
          <w:sz w:val="27"/>
          <w:szCs w:val="27"/>
          <w:rtl/>
          <w:lang w:bidi="ar-IQ"/>
        </w:rPr>
        <w:lastRenderedPageBreak/>
        <w:t>النقائص</w:t>
      </w:r>
      <w:r w:rsidRPr="00513E73">
        <w:rPr>
          <w:rFonts w:cs="AL-Mohanad" w:hint="cs"/>
          <w:sz w:val="27"/>
          <w:szCs w:val="27"/>
          <w:rtl/>
          <w:lang w:bidi="ar-IQ"/>
        </w:rPr>
        <w:t>،</w:t>
      </w:r>
      <w:r w:rsidRPr="00513E73">
        <w:rPr>
          <w:rFonts w:cs="AL-Mohanad"/>
          <w:sz w:val="27"/>
          <w:szCs w:val="27"/>
          <w:rtl/>
          <w:lang w:bidi="ar-IQ"/>
        </w:rPr>
        <w:t xml:space="preserve"> و</w:t>
      </w:r>
      <w:r w:rsidRPr="00513E73">
        <w:rPr>
          <w:rFonts w:cs="AL-Mohanad" w:hint="cs"/>
          <w:sz w:val="27"/>
          <w:szCs w:val="27"/>
          <w:rtl/>
          <w:lang w:bidi="ar-IQ"/>
        </w:rPr>
        <w:t>إ</w:t>
      </w:r>
      <w:r w:rsidRPr="00513E73">
        <w:rPr>
          <w:rFonts w:cs="AL-Mohanad"/>
          <w:sz w:val="27"/>
          <w:szCs w:val="27"/>
          <w:rtl/>
          <w:lang w:bidi="ar-IQ"/>
        </w:rPr>
        <w:t>ظهار كثير قدرة</w:t>
      </w:r>
      <w:r w:rsidRPr="00513E73">
        <w:rPr>
          <w:rFonts w:cs="AL-Mohanad" w:hint="cs"/>
          <w:sz w:val="27"/>
          <w:szCs w:val="27"/>
          <w:rtl/>
          <w:lang w:bidi="ar-IQ"/>
        </w:rPr>
        <w:t>ٍ</w:t>
      </w:r>
      <w:r w:rsidRPr="00513E73">
        <w:rPr>
          <w:rFonts w:cs="AL-Mohanad"/>
          <w:sz w:val="27"/>
          <w:szCs w:val="27"/>
          <w:rtl/>
          <w:lang w:bidi="ar-IQ"/>
        </w:rPr>
        <w:t xml:space="preserve"> لهم</w:t>
      </w:r>
      <w:r w:rsidRPr="00513E73">
        <w:rPr>
          <w:rFonts w:cs="AL-Mohanad" w:hint="cs"/>
          <w:sz w:val="27"/>
          <w:szCs w:val="27"/>
          <w:rtl/>
          <w:lang w:bidi="ar-IQ"/>
        </w:rPr>
        <w:t>،</w:t>
      </w:r>
      <w:r w:rsidRPr="00513E73">
        <w:rPr>
          <w:rFonts w:cs="AL-Mohanad"/>
          <w:sz w:val="27"/>
          <w:szCs w:val="27"/>
          <w:rtl/>
          <w:lang w:bidi="ar-IQ"/>
        </w:rPr>
        <w:t xml:space="preserve"> وذكر علمهم بمكنونات السماء وال</w:t>
      </w:r>
      <w:r w:rsidRPr="00513E73">
        <w:rPr>
          <w:rFonts w:cs="AL-Mohanad" w:hint="cs"/>
          <w:sz w:val="27"/>
          <w:szCs w:val="27"/>
          <w:rtl/>
          <w:lang w:bidi="ar-IQ"/>
        </w:rPr>
        <w:t>أ</w:t>
      </w:r>
      <w:r w:rsidRPr="00513E73">
        <w:rPr>
          <w:rFonts w:cs="AL-Mohanad"/>
          <w:sz w:val="27"/>
          <w:szCs w:val="27"/>
          <w:rtl/>
          <w:lang w:bidi="ar-IQ"/>
        </w:rPr>
        <w:t>رض</w:t>
      </w:r>
      <w:r w:rsidRPr="00513E73">
        <w:rPr>
          <w:rFonts w:cs="AL-Mohanad" w:hint="cs"/>
          <w:sz w:val="27"/>
          <w:szCs w:val="27"/>
          <w:rtl/>
          <w:lang w:bidi="ar-IQ"/>
        </w:rPr>
        <w:t>،</w:t>
      </w:r>
      <w:r w:rsidRPr="00513E73">
        <w:rPr>
          <w:rFonts w:cs="AL-Mohanad"/>
          <w:sz w:val="27"/>
          <w:szCs w:val="27"/>
          <w:rtl/>
          <w:lang w:bidi="ar-IQ"/>
        </w:rPr>
        <w:t xml:space="preserve"> ارتفاعا</w:t>
      </w:r>
      <w:r w:rsidRPr="00513E73">
        <w:rPr>
          <w:rFonts w:cs="AL-Mohanad" w:hint="cs"/>
          <w:sz w:val="27"/>
          <w:szCs w:val="27"/>
          <w:rtl/>
          <w:lang w:bidi="ar-IQ"/>
        </w:rPr>
        <w:t>ً،</w:t>
      </w:r>
      <w:r w:rsidRPr="00513E73">
        <w:rPr>
          <w:rFonts w:cs="AL-Mohanad"/>
          <w:sz w:val="27"/>
          <w:szCs w:val="27"/>
          <w:rtl/>
          <w:lang w:bidi="ar-IQ"/>
        </w:rPr>
        <w:t xml:space="preserve"> أو مورثا</w:t>
      </w:r>
      <w:r w:rsidRPr="00513E73">
        <w:rPr>
          <w:rFonts w:cs="AL-Mohanad" w:hint="cs"/>
          <w:sz w:val="27"/>
          <w:szCs w:val="27"/>
          <w:rtl/>
          <w:lang w:bidi="ar-IQ"/>
        </w:rPr>
        <w:t>ً</w:t>
      </w:r>
      <w:r w:rsidRPr="00513E73">
        <w:rPr>
          <w:rFonts w:cs="AL-Mohanad"/>
          <w:sz w:val="27"/>
          <w:szCs w:val="27"/>
          <w:rtl/>
          <w:lang w:bidi="ar-IQ"/>
        </w:rPr>
        <w:t xml:space="preserve"> للت</w:t>
      </w:r>
      <w:r w:rsidRPr="00513E73">
        <w:rPr>
          <w:rFonts w:cs="AL-Mohanad" w:hint="cs"/>
          <w:sz w:val="27"/>
          <w:szCs w:val="27"/>
          <w:rtl/>
          <w:lang w:bidi="ar-IQ"/>
        </w:rPr>
        <w:t>ُّ</w:t>
      </w:r>
      <w:r w:rsidRPr="00513E73">
        <w:rPr>
          <w:rFonts w:cs="AL-Mohanad"/>
          <w:sz w:val="27"/>
          <w:szCs w:val="27"/>
          <w:rtl/>
          <w:lang w:bidi="ar-IQ"/>
        </w:rPr>
        <w:t>ه</w:t>
      </w:r>
      <w:r w:rsidRPr="00513E73">
        <w:rPr>
          <w:rFonts w:cs="AL-Mohanad" w:hint="cs"/>
          <w:sz w:val="27"/>
          <w:szCs w:val="27"/>
          <w:rtl/>
          <w:lang w:bidi="ar-IQ"/>
        </w:rPr>
        <w:t>ْ</w:t>
      </w:r>
      <w:r w:rsidRPr="00513E73">
        <w:rPr>
          <w:rFonts w:cs="AL-Mohanad"/>
          <w:sz w:val="27"/>
          <w:szCs w:val="27"/>
          <w:rtl/>
          <w:lang w:bidi="ar-IQ"/>
        </w:rPr>
        <w:t>مة به</w:t>
      </w:r>
      <w:r w:rsidRPr="00513E73">
        <w:rPr>
          <w:rFonts w:cs="AL-Mohanad" w:hint="cs"/>
          <w:sz w:val="27"/>
          <w:szCs w:val="27"/>
          <w:rtl/>
          <w:lang w:bidi="ar-IQ"/>
        </w:rPr>
        <w:t>،</w:t>
      </w:r>
      <w:r w:rsidRPr="00513E73">
        <w:rPr>
          <w:rFonts w:cs="AL-Mohanad"/>
          <w:sz w:val="27"/>
          <w:szCs w:val="27"/>
          <w:rtl/>
          <w:lang w:bidi="ar-IQ"/>
        </w:rPr>
        <w:t xml:space="preserve"> </w:t>
      </w:r>
      <w:r w:rsidRPr="00513E73">
        <w:rPr>
          <w:rFonts w:cs="AL-Mohanad" w:hint="cs"/>
          <w:sz w:val="27"/>
          <w:szCs w:val="27"/>
          <w:rtl/>
          <w:lang w:bidi="ar-IQ"/>
        </w:rPr>
        <w:t xml:space="preserve">ولا </w:t>
      </w:r>
      <w:r w:rsidRPr="00513E73">
        <w:rPr>
          <w:rFonts w:cs="AL-Mohanad"/>
          <w:sz w:val="27"/>
          <w:szCs w:val="27"/>
          <w:rtl/>
          <w:lang w:bidi="ar-IQ"/>
        </w:rPr>
        <w:t>سي</w:t>
      </w:r>
      <w:r w:rsidRPr="00513E73">
        <w:rPr>
          <w:rFonts w:cs="AL-Mohanad" w:hint="cs"/>
          <w:sz w:val="27"/>
          <w:szCs w:val="27"/>
          <w:rtl/>
          <w:lang w:bidi="ar-IQ"/>
        </w:rPr>
        <w:t>َّ</w:t>
      </w:r>
      <w:r w:rsidRPr="00513E73">
        <w:rPr>
          <w:rFonts w:cs="AL-Mohanad"/>
          <w:sz w:val="27"/>
          <w:szCs w:val="27"/>
          <w:rtl/>
          <w:lang w:bidi="ar-IQ"/>
        </w:rPr>
        <w:t xml:space="preserve">ما </w:t>
      </w:r>
      <w:r w:rsidRPr="00513E73">
        <w:rPr>
          <w:rFonts w:cs="AL-Mohanad" w:hint="cs"/>
          <w:sz w:val="27"/>
          <w:szCs w:val="27"/>
          <w:rtl/>
          <w:lang w:bidi="ar-IQ"/>
        </w:rPr>
        <w:t>أ</w:t>
      </w:r>
      <w:r w:rsidRPr="00513E73">
        <w:rPr>
          <w:rFonts w:cs="AL-Mohanad"/>
          <w:sz w:val="27"/>
          <w:szCs w:val="27"/>
          <w:rtl/>
          <w:lang w:bidi="ar-IQ"/>
        </w:rPr>
        <w:t>ن الغلاة كانوا مختفين في الشيعة</w:t>
      </w:r>
      <w:r w:rsidRPr="00513E73">
        <w:rPr>
          <w:rFonts w:cs="AL-Mohanad" w:hint="cs"/>
          <w:sz w:val="27"/>
          <w:szCs w:val="27"/>
          <w:rtl/>
          <w:lang w:bidi="ar-IQ"/>
        </w:rPr>
        <w:t>،</w:t>
      </w:r>
      <w:r w:rsidRPr="00513E73">
        <w:rPr>
          <w:rFonts w:cs="AL-Mohanad"/>
          <w:sz w:val="27"/>
          <w:szCs w:val="27"/>
          <w:rtl/>
          <w:lang w:bidi="ar-IQ"/>
        </w:rPr>
        <w:t xml:space="preserve"> مخلوطين بهم</w:t>
      </w:r>
      <w:r w:rsidRPr="00513E73">
        <w:rPr>
          <w:rFonts w:cs="AL-Mohanad" w:hint="cs"/>
          <w:sz w:val="27"/>
          <w:szCs w:val="27"/>
          <w:rtl/>
          <w:lang w:bidi="ar-IQ"/>
        </w:rPr>
        <w:t>،</w:t>
      </w:r>
      <w:r w:rsidRPr="00513E73">
        <w:rPr>
          <w:rFonts w:cs="AL-Mohanad"/>
          <w:sz w:val="27"/>
          <w:szCs w:val="27"/>
          <w:rtl/>
          <w:lang w:bidi="ar-IQ"/>
        </w:rPr>
        <w:t xml:space="preserve"> مدلسين</w:t>
      </w:r>
      <w:r w:rsidRPr="00513E73">
        <w:rPr>
          <w:rFonts w:cs="AL-Mohanad" w:hint="cs"/>
          <w:sz w:val="27"/>
          <w:szCs w:val="27"/>
          <w:rtl/>
          <w:lang w:bidi="ar-IQ"/>
        </w:rPr>
        <w:t>.</w:t>
      </w:r>
      <w:r w:rsidRPr="00513E73">
        <w:rPr>
          <w:rFonts w:cs="AL-Mohanad"/>
          <w:sz w:val="27"/>
          <w:szCs w:val="27"/>
          <w:rtl/>
          <w:lang w:bidi="ar-IQ"/>
        </w:rPr>
        <w:t xml:space="preserve"> (وبالجملة) الظاهر </w:t>
      </w:r>
      <w:r w:rsidRPr="00513E73">
        <w:rPr>
          <w:rFonts w:cs="AL-Mohanad" w:hint="cs"/>
          <w:sz w:val="27"/>
          <w:szCs w:val="27"/>
          <w:rtl/>
          <w:lang w:bidi="ar-IQ"/>
        </w:rPr>
        <w:t>أ</w:t>
      </w:r>
      <w:r w:rsidRPr="00513E73">
        <w:rPr>
          <w:rFonts w:cs="AL-Mohanad"/>
          <w:sz w:val="27"/>
          <w:szCs w:val="27"/>
          <w:rtl/>
          <w:lang w:bidi="ar-IQ"/>
        </w:rPr>
        <w:t>ن القدماء كانوا مختلفين في المسائل ال</w:t>
      </w:r>
      <w:r w:rsidRPr="00513E73">
        <w:rPr>
          <w:rFonts w:cs="AL-Mohanad" w:hint="cs"/>
          <w:sz w:val="27"/>
          <w:szCs w:val="27"/>
          <w:rtl/>
          <w:lang w:bidi="ar-IQ"/>
        </w:rPr>
        <w:t>أ</w:t>
      </w:r>
      <w:r w:rsidRPr="00513E73">
        <w:rPr>
          <w:rFonts w:cs="AL-Mohanad"/>
          <w:sz w:val="27"/>
          <w:szCs w:val="27"/>
          <w:rtl/>
          <w:lang w:bidi="ar-IQ"/>
        </w:rPr>
        <w:t>صولي</w:t>
      </w:r>
      <w:r w:rsidRPr="00513E73">
        <w:rPr>
          <w:rFonts w:cs="AL-Mohanad" w:hint="cs"/>
          <w:sz w:val="27"/>
          <w:szCs w:val="27"/>
          <w:rtl/>
          <w:lang w:bidi="ar-IQ"/>
        </w:rPr>
        <w:t>ّ</w:t>
      </w:r>
      <w:r w:rsidRPr="00513E73">
        <w:rPr>
          <w:rFonts w:cs="AL-Mohanad"/>
          <w:sz w:val="27"/>
          <w:szCs w:val="27"/>
          <w:rtl/>
          <w:lang w:bidi="ar-IQ"/>
        </w:rPr>
        <w:t xml:space="preserve">ة </w:t>
      </w:r>
      <w:r w:rsidRPr="00513E73">
        <w:rPr>
          <w:rFonts w:cs="AL-Mohanad" w:hint="cs"/>
          <w:sz w:val="27"/>
          <w:szCs w:val="27"/>
          <w:rtl/>
          <w:lang w:bidi="ar-IQ"/>
        </w:rPr>
        <w:t>أ</w:t>
      </w:r>
      <w:r w:rsidRPr="00513E73">
        <w:rPr>
          <w:rFonts w:cs="AL-Mohanad"/>
          <w:sz w:val="27"/>
          <w:szCs w:val="27"/>
          <w:rtl/>
          <w:lang w:bidi="ar-IQ"/>
        </w:rPr>
        <w:t>يضا</w:t>
      </w:r>
      <w:r w:rsidRPr="00513E73">
        <w:rPr>
          <w:rFonts w:cs="AL-Mohanad" w:hint="cs"/>
          <w:sz w:val="27"/>
          <w:szCs w:val="27"/>
          <w:rtl/>
          <w:lang w:bidi="ar-IQ"/>
        </w:rPr>
        <w:t>ً؛</w:t>
      </w:r>
      <w:r w:rsidRPr="00513E73">
        <w:rPr>
          <w:rFonts w:cs="AL-Mohanad"/>
          <w:sz w:val="27"/>
          <w:szCs w:val="27"/>
          <w:rtl/>
          <w:lang w:bidi="ar-IQ"/>
        </w:rPr>
        <w:t xml:space="preserve"> فر</w:t>
      </w:r>
      <w:r w:rsidRPr="00513E73">
        <w:rPr>
          <w:rFonts w:cs="AL-Mohanad" w:hint="cs"/>
          <w:sz w:val="27"/>
          <w:szCs w:val="27"/>
          <w:rtl/>
          <w:lang w:bidi="ar-IQ"/>
        </w:rPr>
        <w:t>ُ</w:t>
      </w:r>
      <w:r w:rsidRPr="00513E73">
        <w:rPr>
          <w:rFonts w:cs="AL-Mohanad"/>
          <w:sz w:val="27"/>
          <w:szCs w:val="27"/>
          <w:rtl/>
          <w:lang w:bidi="ar-IQ"/>
        </w:rPr>
        <w:t>ب</w:t>
      </w:r>
      <w:r w:rsidRPr="00513E73">
        <w:rPr>
          <w:rFonts w:cs="AL-Mohanad" w:hint="cs"/>
          <w:sz w:val="27"/>
          <w:szCs w:val="27"/>
          <w:rtl/>
          <w:lang w:bidi="ar-IQ"/>
        </w:rPr>
        <w:t>َ</w:t>
      </w:r>
      <w:r w:rsidRPr="00513E73">
        <w:rPr>
          <w:rFonts w:cs="AL-Mohanad"/>
          <w:sz w:val="27"/>
          <w:szCs w:val="27"/>
          <w:rtl/>
          <w:lang w:bidi="ar-IQ"/>
        </w:rPr>
        <w:t>ما كان ش</w:t>
      </w:r>
      <w:r w:rsidRPr="00513E73">
        <w:rPr>
          <w:rFonts w:cs="AL-Mohanad" w:hint="cs"/>
          <w:sz w:val="27"/>
          <w:szCs w:val="27"/>
          <w:rtl/>
          <w:lang w:bidi="ar-IQ"/>
        </w:rPr>
        <w:t>يءٌ</w:t>
      </w:r>
      <w:r w:rsidRPr="00513E73">
        <w:rPr>
          <w:rFonts w:cs="AL-Mohanad"/>
          <w:sz w:val="27"/>
          <w:szCs w:val="27"/>
          <w:rtl/>
          <w:lang w:bidi="ar-IQ"/>
        </w:rPr>
        <w:t xml:space="preserve"> عند بعضهم فاسدا</w:t>
      </w:r>
      <w:r w:rsidRPr="00513E73">
        <w:rPr>
          <w:rFonts w:cs="AL-Mohanad" w:hint="cs"/>
          <w:sz w:val="27"/>
          <w:szCs w:val="27"/>
          <w:rtl/>
          <w:lang w:bidi="ar-IQ"/>
        </w:rPr>
        <w:t>ً</w:t>
      </w:r>
      <w:r w:rsidRPr="00513E73">
        <w:rPr>
          <w:rFonts w:cs="AL-Mohanad"/>
          <w:sz w:val="27"/>
          <w:szCs w:val="27"/>
          <w:rtl/>
          <w:lang w:bidi="ar-IQ"/>
        </w:rPr>
        <w:t xml:space="preserve"> أو كفرا</w:t>
      </w:r>
      <w:r w:rsidRPr="00513E73">
        <w:rPr>
          <w:rFonts w:cs="AL-Mohanad" w:hint="cs"/>
          <w:sz w:val="27"/>
          <w:szCs w:val="27"/>
          <w:rtl/>
          <w:lang w:bidi="ar-IQ"/>
        </w:rPr>
        <w:t>ً،</w:t>
      </w:r>
      <w:r w:rsidRPr="00513E73">
        <w:rPr>
          <w:rFonts w:cs="AL-Mohanad"/>
          <w:sz w:val="27"/>
          <w:szCs w:val="27"/>
          <w:rtl/>
          <w:lang w:bidi="ar-IQ"/>
        </w:rPr>
        <w:t xml:space="preserve"> </w:t>
      </w:r>
      <w:r w:rsidRPr="00513E73">
        <w:rPr>
          <w:rFonts w:cs="AL-Mohanad" w:hint="cs"/>
          <w:sz w:val="27"/>
          <w:szCs w:val="27"/>
          <w:rtl/>
          <w:lang w:bidi="ar-IQ"/>
        </w:rPr>
        <w:t>و</w:t>
      </w:r>
      <w:r w:rsidRPr="00513E73">
        <w:rPr>
          <w:rFonts w:cs="AL-Mohanad"/>
          <w:sz w:val="27"/>
          <w:szCs w:val="27"/>
          <w:rtl/>
          <w:lang w:bidi="ar-IQ"/>
        </w:rPr>
        <w:t>غ</w:t>
      </w:r>
      <w:r w:rsidRPr="00513E73">
        <w:rPr>
          <w:rFonts w:cs="AL-Mohanad" w:hint="cs"/>
          <w:sz w:val="27"/>
          <w:szCs w:val="27"/>
          <w:rtl/>
          <w:lang w:bidi="ar-IQ"/>
        </w:rPr>
        <w:t>ُ</w:t>
      </w:r>
      <w:r w:rsidRPr="00513E73">
        <w:rPr>
          <w:rFonts w:cs="AL-Mohanad"/>
          <w:sz w:val="27"/>
          <w:szCs w:val="27"/>
          <w:rtl/>
          <w:lang w:bidi="ar-IQ"/>
        </w:rPr>
        <w:t>ل</w:t>
      </w:r>
      <w:r w:rsidRPr="00513E73">
        <w:rPr>
          <w:rFonts w:cs="AL-Mohanad" w:hint="cs"/>
          <w:sz w:val="27"/>
          <w:szCs w:val="27"/>
          <w:rtl/>
          <w:lang w:bidi="ar-IQ"/>
        </w:rPr>
        <w:t>ُ</w:t>
      </w:r>
      <w:r w:rsidRPr="00513E73">
        <w:rPr>
          <w:rFonts w:cs="AL-Mohanad"/>
          <w:sz w:val="27"/>
          <w:szCs w:val="27"/>
          <w:rtl/>
          <w:lang w:bidi="ar-IQ"/>
        </w:rPr>
        <w:t>وا</w:t>
      </w:r>
      <w:r w:rsidRPr="00513E73">
        <w:rPr>
          <w:rFonts w:cs="AL-Mohanad" w:hint="cs"/>
          <w:sz w:val="27"/>
          <w:szCs w:val="27"/>
          <w:rtl/>
          <w:lang w:bidi="ar-IQ"/>
        </w:rPr>
        <w:t>ً</w:t>
      </w:r>
      <w:r w:rsidRPr="00513E73">
        <w:rPr>
          <w:rFonts w:cs="AL-Mohanad"/>
          <w:sz w:val="27"/>
          <w:szCs w:val="27"/>
          <w:rtl/>
          <w:lang w:bidi="ar-IQ"/>
        </w:rPr>
        <w:t xml:space="preserve"> أو تفويضا</w:t>
      </w:r>
      <w:r w:rsidRPr="00513E73">
        <w:rPr>
          <w:rFonts w:cs="AL-Mohanad" w:hint="cs"/>
          <w:sz w:val="27"/>
          <w:szCs w:val="27"/>
          <w:rtl/>
          <w:lang w:bidi="ar-IQ"/>
        </w:rPr>
        <w:t>ً</w:t>
      </w:r>
      <w:r w:rsidRPr="00513E73">
        <w:rPr>
          <w:rFonts w:cs="AL-Mohanad"/>
          <w:sz w:val="27"/>
          <w:szCs w:val="27"/>
          <w:rtl/>
          <w:lang w:bidi="ar-IQ"/>
        </w:rPr>
        <w:t xml:space="preserve"> أو جبرا</w:t>
      </w:r>
      <w:r w:rsidRPr="00513E73">
        <w:rPr>
          <w:rFonts w:cs="AL-Mohanad" w:hint="cs"/>
          <w:sz w:val="27"/>
          <w:szCs w:val="27"/>
          <w:rtl/>
          <w:lang w:bidi="ar-IQ"/>
        </w:rPr>
        <w:t>ً</w:t>
      </w:r>
      <w:r w:rsidRPr="00513E73">
        <w:rPr>
          <w:rFonts w:cs="AL-Mohanad"/>
          <w:sz w:val="27"/>
          <w:szCs w:val="27"/>
          <w:rtl/>
          <w:lang w:bidi="ar-IQ"/>
        </w:rPr>
        <w:t xml:space="preserve"> أو تشبيها</w:t>
      </w:r>
      <w:r w:rsidRPr="00513E73">
        <w:rPr>
          <w:rFonts w:cs="AL-Mohanad" w:hint="cs"/>
          <w:sz w:val="27"/>
          <w:szCs w:val="27"/>
          <w:rtl/>
          <w:lang w:bidi="ar-IQ"/>
        </w:rPr>
        <w:t>ً</w:t>
      </w:r>
      <w:r w:rsidRPr="00513E73">
        <w:rPr>
          <w:rFonts w:cs="AL-Mohanad"/>
          <w:sz w:val="27"/>
          <w:szCs w:val="27"/>
          <w:rtl/>
          <w:lang w:bidi="ar-IQ"/>
        </w:rPr>
        <w:t xml:space="preserve"> أو غير ذلك</w:t>
      </w:r>
      <w:r w:rsidRPr="00513E73">
        <w:rPr>
          <w:rFonts w:cs="AL-Mohanad" w:hint="cs"/>
          <w:sz w:val="27"/>
          <w:szCs w:val="27"/>
          <w:rtl/>
          <w:lang w:bidi="ar-IQ"/>
        </w:rPr>
        <w:t>،</w:t>
      </w:r>
      <w:r w:rsidRPr="00513E73">
        <w:rPr>
          <w:rFonts w:cs="AL-Mohanad"/>
          <w:sz w:val="27"/>
          <w:szCs w:val="27"/>
          <w:rtl/>
          <w:lang w:bidi="ar-IQ"/>
        </w:rPr>
        <w:t xml:space="preserve"> وكان عند </w:t>
      </w:r>
      <w:r w:rsidRPr="00513E73">
        <w:rPr>
          <w:rFonts w:cs="AL-Mohanad" w:hint="cs"/>
          <w:sz w:val="27"/>
          <w:szCs w:val="27"/>
          <w:rtl/>
          <w:lang w:bidi="ar-IQ"/>
        </w:rPr>
        <w:t>آ</w:t>
      </w:r>
      <w:r w:rsidRPr="00513E73">
        <w:rPr>
          <w:rFonts w:cs="AL-Mohanad"/>
          <w:sz w:val="27"/>
          <w:szCs w:val="27"/>
          <w:rtl/>
          <w:lang w:bidi="ar-IQ"/>
        </w:rPr>
        <w:t>خر مم</w:t>
      </w:r>
      <w:r w:rsidRPr="00513E73">
        <w:rPr>
          <w:rFonts w:cs="AL-Mohanad" w:hint="cs"/>
          <w:sz w:val="27"/>
          <w:szCs w:val="27"/>
          <w:rtl/>
          <w:lang w:bidi="ar-IQ"/>
        </w:rPr>
        <w:t>ّ</w:t>
      </w:r>
      <w:r w:rsidRPr="00513E73">
        <w:rPr>
          <w:rFonts w:cs="AL-Mohanad"/>
          <w:sz w:val="27"/>
          <w:szCs w:val="27"/>
          <w:rtl/>
          <w:lang w:bidi="ar-IQ"/>
        </w:rPr>
        <w:t>ا يجب اعتقاده</w:t>
      </w:r>
      <w:r w:rsidRPr="00513E73">
        <w:rPr>
          <w:rFonts w:cs="AL-Mohanad" w:hint="cs"/>
          <w:sz w:val="27"/>
          <w:szCs w:val="27"/>
          <w:rtl/>
          <w:lang w:bidi="ar-IQ"/>
        </w:rPr>
        <w:t>،</w:t>
      </w:r>
      <w:r w:rsidRPr="00513E73">
        <w:rPr>
          <w:rFonts w:cs="AL-Mohanad"/>
          <w:sz w:val="27"/>
          <w:szCs w:val="27"/>
          <w:rtl/>
          <w:lang w:bidi="ar-IQ"/>
        </w:rPr>
        <w:t xml:space="preserve"> </w:t>
      </w:r>
      <w:r w:rsidRPr="00513E73">
        <w:rPr>
          <w:rFonts w:cs="AL-Mohanad" w:hint="cs"/>
          <w:sz w:val="27"/>
          <w:szCs w:val="27"/>
          <w:rtl/>
          <w:lang w:bidi="ar-IQ"/>
        </w:rPr>
        <w:t>أ</w:t>
      </w:r>
      <w:r w:rsidRPr="00513E73">
        <w:rPr>
          <w:rFonts w:cs="AL-Mohanad"/>
          <w:sz w:val="27"/>
          <w:szCs w:val="27"/>
          <w:rtl/>
          <w:lang w:bidi="ar-IQ"/>
        </w:rPr>
        <w:t>و</w:t>
      </w:r>
      <w:r w:rsidRPr="00513E73">
        <w:rPr>
          <w:rFonts w:cs="AL-Mohanad" w:hint="cs"/>
          <w:sz w:val="27"/>
          <w:szCs w:val="27"/>
          <w:rtl/>
          <w:lang w:bidi="ar-IQ"/>
        </w:rPr>
        <w:t xml:space="preserve"> </w:t>
      </w:r>
      <w:r w:rsidRPr="00513E73">
        <w:rPr>
          <w:rFonts w:cs="AL-Mohanad"/>
          <w:sz w:val="27"/>
          <w:szCs w:val="27"/>
          <w:rtl/>
          <w:lang w:bidi="ar-IQ"/>
        </w:rPr>
        <w:t>لا هذا ولا ذاك</w:t>
      </w:r>
      <w:r w:rsidRPr="00513E73">
        <w:rPr>
          <w:rFonts w:cs="AL-Mohanad" w:hint="eastAsia"/>
          <w:rtl/>
        </w:rPr>
        <w:t>»</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8"/>
      </w:r>
      <w:r w:rsidRPr="00513E73">
        <w:rPr>
          <w:rFonts w:cs="AL-Mohanad"/>
          <w:sz w:val="27"/>
          <w:szCs w:val="27"/>
          <w:vertAlign w:val="superscript"/>
          <w:rtl/>
          <w:lang w:bidi="ar-IQ"/>
        </w:rPr>
        <w:t>)</w:t>
      </w:r>
      <w:r w:rsidRPr="00513E73">
        <w:rPr>
          <w:rFonts w:cs="AL-Mohanad" w:hint="cs"/>
          <w:sz w:val="27"/>
          <w:szCs w:val="27"/>
          <w:rtl/>
          <w:lang w:bidi="ar-IQ"/>
        </w:rPr>
        <w:t>.</w:t>
      </w:r>
    </w:p>
    <w:p w:rsidR="00473244" w:rsidRPr="00513E73" w:rsidRDefault="00473244" w:rsidP="00C141AE">
      <w:pPr>
        <w:spacing w:line="416" w:lineRule="exact"/>
        <w:ind w:firstLine="567"/>
        <w:jc w:val="both"/>
        <w:rPr>
          <w:rFonts w:cs="AL-Mohanad"/>
          <w:sz w:val="27"/>
          <w:szCs w:val="27"/>
          <w:rtl/>
          <w:lang w:bidi="ar-IQ"/>
        </w:rPr>
      </w:pPr>
      <w:r w:rsidRPr="00513E73">
        <w:rPr>
          <w:rFonts w:cs="AL-Mohanad" w:hint="cs"/>
          <w:sz w:val="27"/>
          <w:szCs w:val="27"/>
          <w:rtl/>
          <w:lang w:bidi="ar-IQ"/>
        </w:rPr>
        <w:t>إن هذه العبارة التي ذكرها الوحيد، والتي استند إليها مَنْ تأخَّر عنه من العلماء بوصفها مبنىً للمسألة</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9"/>
      </w:r>
      <w:r w:rsidRPr="00513E73">
        <w:rPr>
          <w:rFonts w:cs="AL-Mohanad"/>
          <w:sz w:val="27"/>
          <w:szCs w:val="27"/>
          <w:vertAlign w:val="superscript"/>
          <w:rtl/>
          <w:lang w:bidi="ar-IQ"/>
        </w:rPr>
        <w:t>)</w:t>
      </w:r>
      <w:r w:rsidRPr="00513E73">
        <w:rPr>
          <w:rFonts w:cs="AL-Mohanad" w:hint="cs"/>
          <w:sz w:val="27"/>
          <w:szCs w:val="27"/>
          <w:rtl/>
          <w:lang w:bidi="ar-IQ"/>
        </w:rPr>
        <w:t>، تحتوي على نقاطٍ قيِّمة في بحثنا، وذلك على النحو التالي:</w:t>
      </w:r>
    </w:p>
    <w:p w:rsidR="00473244" w:rsidRPr="00513E73" w:rsidRDefault="00473244" w:rsidP="00C141AE">
      <w:pPr>
        <w:spacing w:line="416" w:lineRule="exact"/>
        <w:ind w:firstLine="567"/>
        <w:jc w:val="both"/>
        <w:rPr>
          <w:rFonts w:cs="AL-Mohanad"/>
          <w:sz w:val="27"/>
          <w:szCs w:val="27"/>
          <w:rtl/>
          <w:lang w:bidi="ar-IQ"/>
        </w:rPr>
      </w:pPr>
      <w:r w:rsidRPr="00513E73">
        <w:rPr>
          <w:rFonts w:cs="AL-Mohanad" w:hint="cs"/>
          <w:b/>
          <w:bCs/>
          <w:sz w:val="27"/>
          <w:szCs w:val="27"/>
          <w:rtl/>
          <w:lang w:bidi="ar-IQ"/>
        </w:rPr>
        <w:t>أوّلاً</w:t>
      </w:r>
      <w:r w:rsidRPr="00513E73">
        <w:rPr>
          <w:rFonts w:cs="AL-Mohanad" w:hint="cs"/>
          <w:sz w:val="27"/>
          <w:szCs w:val="27"/>
          <w:rtl/>
          <w:lang w:bidi="ar-IQ"/>
        </w:rPr>
        <w:t>: إن القدماء (أي علماء الشيعة حتّى منتصف القرن الخامس الهجريّ) كانوا يفكِّرون بشأن الأئمة بشكلٍ مختلف. إن الشؤون التي كان القدماء يرَوْنها للأئمة أدنى من الشؤون التي أخذ يراها مَنْ جاء بعدهم، بحيث إنهم [القدماء] كانوا يعتبرون الاعتقاد فوق الذي يعتقدونه ارتفاعاً في المذهب وغُلُوّاً.</w:t>
      </w:r>
    </w:p>
    <w:p w:rsidR="00473244" w:rsidRPr="00513E73" w:rsidRDefault="00473244" w:rsidP="00C141AE">
      <w:pPr>
        <w:spacing w:line="416" w:lineRule="exact"/>
        <w:ind w:firstLine="567"/>
        <w:jc w:val="both"/>
        <w:rPr>
          <w:rFonts w:cs="AL-Mohanad"/>
          <w:sz w:val="27"/>
          <w:szCs w:val="27"/>
          <w:rtl/>
          <w:lang w:bidi="ar-IQ"/>
        </w:rPr>
      </w:pPr>
      <w:r w:rsidRPr="00513E73">
        <w:rPr>
          <w:rFonts w:cs="AL-Mohanad" w:hint="cs"/>
          <w:b/>
          <w:bCs/>
          <w:sz w:val="27"/>
          <w:szCs w:val="27"/>
          <w:rtl/>
          <w:lang w:bidi="ar-IQ"/>
        </w:rPr>
        <w:t>ثانياً</w:t>
      </w:r>
      <w:r w:rsidRPr="00513E73">
        <w:rPr>
          <w:rFonts w:cs="AL-Mohanad" w:hint="cs"/>
          <w:sz w:val="27"/>
          <w:szCs w:val="27"/>
          <w:rtl/>
          <w:lang w:bidi="ar-IQ"/>
        </w:rPr>
        <w:t>: إن الممثِّلين للتشيُّع في القرون الأولى ـ ونعني بهم المتقدِّمون ـ كانوا من الذين لا يجيزون التجاوز عن حدٍّ معيَّنٍ في بيان أوصاف الأئمّة. إن الكثير من الشؤون فوق البشرية مورد البحث بالنسبة إلى الأئمّة تتجاوز الحدّ المرسوم من قِبَل المتقدِّمين. وقد كانت هذه الرؤية هي الرؤية الغالبة في ذلك العصر.</w:t>
      </w:r>
    </w:p>
    <w:p w:rsidR="00473244" w:rsidRPr="00513E73" w:rsidRDefault="00473244" w:rsidP="00C141AE">
      <w:pPr>
        <w:spacing w:line="416" w:lineRule="exact"/>
        <w:ind w:firstLine="567"/>
        <w:jc w:val="both"/>
        <w:rPr>
          <w:rFonts w:cs="AL-Mohanad"/>
          <w:sz w:val="27"/>
          <w:szCs w:val="27"/>
          <w:rtl/>
          <w:lang w:bidi="ar-IQ"/>
        </w:rPr>
      </w:pPr>
      <w:r w:rsidRPr="00513E73">
        <w:rPr>
          <w:rFonts w:cs="AL-Mohanad" w:hint="cs"/>
          <w:b/>
          <w:bCs/>
          <w:sz w:val="27"/>
          <w:szCs w:val="27"/>
          <w:rtl/>
          <w:lang w:bidi="ar-IQ"/>
        </w:rPr>
        <w:t>ثالثاً</w:t>
      </w:r>
      <w:r w:rsidRPr="00513E73">
        <w:rPr>
          <w:rFonts w:cs="AL-Mohanad" w:hint="cs"/>
          <w:sz w:val="27"/>
          <w:szCs w:val="27"/>
          <w:rtl/>
          <w:lang w:bidi="ar-IQ"/>
        </w:rPr>
        <w:t xml:space="preserve">: كان مشايخُ قم ـ الذين سنعمل على التعريف بهم بشكلٍ مستقلّ ـ وأحمدُ بن الحسين البغدادي ـ المعروف بـ </w:t>
      </w:r>
      <w:r w:rsidRPr="00513E73">
        <w:rPr>
          <w:rFonts w:cs="AL-Mohanad" w:hint="eastAsia"/>
          <w:rtl/>
        </w:rPr>
        <w:t>«</w:t>
      </w:r>
      <w:r w:rsidRPr="00513E73">
        <w:rPr>
          <w:rFonts w:cs="AL-Mohanad" w:hint="cs"/>
          <w:sz w:val="27"/>
          <w:szCs w:val="27"/>
          <w:rtl/>
          <w:lang w:bidi="ar-IQ"/>
        </w:rPr>
        <w:t>ابن الغضائري</w:t>
      </w:r>
      <w:r w:rsidRPr="00513E73">
        <w:rPr>
          <w:rFonts w:cs="AL-Mohanad" w:hint="eastAsia"/>
          <w:rtl/>
        </w:rPr>
        <w:t>»</w:t>
      </w:r>
      <w:r w:rsidRPr="00513E73">
        <w:rPr>
          <w:rFonts w:cs="AL-Mohanad" w:hint="cs"/>
          <w:sz w:val="27"/>
          <w:szCs w:val="27"/>
          <w:rtl/>
          <w:lang w:bidi="ar-IQ"/>
        </w:rPr>
        <w:t xml:space="preserve"> (المتوفّى 450هـ) ـ من بين الناقدين لتيّار توصيف الأئمّة بصفات</w:t>
      </w:r>
      <w:r w:rsidR="00C141AE">
        <w:rPr>
          <w:rFonts w:cs="AL-Mohanad" w:hint="cs"/>
          <w:sz w:val="27"/>
          <w:szCs w:val="27"/>
          <w:rtl/>
          <w:lang w:bidi="ar-IQ"/>
        </w:rPr>
        <w:t>ٍ</w:t>
      </w:r>
      <w:r w:rsidRPr="00513E73">
        <w:rPr>
          <w:rFonts w:cs="AL-Mohanad" w:hint="cs"/>
          <w:sz w:val="27"/>
          <w:szCs w:val="27"/>
          <w:rtl/>
          <w:lang w:bidi="ar-IQ"/>
        </w:rPr>
        <w:t xml:space="preserve"> فوق بشريّة.</w:t>
      </w:r>
    </w:p>
    <w:p w:rsidR="00473244" w:rsidRPr="00513E73" w:rsidRDefault="00473244" w:rsidP="00C141AE">
      <w:pPr>
        <w:spacing w:line="416" w:lineRule="exact"/>
        <w:ind w:firstLine="567"/>
        <w:jc w:val="both"/>
        <w:rPr>
          <w:rFonts w:cs="AL-Mohanad"/>
          <w:sz w:val="27"/>
          <w:szCs w:val="27"/>
          <w:rtl/>
          <w:lang w:bidi="ar-IQ"/>
        </w:rPr>
      </w:pPr>
      <w:r w:rsidRPr="00513E73">
        <w:rPr>
          <w:rFonts w:cs="AL-Mohanad" w:hint="cs"/>
          <w:b/>
          <w:bCs/>
          <w:sz w:val="27"/>
          <w:szCs w:val="27"/>
          <w:rtl/>
          <w:lang w:bidi="ar-IQ"/>
        </w:rPr>
        <w:t>رابعاً</w:t>
      </w:r>
      <w:r w:rsidRPr="00513E73">
        <w:rPr>
          <w:rFonts w:cs="AL-Mohanad" w:hint="cs"/>
          <w:sz w:val="27"/>
          <w:szCs w:val="27"/>
          <w:rtl/>
          <w:lang w:bidi="ar-IQ"/>
        </w:rPr>
        <w:t>: إن محاور الاختلاف في صفات الأئمّة في تقرير الوحيد البهبهاني عبارةٌ عن: إمكان صدور السَّهْو، وتفويض الأمور إلى الأئمّة، والمعجزات، والأمور المخالفة للعادة، وشأن ومرتبة الأئمّة، وتنزيههم عن الكثير من النواقص، وعلم الغيب، وقدرة الأئمّة. وتمثِّل الشؤون فوق البشريّة للأئمّة الفصل المشترك بين جميع المحاور المتقدِّمة.</w:t>
      </w:r>
    </w:p>
    <w:p w:rsidR="00473244" w:rsidRPr="00513E73" w:rsidRDefault="00473244" w:rsidP="00C141AE">
      <w:pPr>
        <w:spacing w:line="416" w:lineRule="exact"/>
        <w:ind w:firstLine="567"/>
        <w:jc w:val="both"/>
        <w:rPr>
          <w:rFonts w:cs="AL-Mohanad"/>
          <w:sz w:val="27"/>
          <w:szCs w:val="27"/>
          <w:rtl/>
          <w:lang w:bidi="ar-IQ"/>
        </w:rPr>
      </w:pPr>
      <w:r w:rsidRPr="00513E73">
        <w:rPr>
          <w:rFonts w:cs="AL-Mohanad" w:hint="cs"/>
          <w:b/>
          <w:bCs/>
          <w:sz w:val="27"/>
          <w:szCs w:val="27"/>
          <w:rtl/>
          <w:lang w:bidi="ar-IQ"/>
        </w:rPr>
        <w:t>خامساً</w:t>
      </w:r>
      <w:r w:rsidRPr="00513E73">
        <w:rPr>
          <w:rFonts w:cs="AL-Mohanad" w:hint="cs"/>
          <w:sz w:val="27"/>
          <w:szCs w:val="27"/>
          <w:rtl/>
          <w:lang w:bidi="ar-IQ"/>
        </w:rPr>
        <w:t xml:space="preserve">: إن صفة العصمة في تقرير الوحيد البهبهاني لا تندرج ضمن الصفات الاختلافيّة للأئمّة؛ فقد رأى مرتبةً نازلةً من العصمة بوصفها جزءاً من معتقدات </w:t>
      </w:r>
      <w:r w:rsidRPr="00513E73">
        <w:rPr>
          <w:rFonts w:cs="AL-Mohanad" w:hint="cs"/>
          <w:sz w:val="27"/>
          <w:szCs w:val="27"/>
          <w:rtl/>
          <w:lang w:bidi="ar-IQ"/>
        </w:rPr>
        <w:lastRenderedPageBreak/>
        <w:t>المتقدِّمين. فهل العصمة مقولةٌ مشكِّكة وذات مراتب، أم أنها أمرٌ متواطئ ودائر بين النفي والإثبات (وبالتالي فإنهم إما كانوا يرَوْن الأئمّة معصومين أم لا)؟. وكما سيَرِدُ في بيان الشاهد الثالث فإن هذه النقطة من تقرير الوحيد البهبهاني لا تبدو صائبةً، وإن الاختلاف بين الأصحاب لا يشمل الصفة المذكورة أيضاً.</w:t>
      </w:r>
    </w:p>
    <w:p w:rsidR="00473244" w:rsidRPr="00513E73" w:rsidRDefault="00473244" w:rsidP="00B73BB2">
      <w:pPr>
        <w:spacing w:line="416" w:lineRule="exact"/>
        <w:ind w:firstLine="567"/>
        <w:jc w:val="both"/>
        <w:rPr>
          <w:rFonts w:cs="AL-Mohanad"/>
          <w:sz w:val="27"/>
          <w:szCs w:val="27"/>
          <w:rtl/>
          <w:lang w:bidi="ar-IQ"/>
        </w:rPr>
      </w:pPr>
      <w:r w:rsidRPr="00513E73">
        <w:rPr>
          <w:rFonts w:cs="AL-Mohanad" w:hint="cs"/>
          <w:b/>
          <w:bCs/>
          <w:sz w:val="27"/>
          <w:szCs w:val="27"/>
          <w:rtl/>
          <w:lang w:bidi="ar-IQ"/>
        </w:rPr>
        <w:t>سادساً</w:t>
      </w:r>
      <w:r w:rsidRPr="00513E73">
        <w:rPr>
          <w:rFonts w:cs="AL-Mohanad" w:hint="cs"/>
          <w:sz w:val="27"/>
          <w:szCs w:val="27"/>
          <w:rtl/>
          <w:lang w:bidi="ar-IQ"/>
        </w:rPr>
        <w:t>: إن اختلاف رأي المتقدِّمين في مسائل الأصول الاعتقاديّة لا يقبل الإنكار، وقد كان بحث الغُلُوّ والتفويض من بين المحاور الاختلافيّة في الأصول الاعتقادية، حيث كان هناك بين المتقدِّمين مَنْ يعتقد أو ينكر ذلك بشكلٍ جادّ. ولا يخفى أن الوحيد البهبهاني لم يكن يؤيِّد ما عليه المتقدِّمون، وكان يفكِّر طبقاً لمنهج مشهور الشيعة في الألفيّة الأخيرة في مجال صفات الأئمّة.</w:t>
      </w:r>
    </w:p>
    <w:p w:rsidR="00473244" w:rsidRPr="00513E73" w:rsidRDefault="00473244" w:rsidP="00B73BB2">
      <w:pPr>
        <w:spacing w:line="360" w:lineRule="exact"/>
        <w:ind w:firstLine="567"/>
        <w:jc w:val="both"/>
        <w:rPr>
          <w:rFonts w:cs="AL-Mohanad"/>
          <w:sz w:val="27"/>
          <w:szCs w:val="27"/>
          <w:rtl/>
          <w:lang w:bidi="ar-IQ"/>
        </w:rPr>
      </w:pPr>
    </w:p>
    <w:p w:rsidR="00473244" w:rsidRPr="00513E73" w:rsidRDefault="00473244" w:rsidP="0078053B">
      <w:pPr>
        <w:pStyle w:val="16"/>
        <w:rPr>
          <w:rtl/>
        </w:rPr>
      </w:pPr>
      <w:r w:rsidRPr="00513E73">
        <w:rPr>
          <w:rFonts w:hint="cs"/>
          <w:rtl/>
        </w:rPr>
        <w:t>الشاهد الثالث</w:t>
      </w:r>
      <w:r w:rsidR="00C64936" w:rsidRPr="00513E73">
        <w:rPr>
          <w:rFonts w:hint="cs"/>
          <w:rtl/>
        </w:rPr>
        <w:t xml:space="preserve"> ــــــ</w:t>
      </w:r>
    </w:p>
    <w:p w:rsidR="00473244" w:rsidRPr="00513E73" w:rsidRDefault="00473244" w:rsidP="00B73BB2">
      <w:pPr>
        <w:spacing w:line="420" w:lineRule="exact"/>
        <w:ind w:firstLine="567"/>
        <w:jc w:val="both"/>
        <w:rPr>
          <w:rFonts w:cs="AL-Mohanad"/>
          <w:sz w:val="27"/>
          <w:szCs w:val="27"/>
          <w:rtl/>
          <w:lang w:bidi="ar-IQ"/>
        </w:rPr>
      </w:pPr>
      <w:r w:rsidRPr="00513E73">
        <w:rPr>
          <w:rFonts w:cs="AL-Mohanad" w:hint="cs"/>
          <w:sz w:val="27"/>
          <w:szCs w:val="27"/>
          <w:rtl/>
          <w:lang w:bidi="ar-IQ"/>
        </w:rPr>
        <w:t xml:space="preserve">يُعَدُّ الشيخ </w:t>
      </w:r>
      <w:r w:rsidRPr="00513E73">
        <w:rPr>
          <w:rFonts w:cs="AL-Mohanad"/>
          <w:sz w:val="27"/>
          <w:szCs w:val="27"/>
          <w:rtl/>
          <w:lang w:bidi="ar-IQ"/>
        </w:rPr>
        <w:t>زين‌</w:t>
      </w:r>
      <w:r w:rsidRPr="00513E73">
        <w:rPr>
          <w:rFonts w:cs="AL-Mohanad" w:hint="cs"/>
          <w:sz w:val="27"/>
          <w:szCs w:val="27"/>
          <w:rtl/>
          <w:lang w:bidi="ar-IQ"/>
        </w:rPr>
        <w:t xml:space="preserve"> </w:t>
      </w:r>
      <w:r w:rsidRPr="00513E73">
        <w:rPr>
          <w:rFonts w:cs="AL-Mohanad"/>
          <w:sz w:val="27"/>
          <w:szCs w:val="27"/>
          <w:rtl/>
          <w:lang w:bidi="ar-IQ"/>
        </w:rPr>
        <w:t>الدين بن علي</w:t>
      </w:r>
      <w:r w:rsidRPr="00513E73">
        <w:rPr>
          <w:rFonts w:cs="AL-Mohanad" w:hint="cs"/>
          <w:sz w:val="27"/>
          <w:szCs w:val="27"/>
          <w:rtl/>
          <w:lang w:bidi="ar-IQ"/>
        </w:rPr>
        <w:t>ّ</w:t>
      </w:r>
      <w:r w:rsidRPr="00513E73">
        <w:rPr>
          <w:rFonts w:cs="AL-Mohanad"/>
          <w:sz w:val="27"/>
          <w:szCs w:val="27"/>
          <w:rtl/>
          <w:lang w:bidi="ar-IQ"/>
        </w:rPr>
        <w:t xml:space="preserve">، </w:t>
      </w:r>
      <w:r w:rsidRPr="00513E73">
        <w:rPr>
          <w:rFonts w:cs="AL-Mohanad" w:hint="cs"/>
          <w:sz w:val="27"/>
          <w:szCs w:val="27"/>
          <w:rtl/>
          <w:lang w:bidi="ar-IQ"/>
        </w:rPr>
        <w:t>ال</w:t>
      </w:r>
      <w:r w:rsidRPr="00513E73">
        <w:rPr>
          <w:rFonts w:cs="AL-Mohanad"/>
          <w:sz w:val="27"/>
          <w:szCs w:val="27"/>
          <w:rtl/>
          <w:lang w:bidi="ar-IQ"/>
        </w:rPr>
        <w:t>م</w:t>
      </w:r>
      <w:r w:rsidRPr="00513E73">
        <w:rPr>
          <w:rFonts w:cs="AL-Mohanad" w:hint="cs"/>
          <w:sz w:val="27"/>
          <w:szCs w:val="27"/>
          <w:rtl/>
          <w:lang w:bidi="ar-IQ"/>
        </w:rPr>
        <w:t>عر</w:t>
      </w:r>
      <w:r w:rsidRPr="00513E73">
        <w:rPr>
          <w:rFonts w:cs="AL-Mohanad"/>
          <w:sz w:val="27"/>
          <w:szCs w:val="27"/>
          <w:rtl/>
          <w:lang w:bidi="ar-IQ"/>
        </w:rPr>
        <w:t>و</w:t>
      </w:r>
      <w:r w:rsidRPr="00513E73">
        <w:rPr>
          <w:rFonts w:cs="AL-Mohanad" w:hint="cs"/>
          <w:sz w:val="27"/>
          <w:szCs w:val="27"/>
          <w:rtl/>
          <w:lang w:bidi="ar-IQ"/>
        </w:rPr>
        <w:t>ف</w:t>
      </w:r>
      <w:r w:rsidRPr="00513E73">
        <w:rPr>
          <w:rFonts w:cs="AL-Mohanad"/>
          <w:sz w:val="27"/>
          <w:szCs w:val="27"/>
          <w:rtl/>
          <w:lang w:bidi="ar-IQ"/>
        </w:rPr>
        <w:t xml:space="preserve"> ب</w:t>
      </w:r>
      <w:r w:rsidRPr="00513E73">
        <w:rPr>
          <w:rFonts w:cs="AL-Mohanad" w:hint="cs"/>
          <w:sz w:val="27"/>
          <w:szCs w:val="27"/>
          <w:rtl/>
          <w:lang w:bidi="ar-IQ"/>
        </w:rPr>
        <w:t>ـ</w:t>
      </w:r>
      <w:r w:rsidRPr="00513E73">
        <w:rPr>
          <w:rFonts w:cs="AL-Mohanad"/>
          <w:sz w:val="27"/>
          <w:szCs w:val="27"/>
          <w:rtl/>
          <w:lang w:bidi="ar-IQ"/>
        </w:rPr>
        <w:t xml:space="preserve"> </w:t>
      </w:r>
      <w:r w:rsidRPr="00513E73">
        <w:rPr>
          <w:rFonts w:cs="AL-Mohanad" w:hint="eastAsia"/>
          <w:rtl/>
        </w:rPr>
        <w:t>«</w:t>
      </w:r>
      <w:r w:rsidRPr="00513E73">
        <w:rPr>
          <w:rFonts w:cs="AL-Mohanad" w:hint="cs"/>
          <w:sz w:val="27"/>
          <w:szCs w:val="27"/>
          <w:rtl/>
          <w:lang w:bidi="ar-IQ"/>
        </w:rPr>
        <w:t>ال</w:t>
      </w:r>
      <w:r w:rsidRPr="00513E73">
        <w:rPr>
          <w:rFonts w:cs="AL-Mohanad"/>
          <w:sz w:val="27"/>
          <w:szCs w:val="27"/>
          <w:rtl/>
          <w:lang w:bidi="ar-IQ"/>
        </w:rPr>
        <w:t xml:space="preserve">شهيد </w:t>
      </w:r>
      <w:r w:rsidRPr="00513E73">
        <w:rPr>
          <w:rFonts w:cs="AL-Mohanad" w:hint="cs"/>
          <w:sz w:val="27"/>
          <w:szCs w:val="27"/>
          <w:rtl/>
          <w:lang w:bidi="ar-IQ"/>
        </w:rPr>
        <w:t>ال</w:t>
      </w:r>
      <w:r w:rsidRPr="00513E73">
        <w:rPr>
          <w:rFonts w:cs="AL-Mohanad"/>
          <w:sz w:val="27"/>
          <w:szCs w:val="27"/>
          <w:rtl/>
          <w:lang w:bidi="ar-IQ"/>
        </w:rPr>
        <w:t>ثاني</w:t>
      </w:r>
      <w:r w:rsidRPr="00513E73">
        <w:rPr>
          <w:rFonts w:cs="AL-Mohanad" w:hint="eastAsia"/>
          <w:rtl/>
        </w:rPr>
        <w:t>»</w:t>
      </w:r>
      <w:r w:rsidRPr="00513E73">
        <w:rPr>
          <w:rFonts w:cs="AL-Mohanad" w:hint="cs"/>
          <w:sz w:val="27"/>
          <w:szCs w:val="27"/>
          <w:rtl/>
          <w:lang w:bidi="ar-IQ"/>
        </w:rPr>
        <w:t xml:space="preserve"> (المولود 911هـ ـ المتوفّى 965هـ)، من أكابر علماء الشيعة في القرن العاشر الهجريّ، وأحد الفقهاء الشيعة العشرة الكبار. ويُعتبر كتاباه: </w:t>
      </w:r>
      <w:r w:rsidRPr="00513E73">
        <w:rPr>
          <w:rFonts w:cs="AL-Mohanad" w:hint="eastAsia"/>
          <w:rtl/>
        </w:rPr>
        <w:t>«</w:t>
      </w:r>
      <w:r w:rsidRPr="00513E73">
        <w:rPr>
          <w:rFonts w:cs="AL-Mohanad"/>
          <w:sz w:val="27"/>
          <w:szCs w:val="27"/>
          <w:rtl/>
          <w:lang w:bidi="ar-IQ"/>
        </w:rPr>
        <w:t>مسالك ال</w:t>
      </w:r>
      <w:r w:rsidRPr="00513E73">
        <w:rPr>
          <w:rFonts w:cs="AL-Mohanad" w:hint="cs"/>
          <w:sz w:val="27"/>
          <w:szCs w:val="27"/>
          <w:rtl/>
          <w:lang w:bidi="ar-IQ"/>
        </w:rPr>
        <w:t>أ</w:t>
      </w:r>
      <w:r w:rsidRPr="00513E73">
        <w:rPr>
          <w:rFonts w:cs="AL-Mohanad"/>
          <w:sz w:val="27"/>
          <w:szCs w:val="27"/>
          <w:rtl/>
          <w:lang w:bidi="ar-IQ"/>
        </w:rPr>
        <w:t>فهام في شرح شرا</w:t>
      </w:r>
      <w:r w:rsidR="00C141AE">
        <w:rPr>
          <w:rFonts w:cs="AL-Mohanad" w:hint="cs"/>
          <w:sz w:val="27"/>
          <w:szCs w:val="27"/>
          <w:rtl/>
          <w:lang w:bidi="ar-IQ"/>
        </w:rPr>
        <w:t>ئ</w:t>
      </w:r>
      <w:r w:rsidRPr="00513E73">
        <w:rPr>
          <w:rFonts w:cs="AL-Mohanad"/>
          <w:sz w:val="27"/>
          <w:szCs w:val="27"/>
          <w:rtl/>
          <w:lang w:bidi="ar-IQ"/>
        </w:rPr>
        <w:t>ع ال</w:t>
      </w:r>
      <w:r w:rsidRPr="00513E73">
        <w:rPr>
          <w:rFonts w:cs="AL-Mohanad" w:hint="cs"/>
          <w:sz w:val="27"/>
          <w:szCs w:val="27"/>
          <w:rtl/>
          <w:lang w:bidi="ar-IQ"/>
        </w:rPr>
        <w:t>إ</w:t>
      </w:r>
      <w:r w:rsidRPr="00513E73">
        <w:rPr>
          <w:rFonts w:cs="AL-Mohanad"/>
          <w:sz w:val="27"/>
          <w:szCs w:val="27"/>
          <w:rtl/>
          <w:lang w:bidi="ar-IQ"/>
        </w:rPr>
        <w:t>سلام</w:t>
      </w:r>
      <w:r w:rsidRPr="00513E73">
        <w:rPr>
          <w:rFonts w:cs="AL-Mohanad" w:hint="eastAsia"/>
          <w:rtl/>
        </w:rPr>
        <w:t>»</w:t>
      </w:r>
      <w:r w:rsidRPr="00513E73">
        <w:rPr>
          <w:rFonts w:cs="AL-Mohanad" w:hint="cs"/>
          <w:sz w:val="27"/>
          <w:szCs w:val="27"/>
          <w:rtl/>
          <w:lang w:bidi="ar-IQ"/>
        </w:rPr>
        <w:t>؛ و</w:t>
      </w:r>
      <w:r w:rsidRPr="00513E73">
        <w:rPr>
          <w:rFonts w:cs="AL-Mohanad" w:hint="eastAsia"/>
          <w:rtl/>
        </w:rPr>
        <w:t>«</w:t>
      </w:r>
      <w:r w:rsidRPr="00513E73">
        <w:rPr>
          <w:rFonts w:cs="AL-Mohanad"/>
          <w:sz w:val="27"/>
          <w:szCs w:val="27"/>
          <w:rtl/>
          <w:lang w:bidi="ar-IQ"/>
        </w:rPr>
        <w:t>الروض</w:t>
      </w:r>
      <w:r w:rsidRPr="00513E73">
        <w:rPr>
          <w:rFonts w:cs="AL-Mohanad" w:hint="cs"/>
          <w:sz w:val="27"/>
          <w:szCs w:val="27"/>
          <w:rtl/>
          <w:lang w:bidi="ar-IQ"/>
        </w:rPr>
        <w:t>ة</w:t>
      </w:r>
      <w:r w:rsidRPr="00513E73">
        <w:rPr>
          <w:rFonts w:cs="AL-Mohanad"/>
          <w:sz w:val="27"/>
          <w:szCs w:val="27"/>
          <w:rtl/>
          <w:lang w:bidi="ar-IQ"/>
        </w:rPr>
        <w:t xml:space="preserve"> البهي</w:t>
      </w:r>
      <w:r w:rsidRPr="00513E73">
        <w:rPr>
          <w:rFonts w:cs="AL-Mohanad" w:hint="cs"/>
          <w:sz w:val="27"/>
          <w:szCs w:val="27"/>
          <w:rtl/>
          <w:lang w:bidi="ar-IQ"/>
        </w:rPr>
        <w:t>ة</w:t>
      </w:r>
      <w:r w:rsidRPr="00513E73">
        <w:rPr>
          <w:rFonts w:cs="AL-Mohanad"/>
          <w:sz w:val="27"/>
          <w:szCs w:val="27"/>
          <w:rtl/>
          <w:lang w:bidi="ar-IQ"/>
        </w:rPr>
        <w:t xml:space="preserve"> في شرح اللمع</w:t>
      </w:r>
      <w:r w:rsidRPr="00513E73">
        <w:rPr>
          <w:rFonts w:cs="AL-Mohanad" w:hint="cs"/>
          <w:sz w:val="27"/>
          <w:szCs w:val="27"/>
          <w:rtl/>
          <w:lang w:bidi="ar-IQ"/>
        </w:rPr>
        <w:t>ة</w:t>
      </w:r>
      <w:r w:rsidRPr="00513E73">
        <w:rPr>
          <w:rFonts w:cs="AL-Mohanad"/>
          <w:sz w:val="27"/>
          <w:szCs w:val="27"/>
          <w:rtl/>
          <w:lang w:bidi="ar-IQ"/>
        </w:rPr>
        <w:t xml:space="preserve"> الدمشقي</w:t>
      </w:r>
      <w:r w:rsidRPr="00513E73">
        <w:rPr>
          <w:rFonts w:cs="AL-Mohanad" w:hint="cs"/>
          <w:sz w:val="27"/>
          <w:szCs w:val="27"/>
          <w:rtl/>
          <w:lang w:bidi="ar-IQ"/>
        </w:rPr>
        <w:t>ة</w:t>
      </w:r>
      <w:r w:rsidRPr="00513E73">
        <w:rPr>
          <w:rFonts w:cs="AL-Mohanad" w:hint="eastAsia"/>
          <w:rtl/>
        </w:rPr>
        <w:t>»</w:t>
      </w:r>
      <w:r w:rsidRPr="00513E73">
        <w:rPr>
          <w:rFonts w:cs="AL-Mohanad" w:hint="cs"/>
          <w:sz w:val="27"/>
          <w:szCs w:val="27"/>
          <w:rtl/>
          <w:lang w:bidi="ar-IQ"/>
        </w:rPr>
        <w:t xml:space="preserve">، من أهمّ كتب الشيعة في الفقه الاستدلاليّ، ومن المناهج الدراسية في الحوزات العلمية. كما أن للشهيد الثاني رسالةً بعنوان </w:t>
      </w:r>
      <w:r w:rsidRPr="00513E73">
        <w:rPr>
          <w:rFonts w:cs="AL-Mohanad" w:hint="eastAsia"/>
          <w:rtl/>
        </w:rPr>
        <w:t>«</w:t>
      </w:r>
      <w:r w:rsidRPr="00513E73">
        <w:rPr>
          <w:rFonts w:cs="AL-Mohanad"/>
          <w:sz w:val="27"/>
          <w:szCs w:val="27"/>
          <w:rtl/>
          <w:lang w:bidi="ar-IQ"/>
        </w:rPr>
        <w:t>حقا</w:t>
      </w:r>
      <w:r w:rsidR="00C141AE">
        <w:rPr>
          <w:rFonts w:cs="AL-Mohanad" w:hint="cs"/>
          <w:sz w:val="27"/>
          <w:szCs w:val="27"/>
          <w:rtl/>
          <w:lang w:bidi="ar-IQ"/>
        </w:rPr>
        <w:t>ئ</w:t>
      </w:r>
      <w:r w:rsidRPr="00513E73">
        <w:rPr>
          <w:rFonts w:cs="AL-Mohanad"/>
          <w:sz w:val="27"/>
          <w:szCs w:val="27"/>
          <w:rtl/>
          <w:lang w:bidi="ar-IQ"/>
        </w:rPr>
        <w:t>ق ال</w:t>
      </w:r>
      <w:r w:rsidRPr="00513E73">
        <w:rPr>
          <w:rFonts w:cs="AL-Mohanad" w:hint="cs"/>
          <w:sz w:val="27"/>
          <w:szCs w:val="27"/>
          <w:rtl/>
          <w:lang w:bidi="ar-IQ"/>
        </w:rPr>
        <w:t>إ</w:t>
      </w:r>
      <w:r w:rsidRPr="00513E73">
        <w:rPr>
          <w:rFonts w:cs="AL-Mohanad"/>
          <w:sz w:val="27"/>
          <w:szCs w:val="27"/>
          <w:rtl/>
          <w:lang w:bidi="ar-IQ"/>
        </w:rPr>
        <w:t>يمان</w:t>
      </w:r>
      <w:r w:rsidRPr="00513E73">
        <w:rPr>
          <w:rFonts w:cs="AL-Mohanad" w:hint="eastAsia"/>
          <w:rtl/>
        </w:rPr>
        <w:t>»</w:t>
      </w:r>
      <w:r w:rsidRPr="00513E73">
        <w:rPr>
          <w:rFonts w:cs="AL-Mohanad" w:hint="cs"/>
          <w:sz w:val="27"/>
          <w:szCs w:val="27"/>
          <w:rtl/>
          <w:lang w:bidi="ar-IQ"/>
        </w:rPr>
        <w:t xml:space="preserve"> أو </w:t>
      </w:r>
      <w:r w:rsidRPr="00513E73">
        <w:rPr>
          <w:rFonts w:cs="AL-Mohanad" w:hint="eastAsia"/>
          <w:rtl/>
        </w:rPr>
        <w:t>«</w:t>
      </w:r>
      <w:r w:rsidRPr="00513E73">
        <w:rPr>
          <w:rFonts w:cs="AL-Mohanad"/>
          <w:sz w:val="27"/>
          <w:szCs w:val="27"/>
          <w:rtl/>
          <w:lang w:bidi="ar-IQ"/>
        </w:rPr>
        <w:t>حقيق</w:t>
      </w:r>
      <w:r w:rsidRPr="00513E73">
        <w:rPr>
          <w:rFonts w:cs="AL-Mohanad" w:hint="cs"/>
          <w:sz w:val="27"/>
          <w:szCs w:val="27"/>
          <w:rtl/>
          <w:lang w:bidi="ar-IQ"/>
        </w:rPr>
        <w:t>ة</w:t>
      </w:r>
      <w:r w:rsidRPr="00513E73">
        <w:rPr>
          <w:rFonts w:cs="AL-Mohanad"/>
          <w:sz w:val="27"/>
          <w:szCs w:val="27"/>
          <w:rtl/>
          <w:lang w:bidi="ar-IQ"/>
        </w:rPr>
        <w:t xml:space="preserve"> ال</w:t>
      </w:r>
      <w:r w:rsidRPr="00513E73">
        <w:rPr>
          <w:rFonts w:cs="AL-Mohanad" w:hint="cs"/>
          <w:sz w:val="27"/>
          <w:szCs w:val="27"/>
          <w:rtl/>
          <w:lang w:bidi="ar-IQ"/>
        </w:rPr>
        <w:t>إ</w:t>
      </w:r>
      <w:r w:rsidRPr="00513E73">
        <w:rPr>
          <w:rFonts w:cs="AL-Mohanad"/>
          <w:sz w:val="27"/>
          <w:szCs w:val="27"/>
          <w:rtl/>
          <w:lang w:bidi="ar-IQ"/>
        </w:rPr>
        <w:t>يمان والكفر</w:t>
      </w:r>
      <w:r w:rsidRPr="00513E73">
        <w:rPr>
          <w:rFonts w:cs="AL-Mohanad" w:hint="eastAsia"/>
          <w:rtl/>
        </w:rPr>
        <w:t>»</w:t>
      </w:r>
      <w:r w:rsidRPr="00513E73">
        <w:rPr>
          <w:rFonts w:cs="AL-Mohanad" w:hint="cs"/>
          <w:sz w:val="27"/>
          <w:szCs w:val="27"/>
          <w:rtl/>
          <w:lang w:bidi="ar-IQ"/>
        </w:rPr>
        <w:t>، والتي يعود تاريخ كتابتها إلى عام 954هـ. وقد كانت هذه الرسالة من مصادر بحار الأنوار، للعلاّمة المجلسي، وموضع اهتمام واستناد السيد بحر العلوم</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10"/>
      </w:r>
      <w:r w:rsidRPr="00513E73">
        <w:rPr>
          <w:rFonts w:cs="AL-Mohanad"/>
          <w:sz w:val="27"/>
          <w:szCs w:val="27"/>
          <w:vertAlign w:val="superscript"/>
          <w:rtl/>
          <w:lang w:bidi="ar-IQ"/>
        </w:rPr>
        <w:t>)</w:t>
      </w:r>
      <w:r w:rsidRPr="00513E73">
        <w:rPr>
          <w:rFonts w:cs="AL-Mohanad" w:hint="cs"/>
          <w:sz w:val="27"/>
          <w:szCs w:val="27"/>
          <w:rtl/>
          <w:lang w:bidi="ar-IQ"/>
        </w:rPr>
        <w:t xml:space="preserve"> أيضاً. ومن بين الأبحاث الجديرة بالقراءة في هذه الرسالة القيِّمة المبحث الثالث من خاتمة الكتاب، في بيان المعارف التي يتحقَّق بها الإيمان. وقد أثار في نهاية الأصل الثالث [أي النبوّة] سؤالاً، مع الإجابة عنه، حيث قال: </w:t>
      </w:r>
      <w:r w:rsidRPr="00513E73">
        <w:rPr>
          <w:rFonts w:cs="AL-Mohanad" w:hint="eastAsia"/>
          <w:rtl/>
        </w:rPr>
        <w:t>«</w:t>
      </w:r>
      <w:r w:rsidRPr="00513E73">
        <w:rPr>
          <w:rFonts w:cs="AL-Mohanad" w:hint="cs"/>
          <w:sz w:val="27"/>
          <w:szCs w:val="27"/>
          <w:rtl/>
          <w:lang w:bidi="ar-IQ"/>
        </w:rPr>
        <w:t>وهل يعتبر في تحقُّق الإيمان التصديق بعصمته وطهارته وختمه الأنبياء، بمعنى لا نبيّ بعده، وغير ذلك من أحكام النبوّات وشرائطها؟ يظهر من كلام بعض العلماء ذلك؛ حيث ذكر أن مَنْ جهل شيئاً من ذلك خرج عن الإيمان، ويُحتَمَل الاكتفاء بما ذكرناه من التصديق إجمالاً</w:t>
      </w:r>
      <w:r w:rsidRPr="00513E73">
        <w:rPr>
          <w:rFonts w:cs="AL-Mohanad" w:hint="eastAsia"/>
          <w:rtl/>
        </w:rPr>
        <w:t>»</w:t>
      </w:r>
      <w:r w:rsidRPr="00513E73">
        <w:rPr>
          <w:rFonts w:cs="AL-Mohanad" w:hint="cs"/>
          <w:sz w:val="27"/>
          <w:szCs w:val="27"/>
          <w:rtl/>
          <w:lang w:bidi="ar-IQ"/>
        </w:rPr>
        <w:t>.</w:t>
      </w:r>
    </w:p>
    <w:p w:rsidR="00473244" w:rsidRPr="00513E73" w:rsidRDefault="00473244" w:rsidP="00B73BB2">
      <w:pPr>
        <w:spacing w:line="416" w:lineRule="exact"/>
        <w:ind w:firstLine="567"/>
        <w:jc w:val="both"/>
        <w:rPr>
          <w:rFonts w:cs="AL-Mohanad"/>
          <w:sz w:val="27"/>
          <w:szCs w:val="27"/>
          <w:rtl/>
          <w:lang w:bidi="ar-IQ"/>
        </w:rPr>
      </w:pPr>
      <w:r w:rsidRPr="00513E73">
        <w:rPr>
          <w:rFonts w:cs="AL-Mohanad" w:hint="cs"/>
          <w:sz w:val="27"/>
          <w:szCs w:val="27"/>
          <w:rtl/>
          <w:lang w:bidi="ar-IQ"/>
        </w:rPr>
        <w:lastRenderedPageBreak/>
        <w:t>يبدو أن الشهيد الثاني يميل إلى الجواب الأخير، وهو الاكتفاء بالتصديق الإجماليّ، وعدم لزوم التصديق التفصيليّ بعنوان شرائط الإيمان.</w:t>
      </w:r>
    </w:p>
    <w:p w:rsidR="00473244" w:rsidRPr="00513E73" w:rsidRDefault="00473244" w:rsidP="00B73BB2">
      <w:pPr>
        <w:spacing w:line="400" w:lineRule="exact"/>
        <w:ind w:firstLine="567"/>
        <w:jc w:val="both"/>
        <w:rPr>
          <w:rFonts w:cs="AL-Mohanad"/>
          <w:sz w:val="27"/>
          <w:szCs w:val="27"/>
          <w:rtl/>
          <w:lang w:bidi="ar-IQ"/>
        </w:rPr>
      </w:pPr>
      <w:r w:rsidRPr="00513E73">
        <w:rPr>
          <w:rFonts w:cs="AL-Mohanad" w:hint="cs"/>
          <w:sz w:val="27"/>
          <w:szCs w:val="27"/>
          <w:rtl/>
          <w:lang w:bidi="ar-IQ"/>
        </w:rPr>
        <w:t xml:space="preserve">ثمّ عمد إلى بيان الأصل الرابع الذي يتحقَّق به الإيمان على النحو التالي: </w:t>
      </w:r>
      <w:r w:rsidRPr="00513E73">
        <w:rPr>
          <w:rFonts w:cs="AL-Mohanad" w:hint="eastAsia"/>
          <w:rtl/>
        </w:rPr>
        <w:t>«</w:t>
      </w:r>
      <w:r w:rsidRPr="00513E73">
        <w:rPr>
          <w:rFonts w:cs="AL-Mohanad" w:hint="cs"/>
          <w:sz w:val="27"/>
          <w:szCs w:val="27"/>
          <w:rtl/>
          <w:lang w:bidi="ar-IQ"/>
        </w:rPr>
        <w:t>الأصل الرابع: التصديق بإمامة [الأئمة] الاثن</w:t>
      </w:r>
      <w:r w:rsidR="00B73BB2">
        <w:rPr>
          <w:rFonts w:cs="AL-Mohanad" w:hint="cs"/>
          <w:sz w:val="27"/>
          <w:szCs w:val="27"/>
          <w:rtl/>
          <w:lang w:bidi="ar-IQ"/>
        </w:rPr>
        <w:t>ي</w:t>
      </w:r>
      <w:r w:rsidRPr="00513E73">
        <w:rPr>
          <w:rFonts w:cs="AL-Mohanad" w:hint="cs"/>
          <w:sz w:val="27"/>
          <w:szCs w:val="27"/>
          <w:rtl/>
          <w:lang w:bidi="ar-IQ"/>
        </w:rPr>
        <w:t xml:space="preserve"> عشر</w:t>
      </w:r>
      <w:r w:rsidR="00AA227D" w:rsidRPr="00513E73">
        <w:rPr>
          <w:rFonts w:ascii="Mosawi" w:hAnsi="Mosawi" w:cs="Mosawi"/>
          <w:sz w:val="22"/>
          <w:szCs w:val="22"/>
          <w:rtl/>
        </w:rPr>
        <w:t>^</w:t>
      </w:r>
      <w:r w:rsidRPr="00513E73">
        <w:rPr>
          <w:rFonts w:cs="AL-Mohanad" w:hint="cs"/>
          <w:sz w:val="27"/>
          <w:szCs w:val="27"/>
          <w:rtl/>
          <w:lang w:bidi="ar-IQ"/>
        </w:rPr>
        <w:t>. وهذا الأصل اعتبرَتْه في تحقُّق الإيمان الطائفة المحقّة الإماميّة، حتّى أنه من ضروريات مذهبهم، دون غيرهم من المخالفين، فإنه عندهم من الفروع.</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ثمّ إنه لا رَيْب أنه يُشتَرَط التصديق بكونهم أئمّةً يهدون بالحقّ، ووجوب الانقياد إليهم في أوامرهم ونواهيهم؛ إذ الغرض من الحكم بإمامتهم ذلك، فلو لم يتحقَّق التصديق بذلك لم يتحقَّق التصديق بكونهم أئمّةً. أما التصديق بكونهم معصومين مطهَّرين عن الرِّجْس فقد دلَّتْ عليه الأدلّة العقليّة والنقليّة.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 xml:space="preserve">و[ثانياً]: التصديق بكونهم منصوصاً عليهم من الله تعالى ورسوله. و[ثالثاً: التصديق] أنهم حافظون للشرع، عالمون بما فيه صلاح أهل الشريعة من أمور معاشهم ومعادهم، وأن علمهم ليس عن رأيٍ واجتهادٍ، بل عن يقينٍ تلقَّوْه عمَّنْ لا ينطق عن الهوى، خَلَفاً عن سَلَفٍ، بأنفسٍ قويّة قُدْسيّة، أو بعضه لدني من لدن حكيمٍ خبير، وغير ذلك ممّا يفيد اليقين. كما ورد في الحديث عنهم أنهم </w:t>
      </w:r>
      <w:r w:rsidRPr="00513E73">
        <w:rPr>
          <w:rFonts w:cs="AL-Mohanad" w:hint="eastAsia"/>
          <w:rtl/>
        </w:rPr>
        <w:t>«</w:t>
      </w:r>
      <w:r w:rsidRPr="00513E73">
        <w:rPr>
          <w:rFonts w:cs="AL-Mohanad" w:hint="cs"/>
          <w:sz w:val="27"/>
          <w:szCs w:val="27"/>
          <w:rtl/>
          <w:lang w:bidi="ar-IQ"/>
        </w:rPr>
        <w:t>محدَّثون</w:t>
      </w:r>
      <w:r w:rsidRPr="00513E73">
        <w:rPr>
          <w:rFonts w:cs="AL-Mohanad" w:hint="eastAsia"/>
          <w:rtl/>
        </w:rPr>
        <w:t>»</w:t>
      </w:r>
      <w:r w:rsidRPr="00513E73">
        <w:rPr>
          <w:rFonts w:cs="AL-Mohanad" w:hint="cs"/>
          <w:sz w:val="27"/>
          <w:szCs w:val="27"/>
          <w:rtl/>
          <w:lang w:bidi="ar-IQ"/>
        </w:rPr>
        <w:t xml:space="preserve"> [على أحد التفسيرين]، أي: معهم مَلَكٌ يحدِّثهم بجميع ما يحتاجون أو يرجع إليهم فيه؛ أو أنهم يحصل لهم نَكْتٌ في القلوب بذلك، على أحد التفسيرين للحديث.</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و[رابعاً: التصديق] أنه لا يصحّ خلوّ العصر عن إمامٍ منهم، وإلاّ لساخت الأرض بأهلها، وأن الدنيا تتمّ بتمامهم، ولا تصحّ الزيادة عليهم. و[التصديق] أن خاتمهم المهديّ صاحب الزمان، وأنه حيٌّ إلى أن يأذن الله تعالى له ولغيره. وأدعية الفرقة المحقّة الناجية بالفرج بظهوره</w:t>
      </w:r>
      <w:r w:rsidR="00386E16" w:rsidRPr="00513E73">
        <w:rPr>
          <w:rFonts w:ascii="Mosawi" w:hAnsi="Mosawi" w:cs="Mosawi"/>
          <w:sz w:val="22"/>
          <w:szCs w:val="22"/>
          <w:rtl/>
        </w:rPr>
        <w:t>×</w:t>
      </w:r>
      <w:r w:rsidRPr="00513E73">
        <w:rPr>
          <w:rFonts w:cs="AL-Mohanad" w:hint="cs"/>
          <w:sz w:val="27"/>
          <w:szCs w:val="27"/>
          <w:rtl/>
          <w:lang w:bidi="ar-IQ"/>
        </w:rPr>
        <w:t xml:space="preserve"> كثيرةٌ.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فهل يعتبر [التصديق التفصيلي بالأمور المذكورة] في تحقُّق الإيمان أم يكفي اعتقاد إمامتهم ووجوب طاعتهم في الجملة؟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 xml:space="preserve">[في الجواب عن هذا السؤال] الوجهان السابقان في [أصل] النبوّة [الوجه الأوّل: لزوم الاعتقاد التفصيلي؛ والوجه الثاني: كفاية التصديق الإجمالي]. ويمكن ترجيح [الوجه] </w:t>
      </w:r>
      <w:r w:rsidRPr="00513E73">
        <w:rPr>
          <w:rFonts w:cs="AL-Mohanad" w:hint="cs"/>
          <w:sz w:val="27"/>
          <w:szCs w:val="27"/>
          <w:rtl/>
          <w:lang w:bidi="ar-IQ"/>
        </w:rPr>
        <w:lastRenderedPageBreak/>
        <w:t>الأوّل بأن الذي دلّ على ثبوت إمامتهم دلّ على جميع ما ذكرناه، خصوصاً العصمة؛ لثبوتها بالعقل والنقل. [ومن ناحيةٍ أخرى] ليس بعيداً الاكتفاء بالأخير [الوجه الثاني: التصديق الإجمالي]، على ما يظهر من حال الرواة والمعاصرين للأئمّة</w:t>
      </w:r>
      <w:r w:rsidR="00AA227D" w:rsidRPr="00513E73">
        <w:rPr>
          <w:rFonts w:ascii="Mosawi" w:hAnsi="Mosawi" w:cs="Mosawi"/>
          <w:sz w:val="22"/>
          <w:szCs w:val="22"/>
          <w:rtl/>
        </w:rPr>
        <w:t>^</w:t>
      </w:r>
      <w:r w:rsidRPr="00513E73">
        <w:rPr>
          <w:rFonts w:cs="AL-Mohanad" w:hint="cs"/>
          <w:sz w:val="27"/>
          <w:szCs w:val="27"/>
          <w:rtl/>
          <w:lang w:bidi="ar-IQ"/>
        </w:rPr>
        <w:t xml:space="preserve"> من شيعتهم في أحاديثهم؛ فإن كثيراً منهم [من الرواة والشيعة المعاصرين للأئمة</w:t>
      </w:r>
      <w:r w:rsidR="00AA227D" w:rsidRPr="00513E73">
        <w:rPr>
          <w:rFonts w:ascii="Mosawi" w:hAnsi="Mosawi" w:cs="Mosawi"/>
          <w:sz w:val="22"/>
          <w:szCs w:val="22"/>
          <w:rtl/>
        </w:rPr>
        <w:t>^</w:t>
      </w:r>
      <w:r w:rsidRPr="00513E73">
        <w:rPr>
          <w:rFonts w:cs="AL-Mohanad" w:hint="cs"/>
          <w:sz w:val="27"/>
          <w:szCs w:val="27"/>
          <w:rtl/>
          <w:lang w:bidi="ar-IQ"/>
        </w:rPr>
        <w:t>] ما كانوا يعتقدون عصمتهم؛ لخفائها عليهم، بل كانوا يعتقدون أنهم علماء أبرار، يعرف ذلك مَنْ تتبَّع سِيَرهم وأحاديثهم</w:t>
      </w:r>
      <w:r w:rsidR="00AA227D" w:rsidRPr="00513E73">
        <w:rPr>
          <w:rFonts w:ascii="Mosawi" w:hAnsi="Mosawi" w:cs="Mosawi"/>
          <w:sz w:val="22"/>
          <w:szCs w:val="22"/>
          <w:rtl/>
        </w:rPr>
        <w:t>^</w:t>
      </w:r>
      <w:r w:rsidRPr="00513E73">
        <w:rPr>
          <w:rFonts w:cs="AL-Mohanad" w:hint="cs"/>
          <w:sz w:val="27"/>
          <w:szCs w:val="27"/>
          <w:rtl/>
          <w:lang w:bidi="ar-IQ"/>
        </w:rPr>
        <w:t xml:space="preserve">. وفي كتاب أبي عمرو [محمد بن عمر بن عبد العزيز] الكشّي ـ </w:t>
      </w:r>
      <w:r w:rsidR="00AA227D" w:rsidRPr="00513E73">
        <w:rPr>
          <w:rFonts w:ascii="Mosawi" w:hAnsi="Mosawi" w:cs="Mosawi"/>
          <w:sz w:val="22"/>
          <w:szCs w:val="22"/>
          <w:rtl/>
        </w:rPr>
        <w:t>&amp;</w:t>
      </w:r>
      <w:r w:rsidRPr="00513E73">
        <w:rPr>
          <w:rFonts w:cs="AL-Mohanad" w:hint="cs"/>
          <w:sz w:val="27"/>
          <w:szCs w:val="27"/>
          <w:rtl/>
          <w:lang w:bidi="ar-IQ"/>
        </w:rPr>
        <w:t xml:space="preserve"> ـ جملةٌ مُطْلِعَةٌ على ذلك، مع أن المعلوم من سيرتهم</w:t>
      </w:r>
      <w:r w:rsidR="00AA227D" w:rsidRPr="00513E73">
        <w:rPr>
          <w:rFonts w:ascii="Mosawi" w:hAnsi="Mosawi" w:cs="Mosawi"/>
          <w:sz w:val="22"/>
          <w:szCs w:val="22"/>
          <w:rtl/>
        </w:rPr>
        <w:t>^</w:t>
      </w:r>
      <w:r w:rsidRPr="00513E73">
        <w:rPr>
          <w:rFonts w:cs="AL-Mohanad" w:hint="cs"/>
          <w:sz w:val="27"/>
          <w:szCs w:val="27"/>
          <w:rtl/>
          <w:lang w:bidi="ar-IQ"/>
        </w:rPr>
        <w:t xml:space="preserve"> مع هؤلاء أنهم كانوا حاكمين بإيمانهم، بل عدالتهم</w:t>
      </w:r>
      <w:r w:rsidRPr="00513E73">
        <w:rPr>
          <w:rFonts w:cs="AL-Mohanad" w:hint="eastAsia"/>
          <w:rtl/>
        </w:rPr>
        <w:t>»</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11"/>
      </w:r>
      <w:r w:rsidRPr="00513E73">
        <w:rPr>
          <w:rFonts w:cs="AL-Mohanad"/>
          <w:sz w:val="27"/>
          <w:szCs w:val="27"/>
          <w:vertAlign w:val="superscript"/>
          <w:rtl/>
          <w:lang w:bidi="ar-IQ"/>
        </w:rPr>
        <w:t>)</w:t>
      </w:r>
      <w:r w:rsidRPr="00513E73">
        <w:rPr>
          <w:rFonts w:cs="AL-Mohanad" w:hint="cs"/>
          <w:sz w:val="27"/>
          <w:szCs w:val="27"/>
          <w:rtl/>
          <w:lang w:bidi="ar-IQ"/>
        </w:rPr>
        <w:t>.</w:t>
      </w:r>
    </w:p>
    <w:p w:rsidR="00473244" w:rsidRPr="00513E73" w:rsidRDefault="00473244" w:rsidP="00F8269A">
      <w:pPr>
        <w:spacing w:line="420" w:lineRule="exact"/>
        <w:ind w:firstLine="567"/>
        <w:jc w:val="both"/>
        <w:rPr>
          <w:rFonts w:cs="AL-Mohanad"/>
          <w:sz w:val="27"/>
          <w:szCs w:val="27"/>
          <w:rtl/>
          <w:lang w:bidi="ar-IQ"/>
        </w:rPr>
      </w:pPr>
      <w:r w:rsidRPr="00513E73">
        <w:rPr>
          <w:rFonts w:cs="AL-Mohanad" w:hint="cs"/>
          <w:sz w:val="27"/>
          <w:szCs w:val="27"/>
          <w:rtl/>
          <w:lang w:bidi="ar-IQ"/>
        </w:rPr>
        <w:t xml:space="preserve">طبقاً لهذه العبارة الطويلة من الشهيد الثاني ـ كبير فقهاء الشيعة في القرن العاشر الهجريّ ـ عدّ التصديق بإمامة الأئمة الاثني عشر أصلاً رابعاً للإيمان. ثمّ عمد بعد ذلك إلى طرح سؤالٍ هامّ، وهو: </w:t>
      </w:r>
      <w:r w:rsidRPr="00513E73">
        <w:rPr>
          <w:rFonts w:cs="AL-Mohanad" w:hint="eastAsia"/>
          <w:rtl/>
        </w:rPr>
        <w:t>«</w:t>
      </w:r>
      <w:r w:rsidRPr="00513E73">
        <w:rPr>
          <w:rFonts w:cs="AL-Mohanad" w:hint="cs"/>
          <w:sz w:val="27"/>
          <w:szCs w:val="27"/>
          <w:rtl/>
          <w:lang w:bidi="ar-IQ"/>
        </w:rPr>
        <w:t>هل يُعَدُّ التصديق التفصيلي بالعصمة، والعلم غير المكتسب، والنصّ الإلهي على الأئمّة، وغيبة الإمام الثاني عشر، شرطاً في تحقُّق الإيمان، أم يكفي التصديق الإجمالي بإمامتهم ووجوب إطاعتهم؟</w:t>
      </w:r>
      <w:r w:rsidRPr="00513E73">
        <w:rPr>
          <w:rFonts w:cs="AL-Mohanad" w:hint="eastAsia"/>
          <w:rtl/>
        </w:rPr>
        <w:t>»</w:t>
      </w:r>
      <w:r w:rsidRPr="00513E73">
        <w:rPr>
          <w:rFonts w:cs="AL-Mohanad" w:hint="cs"/>
          <w:sz w:val="27"/>
          <w:szCs w:val="27"/>
          <w:rtl/>
          <w:lang w:bidi="ar-IQ"/>
        </w:rPr>
        <w:t>.</w:t>
      </w:r>
    </w:p>
    <w:p w:rsidR="00473244" w:rsidRPr="00513E73" w:rsidRDefault="00473244" w:rsidP="00F8269A">
      <w:pPr>
        <w:spacing w:line="420" w:lineRule="exact"/>
        <w:ind w:firstLine="567"/>
        <w:jc w:val="both"/>
        <w:rPr>
          <w:rFonts w:cs="AL-Mohanad"/>
          <w:sz w:val="27"/>
          <w:szCs w:val="27"/>
          <w:rtl/>
          <w:lang w:bidi="ar-IQ"/>
        </w:rPr>
      </w:pPr>
      <w:r w:rsidRPr="00513E73">
        <w:rPr>
          <w:rFonts w:cs="AL-Mohanad" w:hint="cs"/>
          <w:sz w:val="27"/>
          <w:szCs w:val="27"/>
          <w:rtl/>
          <w:lang w:bidi="ar-IQ"/>
        </w:rPr>
        <w:t>إن الشهيد الثاني ـ على مألوف عادته ـ لا يجيب عن هذا السؤال بشكلٍ صريح، وإنما يكتفي بالإشارة إلى جوابين محتملين، ولا يخفي م</w:t>
      </w:r>
      <w:r w:rsidR="00B73BB2">
        <w:rPr>
          <w:rFonts w:cs="AL-Mohanad" w:hint="cs"/>
          <w:sz w:val="27"/>
          <w:szCs w:val="27"/>
          <w:rtl/>
          <w:lang w:bidi="ar-IQ"/>
        </w:rPr>
        <w:t>َ</w:t>
      </w:r>
      <w:r w:rsidRPr="00513E73">
        <w:rPr>
          <w:rFonts w:cs="AL-Mohanad" w:hint="cs"/>
          <w:sz w:val="27"/>
          <w:szCs w:val="27"/>
          <w:rtl/>
          <w:lang w:bidi="ar-IQ"/>
        </w:rPr>
        <w:t>ي</w:t>
      </w:r>
      <w:r w:rsidR="00B73BB2">
        <w:rPr>
          <w:rFonts w:cs="AL-Mohanad" w:hint="cs"/>
          <w:sz w:val="27"/>
          <w:szCs w:val="27"/>
          <w:rtl/>
          <w:lang w:bidi="ar-IQ"/>
        </w:rPr>
        <w:t>ْ</w:t>
      </w:r>
      <w:r w:rsidRPr="00513E73">
        <w:rPr>
          <w:rFonts w:cs="AL-Mohanad" w:hint="cs"/>
          <w:sz w:val="27"/>
          <w:szCs w:val="27"/>
          <w:rtl/>
          <w:lang w:bidi="ar-IQ"/>
        </w:rPr>
        <w:t>له إلى القول بالجواب الثاني. وهو يرى أن ترجيح الوجه الأوّل يعود إلى تكافؤ أصل الإمامة وأدلة صفات الإمام، ولا سيَّما العصمة. وحاصل الوجه الأوّل هو وجوب الاعتقاد التفصيلي بأربعة أمور، وهي: العصمة، والنصّ الإلهي، والعلم اللدني للأئمة، وغيبة إمام العصر</w:t>
      </w:r>
      <w:r w:rsidR="00386E16" w:rsidRPr="00513E73">
        <w:rPr>
          <w:rFonts w:ascii="Mosawi" w:hAnsi="Mosawi" w:cs="Mosawi"/>
          <w:sz w:val="22"/>
          <w:szCs w:val="22"/>
          <w:rtl/>
        </w:rPr>
        <w:t>×</w:t>
      </w:r>
      <w:r w:rsidRPr="00513E73">
        <w:rPr>
          <w:rFonts w:cs="AL-Mohanad" w:hint="cs"/>
          <w:sz w:val="27"/>
          <w:szCs w:val="27"/>
          <w:rtl/>
          <w:lang w:bidi="ar-IQ"/>
        </w:rPr>
        <w:t>، في اعتبار الشخص من الشيعة. كما لا يبعد الاكتفاء بالاعتقاد الإجمالي من وجهة نظر الشهيد الثاني، أي إن لازم التشيُّع هو الاعتقاد بأصل الإمامة والاعتقاد بوجوب التَّبَعيّة للأئمة، وأما الاعتقاد بالتفاصيل والجزئيات المذكورة، ولا سيَّما الاعتقاد بعصمة الأئمّة، فليس ضروريّاً. ويمكن للشخص المسلم الشيعيّ أن يعتقد بأن الأئمة علماء أبرار عدول أتقياء، وليسوا معصومين وعالمين بالغَيْب.</w:t>
      </w:r>
    </w:p>
    <w:p w:rsidR="00473244" w:rsidRPr="00513E73" w:rsidRDefault="00473244" w:rsidP="00F8269A">
      <w:pPr>
        <w:spacing w:line="420" w:lineRule="exact"/>
        <w:ind w:firstLine="567"/>
        <w:jc w:val="both"/>
        <w:rPr>
          <w:rFonts w:cs="AL-Mohanad"/>
          <w:sz w:val="27"/>
          <w:szCs w:val="27"/>
          <w:rtl/>
          <w:lang w:bidi="ar-IQ"/>
        </w:rPr>
      </w:pPr>
      <w:r w:rsidRPr="00513E73">
        <w:rPr>
          <w:rFonts w:cs="AL-Mohanad" w:hint="cs"/>
          <w:sz w:val="27"/>
          <w:szCs w:val="27"/>
          <w:rtl/>
          <w:lang w:bidi="ar-IQ"/>
        </w:rPr>
        <w:t xml:space="preserve">إن القسم الأهمّ المنقول عن الشهيد الثاني هو الاستدلال الذي يقيمه على الوجه الثاني. وخلاصةُ هذا التقرير الهامّ من الشهيد الثاني كما يلي: إن الكثير من الشيعة </w:t>
      </w:r>
      <w:r w:rsidRPr="00513E73">
        <w:rPr>
          <w:rFonts w:cs="AL-Mohanad" w:hint="cs"/>
          <w:sz w:val="27"/>
          <w:szCs w:val="27"/>
          <w:rtl/>
          <w:lang w:bidi="ar-IQ"/>
        </w:rPr>
        <w:lastRenderedPageBreak/>
        <w:t>الرواة لأحاديث الأئمّة</w:t>
      </w:r>
      <w:r w:rsidR="00AA227D" w:rsidRPr="00513E73">
        <w:rPr>
          <w:rFonts w:ascii="Mosawi" w:hAnsi="Mosawi" w:cs="Mosawi"/>
          <w:sz w:val="22"/>
          <w:szCs w:val="22"/>
          <w:rtl/>
        </w:rPr>
        <w:t>^</w:t>
      </w:r>
      <w:r w:rsidRPr="00513E73">
        <w:rPr>
          <w:rFonts w:cs="AL-Mohanad" w:hint="cs"/>
          <w:sz w:val="27"/>
          <w:szCs w:val="27"/>
          <w:rtl/>
          <w:lang w:bidi="ar-IQ"/>
        </w:rPr>
        <w:t>، والكثير من الشيعة المعاصرين للأئمة</w:t>
      </w:r>
      <w:r w:rsidR="00AA227D" w:rsidRPr="00513E73">
        <w:rPr>
          <w:rFonts w:ascii="Mosawi" w:hAnsi="Mosawi" w:cs="Mosawi"/>
          <w:sz w:val="22"/>
          <w:szCs w:val="22"/>
          <w:rtl/>
        </w:rPr>
        <w:t>^</w:t>
      </w:r>
      <w:r w:rsidRPr="00513E73">
        <w:rPr>
          <w:rFonts w:cs="AL-Mohanad" w:hint="cs"/>
          <w:sz w:val="27"/>
          <w:szCs w:val="27"/>
          <w:rtl/>
          <w:lang w:bidi="ar-IQ"/>
        </w:rPr>
        <w:t>، لم يكونوا يعتقدون بعصمة الأئمّة، بل يرَوْنهم علماء أبرار</w:t>
      </w:r>
      <w:r w:rsidR="001853A0">
        <w:rPr>
          <w:rFonts w:cs="AL-Mohanad" w:hint="cs"/>
          <w:sz w:val="27"/>
          <w:szCs w:val="27"/>
          <w:rtl/>
          <w:lang w:bidi="ar-IQ"/>
        </w:rPr>
        <w:t>اً</w:t>
      </w:r>
      <w:r w:rsidRPr="00513E73">
        <w:rPr>
          <w:rFonts w:cs="AL-Mohanad" w:hint="cs"/>
          <w:sz w:val="27"/>
          <w:szCs w:val="27"/>
          <w:rtl/>
          <w:lang w:bidi="ar-IQ"/>
        </w:rPr>
        <w:t>، لا أكثر. والأئمّة</w:t>
      </w:r>
      <w:r w:rsidR="00AA227D" w:rsidRPr="00513E73">
        <w:rPr>
          <w:rFonts w:ascii="Mosawi" w:hAnsi="Mosawi" w:cs="Mosawi"/>
          <w:sz w:val="22"/>
          <w:szCs w:val="22"/>
          <w:rtl/>
        </w:rPr>
        <w:t>^</w:t>
      </w:r>
      <w:r w:rsidRPr="00513E73">
        <w:rPr>
          <w:rFonts w:cs="AL-Mohanad" w:hint="cs"/>
          <w:sz w:val="27"/>
          <w:szCs w:val="27"/>
          <w:rtl/>
          <w:lang w:bidi="ar-IQ"/>
        </w:rPr>
        <w:t xml:space="preserve"> بدَوْرهم لم يعتبروا هؤلاء الشيعة مجرَّد مؤمنين، وإنما كانوا يرَوْنهم عدولاً أيضاً، بمعنى أن عدم الاعتقاد بعصمة الأئمّة لا يشكِّل سبباً للخروج من التشيُّع، ولا يؤدّي إلى الفسق والخروج من العدالة.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وقد ذكر الشهيد الثاني مستنداً لتقريره هذا أيضاً. إن كتاب رجال الكشّي (أحد الكتب الأربعة في علم رجال الشيعة) قد قرَّر فهم جمعٍ كثير من الرواة والمحدِّثين والمعاصرين للأئمّة في عدم اعتقادهم بعصمتهم. إن الشهيد الثاني، على الرغم من تأييده لتقرير الكشّي في فهم الرواة والمعاصرين للأئمّة</w:t>
      </w:r>
      <w:r w:rsidR="00AA227D" w:rsidRPr="00513E73">
        <w:rPr>
          <w:rFonts w:ascii="Mosawi" w:hAnsi="Mosawi" w:cs="Mosawi"/>
          <w:sz w:val="22"/>
          <w:szCs w:val="22"/>
          <w:rtl/>
        </w:rPr>
        <w:t>^</w:t>
      </w:r>
      <w:r w:rsidRPr="00513E73">
        <w:rPr>
          <w:rFonts w:cs="AL-Mohanad" w:hint="cs"/>
          <w:sz w:val="27"/>
          <w:szCs w:val="27"/>
          <w:rtl/>
          <w:lang w:bidi="ar-IQ"/>
        </w:rPr>
        <w:t>، إلاّ أنه يعزو عدم اعتقادهم بعصمة الأئمة</w:t>
      </w:r>
      <w:r w:rsidR="00AA227D" w:rsidRPr="00513E73">
        <w:rPr>
          <w:rFonts w:ascii="Mosawi" w:hAnsi="Mosawi" w:cs="Mosawi"/>
          <w:sz w:val="22"/>
          <w:szCs w:val="22"/>
          <w:rtl/>
        </w:rPr>
        <w:t>^</w:t>
      </w:r>
      <w:r w:rsidRPr="00513E73">
        <w:rPr>
          <w:rFonts w:cs="AL-Mohanad" w:hint="cs"/>
          <w:sz w:val="27"/>
          <w:szCs w:val="27"/>
          <w:rtl/>
          <w:lang w:bidi="ar-IQ"/>
        </w:rPr>
        <w:t xml:space="preserve"> إلى خفاء أمر العصمة عليهم. وبعبارةٍ أخرى: إن الشهيد الثاني نفسه من القائلين بعصمة الأئمّة، ولكنّه في الوقت نفسه لا يحكم على مَنْ ينكر عصمة الأئمّة بالخروج من التشيُّع.</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وفي ما يتعلَّق ببحثنا تُعَدُّ النقاط التالية في عبارة الشهيد الثاني</w:t>
      </w:r>
      <w:r w:rsidR="00AA227D" w:rsidRPr="00513E73">
        <w:rPr>
          <w:rFonts w:ascii="Mosawi" w:hAnsi="Mosawi" w:cs="Mosawi"/>
          <w:sz w:val="22"/>
          <w:szCs w:val="22"/>
          <w:rtl/>
        </w:rPr>
        <w:t>&amp;</w:t>
      </w:r>
      <w:r w:rsidRPr="00513E73">
        <w:rPr>
          <w:rFonts w:cs="AL-Mohanad" w:hint="cs"/>
          <w:sz w:val="27"/>
          <w:szCs w:val="27"/>
          <w:rtl/>
          <w:lang w:bidi="ar-IQ"/>
        </w:rPr>
        <w:t xml:space="preserve"> جديرةً بالذكر:</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b/>
          <w:bCs/>
          <w:sz w:val="27"/>
          <w:szCs w:val="27"/>
          <w:rtl/>
          <w:lang w:bidi="ar-IQ"/>
        </w:rPr>
        <w:t>أوّلاً</w:t>
      </w:r>
      <w:r w:rsidRPr="00513E73">
        <w:rPr>
          <w:rFonts w:cs="AL-Mohanad" w:hint="cs"/>
          <w:sz w:val="27"/>
          <w:szCs w:val="27"/>
          <w:rtl/>
          <w:lang w:bidi="ar-IQ"/>
        </w:rPr>
        <w:t xml:space="preserve">: إن تقرير الشهيد الثاني لجزئيات وتفاصيل أصل الإمامة هو: </w:t>
      </w:r>
      <w:r w:rsidRPr="00513E73">
        <w:rPr>
          <w:rFonts w:cs="AL-Mohanad" w:hint="cs"/>
          <w:b/>
          <w:bCs/>
          <w:sz w:val="27"/>
          <w:szCs w:val="27"/>
          <w:rtl/>
          <w:lang w:bidi="ar-IQ"/>
        </w:rPr>
        <w:t>أوّلاً</w:t>
      </w:r>
      <w:r w:rsidRPr="00513E73">
        <w:rPr>
          <w:rFonts w:cs="AL-Mohanad" w:hint="cs"/>
          <w:sz w:val="27"/>
          <w:szCs w:val="27"/>
          <w:rtl/>
          <w:lang w:bidi="ar-IQ"/>
        </w:rPr>
        <w:t xml:space="preserve">: إن الإمامة من ضروريات المذهب وأصوله، وليست من الفروع. </w:t>
      </w:r>
      <w:r w:rsidRPr="00513E73">
        <w:rPr>
          <w:rFonts w:cs="AL-Mohanad" w:hint="cs"/>
          <w:b/>
          <w:bCs/>
          <w:sz w:val="27"/>
          <w:szCs w:val="27"/>
          <w:rtl/>
          <w:lang w:bidi="ar-IQ"/>
        </w:rPr>
        <w:t>وثانياً</w:t>
      </w:r>
      <w:r w:rsidRPr="00513E73">
        <w:rPr>
          <w:rFonts w:cs="AL-Mohanad" w:hint="cs"/>
          <w:sz w:val="27"/>
          <w:szCs w:val="27"/>
          <w:rtl/>
          <w:lang w:bidi="ar-IQ"/>
        </w:rPr>
        <w:t xml:space="preserve">: إن الأئمة تجب طاعتهم. </w:t>
      </w:r>
      <w:r w:rsidRPr="00513E73">
        <w:rPr>
          <w:rFonts w:cs="AL-Mohanad" w:hint="cs"/>
          <w:b/>
          <w:bCs/>
          <w:sz w:val="27"/>
          <w:szCs w:val="27"/>
          <w:rtl/>
          <w:lang w:bidi="ar-IQ"/>
        </w:rPr>
        <w:t>وثالثاً</w:t>
      </w:r>
      <w:r w:rsidRPr="00513E73">
        <w:rPr>
          <w:rFonts w:cs="AL-Mohanad" w:hint="cs"/>
          <w:sz w:val="27"/>
          <w:szCs w:val="27"/>
          <w:rtl/>
          <w:lang w:bidi="ar-IQ"/>
        </w:rPr>
        <w:t xml:space="preserve">: إن الأئمة معصومون. </w:t>
      </w:r>
      <w:r w:rsidRPr="00513E73">
        <w:rPr>
          <w:rFonts w:cs="AL-Mohanad" w:hint="cs"/>
          <w:b/>
          <w:bCs/>
          <w:sz w:val="27"/>
          <w:szCs w:val="27"/>
          <w:rtl/>
          <w:lang w:bidi="ar-IQ"/>
        </w:rPr>
        <w:t>ورابعاً</w:t>
      </w:r>
      <w:r w:rsidRPr="00513E73">
        <w:rPr>
          <w:rFonts w:cs="AL-Mohanad" w:hint="cs"/>
          <w:sz w:val="27"/>
          <w:szCs w:val="27"/>
          <w:rtl/>
          <w:lang w:bidi="ar-IQ"/>
        </w:rPr>
        <w:t xml:space="preserve">: إنهم منصوبون من قِبَل الله ورسوله بالإمامة. </w:t>
      </w:r>
      <w:r w:rsidRPr="00513E73">
        <w:rPr>
          <w:rFonts w:cs="AL-Mohanad" w:hint="cs"/>
          <w:b/>
          <w:bCs/>
          <w:sz w:val="27"/>
          <w:szCs w:val="27"/>
          <w:rtl/>
          <w:lang w:bidi="ar-IQ"/>
        </w:rPr>
        <w:t>وخامساً</w:t>
      </w:r>
      <w:r w:rsidRPr="00513E73">
        <w:rPr>
          <w:rFonts w:cs="AL-Mohanad" w:hint="cs"/>
          <w:sz w:val="27"/>
          <w:szCs w:val="27"/>
          <w:rtl/>
          <w:lang w:bidi="ar-IQ"/>
        </w:rPr>
        <w:t xml:space="preserve">: إنهم يمتلكون علماً لدنياً غير مكتَسَبٍ، ويمكنهم العلم بكلّ ما يريدون العلم به (علم الغَيْب). </w:t>
      </w:r>
      <w:r w:rsidRPr="00513E73">
        <w:rPr>
          <w:rFonts w:cs="AL-Mohanad" w:hint="cs"/>
          <w:b/>
          <w:bCs/>
          <w:sz w:val="27"/>
          <w:szCs w:val="27"/>
          <w:rtl/>
          <w:lang w:bidi="ar-IQ"/>
        </w:rPr>
        <w:t>وسادساً</w:t>
      </w:r>
      <w:r w:rsidRPr="00513E73">
        <w:rPr>
          <w:rFonts w:cs="AL-Mohanad" w:hint="cs"/>
          <w:sz w:val="27"/>
          <w:szCs w:val="27"/>
          <w:rtl/>
          <w:lang w:bidi="ar-IQ"/>
        </w:rPr>
        <w:t xml:space="preserve">: لا يمكن تصوُّر زمانٍ يخلو من حضور الأئمة. </w:t>
      </w:r>
      <w:r w:rsidRPr="00513E73">
        <w:rPr>
          <w:rFonts w:cs="AL-Mohanad" w:hint="cs"/>
          <w:b/>
          <w:bCs/>
          <w:sz w:val="27"/>
          <w:szCs w:val="27"/>
          <w:rtl/>
          <w:lang w:bidi="ar-IQ"/>
        </w:rPr>
        <w:t>وسابعاً وأخيراً</w:t>
      </w:r>
      <w:r w:rsidRPr="00513E73">
        <w:rPr>
          <w:rFonts w:cs="AL-Mohanad" w:hint="cs"/>
          <w:sz w:val="27"/>
          <w:szCs w:val="27"/>
          <w:rtl/>
          <w:lang w:bidi="ar-IQ"/>
        </w:rPr>
        <w:t>: إن الإمام الأخير هو الإمام المهديّ صاحب العصر والزمان، حيٌّ وغائبٌ، وسوف يظهر بإذن الله سبحانه وتعالى.</w:t>
      </w:r>
    </w:p>
    <w:p w:rsidR="00473244" w:rsidRPr="00513E73" w:rsidRDefault="00473244" w:rsidP="007E6D81">
      <w:pPr>
        <w:spacing w:line="380" w:lineRule="exact"/>
        <w:ind w:firstLine="567"/>
        <w:jc w:val="both"/>
        <w:rPr>
          <w:rFonts w:cs="AL-Mohanad"/>
          <w:sz w:val="27"/>
          <w:szCs w:val="27"/>
          <w:rtl/>
          <w:lang w:bidi="ar-IQ"/>
        </w:rPr>
      </w:pPr>
      <w:r w:rsidRPr="00513E73">
        <w:rPr>
          <w:rFonts w:cs="AL-Mohanad" w:hint="cs"/>
          <w:sz w:val="27"/>
          <w:szCs w:val="27"/>
          <w:rtl/>
          <w:lang w:bidi="ar-IQ"/>
        </w:rPr>
        <w:t>إن هذا التقرير تقريرٌ صادق وأمين عن الفهم المتَّفق عليه من قِبَل الشيعة في الألفيّة الأخيرة.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b/>
          <w:bCs/>
          <w:sz w:val="27"/>
          <w:szCs w:val="27"/>
          <w:rtl/>
          <w:lang w:bidi="ar-IQ"/>
        </w:rPr>
        <w:t>ثانياً</w:t>
      </w:r>
      <w:r w:rsidRPr="00513E73">
        <w:rPr>
          <w:rFonts w:cs="AL-Mohanad" w:hint="cs"/>
          <w:sz w:val="27"/>
          <w:szCs w:val="27"/>
          <w:rtl/>
          <w:lang w:bidi="ar-IQ"/>
        </w:rPr>
        <w:t xml:space="preserve">: يرى الشهيد الثاني أن الشخص إذا كان معتقداً بالإمامة، ويرى وجوب التَّبَعية لأوامر الأئمّة ونواهيهم، دون الإيمان بجزئياتٍ، من قبيل: العصمة والنصّ الإلهي والعلم اللدنيّ...، فلا يبعد أن يكون إيمانه وتشيُّعه ثابتاً. وعلى هذا الأساس، يمكن </w:t>
      </w:r>
      <w:r w:rsidRPr="00513E73">
        <w:rPr>
          <w:rFonts w:cs="AL-Mohanad" w:hint="cs"/>
          <w:sz w:val="27"/>
          <w:szCs w:val="27"/>
          <w:rtl/>
          <w:lang w:bidi="ar-IQ"/>
        </w:rPr>
        <w:lastRenderedPageBreak/>
        <w:t>للشخص أن يكون شيعيّاً، ومعتقداً بالإمامة، بمعنى التماهي في تديُّنه مع تديُّن الأئمة على المستوى العمليّ والنظريّ، ولا يؤمن بالصفات فوق البشريّة لأئمّته. وعلى هذا الأساس، فإن الاعتقاد بالعصمة والعلم اللدني وغير المكتسب والنصّ الإلهي بشأن الأئمّة لن يكون من ذاتيّات التشيُّع؛ وذلك لعدم استبعاد التشيُّع والإيمان الدينيّ بالنسبة إلى مَنْ لا يؤمن بهذه الأمور.</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b/>
          <w:bCs/>
          <w:sz w:val="27"/>
          <w:szCs w:val="27"/>
          <w:rtl/>
          <w:lang w:bidi="ar-IQ"/>
        </w:rPr>
        <w:t>ثالثاً</w:t>
      </w:r>
      <w:r w:rsidRPr="00513E73">
        <w:rPr>
          <w:rFonts w:cs="AL-Mohanad" w:hint="cs"/>
          <w:sz w:val="27"/>
          <w:szCs w:val="27"/>
          <w:rtl/>
          <w:lang w:bidi="ar-IQ"/>
        </w:rPr>
        <w:t xml:space="preserve">: طبقاً لتقرير الشهيد الثاني فإن الكثير من أصحاب الأئمة، ورواة الحديث، والشيعة المعاصرين للأئمّة، كانوا من خلال نفي الأبعاد فوق البشريّة عن الأئمّة ـ ولا سيَّما العصمة منها ـ يعتبرون أن الأئمة </w:t>
      </w:r>
      <w:r w:rsidRPr="00513E73">
        <w:rPr>
          <w:rFonts w:cs="AL-Mohanad" w:hint="eastAsia"/>
          <w:rtl/>
        </w:rPr>
        <w:t>«</w:t>
      </w:r>
      <w:r w:rsidRPr="00513E73">
        <w:rPr>
          <w:rFonts w:cs="AL-Mohanad" w:hint="cs"/>
          <w:sz w:val="27"/>
          <w:szCs w:val="27"/>
          <w:rtl/>
          <w:lang w:bidi="ar-IQ"/>
        </w:rPr>
        <w:t>علماء أبرار</w:t>
      </w:r>
      <w:r w:rsidRPr="00513E73">
        <w:rPr>
          <w:rFonts w:cs="AL-Mohanad" w:hint="eastAsia"/>
          <w:rtl/>
        </w:rPr>
        <w:t>»</w:t>
      </w:r>
      <w:r w:rsidRPr="00513E73">
        <w:rPr>
          <w:rFonts w:cs="AL-Mohanad" w:hint="cs"/>
          <w:sz w:val="27"/>
          <w:szCs w:val="27"/>
          <w:rtl/>
          <w:lang w:bidi="ar-IQ"/>
        </w:rPr>
        <w:t>. إن عدم الاعتقاد بعصمة الأئمّة لا يلازم الاعتقاد بصدور المعصية أو الخطأ عنهم، وإنما بمعنى عدم الاتّصاف بطبيعةٍ خاصّة تميِّزهم وتجعلهم مختلفين عن سواهم من أفراد البشر. وإلاّ فإن التاريخ لم يَخْلُ من وجود أشخاص أتقياء، عملوا على تهذيب أنفسهم، ولم يرتكبوا أيّ معصيةٍ بحقّ الله تعالى، طوال حياتهم، وأمضَوْا عمرهم في تطهير أنفسهم، على الرغم من عدم عصمتهم بالمعنى المصطلح.</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b/>
          <w:bCs/>
          <w:sz w:val="27"/>
          <w:szCs w:val="27"/>
          <w:rtl/>
          <w:lang w:bidi="ar-IQ"/>
        </w:rPr>
        <w:t>رابعاً</w:t>
      </w:r>
      <w:r w:rsidRPr="00513E73">
        <w:rPr>
          <w:rFonts w:cs="AL-Mohanad" w:hint="cs"/>
          <w:sz w:val="27"/>
          <w:szCs w:val="27"/>
          <w:rtl/>
          <w:lang w:bidi="ar-IQ"/>
        </w:rPr>
        <w:t>: إن الكثير من أصحاب الأئمّة ورواة الحديث من الشيعة المعاصرين للأئمّة، من الذين كانوا يعتبرونهم من العلماء الأبرار، لم يكونوا يرَوْن لعلم الأئمّة منشأً ومصدراً مختلفاً عن علم سائر العلماء الآخرين، بل كانوا يرَوْنهم مثل سائر العلماء، إنما يحكمون على أساس الرأي والاجتهاد والاستنباط، بمعنى أن علمهم مكتَسَبٌ وليس علماً لدنياً أو هبةً أو أنهم مطَّلعون على الغَيْب، بشكلٍ مطلقٍ أو مقيّدٍ، أي تنزل عليهم العلوم الدينية بواسطة الملائكة، أو تُلْقَى في قلوبهم.</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b/>
          <w:bCs/>
          <w:sz w:val="27"/>
          <w:szCs w:val="27"/>
          <w:rtl/>
          <w:lang w:bidi="ar-IQ"/>
        </w:rPr>
        <w:t>خامساً</w:t>
      </w:r>
      <w:r w:rsidRPr="00513E73">
        <w:rPr>
          <w:rFonts w:cs="AL-Mohanad" w:hint="cs"/>
          <w:sz w:val="27"/>
          <w:szCs w:val="27"/>
          <w:rtl/>
          <w:lang w:bidi="ar-IQ"/>
        </w:rPr>
        <w:t xml:space="preserve">: إن الذين كانوا يعيشون في عصر الأئمّة، وينقلون العلوم الدينية عنهم إلى المرحلة التالية لهم، بل وفوق ذلك نالوا شرف صحبتهم، وتعلَّموا العلوم منهم مباشرةً، نقول: إن الكثير من هؤلاء الشيعة الأوائل كانوا يعتبرون أن الأئمة علماء أبرار، لا أكثر. وبعبارةٍ أخرى: إنهم كانوا يذهبون إلى اتّصاف الإمامة بالصفات البشريّة، لا بالصفات فوق البشرية. إن هذا الصنف من الشيعة، وهم عددٌ كبير من الشيعة الأوائل، إنما اعتنقوا التشيُّع لأنهم وجدوا قراءة عليٍّ والأئمّة الآخرين عن الإسلام النبويّ هي ـ على المستوى النظريّ ـ القراءة الأتقن والأرجح من بين القراءات الإسلاميّة المختلفة </w:t>
      </w:r>
      <w:r w:rsidRPr="00513E73">
        <w:rPr>
          <w:rFonts w:cs="AL-Mohanad" w:hint="cs"/>
          <w:sz w:val="27"/>
          <w:szCs w:val="27"/>
          <w:rtl/>
          <w:lang w:bidi="ar-IQ"/>
        </w:rPr>
        <w:lastRenderedPageBreak/>
        <w:t>الأخرى. ومضافاً إلى ذلك وجدوا في الأئمّة أسوةً وقدوةً لتمثيل الإسلام الحقيقي. ومن الواضح أن المواجهة مع العلماء الأبرار ليست تعبُّديّةً وتقليداً أعمى، بل هي مواجهةٌ واعيةٌ وباحثةٌ ومحقّقة. يمكن مناقشة العالم المتّقي وانتقاده، ويمكنك أن تسأله، وإذا أقنعك جوابه وقبلته منه أمكنك العمل به. إن هذا الصنف من الشيعة، رغم أنهم كانوا يعتبرون أئمّتهم أعلم وأفضل من الآخرين، إلاّ أنهم لم يكونوا يتأسَّوْن بهم ويتبعونهم بوصفهم يمتلكون شؤوناً فوق بشريّة، بل إنما اقتدَوْا بهم واتَّبعوهم؛ لأنهم وجدوهم على الحقّ، نظريّاً وعملاً. هذه هي صورة التشيُّع الأول.</w:t>
      </w:r>
    </w:p>
    <w:p w:rsidR="00473244" w:rsidRPr="00513E73" w:rsidRDefault="00473244" w:rsidP="00F8269A">
      <w:pPr>
        <w:spacing w:line="420" w:lineRule="exact"/>
        <w:ind w:firstLine="567"/>
        <w:jc w:val="both"/>
        <w:rPr>
          <w:rFonts w:cs="AL-Mohanad"/>
          <w:sz w:val="27"/>
          <w:szCs w:val="27"/>
          <w:rtl/>
          <w:lang w:bidi="ar-IQ"/>
        </w:rPr>
      </w:pPr>
      <w:r w:rsidRPr="00513E73">
        <w:rPr>
          <w:rFonts w:cs="AL-Mohanad" w:hint="cs"/>
          <w:sz w:val="27"/>
          <w:szCs w:val="27"/>
          <w:rtl/>
          <w:lang w:bidi="ar-IQ"/>
        </w:rPr>
        <w:t>يذكر الشهيد الثاني أن مصدر الاستدلال المتقدِّم هو كتاب الكشّي. وسوف نتعرَّض إلى هذا الكتاب بشكلٍ مستقلّ. إن كتاب الكشّي ـ الذي وصل إلينا منه ما اختصره الشيخ الطوسي ـ من أفضل المصادر للوقوف على فهم الشيعة الأوائل وأصحاب الأئمّة عن أئمّتهم. أفلا يمكن عدّ الكشي نفسه ضمن الذين يقولون بهذا الفهم البشري للإمامة؟</w:t>
      </w:r>
    </w:p>
    <w:p w:rsidR="00473244" w:rsidRPr="00513E73" w:rsidRDefault="00473244" w:rsidP="00F8269A">
      <w:pPr>
        <w:spacing w:line="420" w:lineRule="exact"/>
        <w:ind w:firstLine="567"/>
        <w:jc w:val="both"/>
        <w:rPr>
          <w:rFonts w:cs="AL-Mohanad"/>
          <w:sz w:val="27"/>
          <w:szCs w:val="27"/>
          <w:rtl/>
          <w:lang w:bidi="ar-IQ"/>
        </w:rPr>
      </w:pPr>
      <w:r w:rsidRPr="00513E73">
        <w:rPr>
          <w:rFonts w:cs="AL-Mohanad" w:hint="cs"/>
          <w:sz w:val="27"/>
          <w:szCs w:val="27"/>
          <w:rtl/>
          <w:lang w:bidi="ar-IQ"/>
        </w:rPr>
        <w:t>من الواضح أن الشاهد الثالث أقوى من الشاهدين الأوّلين، سواء باعتبار القائل أو اعتبار ذكر المستندات في بيان وجه الاعتبار بين الجزئيات.</w:t>
      </w:r>
    </w:p>
    <w:p w:rsidR="00473244" w:rsidRPr="00513E73" w:rsidRDefault="00473244" w:rsidP="00F8269A">
      <w:pPr>
        <w:spacing w:line="420" w:lineRule="exact"/>
        <w:ind w:firstLine="567"/>
        <w:jc w:val="both"/>
        <w:rPr>
          <w:rFonts w:cs="AL-Mohanad"/>
          <w:sz w:val="27"/>
          <w:szCs w:val="27"/>
          <w:rtl/>
          <w:lang w:bidi="ar-IQ"/>
        </w:rPr>
      </w:pPr>
    </w:p>
    <w:p w:rsidR="00473244" w:rsidRPr="00513E73" w:rsidRDefault="00A10975" w:rsidP="00A10975">
      <w:pPr>
        <w:pStyle w:val="16"/>
        <w:rPr>
          <w:rtl/>
        </w:rPr>
      </w:pPr>
      <w:r w:rsidRPr="00513E73">
        <w:rPr>
          <w:rFonts w:hint="cs"/>
          <w:rtl/>
          <w:lang w:bidi="ar-SA"/>
        </w:rPr>
        <w:t>تبويب وتقرير الرؤية الشيعية في مجال الإمامة</w:t>
      </w:r>
      <w:r w:rsidR="00C64936" w:rsidRPr="00513E73">
        <w:rPr>
          <w:rFonts w:hint="cs"/>
          <w:rtl/>
        </w:rPr>
        <w:t xml:space="preserve"> ــــــ</w:t>
      </w:r>
    </w:p>
    <w:p w:rsidR="00473244" w:rsidRPr="00513E73" w:rsidRDefault="00473244" w:rsidP="00F8269A">
      <w:pPr>
        <w:spacing w:line="420" w:lineRule="exact"/>
        <w:ind w:firstLine="567"/>
        <w:jc w:val="both"/>
        <w:rPr>
          <w:rFonts w:cs="AL-Mohanad"/>
          <w:sz w:val="27"/>
          <w:szCs w:val="27"/>
          <w:rtl/>
          <w:lang w:bidi="ar-IQ"/>
        </w:rPr>
      </w:pPr>
      <w:r w:rsidRPr="00513E73">
        <w:rPr>
          <w:rFonts w:cs="AL-Mohanad" w:hint="cs"/>
          <w:sz w:val="27"/>
          <w:szCs w:val="27"/>
          <w:rtl/>
          <w:lang w:bidi="ar-IQ"/>
        </w:rPr>
        <w:t>والآن بالنظر إلى مفاد القرائن المتقدِّمة يمكن تبويب وتقرير الرؤية الشيعية في مجال الإمامة على النحو التالي: هناك نظريتان مختلفتان حول الأصل المحوري للإمامة عند الشيعة:</w:t>
      </w:r>
    </w:p>
    <w:p w:rsidR="00473244" w:rsidRPr="00513E73" w:rsidRDefault="00473244" w:rsidP="00F8269A">
      <w:pPr>
        <w:spacing w:line="420" w:lineRule="exact"/>
        <w:ind w:firstLine="567"/>
        <w:jc w:val="both"/>
        <w:rPr>
          <w:rFonts w:cs="AL-Mohanad"/>
          <w:sz w:val="27"/>
          <w:szCs w:val="27"/>
          <w:rtl/>
          <w:lang w:bidi="ar-IQ"/>
        </w:rPr>
      </w:pPr>
    </w:p>
    <w:p w:rsidR="00473244" w:rsidRPr="00513E73" w:rsidRDefault="00A10975" w:rsidP="00A10975">
      <w:pPr>
        <w:pStyle w:val="16"/>
        <w:rPr>
          <w:rtl/>
        </w:rPr>
      </w:pPr>
      <w:r w:rsidRPr="00513E73">
        <w:rPr>
          <w:rFonts w:hint="cs"/>
          <w:rtl/>
        </w:rPr>
        <w:t>1ـ</w:t>
      </w:r>
      <w:r w:rsidR="00473244" w:rsidRPr="00513E73">
        <w:rPr>
          <w:rFonts w:hint="cs"/>
          <w:rtl/>
        </w:rPr>
        <w:t xml:space="preserve"> نظريّة </w:t>
      </w:r>
      <w:r w:rsidRPr="00513E73">
        <w:rPr>
          <w:rFonts w:hint="eastAsia"/>
          <w:rtl/>
        </w:rPr>
        <w:t>«</w:t>
      </w:r>
      <w:r w:rsidR="00473244" w:rsidRPr="00513E73">
        <w:rPr>
          <w:rFonts w:hint="cs"/>
          <w:rtl/>
        </w:rPr>
        <w:t>العلماء الأبرار</w:t>
      </w:r>
      <w:r w:rsidRPr="00513E73">
        <w:rPr>
          <w:rFonts w:hint="eastAsia"/>
          <w:rtl/>
        </w:rPr>
        <w:t>»</w:t>
      </w:r>
      <w:r w:rsidR="00C64936" w:rsidRPr="00513E73">
        <w:rPr>
          <w:rFonts w:hint="cs"/>
          <w:rtl/>
        </w:rPr>
        <w:t xml:space="preserve"> ــــــ</w:t>
      </w:r>
    </w:p>
    <w:p w:rsidR="00473244" w:rsidRPr="00513E73" w:rsidRDefault="00473244" w:rsidP="000E445C">
      <w:pPr>
        <w:spacing w:line="420" w:lineRule="exact"/>
        <w:ind w:firstLine="567"/>
        <w:jc w:val="both"/>
        <w:rPr>
          <w:rFonts w:cs="AL-Mohanad"/>
          <w:sz w:val="27"/>
          <w:szCs w:val="27"/>
          <w:rtl/>
          <w:lang w:bidi="ar-IQ"/>
        </w:rPr>
      </w:pPr>
      <w:r w:rsidRPr="00513E73">
        <w:rPr>
          <w:rFonts w:cs="AL-Mohanad" w:hint="cs"/>
          <w:sz w:val="27"/>
          <w:szCs w:val="27"/>
          <w:rtl/>
          <w:lang w:bidi="ar-IQ"/>
        </w:rPr>
        <w:t xml:space="preserve">لقد كانت هذه النظرية هي النظرية الغالبة بين الشيعة حتّى أواخر القرن الرابع الهجريّ. وهناك مستندات عن المعتقدين بها حتّى أواسط القرن الخامس الهجريّ أيضاً. وقد مثَّلت هذه الرؤية الفكر الشيعيّ خلال القرنين الثالث والرابع الهجريّين. وقد سار </w:t>
      </w:r>
      <w:r w:rsidRPr="00513E73">
        <w:rPr>
          <w:rFonts w:cs="AL-Mohanad" w:hint="cs"/>
          <w:sz w:val="27"/>
          <w:szCs w:val="27"/>
          <w:rtl/>
          <w:lang w:bidi="ar-IQ"/>
        </w:rPr>
        <w:lastRenderedPageBreak/>
        <w:t>على هذا التفكير الكثير من الحواريّين والرواة والشيعة المعاصرين للأئمّة، حتّى في مرحلة حضور الأئمّة. لقد ذهبَتْ هذه الجماعة من الشيعة إلى اعتبار الأئمة من أهل بيت النبيّ</w:t>
      </w:r>
      <w:r w:rsidR="00386E16" w:rsidRPr="00513E73">
        <w:rPr>
          <w:rFonts w:ascii="Mosawi" w:hAnsi="Mosawi" w:cs="Mosawi"/>
          <w:sz w:val="22"/>
          <w:szCs w:val="22"/>
          <w:rtl/>
        </w:rPr>
        <w:t>|</w:t>
      </w:r>
      <w:r w:rsidRPr="00513E73">
        <w:rPr>
          <w:rFonts w:cs="AL-Mohanad" w:hint="cs"/>
          <w:sz w:val="27"/>
          <w:szCs w:val="27"/>
          <w:rtl/>
          <w:lang w:bidi="ar-IQ"/>
        </w:rPr>
        <w:t xml:space="preserve"> فوق الجميع، بوصفهم قادةً للدين على المستوى العلميّ والعمليّ، واعتبروا طاعتهم واجبةً عليهم، وعدّوا قراءة الأئمّة عن الإسلام النبويّ هي القراءة الأكثر واقعيّةً</w:t>
      </w:r>
      <w:r w:rsidR="007E6D81">
        <w:rPr>
          <w:rFonts w:cs="AL-Mohanad" w:hint="cs"/>
          <w:sz w:val="27"/>
          <w:szCs w:val="27"/>
          <w:rtl/>
          <w:lang w:bidi="ar-IQ"/>
        </w:rPr>
        <w:t>،</w:t>
      </w:r>
      <w:r w:rsidRPr="00513E73">
        <w:rPr>
          <w:rFonts w:cs="AL-Mohanad" w:hint="cs"/>
          <w:sz w:val="27"/>
          <w:szCs w:val="27"/>
          <w:rtl/>
          <w:lang w:bidi="ar-IQ"/>
        </w:rPr>
        <w:t xml:space="preserve"> والأشدّ قرباً من إسلام رسول الله</w:t>
      </w:r>
      <w:r w:rsidR="00386E16" w:rsidRPr="00513E73">
        <w:rPr>
          <w:rFonts w:ascii="Mosawi" w:hAnsi="Mosawi" w:cs="Mosawi"/>
          <w:sz w:val="22"/>
          <w:szCs w:val="22"/>
          <w:rtl/>
        </w:rPr>
        <w:t>|</w:t>
      </w:r>
      <w:r w:rsidRPr="00513E73">
        <w:rPr>
          <w:rFonts w:cs="AL-Mohanad" w:hint="cs"/>
          <w:sz w:val="27"/>
          <w:szCs w:val="27"/>
          <w:rtl/>
          <w:lang w:bidi="ar-IQ"/>
        </w:rPr>
        <w:t>. وعلى هذا الأساس، يكون النبيّ</w:t>
      </w:r>
      <w:r w:rsidR="00386E16" w:rsidRPr="00513E73">
        <w:rPr>
          <w:rFonts w:ascii="Mosawi" w:hAnsi="Mosawi" w:cs="Mosawi"/>
          <w:sz w:val="22"/>
          <w:szCs w:val="22"/>
          <w:rtl/>
        </w:rPr>
        <w:t>|</w:t>
      </w:r>
      <w:r w:rsidRPr="00513E73">
        <w:rPr>
          <w:rFonts w:cs="AL-Mohanad" w:hint="cs"/>
          <w:sz w:val="27"/>
          <w:szCs w:val="27"/>
          <w:rtl/>
          <w:lang w:bidi="ar-IQ"/>
        </w:rPr>
        <w:t xml:space="preserve"> قد دعا المسلمين إلى وجوب التَّبَعيّة والانقياد لهؤلاء القادة الأبرار.</w:t>
      </w:r>
    </w:p>
    <w:p w:rsidR="00473244" w:rsidRPr="00513E73" w:rsidRDefault="00473244" w:rsidP="000E445C">
      <w:pPr>
        <w:spacing w:line="380" w:lineRule="exact"/>
        <w:ind w:firstLine="567"/>
        <w:jc w:val="both"/>
        <w:rPr>
          <w:rFonts w:cs="AL-Mohanad"/>
          <w:sz w:val="27"/>
          <w:szCs w:val="27"/>
          <w:rtl/>
          <w:lang w:bidi="ar-IQ"/>
        </w:rPr>
      </w:pPr>
      <w:r w:rsidRPr="00513E73">
        <w:rPr>
          <w:rFonts w:cs="AL-Mohanad" w:hint="cs"/>
          <w:sz w:val="27"/>
          <w:szCs w:val="27"/>
          <w:rtl/>
          <w:lang w:bidi="ar-IQ"/>
        </w:rPr>
        <w:t>طبقاً لهذه النظرية لا يمكن مقارنة الأئمّة بالنبيّ الأكرم</w:t>
      </w:r>
      <w:r w:rsidR="00386E16" w:rsidRPr="00513E73">
        <w:rPr>
          <w:rFonts w:ascii="Mosawi" w:hAnsi="Mosawi" w:cs="Mosawi"/>
          <w:sz w:val="22"/>
          <w:szCs w:val="22"/>
          <w:rtl/>
        </w:rPr>
        <w:t>|</w:t>
      </w:r>
      <w:r w:rsidRPr="00513E73">
        <w:rPr>
          <w:rFonts w:cs="AL-Mohanad" w:hint="cs"/>
          <w:sz w:val="27"/>
          <w:szCs w:val="27"/>
          <w:rtl/>
          <w:lang w:bidi="ar-IQ"/>
        </w:rPr>
        <w:t xml:space="preserve"> أبداً؛ وذلك </w:t>
      </w:r>
      <w:r w:rsidRPr="00513E73">
        <w:rPr>
          <w:rFonts w:cs="AL-Mohanad" w:hint="cs"/>
          <w:b/>
          <w:bCs/>
          <w:sz w:val="27"/>
          <w:szCs w:val="27"/>
          <w:rtl/>
          <w:lang w:bidi="ar-IQ"/>
        </w:rPr>
        <w:t>أوّلاً</w:t>
      </w:r>
      <w:r w:rsidRPr="00513E73">
        <w:rPr>
          <w:rFonts w:cs="AL-Mohanad" w:hint="cs"/>
          <w:sz w:val="27"/>
          <w:szCs w:val="27"/>
          <w:rtl/>
          <w:lang w:bidi="ar-IQ"/>
        </w:rPr>
        <w:t>: لأن النبيّ الأكرم</w:t>
      </w:r>
      <w:r w:rsidR="00386E16" w:rsidRPr="00513E73">
        <w:rPr>
          <w:rFonts w:ascii="Mosawi" w:hAnsi="Mosawi" w:cs="Mosawi"/>
          <w:sz w:val="22"/>
          <w:szCs w:val="22"/>
          <w:rtl/>
        </w:rPr>
        <w:t>|</w:t>
      </w:r>
      <w:r w:rsidRPr="00513E73">
        <w:rPr>
          <w:rFonts w:cs="AL-Mohanad" w:hint="cs"/>
          <w:sz w:val="27"/>
          <w:szCs w:val="27"/>
          <w:rtl/>
          <w:lang w:bidi="ar-IQ"/>
        </w:rPr>
        <w:t xml:space="preserve"> منصوبٌ من قِبَل الله سبحانه وتعالى. </w:t>
      </w:r>
      <w:r w:rsidRPr="00513E73">
        <w:rPr>
          <w:rFonts w:cs="AL-Mohanad" w:hint="cs"/>
          <w:b/>
          <w:bCs/>
          <w:sz w:val="27"/>
          <w:szCs w:val="27"/>
          <w:rtl/>
          <w:lang w:bidi="ar-IQ"/>
        </w:rPr>
        <w:t>وثانياً</w:t>
      </w:r>
      <w:r w:rsidRPr="00513E73">
        <w:rPr>
          <w:rFonts w:cs="AL-Mohanad" w:hint="cs"/>
          <w:sz w:val="27"/>
          <w:szCs w:val="27"/>
          <w:rtl/>
          <w:lang w:bidi="ar-IQ"/>
        </w:rPr>
        <w:t xml:space="preserve">: إنه قد تلقّى </w:t>
      </w:r>
      <w:r w:rsidRPr="00513E73">
        <w:rPr>
          <w:rFonts w:cs="AL-Mohanad" w:hint="eastAsia"/>
          <w:rtl/>
        </w:rPr>
        <w:t>«</w:t>
      </w:r>
      <w:r w:rsidRPr="00513E73">
        <w:rPr>
          <w:rFonts w:cs="AL-Mohanad" w:hint="cs"/>
          <w:sz w:val="27"/>
          <w:szCs w:val="27"/>
          <w:rtl/>
          <w:lang w:bidi="ar-IQ"/>
        </w:rPr>
        <w:t>الوَحْي</w:t>
      </w:r>
      <w:r w:rsidRPr="00513E73">
        <w:rPr>
          <w:rFonts w:cs="AL-Mohanad" w:hint="eastAsia"/>
          <w:rtl/>
        </w:rPr>
        <w:t>»</w:t>
      </w:r>
      <w:r w:rsidRPr="00513E73">
        <w:rPr>
          <w:rFonts w:cs="AL-Mohanad" w:hint="cs"/>
          <w:sz w:val="27"/>
          <w:szCs w:val="27"/>
          <w:rtl/>
          <w:lang w:bidi="ar-IQ"/>
        </w:rPr>
        <w:t xml:space="preserve"> بالعلم اللدني وغير المكتَسَب. </w:t>
      </w:r>
      <w:r w:rsidRPr="00513E73">
        <w:rPr>
          <w:rFonts w:cs="AL-Mohanad" w:hint="cs"/>
          <w:b/>
          <w:bCs/>
          <w:sz w:val="27"/>
          <w:szCs w:val="27"/>
          <w:rtl/>
          <w:lang w:bidi="ar-IQ"/>
        </w:rPr>
        <w:t>وثالثاً</w:t>
      </w:r>
      <w:r w:rsidRPr="00513E73">
        <w:rPr>
          <w:rFonts w:cs="AL-Mohanad" w:hint="cs"/>
          <w:sz w:val="27"/>
          <w:szCs w:val="27"/>
          <w:rtl/>
          <w:lang w:bidi="ar-IQ"/>
        </w:rPr>
        <w:t>: إن الوَحْي الإلهي والسنّة النبوية يتمّ الحفاظ عليهما من قِبَل الله بواسطة مَلَكة العصمة.</w:t>
      </w:r>
    </w:p>
    <w:p w:rsidR="00473244" w:rsidRPr="00513E73" w:rsidRDefault="00473244" w:rsidP="000E445C">
      <w:pPr>
        <w:spacing w:line="380" w:lineRule="exact"/>
        <w:ind w:firstLine="567"/>
        <w:jc w:val="both"/>
        <w:rPr>
          <w:rFonts w:cs="AL-Mohanad"/>
          <w:sz w:val="27"/>
          <w:szCs w:val="27"/>
          <w:rtl/>
          <w:lang w:bidi="ar-IQ"/>
        </w:rPr>
      </w:pPr>
      <w:r w:rsidRPr="00513E73">
        <w:rPr>
          <w:rFonts w:cs="AL-Mohanad" w:hint="cs"/>
          <w:sz w:val="27"/>
          <w:szCs w:val="27"/>
          <w:rtl/>
          <w:lang w:bidi="ar-IQ"/>
        </w:rPr>
        <w:t>وعلى أساس هذه النظرية:</w:t>
      </w:r>
    </w:p>
    <w:p w:rsidR="00473244" w:rsidRPr="00513E73" w:rsidRDefault="00473244" w:rsidP="000E445C">
      <w:pPr>
        <w:spacing w:line="380" w:lineRule="exact"/>
        <w:ind w:firstLine="567"/>
        <w:jc w:val="both"/>
        <w:rPr>
          <w:rFonts w:cs="AL-Mohanad"/>
          <w:sz w:val="27"/>
          <w:szCs w:val="27"/>
          <w:rtl/>
          <w:lang w:bidi="ar-IQ"/>
        </w:rPr>
      </w:pPr>
      <w:r w:rsidRPr="00513E73">
        <w:rPr>
          <w:rFonts w:cs="AL-Mohanad" w:hint="cs"/>
          <w:b/>
          <w:bCs/>
          <w:sz w:val="27"/>
          <w:szCs w:val="27"/>
          <w:rtl/>
          <w:lang w:bidi="ar-IQ"/>
        </w:rPr>
        <w:t>أوّلاً</w:t>
      </w:r>
      <w:r w:rsidRPr="00513E73">
        <w:rPr>
          <w:rFonts w:cs="AL-Mohanad" w:hint="cs"/>
          <w:sz w:val="27"/>
          <w:szCs w:val="27"/>
          <w:rtl/>
          <w:lang w:bidi="ar-IQ"/>
        </w:rPr>
        <w:t>: تمّ التعريف بالأئمّة إلى الناس من قِبَل الإمام السابق. وفي مورد الإمام الأوّل تمّ التعريف به من قِبَل النبيّ الأكرم</w:t>
      </w:r>
      <w:r w:rsidR="00386E16" w:rsidRPr="00513E73">
        <w:rPr>
          <w:rFonts w:ascii="Mosawi" w:hAnsi="Mosawi" w:cs="Mosawi"/>
          <w:sz w:val="22"/>
          <w:szCs w:val="22"/>
          <w:rtl/>
        </w:rPr>
        <w:t>|</w:t>
      </w:r>
      <w:r w:rsidRPr="00513E73">
        <w:rPr>
          <w:rFonts w:cs="AL-Mohanad" w:hint="cs"/>
          <w:sz w:val="27"/>
          <w:szCs w:val="27"/>
          <w:rtl/>
          <w:lang w:bidi="ar-IQ"/>
        </w:rPr>
        <w:t>. وبعبارةٍ أكثر فنّية: كان يتمّ تعيين الأئمّة بالوصيّة أو النصّ من قِبَل الإمام السابق ـ أو من قِبَل النبيّ الأكرم</w:t>
      </w:r>
      <w:r w:rsidR="00386E16" w:rsidRPr="00513E73">
        <w:rPr>
          <w:rFonts w:ascii="Mosawi" w:hAnsi="Mosawi" w:cs="Mosawi"/>
          <w:sz w:val="22"/>
          <w:szCs w:val="22"/>
          <w:rtl/>
        </w:rPr>
        <w:t>|</w:t>
      </w:r>
      <w:r w:rsidRPr="00513E73">
        <w:rPr>
          <w:rFonts w:cs="AL-Mohanad" w:hint="cs"/>
          <w:sz w:val="27"/>
          <w:szCs w:val="27"/>
          <w:rtl/>
          <w:lang w:bidi="ar-IQ"/>
        </w:rPr>
        <w:t xml:space="preserve"> في مورد الإمام عليّ</w:t>
      </w:r>
      <w:r w:rsidR="00386E16" w:rsidRPr="00513E73">
        <w:rPr>
          <w:rFonts w:ascii="Mosawi" w:hAnsi="Mosawi" w:cs="Mosawi"/>
          <w:sz w:val="22"/>
          <w:szCs w:val="22"/>
          <w:rtl/>
        </w:rPr>
        <w:t>×</w:t>
      </w:r>
      <w:r w:rsidRPr="00513E73">
        <w:rPr>
          <w:rFonts w:cs="AL-Mohanad" w:hint="cs"/>
          <w:sz w:val="27"/>
          <w:szCs w:val="27"/>
          <w:rtl/>
          <w:lang w:bidi="ar-IQ"/>
        </w:rPr>
        <w:t xml:space="preserve"> ـ، ومن خلال اختبار وامتحان علماء الشيعة.</w:t>
      </w:r>
    </w:p>
    <w:p w:rsidR="00473244" w:rsidRPr="00513E73" w:rsidRDefault="00473244" w:rsidP="007E6D81">
      <w:pPr>
        <w:spacing w:line="380" w:lineRule="exact"/>
        <w:ind w:firstLine="567"/>
        <w:jc w:val="both"/>
        <w:rPr>
          <w:rFonts w:cs="AL-Mohanad"/>
          <w:sz w:val="27"/>
          <w:szCs w:val="27"/>
          <w:rtl/>
          <w:lang w:bidi="ar-IQ"/>
        </w:rPr>
      </w:pPr>
      <w:r w:rsidRPr="00513E73">
        <w:rPr>
          <w:rFonts w:cs="AL-Mohanad" w:hint="cs"/>
          <w:b/>
          <w:bCs/>
          <w:sz w:val="27"/>
          <w:szCs w:val="27"/>
          <w:rtl/>
          <w:lang w:bidi="ar-IQ"/>
        </w:rPr>
        <w:t>ثانياً</w:t>
      </w:r>
      <w:r w:rsidRPr="00513E73">
        <w:rPr>
          <w:rFonts w:cs="AL-Mohanad" w:hint="cs"/>
          <w:sz w:val="27"/>
          <w:szCs w:val="27"/>
          <w:rtl/>
          <w:lang w:bidi="ar-IQ"/>
        </w:rPr>
        <w:t xml:space="preserve">: ليس لدى الأئمّة علمٌ غير اكتسابيّ أو علمٌ لدنيّ أو علمٌ بالغَيْب (ويُعَدّ علم الغَيْب بلحاظ مساحته فوق بشريّ، والعلم اللدني يستعمل بلحاظ منشئه غير المكتَسَب، وإلاّ فكلاهما يشير إلى علمٍ واحد)، بل يحصل كلّ واحدٍ منهم على التعاليم والمعارف الدينية بأسلوبٍ مكتَسَب من الإمام السابق، وعلى الأحكام الشرعية بالرأي والاجتهاد والاستنباط، وهم عرضةٌ للخطأ، مثل سائر الناس، وإنْ كانوا أقلّ عرضةً للخطأ منهم. </w:t>
      </w:r>
    </w:p>
    <w:p w:rsidR="00473244" w:rsidRPr="00513E73" w:rsidRDefault="00473244" w:rsidP="000E445C">
      <w:pPr>
        <w:spacing w:line="380" w:lineRule="exact"/>
        <w:ind w:firstLine="567"/>
        <w:jc w:val="both"/>
        <w:rPr>
          <w:rFonts w:cs="AL-Mohanad"/>
          <w:sz w:val="27"/>
          <w:szCs w:val="27"/>
          <w:rtl/>
          <w:lang w:bidi="ar-IQ"/>
        </w:rPr>
      </w:pPr>
      <w:r w:rsidRPr="00513E73">
        <w:rPr>
          <w:rFonts w:cs="AL-Mohanad" w:hint="cs"/>
          <w:b/>
          <w:bCs/>
          <w:sz w:val="27"/>
          <w:szCs w:val="27"/>
          <w:rtl/>
          <w:lang w:bidi="ar-IQ"/>
        </w:rPr>
        <w:t>ثالثاً</w:t>
      </w:r>
      <w:r w:rsidRPr="00513E73">
        <w:rPr>
          <w:rFonts w:cs="AL-Mohanad" w:hint="cs"/>
          <w:sz w:val="27"/>
          <w:szCs w:val="27"/>
          <w:rtl/>
          <w:lang w:bidi="ar-IQ"/>
        </w:rPr>
        <w:t>: على الرغم من أن الأئمّة من أكثر الناس تهذيباً وطهراً؛ بلحاظ البُعْد عن المعاصي، إلاّ أن العصمة في بني آدم منحصرةٌ في شخص النبيّ</w:t>
      </w:r>
      <w:r w:rsidR="00386E16" w:rsidRPr="00513E73">
        <w:rPr>
          <w:rFonts w:ascii="Mosawi" w:hAnsi="Mosawi" w:cs="Mosawi"/>
          <w:sz w:val="22"/>
          <w:szCs w:val="22"/>
          <w:rtl/>
        </w:rPr>
        <w:t>|</w:t>
      </w:r>
      <w:r w:rsidRPr="00513E73">
        <w:rPr>
          <w:rFonts w:cs="AL-Mohanad" w:hint="cs"/>
          <w:sz w:val="27"/>
          <w:szCs w:val="27"/>
          <w:rtl/>
          <w:lang w:bidi="ar-IQ"/>
        </w:rPr>
        <w:t>. ولذا لا يمكن اعتبار الأئمّة من طينةٍ وجِبِلّةٍ مختلفة عن سائر الناس، بحيث يجتنبون المعاصي والذنوب بأسلوبٍ خاصّ وفوق بشريّ، بل إنهم يبتعدون عن الذنوب بشكلٍ بشريّ ومتعارف، إلى الحدّ الذي يعتبرون معه من الأبرار.</w:t>
      </w:r>
    </w:p>
    <w:p w:rsidR="00473244" w:rsidRPr="00513E73" w:rsidRDefault="00473244" w:rsidP="007E6D81">
      <w:pPr>
        <w:spacing w:line="400" w:lineRule="exact"/>
        <w:ind w:firstLine="567"/>
        <w:jc w:val="both"/>
        <w:rPr>
          <w:rFonts w:cs="AL-Mohanad"/>
          <w:sz w:val="27"/>
          <w:szCs w:val="27"/>
          <w:rtl/>
          <w:lang w:bidi="ar-IQ"/>
        </w:rPr>
      </w:pPr>
      <w:r w:rsidRPr="00513E73">
        <w:rPr>
          <w:rFonts w:cs="AL-Mohanad" w:hint="cs"/>
          <w:sz w:val="27"/>
          <w:szCs w:val="27"/>
          <w:rtl/>
          <w:lang w:bidi="ar-IQ"/>
        </w:rPr>
        <w:lastRenderedPageBreak/>
        <w:t xml:space="preserve">وعلى هذا الأساس، يتمّ إنكار جميع أنواع الصفات فوق البشرية للأئمّة، ويتمّ التعبير عنهم بـ </w:t>
      </w:r>
      <w:r w:rsidRPr="00513E73">
        <w:rPr>
          <w:rFonts w:cs="AL-Mohanad" w:hint="eastAsia"/>
          <w:rtl/>
        </w:rPr>
        <w:t>«</w:t>
      </w:r>
      <w:r w:rsidRPr="00513E73">
        <w:rPr>
          <w:rFonts w:cs="AL-Mohanad" w:hint="cs"/>
          <w:sz w:val="27"/>
          <w:szCs w:val="27"/>
          <w:rtl/>
          <w:lang w:bidi="ar-IQ"/>
        </w:rPr>
        <w:t>العلماء الأبرار</w:t>
      </w:r>
      <w:r w:rsidRPr="00513E73">
        <w:rPr>
          <w:rFonts w:cs="AL-Mohanad" w:hint="eastAsia"/>
          <w:rtl/>
        </w:rPr>
        <w:t>»</w:t>
      </w:r>
      <w:r w:rsidRPr="00513E73">
        <w:rPr>
          <w:rFonts w:cs="AL-Mohanad" w:hint="cs"/>
          <w:sz w:val="27"/>
          <w:szCs w:val="27"/>
          <w:rtl/>
          <w:lang w:bidi="ar-IQ"/>
        </w:rPr>
        <w:t>. ومن الواضح أنه مع إنكار الفضائل فوق البشريّة للأئمّة، والقول بالاتجاه البشريّ في الإمامة، يكون سبب اعتناق التشيُّع ـ بالقياس إلى سائر المذاهب الإسلامية ـ رجحان هذه القراءة للإسلام على سائر القراءات الإسلاميّة الأخرى، وليس الاستناد إلى طبيعتهم فوق البشريّة.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 xml:space="preserve">إن نظريّة العلماء الأبرار تدعم </w:t>
      </w:r>
      <w:r w:rsidRPr="00513E73">
        <w:rPr>
          <w:rFonts w:cs="AL-Mohanad" w:hint="eastAsia"/>
          <w:rtl/>
        </w:rPr>
        <w:t>«</w:t>
      </w:r>
      <w:r w:rsidRPr="00513E73">
        <w:rPr>
          <w:rFonts w:cs="AL-Mohanad" w:hint="cs"/>
          <w:sz w:val="27"/>
          <w:szCs w:val="27"/>
          <w:rtl/>
          <w:lang w:bidi="ar-IQ"/>
        </w:rPr>
        <w:t>أصل ختم النبوة</w:t>
      </w:r>
      <w:r w:rsidRPr="00513E73">
        <w:rPr>
          <w:rFonts w:cs="AL-Mohanad" w:hint="eastAsia"/>
          <w:rtl/>
        </w:rPr>
        <w:t>»</w:t>
      </w:r>
      <w:r w:rsidRPr="00513E73">
        <w:rPr>
          <w:rFonts w:cs="AL-Mohanad" w:hint="cs"/>
          <w:sz w:val="27"/>
          <w:szCs w:val="27"/>
          <w:rtl/>
          <w:lang w:bidi="ar-IQ"/>
        </w:rPr>
        <w:t>، وتعتبر الوَحْي الإلهي في اللفظ والمعنى والواقع قد اختتم بمحمد بن عبد الله</w:t>
      </w:r>
      <w:r w:rsidR="00386E16" w:rsidRPr="00513E73">
        <w:rPr>
          <w:rFonts w:ascii="Mosawi" w:hAnsi="Mosawi" w:cs="Mosawi"/>
          <w:sz w:val="22"/>
          <w:szCs w:val="22"/>
          <w:rtl/>
        </w:rPr>
        <w:t>|</w:t>
      </w:r>
      <w:r w:rsidRPr="00513E73">
        <w:rPr>
          <w:rFonts w:cs="AL-Mohanad" w:hint="cs"/>
          <w:sz w:val="27"/>
          <w:szCs w:val="27"/>
          <w:rtl/>
          <w:lang w:bidi="ar-IQ"/>
        </w:rPr>
        <w:t>، وإنْ كانت تعتبر الارتباط بين الله والإنسان مطلقاً، وأن التقرُّب إلى الله ـ وتَبَعاً لذلك اتّساع الظرفيّة العلميّة وارتقاء القدرة العلميّة للإنسان المقرَّب ـ ممكناً بالنسبة إلى جميع المستعدِّين. إلاّ أنها ترفض جميع أنواع الحقّ الإلهي ّالخاصّ، والارتباط الحَصْريّ بالله، خارج شخص النبيّ.</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إن اختلاف أئمّة أهل البيت (أي العلماء الأبرار) عن سائر علماء الدين إنما يكمن في حجم ومقدار العلم، ودرجة تهذيب النفس، وقربهم من الحقّ تعالى. يذهب أتباع هذه النظريّة إلى الاعتقاد بأن الاتجاه البشريّ للإمامة هو الاتجاه الوحيد المنسجم مع الضوابط القرآنية، والمعايير المعتبرة في السنّة النبويّة، والروايات الإجماعيّة لأئمّة أهل البيت</w:t>
      </w:r>
      <w:r w:rsidR="00AA227D" w:rsidRPr="00513E73">
        <w:rPr>
          <w:rFonts w:ascii="Mosawi" w:hAnsi="Mosawi" w:cs="Mosawi"/>
          <w:sz w:val="22"/>
          <w:szCs w:val="22"/>
          <w:rtl/>
        </w:rPr>
        <w:t>^</w:t>
      </w:r>
      <w:r w:rsidRPr="00513E73">
        <w:rPr>
          <w:rFonts w:cs="AL-Mohanad" w:hint="cs"/>
          <w:sz w:val="27"/>
          <w:szCs w:val="27"/>
          <w:rtl/>
          <w:lang w:bidi="ar-IQ"/>
        </w:rPr>
        <w:t>، والأصول العقليّة، والحقائق التاريخيّة.</w:t>
      </w:r>
    </w:p>
    <w:p w:rsidR="00473244" w:rsidRPr="00513E73" w:rsidRDefault="00473244" w:rsidP="0078053B">
      <w:pPr>
        <w:spacing w:line="400" w:lineRule="exact"/>
        <w:ind w:firstLine="567"/>
        <w:jc w:val="both"/>
        <w:rPr>
          <w:rFonts w:cs="AL-Mohanad"/>
          <w:sz w:val="27"/>
          <w:szCs w:val="27"/>
          <w:rtl/>
          <w:lang w:bidi="ar-IQ"/>
        </w:rPr>
      </w:pPr>
    </w:p>
    <w:p w:rsidR="00473244" w:rsidRPr="00513E73" w:rsidRDefault="00A10975" w:rsidP="00A10975">
      <w:pPr>
        <w:pStyle w:val="16"/>
        <w:rPr>
          <w:rtl/>
        </w:rPr>
      </w:pPr>
      <w:r w:rsidRPr="00513E73">
        <w:rPr>
          <w:rFonts w:hint="cs"/>
          <w:rtl/>
        </w:rPr>
        <w:t>2ـ</w:t>
      </w:r>
      <w:r w:rsidR="00473244" w:rsidRPr="00513E73">
        <w:rPr>
          <w:rFonts w:hint="cs"/>
          <w:rtl/>
        </w:rPr>
        <w:t xml:space="preserve"> نظريّة </w:t>
      </w:r>
      <w:r w:rsidRPr="00513E73">
        <w:rPr>
          <w:rFonts w:hint="eastAsia"/>
          <w:rtl/>
        </w:rPr>
        <w:t>«</w:t>
      </w:r>
      <w:r w:rsidR="00473244" w:rsidRPr="00513E73">
        <w:rPr>
          <w:rFonts w:hint="cs"/>
          <w:rtl/>
        </w:rPr>
        <w:t>الأئمّة المعصومون</w:t>
      </w:r>
      <w:r w:rsidRPr="00513E73">
        <w:rPr>
          <w:rFonts w:hint="eastAsia"/>
          <w:rtl/>
        </w:rPr>
        <w:t>»</w:t>
      </w:r>
      <w:r w:rsidR="00C64936" w:rsidRPr="00513E73">
        <w:rPr>
          <w:rFonts w:hint="cs"/>
          <w:rtl/>
        </w:rPr>
        <w:t xml:space="preserve"> ــــــ</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 xml:space="preserve">إن نظرية </w:t>
      </w:r>
      <w:r w:rsidRPr="00513E73">
        <w:rPr>
          <w:rFonts w:cs="AL-Mohanad" w:hint="eastAsia"/>
          <w:rtl/>
        </w:rPr>
        <w:t>«</w:t>
      </w:r>
      <w:r w:rsidRPr="00513E73">
        <w:rPr>
          <w:rFonts w:cs="AL-Mohanad" w:hint="cs"/>
          <w:sz w:val="27"/>
          <w:szCs w:val="27"/>
          <w:rtl/>
          <w:lang w:bidi="ar-IQ"/>
        </w:rPr>
        <w:t>الأئمّة المعصومون</w:t>
      </w:r>
      <w:r w:rsidRPr="00513E73">
        <w:rPr>
          <w:rFonts w:cs="AL-Mohanad" w:hint="eastAsia"/>
          <w:rtl/>
        </w:rPr>
        <w:t>»</w:t>
      </w:r>
      <w:r w:rsidRPr="00513E73">
        <w:rPr>
          <w:rFonts w:cs="AL-Mohanad" w:hint="cs"/>
          <w:sz w:val="27"/>
          <w:szCs w:val="27"/>
          <w:rtl/>
          <w:lang w:bidi="ar-IQ"/>
        </w:rPr>
        <w:t xml:space="preserve"> هي النظرية التي كان لها أتباع منذ عصر حضور الأئمّة، وزاد عدد أتباع هذه النظرية في عصر الأئمّة المتأخِّرين، حتّى تمكَّنَتْ في عصر غَيْبة الأئمة من منافسة نظريّة الفهم البشريّ للإمامة بشكلٍ جدِّي، وإنْ لم تكن هي الرؤية الغالبة في المجتمع الشيعيّ حتّى أواخر القرن الرابع الهجريّ. ولكنها أخذت تمثِّل الرؤية الفكرية الشيعية منذ بداية القرن الهجريّ الخامس وإلى يومنا هذا، إلى الحدّ الذي تُعَدُّ معه هذه الرؤية في الألفيّة الأخيرة هي الرؤية الضروريّة والذاتيّة في المذهب. </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طبقاً لهذه النظرية يكون الاختلاف بين الأئمة وعلماء الدين اختلافاً ذاتيّاً. إن الأئمّة قد خُلِقُوا من طينة</w:t>
      </w:r>
      <w:r w:rsidR="007E6D81">
        <w:rPr>
          <w:rFonts w:cs="AL-Mohanad" w:hint="cs"/>
          <w:sz w:val="27"/>
          <w:szCs w:val="27"/>
          <w:rtl/>
          <w:lang w:bidi="ar-IQ"/>
        </w:rPr>
        <w:t>ٍ</w:t>
      </w:r>
      <w:r w:rsidRPr="00513E73">
        <w:rPr>
          <w:rFonts w:cs="AL-Mohanad" w:hint="cs"/>
          <w:sz w:val="27"/>
          <w:szCs w:val="27"/>
          <w:rtl/>
          <w:lang w:bidi="ar-IQ"/>
        </w:rPr>
        <w:t xml:space="preserve"> مختلفة، وهم في الصفات والفضائل مثل النبيّ، مع فارق أن </w:t>
      </w:r>
      <w:r w:rsidRPr="00513E73">
        <w:rPr>
          <w:rFonts w:cs="AL-Mohanad" w:hint="cs"/>
          <w:sz w:val="27"/>
          <w:szCs w:val="27"/>
          <w:rtl/>
          <w:lang w:bidi="ar-IQ"/>
        </w:rPr>
        <w:lastRenderedPageBreak/>
        <w:t>النبيّ</w:t>
      </w:r>
      <w:r w:rsidR="00386E16" w:rsidRPr="00513E73">
        <w:rPr>
          <w:rFonts w:ascii="Mosawi" w:hAnsi="Mosawi" w:cs="Mosawi"/>
          <w:sz w:val="22"/>
          <w:szCs w:val="22"/>
          <w:rtl/>
        </w:rPr>
        <w:t>|</w:t>
      </w:r>
      <w:r w:rsidRPr="00513E73">
        <w:rPr>
          <w:rFonts w:cs="AL-Mohanad" w:hint="cs"/>
          <w:sz w:val="27"/>
          <w:szCs w:val="27"/>
          <w:rtl/>
          <w:lang w:bidi="ar-IQ"/>
        </w:rPr>
        <w:t xml:space="preserve"> ينزل عليه الوَحْي الرسالي، أما الأئمّة فلا يتمتَّعون بمثل هذه الموهبة، رغم أنهم مُلْهَمون ومحدَّثون أيضاً (أي إن لديهم ارتباطاً معنويّاً وروحيّاً خاصّاً مع الله سبحانه وتعالى). وأساساً من غير الممكن أن يأمر النبيّ</w:t>
      </w:r>
      <w:r w:rsidR="00386E16" w:rsidRPr="00513E73">
        <w:rPr>
          <w:rFonts w:ascii="Mosawi" w:hAnsi="Mosawi" w:cs="Mosawi"/>
          <w:sz w:val="22"/>
          <w:szCs w:val="22"/>
          <w:rtl/>
        </w:rPr>
        <w:t>|</w:t>
      </w:r>
      <w:r w:rsidRPr="00513E73">
        <w:rPr>
          <w:rFonts w:cs="AL-Mohanad" w:hint="cs"/>
          <w:sz w:val="27"/>
          <w:szCs w:val="27"/>
          <w:rtl/>
          <w:lang w:bidi="ar-IQ"/>
        </w:rPr>
        <w:t xml:space="preserve"> المسلمين بالتَّبَعيّة الشرعيّة للأئمّة من أهل البيت</w:t>
      </w:r>
      <w:r w:rsidR="00AA227D" w:rsidRPr="00513E73">
        <w:rPr>
          <w:rFonts w:ascii="Mosawi" w:hAnsi="Mosawi" w:cs="Mosawi"/>
          <w:sz w:val="22"/>
          <w:szCs w:val="22"/>
          <w:rtl/>
        </w:rPr>
        <w:t>^</w:t>
      </w:r>
      <w:r w:rsidRPr="00513E73">
        <w:rPr>
          <w:rFonts w:cs="AL-Mohanad" w:hint="cs"/>
          <w:sz w:val="27"/>
          <w:szCs w:val="27"/>
          <w:rtl/>
          <w:lang w:bidi="ar-IQ"/>
        </w:rPr>
        <w:t xml:space="preserve"> دون أن تكون لديهم فضائل ذاتيّة تميِّزهم من الآخرين.</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إن خصائص الإمامة على أساس هذه النظرية عبارةٌ عن:</w:t>
      </w:r>
    </w:p>
    <w:p w:rsidR="00473244" w:rsidRPr="00513E73" w:rsidRDefault="00473244" w:rsidP="007E6D81">
      <w:pPr>
        <w:spacing w:line="400" w:lineRule="exact"/>
        <w:ind w:firstLine="567"/>
        <w:jc w:val="both"/>
        <w:rPr>
          <w:rFonts w:cs="AL-Mohanad"/>
          <w:sz w:val="27"/>
          <w:szCs w:val="27"/>
          <w:rtl/>
          <w:lang w:bidi="ar-IQ"/>
        </w:rPr>
      </w:pPr>
      <w:r w:rsidRPr="00513E73">
        <w:rPr>
          <w:rFonts w:cs="AL-Mohanad" w:hint="cs"/>
          <w:b/>
          <w:bCs/>
          <w:sz w:val="27"/>
          <w:szCs w:val="27"/>
          <w:rtl/>
          <w:lang w:bidi="ar-IQ"/>
        </w:rPr>
        <w:t>أوّلاً</w:t>
      </w:r>
      <w:r w:rsidRPr="00513E73">
        <w:rPr>
          <w:rFonts w:cs="AL-Mohanad" w:hint="cs"/>
          <w:sz w:val="27"/>
          <w:szCs w:val="27"/>
          <w:rtl/>
          <w:lang w:bidi="ar-IQ"/>
        </w:rPr>
        <w:t xml:space="preserve">: إن أئمة الهدى هم </w:t>
      </w:r>
      <w:r w:rsidR="007E6D81">
        <w:rPr>
          <w:rFonts w:cs="AL-Mohanad" w:hint="cs"/>
          <w:sz w:val="27"/>
          <w:szCs w:val="27"/>
          <w:rtl/>
          <w:lang w:bidi="ar-IQ"/>
        </w:rPr>
        <w:t xml:space="preserve">ـ </w:t>
      </w:r>
      <w:r w:rsidRPr="00513E73">
        <w:rPr>
          <w:rFonts w:cs="AL-Mohanad" w:hint="cs"/>
          <w:sz w:val="27"/>
          <w:szCs w:val="27"/>
          <w:rtl/>
          <w:lang w:bidi="ar-IQ"/>
        </w:rPr>
        <w:t>مثل النبيّ</w:t>
      </w:r>
      <w:r w:rsidR="00386E16" w:rsidRPr="00513E73">
        <w:rPr>
          <w:rFonts w:ascii="Mosawi" w:hAnsi="Mosawi" w:cs="Mosawi"/>
          <w:sz w:val="22"/>
          <w:szCs w:val="22"/>
          <w:rtl/>
        </w:rPr>
        <w:t>|</w:t>
      </w:r>
      <w:r w:rsidRPr="00513E73">
        <w:rPr>
          <w:rFonts w:cs="AL-Mohanad" w:hint="cs"/>
          <w:sz w:val="27"/>
          <w:szCs w:val="27"/>
          <w:rtl/>
          <w:lang w:bidi="ar-IQ"/>
        </w:rPr>
        <w:t xml:space="preserve"> </w:t>
      </w:r>
      <w:r w:rsidR="007E6D81">
        <w:rPr>
          <w:rFonts w:cs="AL-Mohanad" w:hint="cs"/>
          <w:sz w:val="27"/>
          <w:szCs w:val="27"/>
          <w:rtl/>
          <w:lang w:bidi="ar-IQ"/>
        </w:rPr>
        <w:t xml:space="preserve">ـ </w:t>
      </w:r>
      <w:r w:rsidRPr="00513E73">
        <w:rPr>
          <w:rFonts w:cs="AL-Mohanad" w:hint="cs"/>
          <w:sz w:val="27"/>
          <w:szCs w:val="27"/>
          <w:rtl/>
          <w:lang w:bidi="ar-IQ"/>
        </w:rPr>
        <w:t>منصوبون من ق</w:t>
      </w:r>
      <w:r w:rsidR="007E6D81">
        <w:rPr>
          <w:rFonts w:cs="AL-Mohanad" w:hint="cs"/>
          <w:sz w:val="27"/>
          <w:szCs w:val="27"/>
          <w:rtl/>
          <w:lang w:bidi="ar-IQ"/>
        </w:rPr>
        <w:t>ِ</w:t>
      </w:r>
      <w:r w:rsidRPr="00513E73">
        <w:rPr>
          <w:rFonts w:cs="AL-Mohanad" w:hint="cs"/>
          <w:sz w:val="27"/>
          <w:szCs w:val="27"/>
          <w:rtl/>
          <w:lang w:bidi="ar-IQ"/>
        </w:rPr>
        <w:t>ب</w:t>
      </w:r>
      <w:r w:rsidR="007E6D81">
        <w:rPr>
          <w:rFonts w:cs="AL-Mohanad" w:hint="cs"/>
          <w:sz w:val="27"/>
          <w:szCs w:val="27"/>
          <w:rtl/>
          <w:lang w:bidi="ar-IQ"/>
        </w:rPr>
        <w:t>َ</w:t>
      </w:r>
      <w:r w:rsidRPr="00513E73">
        <w:rPr>
          <w:rFonts w:cs="AL-Mohanad" w:hint="cs"/>
          <w:sz w:val="27"/>
          <w:szCs w:val="27"/>
          <w:rtl/>
          <w:lang w:bidi="ar-IQ"/>
        </w:rPr>
        <w:t>ل الله بالإمامة، و</w:t>
      </w:r>
      <w:r w:rsidR="007E6D81">
        <w:rPr>
          <w:rFonts w:cs="AL-Mohanad" w:hint="cs"/>
          <w:sz w:val="27"/>
          <w:szCs w:val="27"/>
          <w:rtl/>
          <w:lang w:bidi="ar-IQ"/>
        </w:rPr>
        <w:t>إ</w:t>
      </w:r>
      <w:r w:rsidRPr="00513E73">
        <w:rPr>
          <w:rFonts w:cs="AL-Mohanad" w:hint="cs"/>
          <w:sz w:val="27"/>
          <w:szCs w:val="27"/>
          <w:rtl/>
          <w:lang w:bidi="ar-IQ"/>
        </w:rPr>
        <w:t>ن النبي الأكرم</w:t>
      </w:r>
      <w:r w:rsidR="00386E16" w:rsidRPr="00513E73">
        <w:rPr>
          <w:rFonts w:ascii="Mosawi" w:hAnsi="Mosawi" w:cs="Mosawi"/>
          <w:sz w:val="22"/>
          <w:szCs w:val="22"/>
          <w:rtl/>
        </w:rPr>
        <w:t>|</w:t>
      </w:r>
      <w:r w:rsidRPr="00513E73">
        <w:rPr>
          <w:rFonts w:cs="AL-Mohanad" w:hint="cs"/>
          <w:sz w:val="27"/>
          <w:szCs w:val="27"/>
          <w:rtl/>
          <w:lang w:bidi="ar-IQ"/>
        </w:rPr>
        <w:t xml:space="preserve"> قد بيّن هذا النصب للمسلمين في إطار النص</w:t>
      </w:r>
      <w:r w:rsidR="007E6D81">
        <w:rPr>
          <w:rFonts w:cs="AL-Mohanad" w:hint="cs"/>
          <w:sz w:val="27"/>
          <w:szCs w:val="27"/>
          <w:rtl/>
          <w:lang w:bidi="ar-IQ"/>
        </w:rPr>
        <w:t>ّ</w:t>
      </w:r>
      <w:r w:rsidRPr="00513E73">
        <w:rPr>
          <w:rFonts w:cs="AL-Mohanad" w:hint="cs"/>
          <w:sz w:val="27"/>
          <w:szCs w:val="27"/>
          <w:rtl/>
          <w:lang w:bidi="ar-IQ"/>
        </w:rPr>
        <w:t>. وعليه فإن الأئمة منصوبون من ق</w:t>
      </w:r>
      <w:r w:rsidR="007E6D81">
        <w:rPr>
          <w:rFonts w:cs="AL-Mohanad" w:hint="cs"/>
          <w:sz w:val="27"/>
          <w:szCs w:val="27"/>
          <w:rtl/>
          <w:lang w:bidi="ar-IQ"/>
        </w:rPr>
        <w:t>ِ</w:t>
      </w:r>
      <w:r w:rsidRPr="00513E73">
        <w:rPr>
          <w:rFonts w:cs="AL-Mohanad" w:hint="cs"/>
          <w:sz w:val="27"/>
          <w:szCs w:val="27"/>
          <w:rtl/>
          <w:lang w:bidi="ar-IQ"/>
        </w:rPr>
        <w:t>ب</w:t>
      </w:r>
      <w:r w:rsidR="007E6D81">
        <w:rPr>
          <w:rFonts w:cs="AL-Mohanad" w:hint="cs"/>
          <w:sz w:val="27"/>
          <w:szCs w:val="27"/>
          <w:rtl/>
          <w:lang w:bidi="ar-IQ"/>
        </w:rPr>
        <w:t>َ</w:t>
      </w:r>
      <w:r w:rsidRPr="00513E73">
        <w:rPr>
          <w:rFonts w:cs="AL-Mohanad" w:hint="cs"/>
          <w:sz w:val="27"/>
          <w:szCs w:val="27"/>
          <w:rtl/>
          <w:lang w:bidi="ar-IQ"/>
        </w:rPr>
        <w:t>ل الله بالنص</w:t>
      </w:r>
      <w:r w:rsidR="007E6D81">
        <w:rPr>
          <w:rFonts w:cs="AL-Mohanad" w:hint="cs"/>
          <w:sz w:val="27"/>
          <w:szCs w:val="27"/>
          <w:rtl/>
          <w:lang w:bidi="ar-IQ"/>
        </w:rPr>
        <w:t>ّ</w:t>
      </w:r>
      <w:r w:rsidRPr="00513E73">
        <w:rPr>
          <w:rFonts w:cs="AL-Mohanad" w:hint="cs"/>
          <w:sz w:val="27"/>
          <w:szCs w:val="27"/>
          <w:rtl/>
          <w:lang w:bidi="ar-IQ"/>
        </w:rPr>
        <w:t xml:space="preserve"> النبوي، وإن المسلمين الذين تخطوا هذا الأمر الإلهي والدستور النبوي قد انحرفوا عن الصراط المستقيم.</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b/>
          <w:bCs/>
          <w:sz w:val="27"/>
          <w:szCs w:val="27"/>
          <w:rtl/>
          <w:lang w:bidi="ar-IQ"/>
        </w:rPr>
        <w:t>ثانياً</w:t>
      </w:r>
      <w:r w:rsidRPr="00513E73">
        <w:rPr>
          <w:rFonts w:cs="AL-Mohanad" w:hint="cs"/>
          <w:sz w:val="27"/>
          <w:szCs w:val="27"/>
          <w:rtl/>
          <w:lang w:bidi="ar-IQ"/>
        </w:rPr>
        <w:t>: إن أئمّة الهدى عالمون ـ مثل النبيّ ـ بالعلم اللدنيّ غير المكتَسَب، وهم يعلمون الغَيْب بإذن الله (من الواضح أن مساحة هذا العلم أضيق من علم الغَيْب الإلهيّ المطلق). إن علم الأئمّة ليس من طريق الرأي والاجتهاد. وإن علمهم في مجال معارف الدين وكلّ ما يرتبط بأسوتهم وقدوتهم للآخرين لا يقبل الخطأ.</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b/>
          <w:bCs/>
          <w:sz w:val="27"/>
          <w:szCs w:val="27"/>
          <w:rtl/>
          <w:lang w:bidi="ar-IQ"/>
        </w:rPr>
        <w:t>ثالثاً</w:t>
      </w:r>
      <w:r w:rsidRPr="00513E73">
        <w:rPr>
          <w:rFonts w:cs="AL-Mohanad" w:hint="cs"/>
          <w:sz w:val="27"/>
          <w:szCs w:val="27"/>
          <w:rtl/>
          <w:lang w:bidi="ar-IQ"/>
        </w:rPr>
        <w:t>: إن أئمة الهدى هم، مثل النبيّ</w:t>
      </w:r>
      <w:r w:rsidR="00386E16" w:rsidRPr="00513E73">
        <w:rPr>
          <w:rFonts w:ascii="Mosawi" w:hAnsi="Mosawi" w:cs="Mosawi"/>
          <w:sz w:val="22"/>
          <w:szCs w:val="22"/>
          <w:rtl/>
        </w:rPr>
        <w:t>|</w:t>
      </w:r>
      <w:r w:rsidRPr="00513E73">
        <w:rPr>
          <w:rFonts w:cs="AL-Mohanad" w:hint="cs"/>
          <w:sz w:val="27"/>
          <w:szCs w:val="27"/>
          <w:rtl/>
          <w:lang w:bidi="ar-IQ"/>
        </w:rPr>
        <w:t>، معصومون من الأخطاء والذنوب مطلقاً (من الكبائر والصغائر، عَمْداً وسَهْواً). وإن العصمة تفضُّلٌ إلهيّ يتفضَّل به على المنتجبين من عباده، وهي أسمى بكثيرٍ من تهذيب النفس، وطهارة أرواح الأولياء.</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 xml:space="preserve">إن فضائل الأئمّة ـ طبقاً لنظرية </w:t>
      </w:r>
      <w:r w:rsidRPr="00513E73">
        <w:rPr>
          <w:rFonts w:cs="AL-Mohanad" w:hint="eastAsia"/>
          <w:rtl/>
        </w:rPr>
        <w:t>«</w:t>
      </w:r>
      <w:r w:rsidRPr="00513E73">
        <w:rPr>
          <w:rFonts w:cs="AL-Mohanad" w:hint="cs"/>
          <w:sz w:val="27"/>
          <w:szCs w:val="27"/>
          <w:rtl/>
          <w:lang w:bidi="ar-IQ"/>
        </w:rPr>
        <w:t>الأئمّة المعصومون</w:t>
      </w:r>
      <w:r w:rsidRPr="00513E73">
        <w:rPr>
          <w:rFonts w:cs="AL-Mohanad" w:hint="eastAsia"/>
          <w:rtl/>
        </w:rPr>
        <w:t>»</w:t>
      </w:r>
      <w:r w:rsidRPr="00513E73">
        <w:rPr>
          <w:rFonts w:cs="AL-Mohanad" w:hint="cs"/>
          <w:sz w:val="27"/>
          <w:szCs w:val="27"/>
          <w:rtl/>
          <w:lang w:bidi="ar-IQ"/>
        </w:rPr>
        <w:t xml:space="preserve"> ـ فضائل فوق بشرية، مثل فضائل الرسول الأكرم</w:t>
      </w:r>
      <w:r w:rsidR="00386E16" w:rsidRPr="00513E73">
        <w:rPr>
          <w:rFonts w:ascii="Mosawi" w:hAnsi="Mosawi" w:cs="Mosawi"/>
          <w:sz w:val="22"/>
          <w:szCs w:val="22"/>
          <w:rtl/>
        </w:rPr>
        <w:t>|</w:t>
      </w:r>
      <w:r w:rsidRPr="00513E73">
        <w:rPr>
          <w:rFonts w:cs="AL-Mohanad" w:hint="cs"/>
          <w:sz w:val="27"/>
          <w:szCs w:val="27"/>
          <w:rtl/>
          <w:lang w:bidi="ar-IQ"/>
        </w:rPr>
        <w:t>؛ حيث تمّ تفويضها تفضُّلاً من قِبَل الله سبحانه وتعالى على هؤلاء العباد المقرَّبين من حظيرة قُدْسه. إن الأئمّة المعصومين هم، مثل النبيّ</w:t>
      </w:r>
      <w:r w:rsidR="00386E16" w:rsidRPr="00513E73">
        <w:rPr>
          <w:rFonts w:ascii="Mosawi" w:hAnsi="Mosawi" w:cs="Mosawi"/>
          <w:sz w:val="22"/>
          <w:szCs w:val="22"/>
          <w:rtl/>
        </w:rPr>
        <w:t>|</w:t>
      </w:r>
      <w:r w:rsidRPr="00513E73">
        <w:rPr>
          <w:rFonts w:cs="AL-Mohanad" w:hint="cs"/>
          <w:sz w:val="27"/>
          <w:szCs w:val="27"/>
          <w:rtl/>
          <w:lang w:bidi="ar-IQ"/>
        </w:rPr>
        <w:t>، وسطاء في الفَيْض الإلهيّ.</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وإن إنكار هذه الفضائل فوق البشرية من قِبَل بعض الشيعة في القرون الأولى كان ناشئاً من قصورهم أو تقصيرهم في إدراك العظمة الوجودية للأئمّة.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إن الإمامة استمرارٌ للنبوّة، ومتمِّمةٌ لها، وإن الدين من دون الإمامة ناقصٌ. وإن الأئمة المعصومين مفسِّرون وشرّاحٌ معصومون للوَحْي الإلهيّ. وعلى الرغم من ختم ظاهر النبوّة برحيل النبيّ</w:t>
      </w:r>
      <w:r w:rsidR="00386E16" w:rsidRPr="00513E73">
        <w:rPr>
          <w:rFonts w:ascii="Mosawi" w:hAnsi="Mosawi" w:cs="Mosawi"/>
          <w:sz w:val="22"/>
          <w:szCs w:val="22"/>
          <w:rtl/>
        </w:rPr>
        <w:t>|</w:t>
      </w:r>
      <w:r w:rsidRPr="00513E73">
        <w:rPr>
          <w:rFonts w:cs="AL-Mohanad" w:hint="cs"/>
          <w:sz w:val="27"/>
          <w:szCs w:val="27"/>
          <w:rtl/>
          <w:lang w:bidi="ar-IQ"/>
        </w:rPr>
        <w:t>، إلاّ أن باطن النبوّة ـ أي الولاية ـ يستمر إلى آخر الزمان، وإن الأرض تسيخ بأهلها دون إعمال هذه الولاية من قِبَل الإمام الحاضر أو الحجّة الغائب.</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lastRenderedPageBreak/>
        <w:t>وعلى هذا الأساس، فإنه من دون الاعتقاد بأصل الإمامة الأصيل للمعصومين لا يمكن الوصول إلى السعادة والفلاح والجنّة. إن خير الدنيا والآخرة يكمن في التَّبَعيّة المَحْضة للأوامر والنواهي الصادرة عن الأئمّة الأطهار</w:t>
      </w:r>
      <w:r w:rsidR="00AA227D" w:rsidRPr="00513E73">
        <w:rPr>
          <w:rFonts w:ascii="Mosawi" w:hAnsi="Mosawi" w:cs="Mosawi"/>
          <w:sz w:val="22"/>
          <w:szCs w:val="22"/>
          <w:rtl/>
        </w:rPr>
        <w:t>^</w:t>
      </w:r>
      <w:r w:rsidRPr="00513E73">
        <w:rPr>
          <w:rFonts w:cs="AL-Mohanad" w:hint="cs"/>
          <w:sz w:val="27"/>
          <w:szCs w:val="27"/>
          <w:rtl/>
          <w:lang w:bidi="ar-IQ"/>
        </w:rPr>
        <w:t>.</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وليس للإمامة من وجهة نظر أتباع هذه النظريّة من معنىً محصَّلٍ غير هذا المعنى. وعلى هذا الأساس، فإن الإمامة تمتدّ بجذورها في القرآن الكريم والسنّة النبويّة والعقل، وهناك الكثير من الروايات المأثورة عن الأئمّة المعصومين</w:t>
      </w:r>
      <w:r w:rsidR="00AA227D" w:rsidRPr="00513E73">
        <w:rPr>
          <w:rFonts w:ascii="Mosawi" w:hAnsi="Mosawi" w:cs="Mosawi"/>
          <w:sz w:val="22"/>
          <w:szCs w:val="22"/>
          <w:rtl/>
        </w:rPr>
        <w:t>^</w:t>
      </w:r>
      <w:r w:rsidRPr="00513E73">
        <w:rPr>
          <w:rFonts w:cs="AL-Mohanad" w:hint="cs"/>
          <w:sz w:val="27"/>
          <w:szCs w:val="27"/>
          <w:rtl/>
          <w:lang w:bidi="ar-IQ"/>
        </w:rPr>
        <w:t xml:space="preserve"> على هذه الشواخص الثلاثة للإمامة، بحيث لا يبقى هناك أدنى شكٍّ فيها، ولذلك عُدّت الإمامة بهذه الخصائص الثلاثة من ضروريات المذهب.</w:t>
      </w:r>
    </w:p>
    <w:p w:rsidR="00473244" w:rsidRPr="00513E73" w:rsidRDefault="00473244" w:rsidP="000E445C">
      <w:pPr>
        <w:spacing w:line="420" w:lineRule="exact"/>
        <w:ind w:firstLine="567"/>
        <w:jc w:val="both"/>
        <w:rPr>
          <w:rFonts w:cs="AL-Mohanad"/>
          <w:sz w:val="27"/>
          <w:szCs w:val="27"/>
          <w:rtl/>
          <w:lang w:bidi="ar-IQ"/>
        </w:rPr>
      </w:pPr>
    </w:p>
    <w:p w:rsidR="00473244" w:rsidRPr="00513E73" w:rsidRDefault="00473244" w:rsidP="0078053B">
      <w:pPr>
        <w:pStyle w:val="16"/>
        <w:rPr>
          <w:rtl/>
        </w:rPr>
      </w:pPr>
      <w:r w:rsidRPr="00513E73">
        <w:rPr>
          <w:rFonts w:hint="cs"/>
          <w:rtl/>
        </w:rPr>
        <w:t xml:space="preserve">العلماء القائلون بنظريّة </w:t>
      </w:r>
      <w:r w:rsidRPr="00513E73">
        <w:rPr>
          <w:rFonts w:hint="eastAsia"/>
          <w:rtl/>
        </w:rPr>
        <w:t>«</w:t>
      </w:r>
      <w:r w:rsidRPr="00513E73">
        <w:rPr>
          <w:rFonts w:hint="cs"/>
          <w:rtl/>
        </w:rPr>
        <w:t>العلماء الأبرار</w:t>
      </w:r>
      <w:r w:rsidRPr="00513E73">
        <w:rPr>
          <w:rFonts w:hint="eastAsia"/>
          <w:rtl/>
        </w:rPr>
        <w:t>»</w:t>
      </w:r>
      <w:r w:rsidR="00C64936" w:rsidRPr="00513E73">
        <w:rPr>
          <w:rFonts w:hint="cs"/>
          <w:rtl/>
        </w:rPr>
        <w:t xml:space="preserve"> ــــــ</w:t>
      </w:r>
    </w:p>
    <w:p w:rsidR="00473244" w:rsidRPr="00513E73" w:rsidRDefault="00473244" w:rsidP="009E0CF7">
      <w:pPr>
        <w:spacing w:line="420" w:lineRule="exact"/>
        <w:ind w:firstLine="567"/>
        <w:jc w:val="both"/>
        <w:rPr>
          <w:rFonts w:cs="AL-Mohanad"/>
          <w:sz w:val="27"/>
          <w:szCs w:val="27"/>
          <w:rtl/>
          <w:lang w:bidi="ar-IQ"/>
        </w:rPr>
      </w:pPr>
      <w:r w:rsidRPr="00513E73">
        <w:rPr>
          <w:rFonts w:cs="AL-Mohanad" w:hint="cs"/>
          <w:sz w:val="27"/>
          <w:szCs w:val="27"/>
          <w:rtl/>
          <w:lang w:bidi="ar-IQ"/>
        </w:rPr>
        <w:t>حان الوقت الآن للإجابة عن السؤال الثاني، وهو السؤال القائل: مَنْ هم العلماء الشيعة ـ سواء من المتكلِّمين أو الفقهاء أو المحدِّثين أو المفسِّرين ـ، ولا سيَّما منهم أصحاب الأئمة، الذين كانوا يذهبون إلى هذه القراءة للإمامة</w:t>
      </w:r>
      <w:r w:rsidR="009E0CF7">
        <w:rPr>
          <w:rFonts w:cs="AL-Mohanad" w:hint="cs"/>
          <w:sz w:val="27"/>
          <w:szCs w:val="27"/>
          <w:rtl/>
          <w:lang w:bidi="ar-IQ"/>
        </w:rPr>
        <w:t>،</w:t>
      </w:r>
      <w:r w:rsidRPr="00513E73">
        <w:rPr>
          <w:rFonts w:cs="AL-Mohanad" w:hint="cs"/>
          <w:sz w:val="27"/>
          <w:szCs w:val="27"/>
          <w:rtl/>
          <w:lang w:bidi="ar-IQ"/>
        </w:rPr>
        <w:t xml:space="preserve"> أي إنهم كانوا يؤمنون بنظرية العلماء الأبرار، لا أكثر، وكانوا يُعَدُّون من القائلين بالرؤية البشرية الطبيعيّة تماماً لأمر الإمامة؟</w:t>
      </w:r>
    </w:p>
    <w:p w:rsidR="00473244" w:rsidRPr="00513E73" w:rsidRDefault="00473244" w:rsidP="000E445C">
      <w:pPr>
        <w:spacing w:line="420" w:lineRule="exact"/>
        <w:ind w:firstLine="567"/>
        <w:jc w:val="both"/>
        <w:rPr>
          <w:rFonts w:cs="AL-Mohanad"/>
          <w:sz w:val="27"/>
          <w:szCs w:val="27"/>
          <w:rtl/>
          <w:lang w:bidi="ar-IQ"/>
        </w:rPr>
      </w:pPr>
      <w:r w:rsidRPr="00513E73">
        <w:rPr>
          <w:rFonts w:cs="AL-Mohanad" w:hint="cs"/>
          <w:sz w:val="27"/>
          <w:szCs w:val="27"/>
          <w:rtl/>
          <w:lang w:bidi="ar-IQ"/>
        </w:rPr>
        <w:t>وعلى الرغم من أنه مع سيطرة نظريّة (الأئمة المعصومون) ـ الجديرة بالاحترام ـ في الأعوام الألف الأخيرة، واضمحلال نظريّة العلماء الأبرار، لم تتوفَّر الرعاية الجادّة لحفظ تراث هذه الطائفة من علماء الشيعة، إلاّ أنه يمكن الحديث بشكلٍ محدَّد عن بعض العلماء القائلين بهذه النظرية، وهم من العلماء الذين عاشوا بين الشيعة في ذَرْوة اقتدارهم المذهبيّ. وسوف نشرع في التعريف بالوجوه والشخصيات البارزة لنظريّة العلماء الأبرار على التوالي، من المتأخِّرين إلى المتقدِّمين:</w:t>
      </w:r>
    </w:p>
    <w:p w:rsidR="00473244" w:rsidRPr="00513E73" w:rsidRDefault="00473244" w:rsidP="000E445C">
      <w:pPr>
        <w:spacing w:line="420" w:lineRule="exact"/>
        <w:ind w:firstLine="567"/>
        <w:jc w:val="both"/>
        <w:rPr>
          <w:rFonts w:cs="AL-Mohanad"/>
          <w:sz w:val="27"/>
          <w:szCs w:val="27"/>
          <w:rtl/>
          <w:lang w:bidi="ar-IQ"/>
        </w:rPr>
      </w:pPr>
    </w:p>
    <w:p w:rsidR="00473244" w:rsidRPr="00513E73" w:rsidRDefault="00473244" w:rsidP="0078053B">
      <w:pPr>
        <w:pStyle w:val="16"/>
        <w:rPr>
          <w:rtl/>
        </w:rPr>
      </w:pPr>
      <w:r w:rsidRPr="00513E73">
        <w:rPr>
          <w:rFonts w:hint="cs"/>
          <w:rtl/>
        </w:rPr>
        <w:lastRenderedPageBreak/>
        <w:t>1ـ ابن الغضائري</w:t>
      </w:r>
      <w:r w:rsidR="00C64936" w:rsidRPr="00513E73">
        <w:rPr>
          <w:rFonts w:hint="cs"/>
          <w:rtl/>
        </w:rPr>
        <w:t xml:space="preserve"> ــــــ</w:t>
      </w:r>
    </w:p>
    <w:p w:rsidR="00473244" w:rsidRPr="00513E73" w:rsidRDefault="00473244" w:rsidP="000E445C">
      <w:pPr>
        <w:spacing w:line="420" w:lineRule="exact"/>
        <w:ind w:firstLine="567"/>
        <w:jc w:val="both"/>
        <w:rPr>
          <w:rFonts w:cs="AL-Mohanad"/>
          <w:sz w:val="27"/>
          <w:szCs w:val="27"/>
          <w:rtl/>
          <w:lang w:bidi="ar-IQ"/>
        </w:rPr>
      </w:pPr>
      <w:r w:rsidRPr="00513E73">
        <w:rPr>
          <w:rFonts w:cs="AL-Mohanad" w:hint="cs"/>
          <w:sz w:val="27"/>
          <w:szCs w:val="27"/>
          <w:rtl/>
          <w:lang w:bidi="ar-IQ"/>
        </w:rPr>
        <w:t xml:space="preserve">أحمد بن الحسين بن عبد الله البغدادي، المعروف بـ </w:t>
      </w:r>
      <w:r w:rsidRPr="00513E73">
        <w:rPr>
          <w:rFonts w:cs="AL-Mohanad" w:hint="eastAsia"/>
          <w:rtl/>
        </w:rPr>
        <w:t>«</w:t>
      </w:r>
      <w:r w:rsidRPr="00513E73">
        <w:rPr>
          <w:rFonts w:cs="AL-Mohanad" w:hint="cs"/>
          <w:sz w:val="27"/>
          <w:szCs w:val="27"/>
          <w:rtl/>
          <w:lang w:bidi="ar-IQ"/>
        </w:rPr>
        <w:t>ابن الغضائري</w:t>
      </w:r>
      <w:r w:rsidRPr="00513E73">
        <w:rPr>
          <w:rFonts w:cs="AL-Mohanad" w:hint="eastAsia"/>
          <w:rtl/>
        </w:rPr>
        <w:t>»</w:t>
      </w:r>
      <w:r w:rsidRPr="00513E73">
        <w:rPr>
          <w:rFonts w:cs="AL-Mohanad" w:hint="cs"/>
          <w:sz w:val="27"/>
          <w:szCs w:val="27"/>
          <w:rtl/>
          <w:lang w:bidi="ar-IQ"/>
        </w:rPr>
        <w:t xml:space="preserve">، من علماء القرن الخامس الهجريّ. </w:t>
      </w:r>
      <w:r w:rsidRPr="00513E73">
        <w:rPr>
          <w:rFonts w:cs="AL-Mohanad"/>
          <w:sz w:val="27"/>
          <w:szCs w:val="27"/>
          <w:rtl/>
          <w:lang w:bidi="ar-IQ"/>
        </w:rPr>
        <w:t>لم يص</w:t>
      </w:r>
      <w:r w:rsidRPr="00513E73">
        <w:rPr>
          <w:rFonts w:cs="AL-Mohanad" w:hint="cs"/>
          <w:sz w:val="27"/>
          <w:szCs w:val="27"/>
          <w:rtl/>
          <w:lang w:bidi="ar-IQ"/>
        </w:rPr>
        <w:t>ِ</w:t>
      </w:r>
      <w:r w:rsidRPr="00513E73">
        <w:rPr>
          <w:rFonts w:cs="AL-Mohanad"/>
          <w:sz w:val="27"/>
          <w:szCs w:val="27"/>
          <w:rtl/>
          <w:lang w:bidi="ar-IQ"/>
        </w:rPr>
        <w:t>ل</w:t>
      </w:r>
      <w:r w:rsidRPr="00513E73">
        <w:rPr>
          <w:rFonts w:cs="AL-Mohanad" w:hint="cs"/>
          <w:sz w:val="27"/>
          <w:szCs w:val="27"/>
          <w:rtl/>
          <w:lang w:bidi="ar-IQ"/>
        </w:rPr>
        <w:t>ْ</w:t>
      </w:r>
      <w:r w:rsidRPr="00513E73">
        <w:rPr>
          <w:rFonts w:cs="AL-Mohanad"/>
          <w:sz w:val="27"/>
          <w:szCs w:val="27"/>
          <w:rtl/>
          <w:lang w:bidi="ar-IQ"/>
        </w:rPr>
        <w:t xml:space="preserve">نا </w:t>
      </w:r>
      <w:r w:rsidRPr="00513E73">
        <w:rPr>
          <w:rFonts w:cs="AL-Mohanad" w:hint="cs"/>
          <w:sz w:val="27"/>
          <w:szCs w:val="27"/>
          <w:rtl/>
          <w:lang w:bidi="ar-IQ"/>
        </w:rPr>
        <w:t xml:space="preserve">من الأعمال التي خلَّفها سوى كتابه الصغير بعنوان: </w:t>
      </w:r>
      <w:r w:rsidRPr="00513E73">
        <w:rPr>
          <w:rFonts w:cs="AL-Mohanad" w:hint="eastAsia"/>
          <w:rtl/>
        </w:rPr>
        <w:t>«</w:t>
      </w:r>
      <w:r w:rsidRPr="00513E73">
        <w:rPr>
          <w:rFonts w:cs="AL-Mohanad" w:hint="cs"/>
          <w:sz w:val="27"/>
          <w:szCs w:val="27"/>
          <w:rtl/>
          <w:lang w:bidi="ar-IQ"/>
        </w:rPr>
        <w:t>الرجال</w:t>
      </w:r>
      <w:r w:rsidRPr="00513E73">
        <w:rPr>
          <w:rFonts w:cs="AL-Mohanad" w:hint="eastAsia"/>
          <w:rtl/>
        </w:rPr>
        <w:t>»</w:t>
      </w:r>
      <w:r w:rsidRPr="00513E73">
        <w:rPr>
          <w:rFonts w:cs="AL-Mohanad" w:hint="cs"/>
          <w:sz w:val="27"/>
          <w:szCs w:val="27"/>
          <w:rtl/>
          <w:lang w:bidi="ar-IQ"/>
        </w:rPr>
        <w:t xml:space="preserve"> أو </w:t>
      </w:r>
      <w:r w:rsidRPr="00513E73">
        <w:rPr>
          <w:rFonts w:cs="AL-Mohanad" w:hint="eastAsia"/>
          <w:rtl/>
        </w:rPr>
        <w:t>«</w:t>
      </w:r>
      <w:r w:rsidRPr="00513E73">
        <w:rPr>
          <w:rFonts w:cs="AL-Mohanad" w:hint="cs"/>
          <w:sz w:val="27"/>
          <w:szCs w:val="27"/>
          <w:rtl/>
          <w:lang w:bidi="ar-IQ"/>
        </w:rPr>
        <w:t>الضعفاء</w:t>
      </w:r>
      <w:r w:rsidRPr="00513E73">
        <w:rPr>
          <w:rFonts w:cs="AL-Mohanad" w:hint="eastAsia"/>
          <w:rtl/>
        </w:rPr>
        <w:t>»</w:t>
      </w:r>
      <w:r w:rsidRPr="00513E73">
        <w:rPr>
          <w:rFonts w:cs="AL-Mohanad" w:hint="cs"/>
          <w:sz w:val="27"/>
          <w:szCs w:val="27"/>
          <w:rtl/>
          <w:lang w:bidi="ar-IQ"/>
        </w:rPr>
        <w:t xml:space="preserve">، والذي تمّ نقله بالكامل في كتاب </w:t>
      </w:r>
      <w:r w:rsidRPr="00513E73">
        <w:rPr>
          <w:rFonts w:cs="AL-Mohanad" w:hint="eastAsia"/>
          <w:rtl/>
        </w:rPr>
        <w:t>«</w:t>
      </w:r>
      <w:r w:rsidRPr="00513E73">
        <w:rPr>
          <w:rFonts w:cs="AL-Mohanad" w:hint="cs"/>
          <w:sz w:val="27"/>
          <w:szCs w:val="27"/>
          <w:rtl/>
          <w:lang w:bidi="ar-IQ"/>
        </w:rPr>
        <w:t>حل الإشكال</w:t>
      </w:r>
      <w:r w:rsidRPr="00513E73">
        <w:rPr>
          <w:rFonts w:cs="AL-Mohanad" w:hint="eastAsia"/>
          <w:rtl/>
        </w:rPr>
        <w:t>»</w:t>
      </w:r>
      <w:r w:rsidRPr="00513E73">
        <w:rPr>
          <w:rFonts w:cs="AL-Mohanad" w:hint="cs"/>
          <w:sz w:val="27"/>
          <w:szCs w:val="27"/>
          <w:rtl/>
          <w:lang w:bidi="ar-IQ"/>
        </w:rPr>
        <w:t xml:space="preserve">، لمؤلِّفه: أحمد بن طاووس (المتوفّى 673هـ)؛ وفي كتاب </w:t>
      </w:r>
      <w:r w:rsidRPr="00513E73">
        <w:rPr>
          <w:rFonts w:cs="AL-Mohanad" w:hint="eastAsia"/>
          <w:rtl/>
        </w:rPr>
        <w:t>«</w:t>
      </w:r>
      <w:r w:rsidRPr="00513E73">
        <w:rPr>
          <w:rFonts w:cs="AL-Mohanad" w:hint="cs"/>
          <w:sz w:val="27"/>
          <w:szCs w:val="27"/>
          <w:rtl/>
          <w:lang w:bidi="ar-IQ"/>
        </w:rPr>
        <w:t>خلاصة الأقوال</w:t>
      </w:r>
      <w:r w:rsidRPr="00513E73">
        <w:rPr>
          <w:rFonts w:cs="AL-Mohanad" w:hint="eastAsia"/>
          <w:rtl/>
        </w:rPr>
        <w:t>»</w:t>
      </w:r>
      <w:r w:rsidRPr="00513E73">
        <w:rPr>
          <w:rFonts w:cs="AL-Mohanad" w:hint="cs"/>
          <w:sz w:val="27"/>
          <w:szCs w:val="27"/>
          <w:rtl/>
          <w:lang w:bidi="ar-IQ"/>
        </w:rPr>
        <w:t xml:space="preserve">، للعلاَّمة الحلّي (المتوفّى 726هـ). وقد عدَّه المحقِّق الكلباسي، في كتابه </w:t>
      </w:r>
      <w:r w:rsidRPr="00513E73">
        <w:rPr>
          <w:rFonts w:cs="AL-Mohanad" w:hint="eastAsia"/>
          <w:rtl/>
        </w:rPr>
        <w:t>«</w:t>
      </w:r>
      <w:r w:rsidRPr="00513E73">
        <w:rPr>
          <w:rFonts w:cs="AL-Mohanad" w:hint="cs"/>
          <w:sz w:val="27"/>
          <w:szCs w:val="27"/>
          <w:rtl/>
          <w:lang w:bidi="ar-IQ"/>
        </w:rPr>
        <w:t>سماء المقال</w:t>
      </w:r>
      <w:r w:rsidRPr="00513E73">
        <w:rPr>
          <w:rFonts w:cs="AL-Mohanad" w:hint="eastAsia"/>
          <w:rtl/>
        </w:rPr>
        <w:t>»</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12"/>
      </w:r>
      <w:r w:rsidRPr="00513E73">
        <w:rPr>
          <w:rFonts w:cs="AL-Mohanad"/>
          <w:sz w:val="27"/>
          <w:szCs w:val="27"/>
          <w:vertAlign w:val="superscript"/>
          <w:rtl/>
          <w:lang w:bidi="ar-IQ"/>
        </w:rPr>
        <w:t>)</w:t>
      </w:r>
      <w:r w:rsidRPr="00513E73">
        <w:rPr>
          <w:rFonts w:cs="AL-Mohanad" w:hint="cs"/>
          <w:sz w:val="27"/>
          <w:szCs w:val="27"/>
          <w:rtl/>
          <w:lang w:bidi="ar-IQ"/>
        </w:rPr>
        <w:t xml:space="preserve">، من عيون الشيعة والأجلاّء ووجوه وعظماء الأصحاب. وقد وصفه المحقِّق القهبائي، في </w:t>
      </w:r>
      <w:r w:rsidRPr="00513E73">
        <w:rPr>
          <w:rFonts w:cs="AL-Mohanad" w:hint="eastAsia"/>
          <w:rtl/>
        </w:rPr>
        <w:t>«</w:t>
      </w:r>
      <w:r w:rsidRPr="00513E73">
        <w:rPr>
          <w:rFonts w:cs="AL-Mohanad" w:hint="cs"/>
          <w:sz w:val="27"/>
          <w:szCs w:val="27"/>
          <w:rtl/>
          <w:lang w:bidi="ar-IQ"/>
        </w:rPr>
        <w:t>مجمع الرجال</w:t>
      </w:r>
      <w:r w:rsidRPr="00513E73">
        <w:rPr>
          <w:rFonts w:cs="AL-Mohanad" w:hint="eastAsia"/>
          <w:rtl/>
        </w:rPr>
        <w:t>»</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13"/>
      </w:r>
      <w:r w:rsidRPr="00513E73">
        <w:rPr>
          <w:rFonts w:cs="AL-Mohanad"/>
          <w:sz w:val="27"/>
          <w:szCs w:val="27"/>
          <w:vertAlign w:val="superscript"/>
          <w:rtl/>
          <w:lang w:bidi="ar-IQ"/>
        </w:rPr>
        <w:t>)</w:t>
      </w:r>
      <w:r w:rsidRPr="00513E73">
        <w:rPr>
          <w:rFonts w:cs="AL-Mohanad" w:hint="cs"/>
          <w:sz w:val="27"/>
          <w:szCs w:val="27"/>
          <w:rtl/>
          <w:lang w:bidi="ar-IQ"/>
        </w:rPr>
        <w:t>، بالعالم العارف الجليل الكبير في الطائفة.</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إن من بين الخصائص المترتِّبة على الآراء الرجالية لابن الغضائري نسبة الكثير من رواة الحديث إلى الغُلُوّ والارتفاع في المذهب أو الارتفاع في حقّ الأئمّة، وبالتالي التوجُّه إلى تضعيف هؤلاء الرواة. ويبدو أن هذا التضعيف وجرح الرواة لا يستند إلى الشهادة والسماع، وإنما يقوم على أساسٍ من اجتهاده الخاصّ، بمعنى أنه كان يخضع متن الروايات المنقولة عن كلّ راوٍ إلى البحث والنقاش، فإذا وجد محتوى الروايات ـ بالنظر إلى مبانيه ـ مشتملاً على الخروج عن الحدّ المسموح به عقائديّاً، أو كان مشتملاً على الارتفاع أو الغُلُوّ في حقّ الأئمة، نسب الراوي إلى الضعف والكذب واختلاق الحديث. وقد تمّ في العبارة المتقدِّمة للوحيد البهبهاني شرح الرؤية الاعتقاديّة الخاصّة لمشايخ قم وابن الغضائري في مورد الأئمّة ونسبة الرواة الذين كانوا يتجاوزون هذا الحدّ إلى الارتفاع في المذهب والغُلُوّ والضعف والكذب. وبطبيعة الحال، فإن الآراء الرجالية لمشايخ قم وابن الغضائري لا تتطابق فيما بينها بالضرورة، وإن بعض تضعيفات القمّيين قد تمّ نقضها من قِبَل ابن الغضائري</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14"/>
      </w:r>
      <w:r w:rsidRPr="00513E73">
        <w:rPr>
          <w:rFonts w:cs="AL-Mohanad"/>
          <w:sz w:val="27"/>
          <w:szCs w:val="27"/>
          <w:vertAlign w:val="superscript"/>
          <w:rtl/>
          <w:lang w:bidi="ar-IQ"/>
        </w:rPr>
        <w:t>)</w:t>
      </w:r>
      <w:r w:rsidRPr="00513E73">
        <w:rPr>
          <w:rFonts w:cs="AL-Mohanad" w:hint="cs"/>
          <w:sz w:val="27"/>
          <w:szCs w:val="27"/>
          <w:rtl/>
          <w:lang w:bidi="ar-IQ"/>
        </w:rPr>
        <w:t>.</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 xml:space="preserve">وعلى أيّ حالٍ فإن توثيقات ابن الغضائري تُعَدُّ من الناحية الرجالية في غاية الاعتبار، رغم أن كتابه </w:t>
      </w:r>
      <w:r w:rsidRPr="00513E73">
        <w:rPr>
          <w:rFonts w:cs="AL-Mohanad" w:hint="eastAsia"/>
          <w:rtl/>
        </w:rPr>
        <w:t>«</w:t>
      </w:r>
      <w:r w:rsidRPr="00513E73">
        <w:rPr>
          <w:rFonts w:cs="AL-Mohanad" w:hint="cs"/>
          <w:sz w:val="27"/>
          <w:szCs w:val="27"/>
          <w:rtl/>
          <w:lang w:bidi="ar-IQ"/>
        </w:rPr>
        <w:t>الممدوحون</w:t>
      </w:r>
      <w:r w:rsidRPr="00513E73">
        <w:rPr>
          <w:rFonts w:cs="AL-Mohanad" w:hint="eastAsia"/>
          <w:rtl/>
        </w:rPr>
        <w:t>»</w:t>
      </w:r>
      <w:r w:rsidRPr="00513E73">
        <w:rPr>
          <w:rFonts w:cs="AL-Mohanad" w:hint="cs"/>
          <w:sz w:val="27"/>
          <w:szCs w:val="27"/>
          <w:rtl/>
          <w:lang w:bidi="ar-IQ"/>
        </w:rPr>
        <w:t xml:space="preserve"> لم يصِلْ إلينا، للأسف الشديد. ورغم توقُّف العلاّمة الحلّي في الكثير من الرواة؛ بسبب اعتماده على تضعيفاته، بَيْد أن الرأي المشهور بعد العلاّمة هو عدم الاعتناء بتضعيفات ابن الغضائري. ومنذ عصر العلاّمة المجلسي تمّ اتهام ابن الغضائري بالتسرُّع في جرح وتضعيف كبار علماء الحديث. وبالنظر إلى اعتماد </w:t>
      </w:r>
      <w:r w:rsidRPr="00513E73">
        <w:rPr>
          <w:rFonts w:cs="AL-Mohanad" w:hint="cs"/>
          <w:sz w:val="27"/>
          <w:szCs w:val="27"/>
          <w:rtl/>
          <w:lang w:bidi="ar-IQ"/>
        </w:rPr>
        <w:lastRenderedPageBreak/>
        <w:t>النجاشي ـ زميل ابن الغضائري في الدراسة ـ على الكثير من آرائه الرجالية لا يمكن اتّهامه بقلّة التدقيق والتسرُّع في الرأي، بل هو من أكابر الناقدين في علم الرجال، وأفضلهم وأوحدهم في دقّة النظر.</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الوجه الثاني المذكور لعدم الاعتناء بتضعيفات ابن الغضائري هو أن توثيقاته وتضعيفاته لا تستند إلى الحسّ والشهود والسماع من المشايخ والثقات، وإنما تستند إلى الحَدْس والاستنباط وقراءة محتوى الروايات والحكم بشأن الراوي على أساس متن الرواية</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15"/>
      </w:r>
      <w:r w:rsidRPr="00513E73">
        <w:rPr>
          <w:rFonts w:cs="AL-Mohanad"/>
          <w:sz w:val="27"/>
          <w:szCs w:val="27"/>
          <w:vertAlign w:val="superscript"/>
          <w:rtl/>
          <w:lang w:bidi="ar-IQ"/>
        </w:rPr>
        <w:t>)</w:t>
      </w:r>
      <w:r w:rsidRPr="00513E73">
        <w:rPr>
          <w:rFonts w:cs="AL-Mohanad" w:hint="cs"/>
          <w:sz w:val="27"/>
          <w:szCs w:val="27"/>
          <w:rtl/>
          <w:lang w:bidi="ar-IQ"/>
        </w:rPr>
        <w:t>.</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وبغضّ النظر عن الموافقين والمخالفين</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16"/>
      </w:r>
      <w:r w:rsidRPr="00513E73">
        <w:rPr>
          <w:rFonts w:cs="AL-Mohanad"/>
          <w:sz w:val="27"/>
          <w:szCs w:val="27"/>
          <w:vertAlign w:val="superscript"/>
          <w:rtl/>
          <w:lang w:bidi="ar-IQ"/>
        </w:rPr>
        <w:t>)</w:t>
      </w:r>
      <w:r w:rsidRPr="00513E73">
        <w:rPr>
          <w:rFonts w:cs="AL-Mohanad" w:hint="cs"/>
          <w:sz w:val="27"/>
          <w:szCs w:val="27"/>
          <w:rtl/>
          <w:lang w:bidi="ar-IQ"/>
        </w:rPr>
        <w:t xml:space="preserve"> لكتاب ابن الغضائري، وبغضّ النظر عن قبول أو نقد آرائه الرجالية ـ التي هي في الأساس خارج موضوع بحثنا ـ، فإن الذي يبدو من تضاعيف هذا النقد والإثبات بشأن ابن الغضائري نفسه، ويتمّ تأييده بالكامل من خلال الرجوع المباشر إلى كتابه، هو أن الرأي الاعتقاديّ لابن الغضائري حول الأئمّة يختلف كثيراً عن الرأي الذي كان مسيطراً بعد القرن الهجريّ الخامس. </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وطبقاً لتحقيقات المحقِّق المامقاني، التي تقدَّم ذكرها في الشاهد الأوّل، يمكن القول: إن ما اعتبره ابن الغضائري غُلُواً وارتفاعاً في حقّ الأئمّة يُعَدّ حاليّاً من ضروريات مذهب الشيعة في عصرنا. وبعبارةٍ أخرى: إن ابن الغضائري ـ على حدّ قول المحقِّق الكلباسي</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17"/>
      </w:r>
      <w:r w:rsidRPr="00513E73">
        <w:rPr>
          <w:rFonts w:cs="AL-Mohanad"/>
          <w:sz w:val="27"/>
          <w:szCs w:val="27"/>
          <w:vertAlign w:val="superscript"/>
          <w:rtl/>
          <w:lang w:bidi="ar-IQ"/>
        </w:rPr>
        <w:t>)</w:t>
      </w:r>
      <w:r w:rsidRPr="00513E73">
        <w:rPr>
          <w:rFonts w:cs="AL-Mohanad" w:hint="cs"/>
          <w:sz w:val="27"/>
          <w:szCs w:val="27"/>
          <w:rtl/>
          <w:lang w:bidi="ar-IQ"/>
        </w:rPr>
        <w:t xml:space="preserve"> ـ </w:t>
      </w:r>
      <w:r w:rsidRPr="00513E73">
        <w:rPr>
          <w:rFonts w:cs="AL-Mohanad" w:hint="eastAsia"/>
          <w:rtl/>
        </w:rPr>
        <w:t>«</w:t>
      </w:r>
      <w:r w:rsidRPr="00513E73">
        <w:rPr>
          <w:rFonts w:cs="AL-Mohanad"/>
          <w:sz w:val="27"/>
          <w:szCs w:val="27"/>
          <w:rtl/>
          <w:lang w:bidi="ar-IQ"/>
        </w:rPr>
        <w:t>كان غيورا</w:t>
      </w:r>
      <w:r w:rsidRPr="00513E73">
        <w:rPr>
          <w:rFonts w:cs="AL-Mohanad" w:hint="cs"/>
          <w:sz w:val="27"/>
          <w:szCs w:val="27"/>
          <w:rtl/>
          <w:lang w:bidi="ar-IQ"/>
        </w:rPr>
        <w:t>ً</w:t>
      </w:r>
      <w:r w:rsidRPr="00513E73">
        <w:rPr>
          <w:rFonts w:cs="AL-Mohanad"/>
          <w:sz w:val="27"/>
          <w:szCs w:val="27"/>
          <w:rtl/>
          <w:lang w:bidi="ar-IQ"/>
        </w:rPr>
        <w:t xml:space="preserve"> في دينه</w:t>
      </w:r>
      <w:r w:rsidRPr="00513E73">
        <w:rPr>
          <w:rFonts w:cs="AL-Mohanad" w:hint="cs"/>
          <w:sz w:val="27"/>
          <w:szCs w:val="27"/>
          <w:rtl/>
          <w:lang w:bidi="ar-IQ"/>
        </w:rPr>
        <w:t>،</w:t>
      </w:r>
      <w:r w:rsidRPr="00513E73">
        <w:rPr>
          <w:rFonts w:cs="AL-Mohanad"/>
          <w:sz w:val="27"/>
          <w:szCs w:val="27"/>
          <w:rtl/>
          <w:lang w:bidi="ar-IQ"/>
        </w:rPr>
        <w:t xml:space="preserve"> حاميا</w:t>
      </w:r>
      <w:r w:rsidRPr="00513E73">
        <w:rPr>
          <w:rFonts w:cs="AL-Mohanad" w:hint="cs"/>
          <w:sz w:val="27"/>
          <w:szCs w:val="27"/>
          <w:rtl/>
          <w:lang w:bidi="ar-IQ"/>
        </w:rPr>
        <w:t>ً</w:t>
      </w:r>
      <w:r w:rsidRPr="00513E73">
        <w:rPr>
          <w:rFonts w:cs="AL-Mohanad"/>
          <w:sz w:val="27"/>
          <w:szCs w:val="27"/>
          <w:rtl/>
          <w:lang w:bidi="ar-IQ"/>
        </w:rPr>
        <w:t xml:space="preserve"> فيه</w:t>
      </w:r>
      <w:r w:rsidRPr="00513E73">
        <w:rPr>
          <w:rFonts w:cs="AL-Mohanad" w:hint="eastAsia"/>
          <w:rtl/>
        </w:rPr>
        <w:t>»</w:t>
      </w:r>
      <w:r w:rsidRPr="00513E73">
        <w:rPr>
          <w:rFonts w:cs="AL-Mohanad" w:hint="cs"/>
          <w:sz w:val="27"/>
          <w:szCs w:val="27"/>
          <w:rtl/>
          <w:lang w:bidi="ar-IQ"/>
        </w:rPr>
        <w:t xml:space="preserve">، بَيْدَ أنه كان يبدي حساسيةً خاصّة في ما يتعلَّق برعاية شأن الأئمّة، وكان يرى في نسبة الشؤون فوق البشرية إليهم، من قبيل: علم الغيب، والقوى الخارقة للعادة، والمعاجز، وتفويض الأمور التشريعية والتكوينية، خروجاً عن حدّ الاعتدال المذهبيّ، ومؤدّياً إلى الارتفاع أو الغُلُوّ في المذهب. وكان لذلك يرى نفسه مكلَّفاً شرعاً بالوقوف ضد هذا التطرُّف والغُلُوّ. وعلى الرغم من عدم إمكان الحديث بدقّةٍ حول </w:t>
      </w:r>
      <w:r w:rsidRPr="00513E73">
        <w:rPr>
          <w:rFonts w:cs="AL-Mohanad" w:hint="eastAsia"/>
          <w:rtl/>
        </w:rPr>
        <w:t>«</w:t>
      </w:r>
      <w:r w:rsidRPr="00513E73">
        <w:rPr>
          <w:rFonts w:cs="AL-Mohanad" w:hint="cs"/>
          <w:sz w:val="27"/>
          <w:szCs w:val="27"/>
          <w:rtl/>
          <w:lang w:bidi="ar-IQ"/>
        </w:rPr>
        <w:t>الحدّ المسموح به في الاعتدال المذهبيّ بشأن صفات الأئمّة</w:t>
      </w:r>
      <w:r w:rsidRPr="00513E73">
        <w:rPr>
          <w:rFonts w:cs="AL-Mohanad" w:hint="eastAsia"/>
          <w:rtl/>
        </w:rPr>
        <w:t>»</w:t>
      </w:r>
      <w:r w:rsidRPr="00513E73">
        <w:rPr>
          <w:rFonts w:cs="AL-Mohanad" w:hint="cs"/>
          <w:sz w:val="27"/>
          <w:szCs w:val="27"/>
          <w:rtl/>
          <w:lang w:bidi="ar-IQ"/>
        </w:rPr>
        <w:t xml:space="preserve">؛ بسبب عدم وصول أكثر آثار وكتابات ابن الغضائري إلينا، فإنه يمكن اعتباره بكلّ ثقةٍ أحد الناقدين الأشداء لنسبة الشؤون فوق البشريّة إلى الأئمّة، ومن أكثر العلماء غيرةً بين القائلين بالاتجاه البشريّ في مفهوم الإمامة لدى الشيعة، أو نظرية (العلماء الأبرار). إن قراءة هذا الكتاب والتأمُّل في الآراء الاجتهادية لابن الغضائري </w:t>
      </w:r>
      <w:r w:rsidRPr="00513E73">
        <w:rPr>
          <w:rFonts w:cs="AL-Mohanad" w:hint="cs"/>
          <w:sz w:val="27"/>
          <w:szCs w:val="27"/>
          <w:rtl/>
          <w:lang w:bidi="ar-IQ"/>
        </w:rPr>
        <w:lastRenderedPageBreak/>
        <w:t>القائمة على رؤيته الاعتقادية الخاصّة حول الأئمّة ـ حيث أشار لحُسْن الحظّ إلى هذه المباني باختصارٍ ـ ترفع جميع أنواع الإبهام والغموض في هذا المجال.</w:t>
      </w:r>
    </w:p>
    <w:p w:rsidR="00473244" w:rsidRPr="00513E73" w:rsidRDefault="00473244" w:rsidP="0078053B">
      <w:pPr>
        <w:spacing w:line="400" w:lineRule="exact"/>
        <w:ind w:firstLine="567"/>
        <w:jc w:val="both"/>
        <w:rPr>
          <w:rFonts w:cs="AL-Mohanad"/>
          <w:sz w:val="27"/>
          <w:szCs w:val="27"/>
          <w:rtl/>
          <w:lang w:bidi="ar-IQ"/>
        </w:rPr>
      </w:pPr>
    </w:p>
    <w:p w:rsidR="00473244" w:rsidRPr="00513E73" w:rsidRDefault="00473244" w:rsidP="0078053B">
      <w:pPr>
        <w:pStyle w:val="16"/>
        <w:rPr>
          <w:rtl/>
        </w:rPr>
      </w:pPr>
      <w:r w:rsidRPr="00513E73">
        <w:rPr>
          <w:rFonts w:hint="cs"/>
          <w:rtl/>
        </w:rPr>
        <w:t>2ـ ابن الجُنَيْد الإسكافي</w:t>
      </w:r>
      <w:r w:rsidR="00C64936" w:rsidRPr="00513E73">
        <w:rPr>
          <w:rFonts w:hint="cs"/>
          <w:rtl/>
        </w:rPr>
        <w:t xml:space="preserve"> ــــــ</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أ</w:t>
      </w:r>
      <w:r w:rsidRPr="00513E73">
        <w:rPr>
          <w:rFonts w:cs="AL-Mohanad"/>
          <w:sz w:val="27"/>
          <w:szCs w:val="27"/>
          <w:rtl/>
          <w:lang w:bidi="ar-IQ"/>
        </w:rPr>
        <w:t>بو علي</w:t>
      </w:r>
      <w:r w:rsidRPr="00513E73">
        <w:rPr>
          <w:rFonts w:cs="AL-Mohanad" w:hint="cs"/>
          <w:sz w:val="27"/>
          <w:szCs w:val="27"/>
          <w:rtl/>
          <w:lang w:bidi="ar-IQ"/>
        </w:rPr>
        <w:t>ّ،</w:t>
      </w:r>
      <w:r w:rsidRPr="00513E73">
        <w:rPr>
          <w:rFonts w:cs="AL-Mohanad"/>
          <w:sz w:val="27"/>
          <w:szCs w:val="27"/>
          <w:rtl/>
          <w:lang w:bidi="ar-IQ"/>
        </w:rPr>
        <w:t xml:space="preserve"> محمد</w:t>
      </w:r>
      <w:r w:rsidRPr="00513E73">
        <w:rPr>
          <w:rFonts w:cs="AL-Mohanad" w:hint="cs"/>
          <w:sz w:val="27"/>
          <w:szCs w:val="27"/>
          <w:rtl/>
          <w:lang w:bidi="ar-IQ"/>
        </w:rPr>
        <w:t xml:space="preserve"> </w:t>
      </w:r>
      <w:r w:rsidRPr="00513E73">
        <w:rPr>
          <w:rFonts w:cs="AL-Mohanad"/>
          <w:sz w:val="27"/>
          <w:szCs w:val="27"/>
          <w:rtl/>
          <w:lang w:bidi="ar-IQ"/>
        </w:rPr>
        <w:t xml:space="preserve">‌بن </w:t>
      </w:r>
      <w:r w:rsidRPr="00513E73">
        <w:rPr>
          <w:rFonts w:cs="AL-Mohanad" w:hint="cs"/>
          <w:sz w:val="27"/>
          <w:szCs w:val="27"/>
          <w:rtl/>
          <w:lang w:bidi="ar-IQ"/>
        </w:rPr>
        <w:t>أ</w:t>
      </w:r>
      <w:r w:rsidRPr="00513E73">
        <w:rPr>
          <w:rFonts w:cs="AL-Mohanad"/>
          <w:sz w:val="27"/>
          <w:szCs w:val="27"/>
          <w:rtl/>
          <w:lang w:bidi="ar-IQ"/>
        </w:rPr>
        <w:t xml:space="preserve">حمد </w:t>
      </w:r>
      <w:r w:rsidRPr="00513E73">
        <w:rPr>
          <w:rFonts w:cs="AL-Mohanad" w:hint="cs"/>
          <w:sz w:val="27"/>
          <w:szCs w:val="27"/>
          <w:rtl/>
          <w:lang w:bidi="ar-IQ"/>
        </w:rPr>
        <w:t>ال</w:t>
      </w:r>
      <w:r w:rsidRPr="00513E73">
        <w:rPr>
          <w:rFonts w:cs="AL-Mohanad"/>
          <w:sz w:val="27"/>
          <w:szCs w:val="27"/>
          <w:rtl/>
          <w:lang w:bidi="ar-IQ"/>
        </w:rPr>
        <w:t xml:space="preserve">كاتب، </w:t>
      </w:r>
      <w:r w:rsidRPr="00513E73">
        <w:rPr>
          <w:rFonts w:cs="AL-Mohanad" w:hint="cs"/>
          <w:sz w:val="27"/>
          <w:szCs w:val="27"/>
          <w:rtl/>
          <w:lang w:bidi="ar-IQ"/>
        </w:rPr>
        <w:t>ال</w:t>
      </w:r>
      <w:r w:rsidRPr="00513E73">
        <w:rPr>
          <w:rFonts w:cs="AL-Mohanad"/>
          <w:sz w:val="27"/>
          <w:szCs w:val="27"/>
          <w:rtl/>
          <w:lang w:bidi="ar-IQ"/>
        </w:rPr>
        <w:t>م</w:t>
      </w:r>
      <w:r w:rsidRPr="00513E73">
        <w:rPr>
          <w:rFonts w:cs="AL-Mohanad" w:hint="cs"/>
          <w:sz w:val="27"/>
          <w:szCs w:val="27"/>
          <w:rtl/>
          <w:lang w:bidi="ar-IQ"/>
        </w:rPr>
        <w:t>عر</w:t>
      </w:r>
      <w:r w:rsidRPr="00513E73">
        <w:rPr>
          <w:rFonts w:cs="AL-Mohanad"/>
          <w:sz w:val="27"/>
          <w:szCs w:val="27"/>
          <w:rtl/>
          <w:lang w:bidi="ar-IQ"/>
        </w:rPr>
        <w:t>و</w:t>
      </w:r>
      <w:r w:rsidRPr="00513E73">
        <w:rPr>
          <w:rFonts w:cs="AL-Mohanad" w:hint="cs"/>
          <w:sz w:val="27"/>
          <w:szCs w:val="27"/>
          <w:rtl/>
          <w:lang w:bidi="ar-IQ"/>
        </w:rPr>
        <w:t>ف</w:t>
      </w:r>
      <w:r w:rsidRPr="00513E73">
        <w:rPr>
          <w:rFonts w:cs="AL-Mohanad"/>
          <w:sz w:val="27"/>
          <w:szCs w:val="27"/>
          <w:rtl/>
          <w:lang w:bidi="ar-IQ"/>
        </w:rPr>
        <w:t xml:space="preserve"> ب</w:t>
      </w:r>
      <w:r w:rsidRPr="00513E73">
        <w:rPr>
          <w:rFonts w:cs="AL-Mohanad" w:hint="cs"/>
          <w:sz w:val="27"/>
          <w:szCs w:val="27"/>
          <w:rtl/>
          <w:lang w:bidi="ar-IQ"/>
        </w:rPr>
        <w:t xml:space="preserve">ـ </w:t>
      </w:r>
      <w:r w:rsidRPr="00513E73">
        <w:rPr>
          <w:rFonts w:cs="AL-Mohanad" w:hint="eastAsia"/>
          <w:rtl/>
        </w:rPr>
        <w:t>«</w:t>
      </w:r>
      <w:r w:rsidRPr="00513E73">
        <w:rPr>
          <w:rFonts w:cs="AL-Mohanad"/>
          <w:sz w:val="27"/>
          <w:szCs w:val="27"/>
          <w:rtl/>
          <w:lang w:bidi="ar-IQ"/>
        </w:rPr>
        <w:t>ابن</w:t>
      </w:r>
      <w:r w:rsidRPr="00513E73">
        <w:rPr>
          <w:rFonts w:cs="AL-Mohanad" w:hint="cs"/>
          <w:sz w:val="27"/>
          <w:szCs w:val="27"/>
          <w:rtl/>
          <w:lang w:bidi="ar-IQ"/>
        </w:rPr>
        <w:t xml:space="preserve"> ال</w:t>
      </w:r>
      <w:r w:rsidRPr="00513E73">
        <w:rPr>
          <w:rFonts w:cs="AL-Mohanad"/>
          <w:sz w:val="27"/>
          <w:szCs w:val="27"/>
          <w:rtl/>
          <w:lang w:bidi="ar-IQ"/>
        </w:rPr>
        <w:t>ج</w:t>
      </w:r>
      <w:r w:rsidRPr="00513E73">
        <w:rPr>
          <w:rFonts w:cs="AL-Mohanad" w:hint="cs"/>
          <w:sz w:val="27"/>
          <w:szCs w:val="27"/>
          <w:rtl/>
          <w:lang w:bidi="ar-IQ"/>
        </w:rPr>
        <w:t>ُ</w:t>
      </w:r>
      <w:r w:rsidRPr="00513E73">
        <w:rPr>
          <w:rFonts w:cs="AL-Mohanad"/>
          <w:sz w:val="27"/>
          <w:szCs w:val="27"/>
          <w:rtl/>
          <w:lang w:bidi="ar-IQ"/>
        </w:rPr>
        <w:t>ن</w:t>
      </w:r>
      <w:r w:rsidRPr="00513E73">
        <w:rPr>
          <w:rFonts w:cs="AL-Mohanad" w:hint="cs"/>
          <w:sz w:val="27"/>
          <w:szCs w:val="27"/>
          <w:rtl/>
          <w:lang w:bidi="ar-IQ"/>
        </w:rPr>
        <w:t>َ</w:t>
      </w:r>
      <w:r w:rsidRPr="00513E73">
        <w:rPr>
          <w:rFonts w:cs="AL-Mohanad"/>
          <w:sz w:val="27"/>
          <w:szCs w:val="27"/>
          <w:rtl/>
          <w:lang w:bidi="ar-IQ"/>
        </w:rPr>
        <w:t>ي</w:t>
      </w:r>
      <w:r w:rsidRPr="00513E73">
        <w:rPr>
          <w:rFonts w:cs="AL-Mohanad" w:hint="cs"/>
          <w:sz w:val="27"/>
          <w:szCs w:val="27"/>
          <w:rtl/>
          <w:lang w:bidi="ar-IQ"/>
        </w:rPr>
        <w:t>ْ</w:t>
      </w:r>
      <w:r w:rsidRPr="00513E73">
        <w:rPr>
          <w:rFonts w:cs="AL-Mohanad"/>
          <w:sz w:val="27"/>
          <w:szCs w:val="27"/>
          <w:rtl/>
          <w:lang w:bidi="ar-IQ"/>
        </w:rPr>
        <w:t>د ا</w:t>
      </w:r>
      <w:r w:rsidRPr="00513E73">
        <w:rPr>
          <w:rFonts w:cs="AL-Mohanad" w:hint="cs"/>
          <w:sz w:val="27"/>
          <w:szCs w:val="27"/>
          <w:rtl/>
          <w:lang w:bidi="ar-IQ"/>
        </w:rPr>
        <w:t>لإ</w:t>
      </w:r>
      <w:r w:rsidRPr="00513E73">
        <w:rPr>
          <w:rFonts w:cs="AL-Mohanad"/>
          <w:sz w:val="27"/>
          <w:szCs w:val="27"/>
          <w:rtl/>
          <w:lang w:bidi="ar-IQ"/>
        </w:rPr>
        <w:t>سكافي</w:t>
      </w:r>
      <w:r w:rsidRPr="00513E73">
        <w:rPr>
          <w:rFonts w:cs="AL-Mohanad" w:hint="eastAsia"/>
          <w:rtl/>
        </w:rPr>
        <w:t>»</w:t>
      </w:r>
      <w:r w:rsidRPr="00513E73">
        <w:rPr>
          <w:rFonts w:cs="AL-Mohanad" w:hint="cs"/>
          <w:sz w:val="27"/>
          <w:szCs w:val="27"/>
          <w:rtl/>
          <w:lang w:bidi="ar-IQ"/>
        </w:rPr>
        <w:t xml:space="preserve"> (المولود قبل 300هـ ـ المتوفّى قبل 377هـ)، من كبار المتكلِّمين والفقهاء الشيعة في القرن الهجريّ الرابع. له العديد من المؤلَّفات، ومن بينها: </w:t>
      </w:r>
      <w:r w:rsidRPr="00513E73">
        <w:rPr>
          <w:rFonts w:cs="AL-Mohanad" w:hint="eastAsia"/>
          <w:rtl/>
        </w:rPr>
        <w:t>«</w:t>
      </w:r>
      <w:r w:rsidRPr="00513E73">
        <w:rPr>
          <w:rFonts w:cs="AL-Mohanad"/>
          <w:sz w:val="27"/>
          <w:szCs w:val="27"/>
          <w:rtl/>
          <w:lang w:bidi="ar-IQ"/>
        </w:rPr>
        <w:t>تهذيب الشيع</w:t>
      </w:r>
      <w:r w:rsidRPr="00513E73">
        <w:rPr>
          <w:rFonts w:cs="AL-Mohanad" w:hint="cs"/>
          <w:sz w:val="27"/>
          <w:szCs w:val="27"/>
          <w:rtl/>
          <w:lang w:bidi="ar-IQ"/>
        </w:rPr>
        <w:t>ة</w:t>
      </w:r>
      <w:r w:rsidRPr="00513E73">
        <w:rPr>
          <w:rFonts w:cs="AL-Mohanad"/>
          <w:sz w:val="27"/>
          <w:szCs w:val="27"/>
          <w:rtl/>
          <w:lang w:bidi="ar-IQ"/>
        </w:rPr>
        <w:t xml:space="preserve"> ل</w:t>
      </w:r>
      <w:r w:rsidRPr="00513E73">
        <w:rPr>
          <w:rFonts w:cs="AL-Mohanad" w:hint="cs"/>
          <w:sz w:val="27"/>
          <w:szCs w:val="27"/>
          <w:rtl/>
          <w:lang w:bidi="ar-IQ"/>
        </w:rPr>
        <w:t>أ</w:t>
      </w:r>
      <w:r w:rsidRPr="00513E73">
        <w:rPr>
          <w:rFonts w:cs="AL-Mohanad"/>
          <w:sz w:val="27"/>
          <w:szCs w:val="27"/>
          <w:rtl/>
          <w:lang w:bidi="ar-IQ"/>
        </w:rPr>
        <w:t>حكام الشري</w:t>
      </w:r>
      <w:r w:rsidRPr="00513E73">
        <w:rPr>
          <w:rFonts w:cs="AL-Mohanad" w:hint="cs"/>
          <w:sz w:val="27"/>
          <w:szCs w:val="27"/>
          <w:rtl/>
          <w:lang w:bidi="ar-IQ"/>
        </w:rPr>
        <w:t>عة</w:t>
      </w:r>
      <w:r w:rsidRPr="00513E73">
        <w:rPr>
          <w:rFonts w:cs="AL-Mohanad" w:hint="eastAsia"/>
          <w:rtl/>
        </w:rPr>
        <w:t>»</w:t>
      </w:r>
      <w:r w:rsidRPr="00513E73">
        <w:rPr>
          <w:rFonts w:cs="AL-Mohanad" w:hint="cs"/>
          <w:sz w:val="27"/>
          <w:szCs w:val="27"/>
          <w:rtl/>
          <w:lang w:bidi="ar-IQ"/>
        </w:rPr>
        <w:t>،</w:t>
      </w:r>
      <w:r w:rsidRPr="00513E73">
        <w:rPr>
          <w:rFonts w:cs="AL-Mohanad"/>
          <w:sz w:val="27"/>
          <w:szCs w:val="27"/>
          <w:rtl/>
          <w:lang w:bidi="ar-IQ"/>
        </w:rPr>
        <w:t xml:space="preserve"> و«المختصر ال</w:t>
      </w:r>
      <w:r w:rsidRPr="00513E73">
        <w:rPr>
          <w:rFonts w:cs="AL-Mohanad" w:hint="cs"/>
          <w:sz w:val="27"/>
          <w:szCs w:val="27"/>
          <w:rtl/>
          <w:lang w:bidi="ar-IQ"/>
        </w:rPr>
        <w:t>أ</w:t>
      </w:r>
      <w:r w:rsidRPr="00513E73">
        <w:rPr>
          <w:rFonts w:cs="AL-Mohanad"/>
          <w:sz w:val="27"/>
          <w:szCs w:val="27"/>
          <w:rtl/>
          <w:lang w:bidi="ar-IQ"/>
        </w:rPr>
        <w:t>حمدي في</w:t>
      </w:r>
      <w:r w:rsidRPr="00513E73">
        <w:rPr>
          <w:rFonts w:cs="AL-Mohanad" w:hint="cs"/>
          <w:sz w:val="27"/>
          <w:szCs w:val="27"/>
          <w:rtl/>
          <w:lang w:bidi="ar-IQ"/>
        </w:rPr>
        <w:t xml:space="preserve"> </w:t>
      </w:r>
      <w:r w:rsidRPr="00513E73">
        <w:rPr>
          <w:rFonts w:cs="AL-Mohanad"/>
          <w:sz w:val="27"/>
          <w:szCs w:val="27"/>
          <w:rtl/>
          <w:lang w:bidi="ar-IQ"/>
        </w:rPr>
        <w:t>‌الفقه المحم</w:t>
      </w:r>
      <w:r w:rsidRPr="00513E73">
        <w:rPr>
          <w:rFonts w:cs="AL-Mohanad" w:hint="cs"/>
          <w:sz w:val="27"/>
          <w:szCs w:val="27"/>
          <w:rtl/>
          <w:lang w:bidi="ar-IQ"/>
        </w:rPr>
        <w:t>ّ</w:t>
      </w:r>
      <w:r w:rsidRPr="00513E73">
        <w:rPr>
          <w:rFonts w:cs="AL-Mohanad"/>
          <w:sz w:val="27"/>
          <w:szCs w:val="27"/>
          <w:rtl/>
          <w:lang w:bidi="ar-IQ"/>
        </w:rPr>
        <w:t>دي»</w:t>
      </w:r>
      <w:r w:rsidRPr="00513E73">
        <w:rPr>
          <w:rFonts w:cs="AL-Mohanad" w:hint="cs"/>
          <w:sz w:val="27"/>
          <w:szCs w:val="27"/>
          <w:rtl/>
          <w:lang w:bidi="ar-IQ"/>
        </w:rPr>
        <w:t>،</w:t>
      </w:r>
      <w:r w:rsidRPr="00513E73">
        <w:rPr>
          <w:rFonts w:cs="AL-Mohanad"/>
          <w:sz w:val="27"/>
          <w:szCs w:val="27"/>
          <w:rtl/>
          <w:lang w:bidi="ar-IQ"/>
        </w:rPr>
        <w:t xml:space="preserve"> و«النصر</w:t>
      </w:r>
      <w:r w:rsidRPr="00513E73">
        <w:rPr>
          <w:rFonts w:cs="AL-Mohanad" w:hint="cs"/>
          <w:sz w:val="27"/>
          <w:szCs w:val="27"/>
          <w:rtl/>
          <w:lang w:bidi="ar-IQ"/>
        </w:rPr>
        <w:t>ة</w:t>
      </w:r>
      <w:r w:rsidRPr="00513E73">
        <w:rPr>
          <w:rFonts w:cs="AL-Mohanad"/>
          <w:sz w:val="27"/>
          <w:szCs w:val="27"/>
          <w:rtl/>
          <w:lang w:bidi="ar-IQ"/>
        </w:rPr>
        <w:t xml:space="preserve"> ل</w:t>
      </w:r>
      <w:r w:rsidRPr="00513E73">
        <w:rPr>
          <w:rFonts w:cs="AL-Mohanad" w:hint="cs"/>
          <w:sz w:val="27"/>
          <w:szCs w:val="27"/>
          <w:rtl/>
          <w:lang w:bidi="ar-IQ"/>
        </w:rPr>
        <w:t>أ</w:t>
      </w:r>
      <w:r w:rsidRPr="00513E73">
        <w:rPr>
          <w:rFonts w:cs="AL-Mohanad"/>
          <w:sz w:val="27"/>
          <w:szCs w:val="27"/>
          <w:rtl/>
          <w:lang w:bidi="ar-IQ"/>
        </w:rPr>
        <w:t>حكام العتر</w:t>
      </w:r>
      <w:r w:rsidRPr="00513E73">
        <w:rPr>
          <w:rFonts w:cs="AL-Mohanad" w:hint="cs"/>
          <w:sz w:val="27"/>
          <w:szCs w:val="27"/>
          <w:rtl/>
          <w:lang w:bidi="ar-IQ"/>
        </w:rPr>
        <w:t>ة</w:t>
      </w:r>
      <w:r w:rsidRPr="00513E73">
        <w:rPr>
          <w:rFonts w:cs="AL-Mohanad" w:hint="eastAsia"/>
          <w:rtl/>
        </w:rPr>
        <w:t>»</w:t>
      </w:r>
      <w:r w:rsidRPr="00513E73">
        <w:rPr>
          <w:rFonts w:cs="AL-Mohanad" w:hint="cs"/>
          <w:sz w:val="27"/>
          <w:szCs w:val="27"/>
          <w:rtl/>
          <w:lang w:bidi="ar-IQ"/>
        </w:rPr>
        <w:t xml:space="preserve">. وكانت هذه الكتب موجودةً إلى عصر الشهيد الأوّل، ولكنْ للأسف الشديد لم يصِلْنا شيءٌ منها. لقد كان ابن الجُنَيْد </w:t>
      </w:r>
      <w:r w:rsidRPr="00513E73">
        <w:rPr>
          <w:rFonts w:cs="AL-Mohanad"/>
          <w:sz w:val="27"/>
          <w:szCs w:val="27"/>
          <w:rtl/>
          <w:lang w:bidi="ar-IQ"/>
        </w:rPr>
        <w:t>عالما</w:t>
      </w:r>
      <w:r w:rsidRPr="00513E73">
        <w:rPr>
          <w:rFonts w:cs="AL-Mohanad" w:hint="cs"/>
          <w:sz w:val="27"/>
          <w:szCs w:val="27"/>
          <w:rtl/>
          <w:lang w:bidi="ar-IQ"/>
        </w:rPr>
        <w:t>ً</w:t>
      </w:r>
      <w:r w:rsidRPr="00513E73">
        <w:rPr>
          <w:rFonts w:cs="AL-Mohanad"/>
          <w:sz w:val="27"/>
          <w:szCs w:val="27"/>
          <w:rtl/>
          <w:lang w:bidi="ar-IQ"/>
        </w:rPr>
        <w:t xml:space="preserve"> متفر</w:t>
      </w:r>
      <w:r w:rsidRPr="00513E73">
        <w:rPr>
          <w:rFonts w:cs="AL-Mohanad" w:hint="cs"/>
          <w:sz w:val="27"/>
          <w:szCs w:val="27"/>
          <w:rtl/>
          <w:lang w:bidi="ar-IQ"/>
        </w:rPr>
        <w:t>ِّ</w:t>
      </w:r>
      <w:r w:rsidRPr="00513E73">
        <w:rPr>
          <w:rFonts w:cs="AL-Mohanad"/>
          <w:sz w:val="27"/>
          <w:szCs w:val="27"/>
          <w:rtl/>
          <w:lang w:bidi="ar-IQ"/>
        </w:rPr>
        <w:t>دا</w:t>
      </w:r>
      <w:r w:rsidRPr="00513E73">
        <w:rPr>
          <w:rFonts w:cs="AL-Mohanad" w:hint="cs"/>
          <w:sz w:val="27"/>
          <w:szCs w:val="27"/>
          <w:rtl/>
          <w:lang w:bidi="ar-IQ"/>
        </w:rPr>
        <w:t>ً</w:t>
      </w:r>
      <w:r w:rsidRPr="00513E73">
        <w:rPr>
          <w:rFonts w:cs="AL-Mohanad"/>
          <w:sz w:val="27"/>
          <w:szCs w:val="27"/>
          <w:rtl/>
          <w:lang w:bidi="ar-IQ"/>
        </w:rPr>
        <w:t xml:space="preserve"> ف</w:t>
      </w:r>
      <w:r w:rsidRPr="00513E73">
        <w:rPr>
          <w:rFonts w:cs="AL-Mohanad" w:hint="cs"/>
          <w:sz w:val="27"/>
          <w:szCs w:val="27"/>
          <w:rtl/>
          <w:lang w:bidi="ar-IQ"/>
        </w:rPr>
        <w:t>ي</w:t>
      </w:r>
      <w:r w:rsidRPr="00513E73">
        <w:rPr>
          <w:rFonts w:cs="AL-Mohanad"/>
          <w:sz w:val="27"/>
          <w:szCs w:val="27"/>
          <w:rtl/>
          <w:lang w:bidi="ar-IQ"/>
        </w:rPr>
        <w:t xml:space="preserve"> آرائه</w:t>
      </w:r>
      <w:r w:rsidRPr="00513E73">
        <w:rPr>
          <w:rFonts w:cs="AL-Mohanad" w:hint="cs"/>
          <w:sz w:val="27"/>
          <w:szCs w:val="27"/>
          <w:rtl/>
          <w:lang w:bidi="ar-IQ"/>
        </w:rPr>
        <w:t xml:space="preserve">، وكان منذ ذلك الحين مورد انتقاد الشيخ الصدوق، والشيخ المفيد، والسيد المرتضى. ويعود طرح المدرسة الفقهية لابن الجُنَيْد إلى القرن السادس الهجريّ، حيث حظيَتْ آراؤه بالاهتمام في آثار ابن إدريس الحلّي، والعلاّمة الحلّي، والشهيد الأوّل. ومن الآراء المختلفة لابن الجُنَيْد هناك رأيان مبنائيّان جديران بالذكر: </w:t>
      </w:r>
      <w:r w:rsidRPr="00513E73">
        <w:rPr>
          <w:rFonts w:cs="AL-Mohanad" w:hint="cs"/>
          <w:b/>
          <w:bCs/>
          <w:sz w:val="27"/>
          <w:szCs w:val="27"/>
          <w:rtl/>
          <w:lang w:bidi="ar-IQ"/>
        </w:rPr>
        <w:t>أحدهما</w:t>
      </w:r>
      <w:r w:rsidRPr="00513E73">
        <w:rPr>
          <w:rFonts w:cs="AL-Mohanad" w:hint="cs"/>
          <w:sz w:val="27"/>
          <w:szCs w:val="27"/>
          <w:rtl/>
          <w:lang w:bidi="ar-IQ"/>
        </w:rPr>
        <w:t xml:space="preserve">: في أصول الفقه؛ </w:t>
      </w:r>
      <w:r w:rsidRPr="00513E73">
        <w:rPr>
          <w:rFonts w:cs="AL-Mohanad" w:hint="cs"/>
          <w:b/>
          <w:bCs/>
          <w:sz w:val="27"/>
          <w:szCs w:val="27"/>
          <w:rtl/>
          <w:lang w:bidi="ar-IQ"/>
        </w:rPr>
        <w:t>والآخر</w:t>
      </w:r>
      <w:r w:rsidRPr="00513E73">
        <w:rPr>
          <w:rFonts w:cs="AL-Mohanad" w:hint="cs"/>
          <w:sz w:val="27"/>
          <w:szCs w:val="27"/>
          <w:rtl/>
          <w:lang w:bidi="ar-IQ"/>
        </w:rPr>
        <w:t>: في أصول الاعتقادات. أما رأيه المخالف في أصول الفقه فهو القول بالقياس في الفقه؛ ورأيه المختلف في الأبحاث الاعتقادية هو رأيه الخاصّ حول علم الأئمّة.</w:t>
      </w:r>
    </w:p>
    <w:p w:rsidR="00473244" w:rsidRPr="00513E73" w:rsidRDefault="00473244" w:rsidP="000E445C">
      <w:pPr>
        <w:spacing w:line="390" w:lineRule="exact"/>
        <w:ind w:firstLine="567"/>
        <w:jc w:val="both"/>
        <w:rPr>
          <w:rFonts w:cs="AL-Mohanad"/>
          <w:sz w:val="27"/>
          <w:szCs w:val="27"/>
          <w:rtl/>
          <w:lang w:bidi="ar-IQ"/>
        </w:rPr>
      </w:pPr>
      <w:r w:rsidRPr="00513E73">
        <w:rPr>
          <w:rFonts w:cs="AL-Mohanad" w:hint="cs"/>
          <w:sz w:val="27"/>
          <w:szCs w:val="27"/>
          <w:rtl/>
          <w:lang w:bidi="ar-IQ"/>
        </w:rPr>
        <w:t xml:space="preserve">قال الشيخ المفيد في رسالة </w:t>
      </w:r>
      <w:r w:rsidRPr="00513E73">
        <w:rPr>
          <w:rFonts w:cs="AL-Mohanad" w:hint="eastAsia"/>
          <w:rtl/>
        </w:rPr>
        <w:t>«</w:t>
      </w:r>
      <w:r w:rsidRPr="00513E73">
        <w:rPr>
          <w:rFonts w:cs="AL-Mohanad" w:hint="cs"/>
          <w:sz w:val="27"/>
          <w:szCs w:val="27"/>
          <w:rtl/>
          <w:lang w:bidi="ar-IQ"/>
        </w:rPr>
        <w:t>المسائل السروية</w:t>
      </w:r>
      <w:r w:rsidRPr="00513E73">
        <w:rPr>
          <w:rFonts w:cs="AL-Mohanad" w:hint="eastAsia"/>
          <w:rtl/>
        </w:rPr>
        <w:t>»</w:t>
      </w:r>
      <w:r w:rsidRPr="00513E73">
        <w:rPr>
          <w:rFonts w:cs="AL-Mohanad" w:hint="cs"/>
          <w:sz w:val="27"/>
          <w:szCs w:val="27"/>
          <w:rtl/>
          <w:lang w:bidi="ar-IQ"/>
        </w:rPr>
        <w:t xml:space="preserve">، ضمن إشارته إلى إحدى رسائل ابن الجُنَيْد، وهي باسم </w:t>
      </w:r>
      <w:r w:rsidRPr="00513E73">
        <w:rPr>
          <w:rFonts w:cs="AL-Mohanad" w:hint="eastAsia"/>
          <w:rtl/>
        </w:rPr>
        <w:t>«</w:t>
      </w:r>
      <w:r w:rsidRPr="00513E73">
        <w:rPr>
          <w:rFonts w:cs="AL-Mohanad" w:hint="cs"/>
          <w:sz w:val="27"/>
          <w:szCs w:val="27"/>
          <w:rtl/>
          <w:lang w:bidi="ar-IQ"/>
        </w:rPr>
        <w:t>المسائل المصرية</w:t>
      </w:r>
      <w:r w:rsidRPr="00513E73">
        <w:rPr>
          <w:rFonts w:cs="AL-Mohanad" w:hint="eastAsia"/>
          <w:rtl/>
        </w:rPr>
        <w:t>»</w:t>
      </w:r>
      <w:r w:rsidRPr="00513E73">
        <w:rPr>
          <w:rFonts w:cs="AL-Mohanad" w:hint="cs"/>
          <w:sz w:val="27"/>
          <w:szCs w:val="27"/>
          <w:rtl/>
          <w:lang w:bidi="ar-IQ"/>
        </w:rPr>
        <w:t xml:space="preserve">: </w:t>
      </w:r>
      <w:r w:rsidRPr="00513E73">
        <w:rPr>
          <w:rFonts w:cs="AL-Mohanad" w:hint="eastAsia"/>
          <w:rtl/>
        </w:rPr>
        <w:t>«</w:t>
      </w:r>
      <w:r w:rsidRPr="00513E73">
        <w:rPr>
          <w:rFonts w:cs="AL-Mohanad" w:hint="cs"/>
          <w:sz w:val="27"/>
          <w:szCs w:val="27"/>
          <w:rtl/>
          <w:lang w:bidi="ar-IQ"/>
        </w:rPr>
        <w:t xml:space="preserve"> في هذه الرسالة </w:t>
      </w:r>
      <w:r w:rsidRPr="00513E73">
        <w:rPr>
          <w:rFonts w:cs="AL-Mohanad"/>
          <w:sz w:val="27"/>
          <w:szCs w:val="27"/>
          <w:rtl/>
          <w:lang w:bidi="ar-IQ"/>
        </w:rPr>
        <w:t xml:space="preserve">جعل </w:t>
      </w:r>
      <w:r w:rsidRPr="00513E73">
        <w:rPr>
          <w:rFonts w:cs="AL-Mohanad" w:hint="cs"/>
          <w:sz w:val="27"/>
          <w:szCs w:val="27"/>
          <w:rtl/>
          <w:lang w:bidi="ar-IQ"/>
        </w:rPr>
        <w:t xml:space="preserve">ابنُ الجُنَيْد </w:t>
      </w:r>
      <w:r w:rsidRPr="00513E73">
        <w:rPr>
          <w:rFonts w:cs="AL-Mohanad"/>
          <w:sz w:val="27"/>
          <w:szCs w:val="27"/>
          <w:rtl/>
          <w:lang w:bidi="ar-IQ"/>
        </w:rPr>
        <w:t xml:space="preserve">الأخبار </w:t>
      </w:r>
      <w:r w:rsidRPr="00513E73">
        <w:rPr>
          <w:rFonts w:cs="AL-Mohanad" w:hint="cs"/>
          <w:sz w:val="27"/>
          <w:szCs w:val="27"/>
          <w:rtl/>
          <w:lang w:bidi="ar-IQ"/>
        </w:rPr>
        <w:t>[الواردة عن الأئمّة]</w:t>
      </w:r>
      <w:r w:rsidRPr="00513E73">
        <w:rPr>
          <w:rFonts w:cs="AL-Mohanad"/>
          <w:sz w:val="27"/>
          <w:szCs w:val="27"/>
          <w:rtl/>
          <w:lang w:bidi="ar-IQ"/>
        </w:rPr>
        <w:t xml:space="preserve"> أبوابا</w:t>
      </w:r>
      <w:r w:rsidRPr="00513E73">
        <w:rPr>
          <w:rFonts w:cs="AL-Mohanad" w:hint="cs"/>
          <w:sz w:val="27"/>
          <w:szCs w:val="27"/>
          <w:rtl/>
          <w:lang w:bidi="ar-IQ"/>
        </w:rPr>
        <w:t>ً،</w:t>
      </w:r>
      <w:r w:rsidRPr="00513E73">
        <w:rPr>
          <w:rFonts w:cs="AL-Mohanad"/>
          <w:sz w:val="27"/>
          <w:szCs w:val="27"/>
          <w:rtl/>
          <w:lang w:bidi="ar-IQ"/>
        </w:rPr>
        <w:t xml:space="preserve"> وظن</w:t>
      </w:r>
      <w:r w:rsidRPr="00513E73">
        <w:rPr>
          <w:rFonts w:cs="AL-Mohanad" w:hint="cs"/>
          <w:sz w:val="27"/>
          <w:szCs w:val="27"/>
          <w:rtl/>
          <w:lang w:bidi="ar-IQ"/>
        </w:rPr>
        <w:t>ّ</w:t>
      </w:r>
      <w:r w:rsidRPr="00513E73">
        <w:rPr>
          <w:rFonts w:cs="AL-Mohanad"/>
          <w:sz w:val="27"/>
          <w:szCs w:val="27"/>
          <w:rtl/>
          <w:lang w:bidi="ar-IQ"/>
        </w:rPr>
        <w:t xml:space="preserve"> أنها مختلفة</w:t>
      </w:r>
      <w:r w:rsidRPr="00513E73">
        <w:rPr>
          <w:rFonts w:cs="AL-Mohanad" w:hint="cs"/>
          <w:sz w:val="27"/>
          <w:szCs w:val="27"/>
          <w:rtl/>
          <w:lang w:bidi="ar-IQ"/>
        </w:rPr>
        <w:t>ٌ</w:t>
      </w:r>
      <w:r w:rsidRPr="00513E73">
        <w:rPr>
          <w:rFonts w:cs="AL-Mohanad"/>
          <w:sz w:val="27"/>
          <w:szCs w:val="27"/>
          <w:rtl/>
          <w:lang w:bidi="ar-IQ"/>
        </w:rPr>
        <w:t xml:space="preserve"> في معانيها</w:t>
      </w:r>
      <w:r w:rsidRPr="00513E73">
        <w:rPr>
          <w:rFonts w:cs="AL-Mohanad" w:hint="cs"/>
          <w:sz w:val="27"/>
          <w:szCs w:val="27"/>
          <w:rtl/>
          <w:lang w:bidi="ar-IQ"/>
        </w:rPr>
        <w:t>،</w:t>
      </w:r>
      <w:r w:rsidRPr="00513E73">
        <w:rPr>
          <w:rFonts w:cs="AL-Mohanad"/>
          <w:sz w:val="27"/>
          <w:szCs w:val="27"/>
          <w:rtl/>
          <w:lang w:bidi="ar-IQ"/>
        </w:rPr>
        <w:t xml:space="preserve"> و</w:t>
      </w:r>
      <w:r w:rsidRPr="00513E73">
        <w:rPr>
          <w:rFonts w:cs="AL-Mohanad" w:hint="cs"/>
          <w:sz w:val="27"/>
          <w:szCs w:val="27"/>
          <w:rtl/>
          <w:lang w:bidi="ar-IQ"/>
        </w:rPr>
        <w:t>ردَّ</w:t>
      </w:r>
      <w:r w:rsidRPr="00513E73">
        <w:rPr>
          <w:rFonts w:cs="AL-Mohanad"/>
          <w:sz w:val="27"/>
          <w:szCs w:val="27"/>
          <w:rtl/>
          <w:lang w:bidi="ar-IQ"/>
        </w:rPr>
        <w:t xml:space="preserve"> </w:t>
      </w:r>
      <w:r w:rsidRPr="00513E73">
        <w:rPr>
          <w:rFonts w:cs="AL-Mohanad" w:hint="cs"/>
          <w:sz w:val="27"/>
          <w:szCs w:val="27"/>
          <w:rtl/>
          <w:lang w:bidi="ar-IQ"/>
        </w:rPr>
        <w:t xml:space="preserve">هذا [الاختلاف في الروايات] </w:t>
      </w:r>
      <w:r w:rsidRPr="00513E73">
        <w:rPr>
          <w:rFonts w:cs="AL-Mohanad"/>
          <w:sz w:val="27"/>
          <w:szCs w:val="27"/>
          <w:rtl/>
          <w:lang w:bidi="ar-IQ"/>
        </w:rPr>
        <w:t>إلى قول الأئم</w:t>
      </w:r>
      <w:r w:rsidRPr="00513E73">
        <w:rPr>
          <w:rFonts w:cs="AL-Mohanad" w:hint="cs"/>
          <w:sz w:val="27"/>
          <w:szCs w:val="27"/>
          <w:rtl/>
          <w:lang w:bidi="ar-IQ"/>
        </w:rPr>
        <w:t>ّ</w:t>
      </w:r>
      <w:r w:rsidRPr="00513E73">
        <w:rPr>
          <w:rFonts w:cs="AL-Mohanad"/>
          <w:sz w:val="27"/>
          <w:szCs w:val="27"/>
          <w:rtl/>
          <w:lang w:bidi="ar-IQ"/>
        </w:rPr>
        <w:t>ة</w:t>
      </w:r>
      <w:r w:rsidRPr="00513E73">
        <w:rPr>
          <w:rFonts w:cs="AL-Mohanad" w:hint="cs"/>
          <w:sz w:val="27"/>
          <w:szCs w:val="27"/>
          <w:rtl/>
          <w:lang w:bidi="ar-IQ"/>
        </w:rPr>
        <w:t xml:space="preserve"> </w:t>
      </w:r>
      <w:r w:rsidRPr="00513E73">
        <w:rPr>
          <w:rFonts w:cs="AL-Mohanad"/>
          <w:sz w:val="27"/>
          <w:szCs w:val="27"/>
          <w:rtl/>
          <w:lang w:bidi="ar-IQ"/>
        </w:rPr>
        <w:t>بالرأي</w:t>
      </w:r>
      <w:r w:rsidRPr="00513E73">
        <w:rPr>
          <w:rFonts w:cs="AL-Mohanad" w:hint="eastAsia"/>
          <w:rtl/>
        </w:rPr>
        <w:t>»</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18"/>
      </w:r>
      <w:r w:rsidRPr="00513E73">
        <w:rPr>
          <w:rFonts w:cs="AL-Mohanad"/>
          <w:sz w:val="27"/>
          <w:szCs w:val="27"/>
          <w:vertAlign w:val="superscript"/>
          <w:rtl/>
          <w:lang w:bidi="ar-IQ"/>
        </w:rPr>
        <w:t>)</w:t>
      </w:r>
      <w:r w:rsidRPr="00513E73">
        <w:rPr>
          <w:rFonts w:cs="AL-Mohanad" w:hint="cs"/>
          <w:sz w:val="27"/>
          <w:szCs w:val="27"/>
          <w:rtl/>
          <w:lang w:bidi="ar-IQ"/>
        </w:rPr>
        <w:t>.</w:t>
      </w:r>
    </w:p>
    <w:p w:rsidR="00473244" w:rsidRPr="00513E73" w:rsidRDefault="00473244" w:rsidP="000E445C">
      <w:pPr>
        <w:spacing w:line="380" w:lineRule="exact"/>
        <w:ind w:firstLine="567"/>
        <w:jc w:val="both"/>
        <w:rPr>
          <w:rFonts w:cs="AL-Mohanad"/>
          <w:sz w:val="27"/>
          <w:szCs w:val="27"/>
          <w:rtl/>
          <w:lang w:bidi="ar-IQ"/>
        </w:rPr>
      </w:pPr>
      <w:r w:rsidRPr="00513E73">
        <w:rPr>
          <w:rFonts w:cs="AL-Mohanad" w:hint="cs"/>
          <w:sz w:val="27"/>
          <w:szCs w:val="27"/>
          <w:rtl/>
          <w:lang w:bidi="ar-IQ"/>
        </w:rPr>
        <w:t>وقد ذهب الشيخ المفيد إلى القول ببطلان رأي ابن الجُنَيْد، وقال بإمكان الجمع بين تلك الأخبار، بحيث لا يبقى هناك اختلافٌ؛ لكي ننسبه إلى قول الأئمّة</w:t>
      </w:r>
      <w:r w:rsidR="00AA227D" w:rsidRPr="00513E73">
        <w:rPr>
          <w:rFonts w:ascii="Mosawi" w:hAnsi="Mosawi" w:cs="Mosawi"/>
          <w:sz w:val="22"/>
          <w:szCs w:val="22"/>
          <w:rtl/>
        </w:rPr>
        <w:t>^</w:t>
      </w:r>
      <w:r w:rsidRPr="00513E73">
        <w:rPr>
          <w:rFonts w:cs="AL-Mohanad" w:hint="cs"/>
          <w:sz w:val="27"/>
          <w:szCs w:val="27"/>
          <w:rtl/>
          <w:lang w:bidi="ar-IQ"/>
        </w:rPr>
        <w:t xml:space="preserve"> بالرأي.</w:t>
      </w:r>
    </w:p>
    <w:p w:rsidR="00473244" w:rsidRPr="00513E73" w:rsidRDefault="00473244" w:rsidP="000E445C">
      <w:pPr>
        <w:spacing w:line="380" w:lineRule="exact"/>
        <w:ind w:firstLine="567"/>
        <w:jc w:val="both"/>
        <w:rPr>
          <w:rFonts w:cs="AL-Mohanad"/>
          <w:sz w:val="27"/>
          <w:szCs w:val="27"/>
          <w:rtl/>
          <w:lang w:bidi="ar-IQ"/>
        </w:rPr>
      </w:pPr>
      <w:r w:rsidRPr="00513E73">
        <w:rPr>
          <w:rFonts w:cs="AL-Mohanad" w:hint="cs"/>
          <w:sz w:val="27"/>
          <w:szCs w:val="27"/>
          <w:rtl/>
          <w:lang w:bidi="ar-IQ"/>
        </w:rPr>
        <w:t xml:space="preserve">لقد ذهب السيد المرتضى في الانتصار إلى أن أحد الآراء الفقهية الخاصّة بالإمامية هو جواز حكم الأئمة وحكّامهم [بوصفهم من القضاة] على أساس علمهم بجميع الحقوق والحدود. وأشار إلى اختلاف رأي ابن الجُنَيْد، فقال: </w:t>
      </w:r>
      <w:r w:rsidRPr="00513E73">
        <w:rPr>
          <w:rFonts w:cs="AL-Mohanad" w:hint="eastAsia"/>
          <w:rtl/>
        </w:rPr>
        <w:t>«</w:t>
      </w:r>
      <w:r w:rsidRPr="00513E73">
        <w:rPr>
          <w:rFonts w:cs="AL-Mohanad" w:hint="cs"/>
          <w:sz w:val="27"/>
          <w:szCs w:val="27"/>
          <w:rtl/>
          <w:lang w:bidi="ar-IQ"/>
        </w:rPr>
        <w:t xml:space="preserve">ذهب ابن الجُنَيْد، ضمن </w:t>
      </w:r>
      <w:r w:rsidRPr="00513E73">
        <w:rPr>
          <w:rFonts w:cs="AL-Mohanad" w:hint="cs"/>
          <w:sz w:val="27"/>
          <w:szCs w:val="27"/>
          <w:rtl/>
          <w:lang w:bidi="ar-IQ"/>
        </w:rPr>
        <w:lastRenderedPageBreak/>
        <w:t>تصريحه بالمخالفة في هذه المسألة، إلى الاعتقاد بأن الحاكم لا يجوز له العمل بعلمه في أيٍّ من الحقوق والحدود</w:t>
      </w:r>
      <w:r w:rsidRPr="00513E73">
        <w:rPr>
          <w:rFonts w:cs="AL-Mohanad" w:hint="eastAsia"/>
          <w:rtl/>
        </w:rPr>
        <w:t>»</w:t>
      </w:r>
      <w:r w:rsidRPr="00513E73">
        <w:rPr>
          <w:rFonts w:cs="AL-Mohanad" w:hint="cs"/>
          <w:sz w:val="27"/>
          <w:szCs w:val="27"/>
          <w:rtl/>
          <w:lang w:bidi="ar-IQ"/>
        </w:rPr>
        <w:t>.</w:t>
      </w:r>
    </w:p>
    <w:p w:rsidR="00473244" w:rsidRPr="00513E73" w:rsidRDefault="00473244" w:rsidP="000E445C">
      <w:pPr>
        <w:spacing w:line="380" w:lineRule="exact"/>
        <w:ind w:firstLine="567"/>
        <w:jc w:val="both"/>
        <w:rPr>
          <w:rFonts w:cs="AL-Mohanad"/>
          <w:sz w:val="27"/>
          <w:szCs w:val="27"/>
          <w:rtl/>
          <w:lang w:bidi="ar-IQ"/>
        </w:rPr>
      </w:pPr>
      <w:r w:rsidRPr="00513E73">
        <w:rPr>
          <w:rFonts w:cs="AL-Mohanad" w:hint="cs"/>
          <w:sz w:val="27"/>
          <w:szCs w:val="27"/>
          <w:rtl/>
          <w:lang w:bidi="ar-IQ"/>
        </w:rPr>
        <w:t xml:space="preserve">وقد ذهب السيد المرتضى إلى القول بأن رأي ابن الجُنَيْد يقوم على نوعٍ من الرأي والاجتهاد، وقام برفضه وردِّه، وقال في بيان خطئه: </w:t>
      </w:r>
      <w:r w:rsidRPr="00513E73">
        <w:rPr>
          <w:rFonts w:cs="AL-Mohanad" w:hint="eastAsia"/>
          <w:rtl/>
        </w:rPr>
        <w:t>«</w:t>
      </w:r>
      <w:r w:rsidRPr="00513E73">
        <w:rPr>
          <w:rFonts w:cs="AL-Mohanad" w:hint="cs"/>
          <w:sz w:val="27"/>
          <w:szCs w:val="27"/>
          <w:rtl/>
          <w:lang w:bidi="ar-IQ"/>
        </w:rPr>
        <w:t>لقد وقفْتُ في هذه المسألة على كلامٍ غير محقَّقٍ لابن الجُنَيْد؛ إذ ليس لديه في هذا المورد دلالة ولا دراية، [وعلى الرغم من ذلك] فإنه يُفرِّق بين علم النبيّ (صلوات الله عليه) بشيءٍ وبين علم خلفائه وحكّامهم. وهذا غيرُ صحيحٍ؛ لأن العلم بالمعلومات بين مختلف العلماء لا يمكن أن يكون مختلفاً</w:t>
      </w:r>
      <w:r w:rsidRPr="00513E73">
        <w:rPr>
          <w:rFonts w:cs="AL-Mohanad" w:hint="eastAsia"/>
          <w:rtl/>
        </w:rPr>
        <w:t>»</w:t>
      </w:r>
      <w:r w:rsidRPr="00513E73">
        <w:rPr>
          <w:rFonts w:cs="AL-Mohanad" w:hint="cs"/>
          <w:sz w:val="27"/>
          <w:szCs w:val="27"/>
          <w:rtl/>
          <w:lang w:bidi="ar-IQ"/>
        </w:rPr>
        <w:t>.</w:t>
      </w:r>
    </w:p>
    <w:p w:rsidR="00473244" w:rsidRPr="00513E73" w:rsidRDefault="00473244" w:rsidP="009E0CF7">
      <w:pPr>
        <w:spacing w:line="380" w:lineRule="exact"/>
        <w:ind w:firstLine="567"/>
        <w:jc w:val="both"/>
        <w:rPr>
          <w:rFonts w:cs="AL-Mohanad"/>
          <w:sz w:val="27"/>
          <w:szCs w:val="27"/>
          <w:rtl/>
          <w:lang w:bidi="ar-IQ"/>
        </w:rPr>
      </w:pPr>
      <w:r w:rsidRPr="00513E73">
        <w:rPr>
          <w:rFonts w:cs="AL-Mohanad" w:hint="cs"/>
          <w:sz w:val="27"/>
          <w:szCs w:val="27"/>
          <w:rtl/>
          <w:lang w:bidi="ar-IQ"/>
        </w:rPr>
        <w:t>وعلى هذا الأساس، لو أن النبيّ</w:t>
      </w:r>
      <w:r w:rsidR="00386E16" w:rsidRPr="00513E73">
        <w:rPr>
          <w:rFonts w:ascii="Mosawi" w:hAnsi="Mosawi" w:cs="Mosawi"/>
          <w:sz w:val="22"/>
          <w:szCs w:val="22"/>
          <w:rtl/>
        </w:rPr>
        <w:t>|</w:t>
      </w:r>
      <w:r w:rsidRPr="00513E73">
        <w:rPr>
          <w:rFonts w:cs="AL-Mohanad" w:hint="cs"/>
          <w:sz w:val="27"/>
          <w:szCs w:val="27"/>
          <w:rtl/>
          <w:lang w:bidi="ar-IQ"/>
        </w:rPr>
        <w:t xml:space="preserve"> أو الإمام عليّ</w:t>
      </w:r>
      <w:r w:rsidR="009E0CF7">
        <w:rPr>
          <w:rFonts w:cs="AL-Mohanad" w:hint="cs"/>
          <w:sz w:val="27"/>
          <w:szCs w:val="27"/>
          <w:rtl/>
          <w:lang w:bidi="ar-IQ"/>
        </w:rPr>
        <w:t>اً</w:t>
      </w:r>
      <w:r w:rsidR="00386E16" w:rsidRPr="00513E73">
        <w:rPr>
          <w:rFonts w:ascii="Mosawi" w:hAnsi="Mosawi" w:cs="Mosawi"/>
          <w:sz w:val="22"/>
          <w:szCs w:val="22"/>
          <w:rtl/>
        </w:rPr>
        <w:t>×</w:t>
      </w:r>
      <w:r w:rsidRPr="00513E73">
        <w:rPr>
          <w:rFonts w:cs="AL-Mohanad" w:hint="cs"/>
          <w:sz w:val="27"/>
          <w:szCs w:val="27"/>
          <w:rtl/>
          <w:lang w:bidi="ar-IQ"/>
        </w:rPr>
        <w:t>، أو خلفا</w:t>
      </w:r>
      <w:r w:rsidR="009E0CF7">
        <w:rPr>
          <w:rFonts w:cs="AL-Mohanad" w:hint="cs"/>
          <w:sz w:val="27"/>
          <w:szCs w:val="27"/>
          <w:rtl/>
          <w:lang w:bidi="ar-IQ"/>
        </w:rPr>
        <w:t>ء</w:t>
      </w:r>
      <w:r w:rsidRPr="00513E73">
        <w:rPr>
          <w:rFonts w:cs="AL-Mohanad" w:hint="cs"/>
          <w:sz w:val="27"/>
          <w:szCs w:val="27"/>
          <w:rtl/>
          <w:lang w:bidi="ar-IQ"/>
        </w:rPr>
        <w:t>هما، قد شاهدوا وقوع ما يستوجب الحدود الشرعية من الجرائم فإن علمهم سوف يحظى بالاعتبار.</w:t>
      </w:r>
    </w:p>
    <w:p w:rsidR="00473244" w:rsidRPr="00513E73" w:rsidRDefault="00473244" w:rsidP="000E445C">
      <w:pPr>
        <w:spacing w:line="418" w:lineRule="exact"/>
        <w:ind w:firstLine="567"/>
        <w:jc w:val="both"/>
        <w:rPr>
          <w:rFonts w:cs="AL-Mohanad"/>
          <w:sz w:val="27"/>
          <w:szCs w:val="27"/>
          <w:rtl/>
          <w:lang w:bidi="ar-IQ"/>
        </w:rPr>
      </w:pPr>
      <w:r w:rsidRPr="00513E73">
        <w:rPr>
          <w:rFonts w:cs="AL-Mohanad" w:hint="cs"/>
          <w:sz w:val="27"/>
          <w:szCs w:val="27"/>
          <w:rtl/>
          <w:lang w:bidi="ar-IQ"/>
        </w:rPr>
        <w:t xml:space="preserve">ثمّ نقل السيد المرتضى استدلال ابن الجُنَيْد على بطلان الحكم بالعلم [في غير النبيّ] على النحو التالي: </w:t>
      </w:r>
      <w:r w:rsidRPr="00513E73">
        <w:rPr>
          <w:rFonts w:cs="AL-Mohanad" w:hint="eastAsia"/>
          <w:rtl/>
        </w:rPr>
        <w:t>«</w:t>
      </w:r>
      <w:r w:rsidRPr="00513E73">
        <w:rPr>
          <w:rFonts w:cs="AL-Mohanad" w:hint="cs"/>
          <w:sz w:val="27"/>
          <w:szCs w:val="27"/>
          <w:rtl/>
          <w:lang w:bidi="ar-IQ"/>
        </w:rPr>
        <w:t>وجدتُه [أي ابن الجنيد] يستدلّ على بطلان الحكم بالعلم بأن يقول: وجدتُ الله تعالى قد أوجب للمؤمنين فيما بينهم حقوقاً، أبطلها فيما بينهم وبين الكفّار والمرتدّين، كالمواريث والمناكحة وأكل الذبائح. ووجدنا الله تعالى [من ناحيةٍ أخرى] قد أطلع نبيَّه</w:t>
      </w:r>
      <w:r w:rsidR="00386E16" w:rsidRPr="00513E73">
        <w:rPr>
          <w:rFonts w:ascii="Mosawi" w:hAnsi="Mosawi" w:cs="Mosawi"/>
          <w:sz w:val="22"/>
          <w:szCs w:val="22"/>
          <w:rtl/>
        </w:rPr>
        <w:t>|</w:t>
      </w:r>
      <w:r w:rsidRPr="00513E73">
        <w:rPr>
          <w:rFonts w:cs="AL-Mohanad" w:hint="cs"/>
          <w:sz w:val="27"/>
          <w:szCs w:val="27"/>
          <w:rtl/>
          <w:lang w:bidi="ar-IQ"/>
        </w:rPr>
        <w:t xml:space="preserve"> على مَنْ كان يُبطن الكفر ويُظهر الإسلام، وكان يعلمه، ولم يبيِّن أحوالهم لجميع المؤمنين، فيمتنعوا من مناكحتهم وأكل ذبائحهم. [إذن هناك اختلافٌ بين علم النبيّ</w:t>
      </w:r>
      <w:r w:rsidR="00386E16" w:rsidRPr="00513E73">
        <w:rPr>
          <w:rFonts w:ascii="Mosawi" w:hAnsi="Mosawi" w:cs="Mosawi"/>
          <w:sz w:val="22"/>
          <w:szCs w:val="22"/>
          <w:rtl/>
        </w:rPr>
        <w:t>|</w:t>
      </w:r>
      <w:r w:rsidRPr="00513E73">
        <w:rPr>
          <w:rFonts w:cs="AL-Mohanad" w:hint="cs"/>
          <w:sz w:val="27"/>
          <w:szCs w:val="27"/>
          <w:rtl/>
          <w:lang w:bidi="ar-IQ"/>
        </w:rPr>
        <w:t xml:space="preserve"> وعلم الأئمّة والحكّام بلحاظ المنشأ، وبالتالي بلحاظ الآثار الفقهيّة المترتِّبة على هذين العلمين]</w:t>
      </w:r>
      <w:r w:rsidRPr="00513E73">
        <w:rPr>
          <w:rFonts w:cs="AL-Mohanad" w:hint="eastAsia"/>
          <w:rtl/>
        </w:rPr>
        <w:t>»</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19"/>
      </w:r>
      <w:r w:rsidRPr="00513E73">
        <w:rPr>
          <w:rFonts w:cs="AL-Mohanad"/>
          <w:sz w:val="27"/>
          <w:szCs w:val="27"/>
          <w:vertAlign w:val="superscript"/>
          <w:rtl/>
          <w:lang w:bidi="ar-IQ"/>
        </w:rPr>
        <w:t>)</w:t>
      </w:r>
      <w:r w:rsidRPr="00513E73">
        <w:rPr>
          <w:rFonts w:cs="AL-Mohanad" w:hint="cs"/>
          <w:sz w:val="27"/>
          <w:szCs w:val="27"/>
          <w:rtl/>
          <w:lang w:bidi="ar-IQ"/>
        </w:rPr>
        <w:t>.</w:t>
      </w:r>
    </w:p>
    <w:p w:rsidR="00473244" w:rsidRPr="00513E73" w:rsidRDefault="00473244" w:rsidP="000E445C">
      <w:pPr>
        <w:spacing w:line="418" w:lineRule="exact"/>
        <w:ind w:firstLine="567"/>
        <w:jc w:val="both"/>
        <w:rPr>
          <w:rFonts w:cs="AL-Mohanad"/>
          <w:sz w:val="27"/>
          <w:szCs w:val="27"/>
          <w:rtl/>
          <w:lang w:bidi="ar-IQ"/>
        </w:rPr>
      </w:pPr>
      <w:r w:rsidRPr="00513E73">
        <w:rPr>
          <w:rFonts w:cs="AL-Mohanad"/>
          <w:sz w:val="27"/>
          <w:szCs w:val="27"/>
          <w:rtl/>
          <w:lang w:bidi="ar-IQ"/>
        </w:rPr>
        <w:t xml:space="preserve">وقد </w:t>
      </w:r>
      <w:r w:rsidRPr="00513E73">
        <w:rPr>
          <w:rFonts w:cs="AL-Mohanad" w:hint="cs"/>
          <w:sz w:val="27"/>
          <w:szCs w:val="27"/>
          <w:rtl/>
          <w:lang w:bidi="ar-IQ"/>
        </w:rPr>
        <w:t>ا</w:t>
      </w:r>
      <w:r w:rsidRPr="00513E73">
        <w:rPr>
          <w:rFonts w:cs="AL-Mohanad"/>
          <w:sz w:val="27"/>
          <w:szCs w:val="27"/>
          <w:rtl/>
          <w:lang w:bidi="ar-IQ"/>
        </w:rPr>
        <w:t>عتبر السيد المرتضى استدلال ابن الج</w:t>
      </w:r>
      <w:r w:rsidRPr="00513E73">
        <w:rPr>
          <w:rFonts w:cs="AL-Mohanad" w:hint="cs"/>
          <w:sz w:val="27"/>
          <w:szCs w:val="27"/>
          <w:rtl/>
          <w:lang w:bidi="ar-IQ"/>
        </w:rPr>
        <w:t>ُ</w:t>
      </w:r>
      <w:r w:rsidRPr="00513E73">
        <w:rPr>
          <w:rFonts w:cs="AL-Mohanad"/>
          <w:sz w:val="27"/>
          <w:szCs w:val="27"/>
          <w:rtl/>
          <w:lang w:bidi="ar-IQ"/>
        </w:rPr>
        <w:t>ن</w:t>
      </w:r>
      <w:r w:rsidRPr="00513E73">
        <w:rPr>
          <w:rFonts w:cs="AL-Mohanad" w:hint="cs"/>
          <w:sz w:val="27"/>
          <w:szCs w:val="27"/>
          <w:rtl/>
          <w:lang w:bidi="ar-IQ"/>
        </w:rPr>
        <w:t>َ</w:t>
      </w:r>
      <w:r w:rsidRPr="00513E73">
        <w:rPr>
          <w:rFonts w:cs="AL-Mohanad"/>
          <w:sz w:val="27"/>
          <w:szCs w:val="27"/>
          <w:rtl/>
          <w:lang w:bidi="ar-IQ"/>
        </w:rPr>
        <w:t>ي</w:t>
      </w:r>
      <w:r w:rsidRPr="00513E73">
        <w:rPr>
          <w:rFonts w:cs="AL-Mohanad" w:hint="cs"/>
          <w:sz w:val="27"/>
          <w:szCs w:val="27"/>
          <w:rtl/>
          <w:lang w:bidi="ar-IQ"/>
        </w:rPr>
        <w:t>ْ</w:t>
      </w:r>
      <w:r w:rsidRPr="00513E73">
        <w:rPr>
          <w:rFonts w:cs="AL-Mohanad"/>
          <w:sz w:val="27"/>
          <w:szCs w:val="27"/>
          <w:rtl/>
          <w:lang w:bidi="ar-IQ"/>
        </w:rPr>
        <w:t>د هذا</w:t>
      </w:r>
      <w:r w:rsidRPr="00513E73">
        <w:rPr>
          <w:rFonts w:cs="AL-Mohanad" w:hint="cs"/>
          <w:sz w:val="27"/>
          <w:szCs w:val="27"/>
          <w:rtl/>
          <w:lang w:bidi="ar-IQ"/>
        </w:rPr>
        <w:t xml:space="preserve"> ـ</w:t>
      </w:r>
      <w:r w:rsidRPr="00513E73">
        <w:rPr>
          <w:rFonts w:cs="AL-Mohanad"/>
          <w:sz w:val="27"/>
          <w:szCs w:val="27"/>
          <w:rtl/>
          <w:lang w:bidi="ar-IQ"/>
        </w:rPr>
        <w:t xml:space="preserve"> المستند إل</w:t>
      </w:r>
      <w:r w:rsidRPr="00513E73">
        <w:rPr>
          <w:rFonts w:cs="AL-Mohanad" w:hint="cs"/>
          <w:sz w:val="27"/>
          <w:szCs w:val="27"/>
          <w:rtl/>
          <w:lang w:bidi="ar-IQ"/>
        </w:rPr>
        <w:t>ى</w:t>
      </w:r>
      <w:r w:rsidRPr="00513E73">
        <w:rPr>
          <w:rFonts w:cs="AL-Mohanad"/>
          <w:sz w:val="27"/>
          <w:szCs w:val="27"/>
          <w:rtl/>
          <w:lang w:bidi="ar-IQ"/>
        </w:rPr>
        <w:t xml:space="preserve"> وجود الفرق</w:t>
      </w:r>
      <w:r w:rsidRPr="00513E73">
        <w:rPr>
          <w:rFonts w:cs="AL-Mohanad" w:hint="cs"/>
          <w:sz w:val="27"/>
          <w:szCs w:val="27"/>
          <w:rtl/>
          <w:lang w:bidi="ar-IQ"/>
        </w:rPr>
        <w:t xml:space="preserve"> بين علم النبيّ وعلم سائر المؤمنين ـ </w:t>
      </w:r>
      <w:r w:rsidRPr="00513E73">
        <w:rPr>
          <w:rFonts w:cs="AL-Mohanad"/>
          <w:sz w:val="27"/>
          <w:szCs w:val="27"/>
          <w:rtl/>
          <w:lang w:bidi="ar-IQ"/>
        </w:rPr>
        <w:t>استدلالا</w:t>
      </w:r>
      <w:r w:rsidRPr="00513E73">
        <w:rPr>
          <w:rFonts w:cs="AL-Mohanad" w:hint="cs"/>
          <w:sz w:val="27"/>
          <w:szCs w:val="27"/>
          <w:rtl/>
          <w:lang w:bidi="ar-IQ"/>
        </w:rPr>
        <w:t>ً</w:t>
      </w:r>
      <w:r w:rsidRPr="00513E73">
        <w:rPr>
          <w:rFonts w:cs="AL-Mohanad"/>
          <w:sz w:val="27"/>
          <w:szCs w:val="27"/>
          <w:rtl/>
          <w:lang w:bidi="ar-IQ"/>
        </w:rPr>
        <w:t xml:space="preserve"> غ</w:t>
      </w:r>
      <w:r w:rsidRPr="00513E73">
        <w:rPr>
          <w:rFonts w:cs="AL-Mohanad" w:hint="cs"/>
          <w:sz w:val="27"/>
          <w:szCs w:val="27"/>
          <w:rtl/>
          <w:lang w:bidi="ar-IQ"/>
        </w:rPr>
        <w:t>ي</w:t>
      </w:r>
      <w:r w:rsidRPr="00513E73">
        <w:rPr>
          <w:rFonts w:cs="AL-Mohanad" w:hint="eastAsia"/>
          <w:sz w:val="27"/>
          <w:szCs w:val="27"/>
          <w:rtl/>
          <w:lang w:bidi="ar-IQ"/>
        </w:rPr>
        <w:t>ر</w:t>
      </w:r>
      <w:r w:rsidRPr="00513E73">
        <w:rPr>
          <w:rFonts w:cs="AL-Mohanad" w:hint="cs"/>
          <w:sz w:val="27"/>
          <w:szCs w:val="27"/>
          <w:rtl/>
          <w:lang w:bidi="ar-IQ"/>
        </w:rPr>
        <w:t xml:space="preserve">َ </w:t>
      </w:r>
      <w:r w:rsidRPr="00513E73">
        <w:rPr>
          <w:rFonts w:cs="AL-Mohanad" w:hint="eastAsia"/>
          <w:sz w:val="27"/>
          <w:szCs w:val="27"/>
          <w:rtl/>
          <w:lang w:bidi="ar-IQ"/>
        </w:rPr>
        <w:t>تامّ</w:t>
      </w:r>
      <w:r w:rsidRPr="00513E73">
        <w:rPr>
          <w:rFonts w:cs="AL-Mohanad" w:hint="cs"/>
          <w:sz w:val="27"/>
          <w:szCs w:val="27"/>
          <w:rtl/>
          <w:lang w:bidi="ar-IQ"/>
        </w:rPr>
        <w:t>ٍ</w:t>
      </w:r>
      <w:r w:rsidRPr="00513E73">
        <w:rPr>
          <w:rFonts w:cs="AL-Mohanad" w:hint="eastAsia"/>
          <w:sz w:val="27"/>
          <w:szCs w:val="27"/>
          <w:rtl/>
          <w:lang w:bidi="ar-IQ"/>
        </w:rPr>
        <w:t>؛</w:t>
      </w:r>
      <w:r w:rsidRPr="00513E73">
        <w:rPr>
          <w:rFonts w:cs="AL-Mohanad"/>
          <w:sz w:val="27"/>
          <w:szCs w:val="27"/>
          <w:rtl/>
          <w:lang w:bidi="ar-IQ"/>
        </w:rPr>
        <w:t xml:space="preserve"> </w:t>
      </w:r>
      <w:r w:rsidRPr="00513E73">
        <w:rPr>
          <w:rFonts w:cs="AL-Mohanad" w:hint="cs"/>
          <w:sz w:val="27"/>
          <w:szCs w:val="27"/>
          <w:rtl/>
          <w:lang w:bidi="ar-IQ"/>
        </w:rPr>
        <w:t>فهو من جهةٍ لا يقبل بأن الله قد أطلع نبيَّه على نفاق المنافقين؛ ومن جهةٍ أخرى فإن إبطال حقوقٍ، من قبيل: جواز النكاح والإرث وأكل الذبائح، إنما يختصّ بمَنْ أظهر كفره وردَّته، دون مَنْ أبطنها</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20"/>
      </w:r>
      <w:r w:rsidRPr="00513E73">
        <w:rPr>
          <w:rFonts w:cs="AL-Mohanad"/>
          <w:sz w:val="27"/>
          <w:szCs w:val="27"/>
          <w:vertAlign w:val="superscript"/>
          <w:rtl/>
          <w:lang w:bidi="ar-IQ"/>
        </w:rPr>
        <w:t>)</w:t>
      </w:r>
      <w:r w:rsidRPr="00513E73">
        <w:rPr>
          <w:rFonts w:cs="AL-Mohanad" w:hint="cs"/>
          <w:sz w:val="27"/>
          <w:szCs w:val="27"/>
          <w:rtl/>
          <w:lang w:bidi="ar-IQ"/>
        </w:rPr>
        <w:t>.</w:t>
      </w:r>
    </w:p>
    <w:p w:rsidR="00473244" w:rsidRPr="00513E73" w:rsidRDefault="00473244" w:rsidP="000E445C">
      <w:pPr>
        <w:spacing w:line="418" w:lineRule="exact"/>
        <w:ind w:firstLine="567"/>
        <w:jc w:val="both"/>
        <w:rPr>
          <w:rFonts w:cs="AL-Mohanad"/>
          <w:sz w:val="27"/>
          <w:szCs w:val="27"/>
          <w:rtl/>
        </w:rPr>
      </w:pPr>
      <w:r w:rsidRPr="00513E73">
        <w:rPr>
          <w:rFonts w:cs="AL-Mohanad" w:hint="cs"/>
          <w:sz w:val="27"/>
          <w:szCs w:val="27"/>
          <w:rtl/>
        </w:rPr>
        <w:t>إن الذي نحصل عليه من انتقاد هذين المتكلِّمين والفقيهين الشيعيّين الكبيرين ـ الشيخ المفيد والسيد المرتضى ـ للرؤية الكلامية لابن الجُنَيْد ما يلي:</w:t>
      </w:r>
    </w:p>
    <w:p w:rsidR="00473244" w:rsidRPr="00513E73" w:rsidRDefault="00473244" w:rsidP="000E445C">
      <w:pPr>
        <w:spacing w:line="418" w:lineRule="exact"/>
        <w:ind w:firstLine="567"/>
        <w:jc w:val="both"/>
        <w:rPr>
          <w:rFonts w:cs="AL-Mohanad"/>
          <w:sz w:val="27"/>
          <w:szCs w:val="27"/>
          <w:rtl/>
        </w:rPr>
      </w:pPr>
      <w:r w:rsidRPr="00513E73">
        <w:rPr>
          <w:rFonts w:cs="AL-Mohanad" w:hint="cs"/>
          <w:b/>
          <w:bCs/>
          <w:sz w:val="27"/>
          <w:szCs w:val="27"/>
          <w:rtl/>
        </w:rPr>
        <w:lastRenderedPageBreak/>
        <w:t>أوّلاً</w:t>
      </w:r>
      <w:r w:rsidRPr="00513E73">
        <w:rPr>
          <w:rFonts w:cs="AL-Mohanad" w:hint="cs"/>
          <w:sz w:val="27"/>
          <w:szCs w:val="27"/>
          <w:rtl/>
        </w:rPr>
        <w:t xml:space="preserve">: إن ابن الجُنَيْد قد اعتبر كلام الأئمّة </w:t>
      </w:r>
      <w:r w:rsidRPr="00513E73">
        <w:rPr>
          <w:rFonts w:cs="AL-Mohanad" w:hint="eastAsia"/>
          <w:rtl/>
        </w:rPr>
        <w:t>«</w:t>
      </w:r>
      <w:r w:rsidRPr="00513E73">
        <w:rPr>
          <w:rFonts w:cs="AL-Mohanad" w:hint="cs"/>
          <w:sz w:val="27"/>
          <w:szCs w:val="27"/>
          <w:rtl/>
        </w:rPr>
        <w:t>رأياً</w:t>
      </w:r>
      <w:r w:rsidRPr="00513E73">
        <w:rPr>
          <w:rFonts w:cs="AL-Mohanad" w:hint="eastAsia"/>
          <w:rtl/>
        </w:rPr>
        <w:t>»</w:t>
      </w:r>
      <w:r w:rsidRPr="00513E73">
        <w:rPr>
          <w:rFonts w:cs="AL-Mohanad" w:hint="cs"/>
          <w:sz w:val="27"/>
          <w:szCs w:val="27"/>
          <w:rtl/>
        </w:rPr>
        <w:t xml:space="preserve"> لهم. وإن الرأي أو النظر أو الاجتهاد والاستنباط أمرٌ مكتَسَبٌ، وفي ما يتعلَّق بالأساليب المتعارفة لكسب العلم البشري لا يكون احتمال وقوع الخطأ منتفياً.</w:t>
      </w:r>
    </w:p>
    <w:p w:rsidR="00473244" w:rsidRPr="00513E73" w:rsidRDefault="00473244" w:rsidP="000E445C">
      <w:pPr>
        <w:spacing w:line="418" w:lineRule="exact"/>
        <w:ind w:firstLine="567"/>
        <w:jc w:val="both"/>
        <w:rPr>
          <w:rFonts w:cs="AL-Mohanad"/>
          <w:sz w:val="27"/>
          <w:szCs w:val="27"/>
          <w:rtl/>
        </w:rPr>
      </w:pPr>
      <w:r w:rsidRPr="00513E73">
        <w:rPr>
          <w:rFonts w:cs="AL-Mohanad" w:hint="cs"/>
          <w:sz w:val="27"/>
          <w:szCs w:val="27"/>
          <w:rtl/>
        </w:rPr>
        <w:t xml:space="preserve">إن هذا الرأي يقع في مقابل الذين قالوا بأن كلام الأئمّة منبثقٌ عن </w:t>
      </w:r>
      <w:r w:rsidRPr="00513E73">
        <w:rPr>
          <w:rFonts w:cs="AL-Mohanad" w:hint="eastAsia"/>
          <w:rtl/>
        </w:rPr>
        <w:t>«</w:t>
      </w:r>
      <w:r w:rsidRPr="00513E73">
        <w:rPr>
          <w:rFonts w:cs="AL-Mohanad" w:hint="cs"/>
          <w:sz w:val="27"/>
          <w:szCs w:val="27"/>
          <w:rtl/>
        </w:rPr>
        <w:t>العلم اللدني</w:t>
      </w:r>
      <w:r w:rsidRPr="00513E73">
        <w:rPr>
          <w:rFonts w:cs="AL-Mohanad" w:hint="eastAsia"/>
          <w:rtl/>
        </w:rPr>
        <w:t>»</w:t>
      </w:r>
      <w:r w:rsidRPr="00513E73">
        <w:rPr>
          <w:rFonts w:cs="AL-Mohanad" w:hint="cs"/>
          <w:sz w:val="27"/>
          <w:szCs w:val="27"/>
          <w:rtl/>
        </w:rPr>
        <w:t>، والموهوب لهم من قِبَل الله، واعتبروا وقوع الخطأ فيه ممتنعاً، وقالوا لذلك بعصمة الأئمّة.</w:t>
      </w:r>
    </w:p>
    <w:p w:rsidR="00473244" w:rsidRPr="00513E73" w:rsidRDefault="00473244" w:rsidP="000E445C">
      <w:pPr>
        <w:spacing w:line="418" w:lineRule="exact"/>
        <w:ind w:firstLine="567"/>
        <w:jc w:val="both"/>
        <w:rPr>
          <w:rFonts w:cs="AL-Mohanad"/>
          <w:sz w:val="27"/>
          <w:szCs w:val="27"/>
          <w:rtl/>
        </w:rPr>
      </w:pPr>
      <w:r w:rsidRPr="00513E73">
        <w:rPr>
          <w:rFonts w:cs="AL-Mohanad" w:hint="cs"/>
          <w:sz w:val="27"/>
          <w:szCs w:val="27"/>
          <w:rtl/>
        </w:rPr>
        <w:t>إن الرأي يصدر عن العالم؛ في حين أن العلم اللدني منحصرٌ بالمعصوم.</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وطبقاً لما نسبه الشيخ المفيد فإن ابن الجُنَيْد يرى أن اختلاف روايات الأئمّة ناشئٌ عن قولهم بالرأي، وبعبارةٍ أخرى (طبقاً لهذه النسبة): إن ابن الجُنَيْد لا يؤمن بعصمة الأئمّة، وامتلاكهم العلم اللدني، وكان يراهم من </w:t>
      </w:r>
      <w:r w:rsidRPr="00513E73">
        <w:rPr>
          <w:rFonts w:cs="AL-Mohanad" w:hint="eastAsia"/>
          <w:rtl/>
        </w:rPr>
        <w:t>«</w:t>
      </w:r>
      <w:r w:rsidRPr="00513E73">
        <w:rPr>
          <w:rFonts w:cs="AL-Mohanad" w:hint="cs"/>
          <w:sz w:val="27"/>
          <w:szCs w:val="27"/>
          <w:rtl/>
        </w:rPr>
        <w:t>العلماء الأبرار</w:t>
      </w:r>
      <w:r w:rsidRPr="00513E73">
        <w:rPr>
          <w:rFonts w:cs="AL-Mohanad" w:hint="eastAsia"/>
          <w:rtl/>
        </w:rPr>
        <w:t>»</w:t>
      </w:r>
      <w:r w:rsidRPr="00513E73">
        <w:rPr>
          <w:rFonts w:cs="AL-Mohanad" w:hint="cs"/>
          <w:sz w:val="27"/>
          <w:szCs w:val="27"/>
          <w:rtl/>
        </w:rPr>
        <w:t xml:space="preserve">. </w:t>
      </w:r>
    </w:p>
    <w:p w:rsidR="00473244" w:rsidRPr="00513E73" w:rsidRDefault="00473244" w:rsidP="0078053B">
      <w:pPr>
        <w:spacing w:line="400" w:lineRule="exact"/>
        <w:ind w:firstLine="567"/>
        <w:jc w:val="both"/>
        <w:rPr>
          <w:rFonts w:cs="AL-Mohanad"/>
          <w:sz w:val="27"/>
          <w:szCs w:val="27"/>
          <w:rtl/>
        </w:rPr>
      </w:pPr>
      <w:r w:rsidRPr="00513E73">
        <w:rPr>
          <w:rFonts w:cs="AL-Mohanad" w:hint="cs"/>
          <w:b/>
          <w:bCs/>
          <w:sz w:val="27"/>
          <w:szCs w:val="27"/>
          <w:rtl/>
        </w:rPr>
        <w:t>ثانياً</w:t>
      </w:r>
      <w:r w:rsidRPr="00513E73">
        <w:rPr>
          <w:rFonts w:cs="AL-Mohanad" w:hint="cs"/>
          <w:sz w:val="27"/>
          <w:szCs w:val="27"/>
          <w:rtl/>
        </w:rPr>
        <w:t>: طبقاً لتقرير السيد المرتضى فإن ابن الجُنَيْد يفرِّق بين علم النبيّ</w:t>
      </w:r>
      <w:r w:rsidR="00386E16" w:rsidRPr="00513E73">
        <w:rPr>
          <w:rFonts w:ascii="Mosawi" w:hAnsi="Mosawi" w:cs="Mosawi"/>
          <w:sz w:val="22"/>
          <w:szCs w:val="22"/>
          <w:rtl/>
        </w:rPr>
        <w:t>|</w:t>
      </w:r>
      <w:r w:rsidRPr="00513E73">
        <w:rPr>
          <w:rFonts w:cs="AL-Mohanad" w:hint="cs"/>
          <w:sz w:val="27"/>
          <w:szCs w:val="27"/>
          <w:rtl/>
        </w:rPr>
        <w:t xml:space="preserve"> وعلم سائر المؤمنين (بمَنْ فيهم الأئمّة)؛ فإن النبيّ الأكرم يعلم ببعض البواطن والغيوب بإذن الله، وأما سائر </w:t>
      </w:r>
      <w:r w:rsidRPr="00513E73">
        <w:rPr>
          <w:rFonts w:cs="AL-Mohanad"/>
          <w:sz w:val="27"/>
          <w:szCs w:val="27"/>
          <w:rtl/>
        </w:rPr>
        <w:t>المؤمنين (</w:t>
      </w:r>
      <w:r w:rsidRPr="00513E73">
        <w:rPr>
          <w:rFonts w:cs="AL-Mohanad" w:hint="cs"/>
          <w:sz w:val="27"/>
          <w:szCs w:val="27"/>
          <w:rtl/>
        </w:rPr>
        <w:t>ومن</w:t>
      </w:r>
      <w:r w:rsidRPr="00513E73">
        <w:rPr>
          <w:rFonts w:cs="AL-Mohanad"/>
          <w:sz w:val="27"/>
          <w:szCs w:val="27"/>
          <w:rtl/>
        </w:rPr>
        <w:t>هم</w:t>
      </w:r>
      <w:r w:rsidRPr="00513E73">
        <w:rPr>
          <w:rFonts w:cs="AL-Mohanad" w:hint="cs"/>
          <w:sz w:val="27"/>
          <w:szCs w:val="27"/>
          <w:rtl/>
        </w:rPr>
        <w:t>:</w:t>
      </w:r>
      <w:r w:rsidRPr="00513E73">
        <w:rPr>
          <w:rFonts w:cs="AL-Mohanad"/>
          <w:sz w:val="27"/>
          <w:szCs w:val="27"/>
          <w:rtl/>
        </w:rPr>
        <w:t xml:space="preserve"> الأئم</w:t>
      </w:r>
      <w:r w:rsidRPr="00513E73">
        <w:rPr>
          <w:rFonts w:cs="AL-Mohanad" w:hint="cs"/>
          <w:sz w:val="27"/>
          <w:szCs w:val="27"/>
          <w:rtl/>
        </w:rPr>
        <w:t>ّ</w:t>
      </w:r>
      <w:r w:rsidRPr="00513E73">
        <w:rPr>
          <w:rFonts w:cs="AL-Mohanad"/>
          <w:sz w:val="27"/>
          <w:szCs w:val="27"/>
          <w:rtl/>
        </w:rPr>
        <w:t>ة)</w:t>
      </w:r>
      <w:r w:rsidRPr="00513E73">
        <w:rPr>
          <w:rFonts w:cs="AL-Mohanad" w:hint="cs"/>
          <w:sz w:val="27"/>
          <w:szCs w:val="27"/>
          <w:rtl/>
        </w:rPr>
        <w:t xml:space="preserve"> فلا يمتلكون مثل هذا العلم</w:t>
      </w:r>
      <w:r w:rsidRPr="00513E73">
        <w:rPr>
          <w:rFonts w:cs="AL-Mohanad"/>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وعلى هذا الأساس، فإنه على الرغم من أن النبيّ يمكنه الاستناد إلى علمه في مسند القضاء، إلاّ أن سائر المسلمين (ومنهم: الأئمة) لا يستطيعون الاستناد إلى علم القاضي في مسند القضاء، وتقتصر أحكامهم في العمل على أساس السياقات القضائيّة المتعارفة (من قبيل: الاستناد إلى شهادة الشهود والأَيْمان).</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وعليه فإن الذي يعتقد بوجود هذا الاختلاف لا يؤمن بوجود العلم اللدني لدى الأئمّة.</w:t>
      </w:r>
    </w:p>
    <w:p w:rsidR="00473244" w:rsidRPr="00513E73" w:rsidRDefault="00473244" w:rsidP="0078053B">
      <w:pPr>
        <w:spacing w:line="400" w:lineRule="exact"/>
        <w:ind w:firstLine="567"/>
        <w:jc w:val="both"/>
        <w:rPr>
          <w:rFonts w:cs="AL-Mohanad"/>
          <w:sz w:val="27"/>
          <w:szCs w:val="27"/>
          <w:rtl/>
        </w:rPr>
      </w:pPr>
      <w:r w:rsidRPr="00513E73">
        <w:rPr>
          <w:rFonts w:cs="AL-Mohanad" w:hint="cs"/>
          <w:b/>
          <w:bCs/>
          <w:sz w:val="27"/>
          <w:szCs w:val="27"/>
          <w:rtl/>
        </w:rPr>
        <w:t>ثالثاً</w:t>
      </w:r>
      <w:r w:rsidRPr="00513E73">
        <w:rPr>
          <w:rFonts w:cs="AL-Mohanad" w:hint="cs"/>
          <w:sz w:val="27"/>
          <w:szCs w:val="27"/>
          <w:rtl/>
        </w:rPr>
        <w:t xml:space="preserve">: طبقاً للآراء المنقولة عن ابن الجُنَيْد ـ والتي تقدَّم ذكر مثالين بارزين منها ـ فإنه على الرغم من كونه أحد كبار المتكلِّمين والفقهاء الشيعة في القرن الهجريّ الرابع، إلاّ أنه كان ينحو نحو الاتجاه البشريّ في ما يتعلَّق بمسألة الإمامة، ولم يكن يؤمن بالشؤون فوق البشرية للأئمة، أي إنه بناءً على الآراء الكلاميّة لابن الجُنَيْد ـ </w:t>
      </w:r>
      <w:r w:rsidRPr="00513E73">
        <w:rPr>
          <w:rFonts w:cs="AL-Mohanad" w:hint="eastAsia"/>
          <w:rtl/>
        </w:rPr>
        <w:t>«</w:t>
      </w:r>
      <w:r w:rsidRPr="00513E73">
        <w:rPr>
          <w:rFonts w:cs="AL-Mohanad" w:hint="cs"/>
          <w:sz w:val="27"/>
          <w:szCs w:val="27"/>
          <w:rtl/>
        </w:rPr>
        <w:t>كلامُ الأئمّة رأيٌ يرتؤونه</w:t>
      </w:r>
      <w:r w:rsidRPr="00513E73">
        <w:rPr>
          <w:rFonts w:cs="AL-Mohanad" w:hint="eastAsia"/>
          <w:rtl/>
        </w:rPr>
        <w:t>»</w:t>
      </w:r>
      <w:r w:rsidRPr="00513E73">
        <w:rPr>
          <w:rFonts w:cs="AL-Mohanad" w:hint="cs"/>
          <w:sz w:val="27"/>
          <w:szCs w:val="27"/>
          <w:rtl/>
        </w:rPr>
        <w:t xml:space="preserve"> ـ لم تكن الأوصاف، التي هي من قبيل: العلم اللدني، ولا سيَّما العصمة منها ـ من لوازم الإمامة الشيعيّة في القرن الرابع الهجريّ.</w:t>
      </w:r>
    </w:p>
    <w:p w:rsidR="00473244" w:rsidRPr="00513E73" w:rsidRDefault="00473244" w:rsidP="009E0CF7">
      <w:pPr>
        <w:spacing w:line="400" w:lineRule="exact"/>
        <w:ind w:firstLine="567"/>
        <w:jc w:val="both"/>
        <w:rPr>
          <w:rFonts w:cs="AL-Mohanad"/>
          <w:sz w:val="27"/>
          <w:szCs w:val="27"/>
          <w:rtl/>
        </w:rPr>
      </w:pPr>
      <w:r w:rsidRPr="00513E73">
        <w:rPr>
          <w:rFonts w:cs="AL-Mohanad" w:hint="cs"/>
          <w:b/>
          <w:bCs/>
          <w:sz w:val="27"/>
          <w:szCs w:val="27"/>
          <w:rtl/>
        </w:rPr>
        <w:t>رابعاً</w:t>
      </w:r>
      <w:r w:rsidRPr="00513E73">
        <w:rPr>
          <w:rFonts w:cs="AL-Mohanad" w:hint="cs"/>
          <w:sz w:val="27"/>
          <w:szCs w:val="27"/>
          <w:rtl/>
        </w:rPr>
        <w:t xml:space="preserve">: إن الاتجاه البشريّ </w:t>
      </w:r>
      <w:r w:rsidR="009E0CF7">
        <w:rPr>
          <w:rFonts w:cs="AL-Mohanad" w:hint="cs"/>
          <w:sz w:val="27"/>
          <w:szCs w:val="27"/>
          <w:rtl/>
        </w:rPr>
        <w:t>في</w:t>
      </w:r>
      <w:r w:rsidRPr="00513E73">
        <w:rPr>
          <w:rFonts w:cs="AL-Mohanad" w:hint="cs"/>
          <w:sz w:val="27"/>
          <w:szCs w:val="27"/>
          <w:rtl/>
        </w:rPr>
        <w:t xml:space="preserve"> الإمامة على أساس المبنى الكلامي القائل بأن </w:t>
      </w:r>
      <w:r w:rsidRPr="00513E73">
        <w:rPr>
          <w:rFonts w:cs="AL-Mohanad" w:hint="eastAsia"/>
          <w:rtl/>
        </w:rPr>
        <w:t>«</w:t>
      </w:r>
      <w:r w:rsidRPr="00513E73">
        <w:rPr>
          <w:rFonts w:cs="AL-Mohanad"/>
          <w:sz w:val="27"/>
          <w:szCs w:val="27"/>
          <w:rtl/>
        </w:rPr>
        <w:t>كلام الأئم</w:t>
      </w:r>
      <w:r w:rsidRPr="00513E73">
        <w:rPr>
          <w:rFonts w:cs="AL-Mohanad" w:hint="cs"/>
          <w:sz w:val="27"/>
          <w:szCs w:val="27"/>
          <w:rtl/>
        </w:rPr>
        <w:t>ّ</w:t>
      </w:r>
      <w:r w:rsidRPr="00513E73">
        <w:rPr>
          <w:rFonts w:cs="AL-Mohanad"/>
          <w:sz w:val="27"/>
          <w:szCs w:val="27"/>
          <w:rtl/>
        </w:rPr>
        <w:t>ة رأي</w:t>
      </w:r>
      <w:r w:rsidRPr="00513E73">
        <w:rPr>
          <w:rFonts w:cs="AL-Mohanad" w:hint="cs"/>
          <w:sz w:val="27"/>
          <w:szCs w:val="27"/>
          <w:rtl/>
        </w:rPr>
        <w:t>ٌ</w:t>
      </w:r>
      <w:r w:rsidRPr="00513E73">
        <w:rPr>
          <w:rFonts w:cs="AL-Mohanad"/>
          <w:sz w:val="27"/>
          <w:szCs w:val="27"/>
          <w:rtl/>
        </w:rPr>
        <w:t xml:space="preserve"> يرت</w:t>
      </w:r>
      <w:r w:rsidRPr="00513E73">
        <w:rPr>
          <w:rFonts w:cs="AL-Mohanad" w:hint="cs"/>
          <w:sz w:val="27"/>
          <w:szCs w:val="27"/>
          <w:rtl/>
        </w:rPr>
        <w:t>ؤ</w:t>
      </w:r>
      <w:r w:rsidRPr="00513E73">
        <w:rPr>
          <w:rFonts w:cs="AL-Mohanad"/>
          <w:sz w:val="27"/>
          <w:szCs w:val="27"/>
          <w:rtl/>
        </w:rPr>
        <w:t>ونه</w:t>
      </w:r>
      <w:r w:rsidRPr="00513E73">
        <w:rPr>
          <w:rFonts w:cs="AL-Mohanad" w:hint="eastAsia"/>
          <w:rtl/>
        </w:rPr>
        <w:t>»</w:t>
      </w:r>
      <w:r w:rsidRPr="00513E73">
        <w:rPr>
          <w:rFonts w:cs="AL-Mohanad" w:hint="cs"/>
          <w:sz w:val="27"/>
          <w:szCs w:val="27"/>
          <w:rtl/>
        </w:rPr>
        <w:t xml:space="preserve">، وما يترتَّب على ذلك من اللوازم الاعتقاديّة ـ بمعنى عدم </w:t>
      </w:r>
      <w:r w:rsidRPr="00513E73">
        <w:rPr>
          <w:rFonts w:cs="AL-Mohanad" w:hint="cs"/>
          <w:sz w:val="27"/>
          <w:szCs w:val="27"/>
          <w:rtl/>
        </w:rPr>
        <w:lastRenderedPageBreak/>
        <w:t xml:space="preserve">الإيمان بالعصمة والعلم اللدني ـ، كان متعارفاً في القرن الهجريّ الرابع بوصفه من لوازم الإمامة الشيعيّة، بحيث إن مَنْ كان يقول بها لا يتعرَّض إلى النقد والتجريح، ولا يُتَّهم بالارتداد المذهبي، بل ويتمّ التعريف به كأحد أكبر علماء التشيُّع في عصره، ويتمّ تكريمه دينيّاً وثقافيّاً واجتماعيّاً أيضاً. </w:t>
      </w:r>
      <w:r w:rsidRPr="00513E73">
        <w:rPr>
          <w:rFonts w:cs="AL-Mohanad"/>
          <w:sz w:val="27"/>
          <w:szCs w:val="27"/>
          <w:rtl/>
        </w:rPr>
        <w:t xml:space="preserve">وهذا لا </w:t>
      </w:r>
      <w:r w:rsidRPr="00513E73">
        <w:rPr>
          <w:rFonts w:cs="AL-Mohanad" w:hint="cs"/>
          <w:sz w:val="27"/>
          <w:szCs w:val="27"/>
          <w:rtl/>
        </w:rPr>
        <w:t>ي</w:t>
      </w:r>
      <w:r w:rsidRPr="00513E73">
        <w:rPr>
          <w:rFonts w:cs="AL-Mohanad" w:hint="eastAsia"/>
          <w:sz w:val="27"/>
          <w:szCs w:val="27"/>
          <w:rtl/>
        </w:rPr>
        <w:t>منع</w:t>
      </w:r>
      <w:r w:rsidRPr="00513E73">
        <w:rPr>
          <w:rFonts w:cs="AL-Mohanad"/>
          <w:sz w:val="27"/>
          <w:szCs w:val="27"/>
          <w:rtl/>
        </w:rPr>
        <w:t xml:space="preserve"> أن أصحاب مثل هذه العق</w:t>
      </w:r>
      <w:r w:rsidRPr="00513E73">
        <w:rPr>
          <w:rFonts w:cs="AL-Mohanad" w:hint="cs"/>
          <w:sz w:val="27"/>
          <w:szCs w:val="27"/>
          <w:rtl/>
        </w:rPr>
        <w:t>ي</w:t>
      </w:r>
      <w:r w:rsidRPr="00513E73">
        <w:rPr>
          <w:rFonts w:cs="AL-Mohanad" w:hint="eastAsia"/>
          <w:sz w:val="27"/>
          <w:szCs w:val="27"/>
          <w:rtl/>
        </w:rPr>
        <w:t>دة</w:t>
      </w:r>
      <w:r w:rsidRPr="00513E73">
        <w:rPr>
          <w:rFonts w:cs="AL-Mohanad"/>
          <w:sz w:val="27"/>
          <w:szCs w:val="27"/>
          <w:rtl/>
        </w:rPr>
        <w:t xml:space="preserve"> بدأوا </w:t>
      </w:r>
      <w:r w:rsidRPr="00513E73">
        <w:rPr>
          <w:rFonts w:cs="AL-Mohanad" w:hint="cs"/>
          <w:sz w:val="27"/>
          <w:szCs w:val="27"/>
          <w:rtl/>
        </w:rPr>
        <w:t>ي</w:t>
      </w:r>
      <w:r w:rsidRPr="00513E73">
        <w:rPr>
          <w:rFonts w:cs="AL-Mohanad" w:hint="eastAsia"/>
          <w:sz w:val="27"/>
          <w:szCs w:val="27"/>
          <w:rtl/>
        </w:rPr>
        <w:t>تعر</w:t>
      </w:r>
      <w:r w:rsidRPr="00513E73">
        <w:rPr>
          <w:rFonts w:cs="AL-Mohanad" w:hint="cs"/>
          <w:sz w:val="27"/>
          <w:szCs w:val="27"/>
          <w:rtl/>
        </w:rPr>
        <w:t>َّ</w:t>
      </w:r>
      <w:r w:rsidRPr="00513E73">
        <w:rPr>
          <w:rFonts w:cs="AL-Mohanad" w:hint="eastAsia"/>
          <w:sz w:val="27"/>
          <w:szCs w:val="27"/>
          <w:rtl/>
        </w:rPr>
        <w:t>ضون</w:t>
      </w:r>
      <w:r w:rsidRPr="00513E73">
        <w:rPr>
          <w:rFonts w:cs="AL-Mohanad"/>
          <w:sz w:val="27"/>
          <w:szCs w:val="27"/>
          <w:rtl/>
        </w:rPr>
        <w:t xml:space="preserve"> بعد عد</w:t>
      </w:r>
      <w:r w:rsidRPr="00513E73">
        <w:rPr>
          <w:rFonts w:cs="AL-Mohanad" w:hint="cs"/>
          <w:sz w:val="27"/>
          <w:szCs w:val="27"/>
          <w:rtl/>
        </w:rPr>
        <w:t>ّ</w:t>
      </w:r>
      <w:r w:rsidRPr="00513E73">
        <w:rPr>
          <w:rFonts w:cs="AL-Mohanad"/>
          <w:sz w:val="27"/>
          <w:szCs w:val="27"/>
          <w:rtl/>
        </w:rPr>
        <w:t>ة عقود</w:t>
      </w:r>
      <w:r w:rsidRPr="00513E73">
        <w:rPr>
          <w:rFonts w:cs="AL-Mohanad" w:hint="cs"/>
          <w:sz w:val="27"/>
          <w:szCs w:val="27"/>
          <w:rtl/>
        </w:rPr>
        <w:t>ٍ</w:t>
      </w:r>
      <w:r w:rsidRPr="00513E73">
        <w:rPr>
          <w:rFonts w:cs="AL-Mohanad"/>
          <w:sz w:val="27"/>
          <w:szCs w:val="27"/>
          <w:rtl/>
        </w:rPr>
        <w:t xml:space="preserve"> لانتقاد علماء الش</w:t>
      </w:r>
      <w:r w:rsidRPr="00513E73">
        <w:rPr>
          <w:rFonts w:cs="AL-Mohanad" w:hint="cs"/>
          <w:sz w:val="27"/>
          <w:szCs w:val="27"/>
          <w:rtl/>
        </w:rPr>
        <w:t>ي</w:t>
      </w:r>
      <w:r w:rsidRPr="00513E73">
        <w:rPr>
          <w:rFonts w:cs="AL-Mohanad" w:hint="eastAsia"/>
          <w:sz w:val="27"/>
          <w:szCs w:val="27"/>
          <w:rtl/>
        </w:rPr>
        <w:t>عة</w:t>
      </w:r>
      <w:r w:rsidRPr="00513E73">
        <w:rPr>
          <w:rFonts w:cs="AL-Mohanad"/>
          <w:sz w:val="27"/>
          <w:szCs w:val="27"/>
          <w:rtl/>
        </w:rPr>
        <w:t xml:space="preserve"> الآخر</w:t>
      </w:r>
      <w:r w:rsidRPr="00513E73">
        <w:rPr>
          <w:rFonts w:cs="AL-Mohanad" w:hint="cs"/>
          <w:sz w:val="27"/>
          <w:szCs w:val="27"/>
          <w:rtl/>
        </w:rPr>
        <w:t>ي</w:t>
      </w:r>
      <w:r w:rsidRPr="00513E73">
        <w:rPr>
          <w:rFonts w:cs="AL-Mohanad" w:hint="eastAsia"/>
          <w:sz w:val="27"/>
          <w:szCs w:val="27"/>
          <w:rtl/>
        </w:rPr>
        <w:t>ن</w:t>
      </w:r>
      <w:r w:rsidRPr="00513E73">
        <w:rPr>
          <w:rFonts w:cs="AL-Mohanad"/>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ونتساءل هنا، ونقول: لو كانت العصمة والعلم اللدنيّ وما إلى ذلك من الأمور الأخرى تُعَدُّ في القرن الرابع الهجريّ من ضروريات مذهب التشيُّع، أو تُعَدّ ـ في الحدّ الأدنى ـ من معالم المذهب، كيف كان يتمّ تقبُّل وتحمُّل آراء ابن الجُنَيْد الذي ينكر هذه الضروريّات، بل لا يُكتَفَى بذلك، وإنما يتمّ تكريمه وتجليله أيضاً؟</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ألا يدلّ هذا على أن التشيُّع في حوالي القرن الخامس الهجريّ قد شهد انتقالاً و</w:t>
      </w:r>
      <w:r w:rsidRPr="00513E73">
        <w:rPr>
          <w:rFonts w:cs="AL-Mohanad" w:hint="eastAsia"/>
          <w:rtl/>
        </w:rPr>
        <w:t>«</w:t>
      </w:r>
      <w:r w:rsidRPr="00513E73">
        <w:rPr>
          <w:rFonts w:cs="AL-Mohanad" w:hint="cs"/>
          <w:sz w:val="27"/>
          <w:szCs w:val="27"/>
          <w:rtl/>
        </w:rPr>
        <w:t>تحوُّلاً في الخطاب المهيمن في مجال الإمامة</w:t>
      </w:r>
      <w:r w:rsidRPr="00513E73">
        <w:rPr>
          <w:rFonts w:cs="AL-Mohanad" w:hint="eastAsia"/>
          <w:rtl/>
        </w:rPr>
        <w:t>»</w:t>
      </w:r>
      <w:r w:rsidRPr="00513E73">
        <w:rPr>
          <w:rFonts w:cs="AL-Mohanad" w:hint="cs"/>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إن هذه النقطة الأخيرة لم تغِبْ عن النظرة الدقيقة للعلاّمة السيد محمد مهدي الطباطبائي </w:t>
      </w:r>
      <w:r w:rsidRPr="00513E73">
        <w:rPr>
          <w:rFonts w:cs="AL-Mohanad" w:hint="eastAsia"/>
          <w:rtl/>
        </w:rPr>
        <w:t>«</w:t>
      </w:r>
      <w:r w:rsidRPr="00513E73">
        <w:rPr>
          <w:rFonts w:cs="AL-Mohanad" w:hint="cs"/>
          <w:sz w:val="27"/>
          <w:szCs w:val="27"/>
          <w:rtl/>
        </w:rPr>
        <w:t>بحر العلوم</w:t>
      </w:r>
      <w:r w:rsidRPr="00513E73">
        <w:rPr>
          <w:rFonts w:cs="AL-Mohanad" w:hint="eastAsia"/>
          <w:rtl/>
        </w:rPr>
        <w:t>»</w:t>
      </w:r>
      <w:r w:rsidRPr="00513E73">
        <w:rPr>
          <w:rFonts w:cs="AL-Mohanad" w:hint="cs"/>
          <w:sz w:val="27"/>
          <w:szCs w:val="27"/>
          <w:rtl/>
        </w:rPr>
        <w:t xml:space="preserve"> (المتوفّى 1212هـ). فقد عرَّف بابن الجُنَيْد في كتابه </w:t>
      </w:r>
      <w:r w:rsidRPr="00513E73">
        <w:rPr>
          <w:rFonts w:cs="AL-Mohanad" w:hint="eastAsia"/>
          <w:rtl/>
        </w:rPr>
        <w:t>«</w:t>
      </w:r>
      <w:r w:rsidRPr="00513E73">
        <w:rPr>
          <w:rFonts w:cs="AL-Mohanad" w:hint="cs"/>
          <w:sz w:val="27"/>
          <w:szCs w:val="27"/>
          <w:rtl/>
        </w:rPr>
        <w:t>الفوائد الرجالية</w:t>
      </w:r>
      <w:r w:rsidRPr="00513E73">
        <w:rPr>
          <w:rFonts w:cs="AL-Mohanad" w:hint="eastAsia"/>
          <w:rtl/>
        </w:rPr>
        <w:t>»</w:t>
      </w:r>
      <w:r w:rsidRPr="00513E73">
        <w:rPr>
          <w:rFonts w:cs="AL-Mohanad" w:hint="cs"/>
          <w:sz w:val="27"/>
          <w:szCs w:val="27"/>
          <w:rtl/>
        </w:rPr>
        <w:t xml:space="preserve"> بقوله: </w:t>
      </w:r>
      <w:r w:rsidRPr="00513E73">
        <w:rPr>
          <w:rFonts w:cs="AL-Mohanad" w:hint="eastAsia"/>
          <w:rtl/>
        </w:rPr>
        <w:t>«</w:t>
      </w:r>
      <w:r w:rsidRPr="00513E73">
        <w:rPr>
          <w:rFonts w:cs="AL-Mohanad"/>
          <w:sz w:val="27"/>
          <w:szCs w:val="27"/>
          <w:rtl/>
        </w:rPr>
        <w:t>من أعيان الطائف</w:t>
      </w:r>
      <w:r w:rsidRPr="00513E73">
        <w:rPr>
          <w:rFonts w:cs="AL-Mohanad" w:hint="cs"/>
          <w:sz w:val="27"/>
          <w:szCs w:val="27"/>
          <w:rtl/>
        </w:rPr>
        <w:t>ة،</w:t>
      </w:r>
      <w:r w:rsidRPr="00513E73">
        <w:rPr>
          <w:rFonts w:cs="AL-Mohanad"/>
          <w:sz w:val="27"/>
          <w:szCs w:val="27"/>
          <w:rtl/>
        </w:rPr>
        <w:t xml:space="preserve"> وأعاظم الفرق</w:t>
      </w:r>
      <w:r w:rsidRPr="00513E73">
        <w:rPr>
          <w:rFonts w:cs="AL-Mohanad" w:hint="cs"/>
          <w:sz w:val="27"/>
          <w:szCs w:val="27"/>
          <w:rtl/>
        </w:rPr>
        <w:t>ة،</w:t>
      </w:r>
      <w:r w:rsidRPr="00513E73">
        <w:rPr>
          <w:rFonts w:cs="AL-Mohanad"/>
          <w:sz w:val="27"/>
          <w:szCs w:val="27"/>
          <w:rtl/>
        </w:rPr>
        <w:t xml:space="preserve"> وأفاضل قدماء الإمامي</w:t>
      </w:r>
      <w:r w:rsidRPr="00513E73">
        <w:rPr>
          <w:rFonts w:cs="AL-Mohanad" w:hint="cs"/>
          <w:sz w:val="27"/>
          <w:szCs w:val="27"/>
          <w:rtl/>
        </w:rPr>
        <w:t>ة،</w:t>
      </w:r>
      <w:r w:rsidRPr="00513E73">
        <w:rPr>
          <w:rFonts w:cs="AL-Mohanad"/>
          <w:sz w:val="27"/>
          <w:szCs w:val="27"/>
          <w:rtl/>
        </w:rPr>
        <w:t xml:space="preserve"> وأكثرهم علماً وفقهاً وأدباً</w:t>
      </w:r>
      <w:r w:rsidRPr="00513E73">
        <w:rPr>
          <w:rFonts w:cs="AL-Mohanad" w:hint="cs"/>
          <w:sz w:val="27"/>
          <w:szCs w:val="27"/>
          <w:rtl/>
        </w:rPr>
        <w:t>،</w:t>
      </w:r>
      <w:r w:rsidRPr="00513E73">
        <w:rPr>
          <w:rFonts w:cs="AL-Mohanad"/>
          <w:sz w:val="27"/>
          <w:szCs w:val="27"/>
          <w:rtl/>
        </w:rPr>
        <w:t xml:space="preserve"> وأكثرهم تصنيفاً</w:t>
      </w:r>
      <w:r w:rsidRPr="00513E73">
        <w:rPr>
          <w:rFonts w:cs="AL-Mohanad" w:hint="cs"/>
          <w:sz w:val="27"/>
          <w:szCs w:val="27"/>
          <w:rtl/>
        </w:rPr>
        <w:t>،</w:t>
      </w:r>
      <w:r w:rsidRPr="00513E73">
        <w:rPr>
          <w:rFonts w:cs="AL-Mohanad"/>
          <w:sz w:val="27"/>
          <w:szCs w:val="27"/>
          <w:rtl/>
        </w:rPr>
        <w:t xml:space="preserve"> وأحسنهم تحريراً</w:t>
      </w:r>
      <w:r w:rsidRPr="00513E73">
        <w:rPr>
          <w:rFonts w:cs="AL-Mohanad" w:hint="cs"/>
          <w:sz w:val="27"/>
          <w:szCs w:val="27"/>
          <w:rtl/>
        </w:rPr>
        <w:t>،</w:t>
      </w:r>
      <w:r w:rsidRPr="00513E73">
        <w:rPr>
          <w:rFonts w:cs="AL-Mohanad"/>
          <w:sz w:val="27"/>
          <w:szCs w:val="27"/>
          <w:rtl/>
        </w:rPr>
        <w:t xml:space="preserve"> وأدق</w:t>
      </w:r>
      <w:r w:rsidRPr="00513E73">
        <w:rPr>
          <w:rFonts w:cs="AL-Mohanad" w:hint="cs"/>
          <w:sz w:val="27"/>
          <w:szCs w:val="27"/>
          <w:rtl/>
        </w:rPr>
        <w:t>ّ</w:t>
      </w:r>
      <w:r w:rsidRPr="00513E73">
        <w:rPr>
          <w:rFonts w:cs="AL-Mohanad"/>
          <w:sz w:val="27"/>
          <w:szCs w:val="27"/>
          <w:rtl/>
        </w:rPr>
        <w:t>هم نظراً</w:t>
      </w:r>
      <w:r w:rsidRPr="00513E73">
        <w:rPr>
          <w:rFonts w:cs="AL-Mohanad" w:hint="eastAsia"/>
          <w:rtl/>
        </w:rPr>
        <w:t>»</w:t>
      </w:r>
      <w:r w:rsidRPr="00513E73">
        <w:rPr>
          <w:rFonts w:cs="AL-Mohanad"/>
          <w:sz w:val="27"/>
          <w:szCs w:val="27"/>
          <w:vertAlign w:val="superscript"/>
          <w:rtl/>
        </w:rPr>
        <w:t>(</w:t>
      </w:r>
      <w:r w:rsidRPr="00513E73">
        <w:rPr>
          <w:rStyle w:val="EndnoteReference"/>
          <w:rFonts w:cs="AL-Mohanad"/>
          <w:sz w:val="27"/>
          <w:szCs w:val="27"/>
          <w:rtl/>
        </w:rPr>
        <w:endnoteReference w:id="21"/>
      </w:r>
      <w:r w:rsidRPr="00513E73">
        <w:rPr>
          <w:rFonts w:cs="AL-Mohanad"/>
          <w:sz w:val="27"/>
          <w:szCs w:val="27"/>
          <w:vertAlign w:val="superscript"/>
          <w:rtl/>
        </w:rPr>
        <w:t>)</w:t>
      </w:r>
      <w:r w:rsidRPr="00513E73">
        <w:rPr>
          <w:rFonts w:cs="AL-Mohanad" w:hint="cs"/>
          <w:sz w:val="27"/>
          <w:szCs w:val="27"/>
          <w:rtl/>
        </w:rPr>
        <w:t>. ثم نقل عنه قوله بالقياس، وأضاف قائلاً: إن علماءنا، على الرغم من ذلك، لم يمتنعوا عن تكريمه وإجلاله والثناء عليه.</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ثم عمد [السيد بحر العلوم] إلى طرح سؤالٍ هامّ، يقول فيه: إن المنع من القول بالقياس يُعَدّ من ضروريات مذهب الإمامية، وإن الروايات المأثورة في ذلك عن الأئمّة متواترةٌ؛ وعليه يُعَدّ المخالف لذلك خارجاً عن المذهب، ولا يُعتنى بكلامه، بل لا يصحّ توثيقه. بَيْدَ أن ما هو أسوأ من القول بالقياس نسبة القول إليه بأن الأئمّة يقولون بالرأي، على ما حكاه عنه الشيخ المفيد.</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يرى السيد بحر العلوم أن هذا [الرأي الكلامي] مرفوضٌ وقبيح؛ إذ كيف يمكن الجمع بينه وبين القول بعصمة الأئمّة</w:t>
      </w:r>
      <w:r w:rsidR="00AA227D" w:rsidRPr="00513E73">
        <w:rPr>
          <w:rFonts w:ascii="Mosawi" w:hAnsi="Mosawi" w:cs="Mosawi"/>
          <w:sz w:val="22"/>
          <w:szCs w:val="22"/>
          <w:rtl/>
        </w:rPr>
        <w:t>^</w:t>
      </w:r>
      <w:r w:rsidRPr="00513E73">
        <w:rPr>
          <w:rFonts w:cs="AL-Mohanad" w:hint="cs"/>
          <w:sz w:val="27"/>
          <w:szCs w:val="27"/>
          <w:rtl/>
        </w:rPr>
        <w:t xml:space="preserve"> وعدم تجويز صدور الخطأ عنهم، على ما هو واضحٌ من [معالم] المذهب؟!</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lastRenderedPageBreak/>
        <w:t>إن هذا الرأي [الكلامي] لم يشتهر عنه، إلاّ أن قوله بالقياس معروفٌ.</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ثمّ احتمل السيد بحر العلوم أن يكون المراد من القياس الذي يقول به ابن الجُنَيْد هو القياس غير الممنوع (من قبيل: القياس منصوص العلّة، أو تنقيح المناط القطعي).</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ولكنه لا يرتضي هذا الاحتمال، ويستطرد قائلاً: </w:t>
      </w:r>
      <w:r w:rsidRPr="00513E73">
        <w:rPr>
          <w:rFonts w:cs="AL-Mohanad" w:hint="eastAsia"/>
          <w:rtl/>
        </w:rPr>
        <w:t>«</w:t>
      </w:r>
      <w:r w:rsidRPr="00513E73">
        <w:rPr>
          <w:rFonts w:cs="AL-Mohanad" w:hint="cs"/>
          <w:sz w:val="27"/>
          <w:szCs w:val="27"/>
          <w:rtl/>
        </w:rPr>
        <w:t>إ</w:t>
      </w:r>
      <w:r w:rsidRPr="00513E73">
        <w:rPr>
          <w:rFonts w:cs="AL-Mohanad"/>
          <w:sz w:val="27"/>
          <w:szCs w:val="27"/>
          <w:rtl/>
        </w:rPr>
        <w:t>ن هذا التكل</w:t>
      </w:r>
      <w:r w:rsidRPr="00513E73">
        <w:rPr>
          <w:rFonts w:cs="AL-Mohanad" w:hint="cs"/>
          <w:sz w:val="27"/>
          <w:szCs w:val="27"/>
          <w:rtl/>
        </w:rPr>
        <w:t>ُّ</w:t>
      </w:r>
      <w:r w:rsidRPr="00513E73">
        <w:rPr>
          <w:rFonts w:cs="AL-Mohanad"/>
          <w:sz w:val="27"/>
          <w:szCs w:val="27"/>
          <w:rtl/>
        </w:rPr>
        <w:t>ف لا يجري في مقالته ال</w:t>
      </w:r>
      <w:r w:rsidRPr="00513E73">
        <w:rPr>
          <w:rFonts w:cs="AL-Mohanad" w:hint="cs"/>
          <w:sz w:val="27"/>
          <w:szCs w:val="27"/>
          <w:rtl/>
        </w:rPr>
        <w:t>أ</w:t>
      </w:r>
      <w:r w:rsidRPr="00513E73">
        <w:rPr>
          <w:rFonts w:cs="AL-Mohanad"/>
          <w:sz w:val="27"/>
          <w:szCs w:val="27"/>
          <w:rtl/>
        </w:rPr>
        <w:t>خرى التي نسبها إليه</w:t>
      </w:r>
      <w:r w:rsidRPr="00513E73">
        <w:rPr>
          <w:rFonts w:cs="AL-Mohanad" w:hint="cs"/>
          <w:sz w:val="27"/>
          <w:szCs w:val="27"/>
          <w:rtl/>
        </w:rPr>
        <w:t xml:space="preserve"> [الشيخ]</w:t>
      </w:r>
      <w:r w:rsidRPr="00513E73">
        <w:rPr>
          <w:rFonts w:cs="AL-Mohanad"/>
          <w:sz w:val="27"/>
          <w:szCs w:val="27"/>
          <w:rtl/>
        </w:rPr>
        <w:t xml:space="preserve"> المفيد</w:t>
      </w:r>
      <w:r w:rsidRPr="00513E73">
        <w:rPr>
          <w:rFonts w:cs="AL-Mohanad" w:hint="cs"/>
          <w:sz w:val="27"/>
          <w:szCs w:val="27"/>
          <w:rtl/>
        </w:rPr>
        <w:t>.</w:t>
      </w:r>
      <w:r w:rsidRPr="00513E73">
        <w:rPr>
          <w:rFonts w:cs="AL-Mohanad"/>
          <w:sz w:val="27"/>
          <w:szCs w:val="27"/>
          <w:rtl/>
        </w:rPr>
        <w:t xml:space="preserve"> والظاهر أنه قد زل</w:t>
      </w:r>
      <w:r w:rsidRPr="00513E73">
        <w:rPr>
          <w:rFonts w:cs="AL-Mohanad" w:hint="cs"/>
          <w:sz w:val="27"/>
          <w:szCs w:val="27"/>
          <w:rtl/>
        </w:rPr>
        <w:t>َّ</w:t>
      </w:r>
      <w:r w:rsidRPr="00513E73">
        <w:rPr>
          <w:rFonts w:cs="AL-Mohanad"/>
          <w:sz w:val="27"/>
          <w:szCs w:val="27"/>
          <w:rtl/>
        </w:rPr>
        <w:t>ت</w:t>
      </w:r>
      <w:r w:rsidRPr="00513E73">
        <w:rPr>
          <w:rFonts w:cs="AL-Mohanad" w:hint="cs"/>
          <w:sz w:val="27"/>
          <w:szCs w:val="27"/>
          <w:rtl/>
        </w:rPr>
        <w:t>ْ</w:t>
      </w:r>
      <w:r w:rsidRPr="00513E73">
        <w:rPr>
          <w:rFonts w:cs="AL-Mohanad"/>
          <w:sz w:val="27"/>
          <w:szCs w:val="27"/>
          <w:rtl/>
        </w:rPr>
        <w:t xml:space="preserve"> لهذا الشيخ المعظ</w:t>
      </w:r>
      <w:r w:rsidRPr="00513E73">
        <w:rPr>
          <w:rFonts w:cs="AL-Mohanad" w:hint="cs"/>
          <w:sz w:val="27"/>
          <w:szCs w:val="27"/>
          <w:rtl/>
        </w:rPr>
        <w:t>َّ</w:t>
      </w:r>
      <w:r w:rsidRPr="00513E73">
        <w:rPr>
          <w:rFonts w:cs="AL-Mohanad"/>
          <w:sz w:val="27"/>
          <w:szCs w:val="27"/>
          <w:rtl/>
        </w:rPr>
        <w:t>م</w:t>
      </w:r>
      <w:r w:rsidRPr="00513E73">
        <w:rPr>
          <w:rFonts w:cs="AL-Mohanad" w:hint="cs"/>
          <w:sz w:val="27"/>
          <w:szCs w:val="27"/>
          <w:rtl/>
        </w:rPr>
        <w:t xml:space="preserve"> [ابن الجُنَيْد]</w:t>
      </w:r>
      <w:r w:rsidRPr="00513E73">
        <w:rPr>
          <w:rFonts w:cs="AL-Mohanad"/>
          <w:sz w:val="27"/>
          <w:szCs w:val="27"/>
          <w:rtl/>
        </w:rPr>
        <w:t xml:space="preserve"> قدم</w:t>
      </w:r>
      <w:r w:rsidRPr="00513E73">
        <w:rPr>
          <w:rFonts w:cs="AL-Mohanad" w:hint="cs"/>
          <w:sz w:val="27"/>
          <w:szCs w:val="27"/>
          <w:rtl/>
        </w:rPr>
        <w:t>ٌ</w:t>
      </w:r>
      <w:r w:rsidRPr="00513E73">
        <w:rPr>
          <w:rFonts w:cs="AL-Mohanad"/>
          <w:sz w:val="27"/>
          <w:szCs w:val="27"/>
          <w:rtl/>
        </w:rPr>
        <w:t xml:space="preserve"> في هذا الموضع</w:t>
      </w:r>
      <w:r w:rsidRPr="00513E73">
        <w:rPr>
          <w:rFonts w:cs="AL-Mohanad" w:hint="cs"/>
          <w:sz w:val="27"/>
          <w:szCs w:val="27"/>
          <w:rtl/>
        </w:rPr>
        <w:t xml:space="preserve"> [القول بأن الأئمّة كانوا يقولون بالرأي]</w:t>
      </w:r>
      <w:r w:rsidRPr="00513E73">
        <w:rPr>
          <w:rFonts w:cs="AL-Mohanad"/>
          <w:sz w:val="27"/>
          <w:szCs w:val="27"/>
          <w:rtl/>
        </w:rPr>
        <w:t>، ودعاه اختلاف ال</w:t>
      </w:r>
      <w:r w:rsidRPr="00513E73">
        <w:rPr>
          <w:rFonts w:cs="AL-Mohanad" w:hint="cs"/>
          <w:sz w:val="27"/>
          <w:szCs w:val="27"/>
          <w:rtl/>
        </w:rPr>
        <w:t>أ</w:t>
      </w:r>
      <w:r w:rsidRPr="00513E73">
        <w:rPr>
          <w:rFonts w:cs="AL-Mohanad"/>
          <w:sz w:val="27"/>
          <w:szCs w:val="27"/>
          <w:rtl/>
        </w:rPr>
        <w:t>خبار الواردة عن ال</w:t>
      </w:r>
      <w:r w:rsidRPr="00513E73">
        <w:rPr>
          <w:rFonts w:cs="AL-Mohanad" w:hint="cs"/>
          <w:sz w:val="27"/>
          <w:szCs w:val="27"/>
          <w:rtl/>
        </w:rPr>
        <w:t>أ</w:t>
      </w:r>
      <w:r w:rsidRPr="00513E73">
        <w:rPr>
          <w:rFonts w:cs="AL-Mohanad"/>
          <w:sz w:val="27"/>
          <w:szCs w:val="27"/>
          <w:rtl/>
        </w:rPr>
        <w:t>ئم</w:t>
      </w:r>
      <w:r w:rsidRPr="00513E73">
        <w:rPr>
          <w:rFonts w:cs="AL-Mohanad" w:hint="cs"/>
          <w:sz w:val="27"/>
          <w:szCs w:val="27"/>
          <w:rtl/>
        </w:rPr>
        <w:t>ّ</w:t>
      </w:r>
      <w:r w:rsidRPr="00513E73">
        <w:rPr>
          <w:rFonts w:cs="AL-Mohanad"/>
          <w:sz w:val="27"/>
          <w:szCs w:val="27"/>
          <w:rtl/>
        </w:rPr>
        <w:t>ة</w:t>
      </w:r>
      <w:r w:rsidR="00AA227D" w:rsidRPr="00513E73">
        <w:rPr>
          <w:rFonts w:ascii="Mosawi" w:hAnsi="Mosawi" w:cs="Mosawi"/>
          <w:sz w:val="22"/>
          <w:szCs w:val="22"/>
          <w:rtl/>
        </w:rPr>
        <w:t>^</w:t>
      </w:r>
      <w:r w:rsidRPr="00513E73">
        <w:rPr>
          <w:rFonts w:cs="AL-Mohanad" w:hint="cs"/>
          <w:sz w:val="27"/>
          <w:szCs w:val="27"/>
          <w:rtl/>
        </w:rPr>
        <w:t xml:space="preserve"> إ</w:t>
      </w:r>
      <w:r w:rsidRPr="00513E73">
        <w:rPr>
          <w:rFonts w:cs="AL-Mohanad"/>
          <w:sz w:val="27"/>
          <w:szCs w:val="27"/>
          <w:rtl/>
        </w:rPr>
        <w:t>لى القول بهذه المقالة الردي</w:t>
      </w:r>
      <w:r w:rsidRPr="00513E73">
        <w:rPr>
          <w:rFonts w:cs="AL-Mohanad" w:hint="cs"/>
          <w:sz w:val="27"/>
          <w:szCs w:val="27"/>
          <w:rtl/>
        </w:rPr>
        <w:t>ئ</w:t>
      </w:r>
      <w:r w:rsidRPr="00513E73">
        <w:rPr>
          <w:rFonts w:cs="AL-Mohanad"/>
          <w:sz w:val="27"/>
          <w:szCs w:val="27"/>
          <w:rtl/>
        </w:rPr>
        <w:t>ة</w:t>
      </w:r>
      <w:r w:rsidRPr="00513E73">
        <w:rPr>
          <w:rFonts w:cs="AL-Mohanad" w:hint="cs"/>
          <w:sz w:val="27"/>
          <w:szCs w:val="27"/>
          <w:rtl/>
        </w:rPr>
        <w:t xml:space="preserve">. </w:t>
      </w:r>
      <w:r w:rsidRPr="00513E73">
        <w:rPr>
          <w:rFonts w:cs="AL-Mohanad"/>
          <w:sz w:val="27"/>
          <w:szCs w:val="27"/>
          <w:rtl/>
        </w:rPr>
        <w:t>والوجه</w:t>
      </w:r>
      <w:r w:rsidRPr="00513E73">
        <w:rPr>
          <w:rFonts w:cs="AL-Mohanad" w:hint="cs"/>
          <w:sz w:val="27"/>
          <w:szCs w:val="27"/>
          <w:rtl/>
        </w:rPr>
        <w:t>ُ</w:t>
      </w:r>
      <w:r w:rsidRPr="00513E73">
        <w:rPr>
          <w:rFonts w:cs="AL-Mohanad"/>
          <w:sz w:val="27"/>
          <w:szCs w:val="27"/>
          <w:rtl/>
        </w:rPr>
        <w:t xml:space="preserve"> في الجمع بين ذلك وبين ما نراه </w:t>
      </w:r>
      <w:r w:rsidRPr="00513E73">
        <w:rPr>
          <w:rFonts w:cs="AL-Mohanad" w:hint="cs"/>
          <w:sz w:val="27"/>
          <w:szCs w:val="27"/>
          <w:rtl/>
        </w:rPr>
        <w:t>ـ</w:t>
      </w:r>
      <w:r w:rsidRPr="00513E73">
        <w:rPr>
          <w:rFonts w:cs="AL-Mohanad"/>
          <w:sz w:val="27"/>
          <w:szCs w:val="27"/>
          <w:rtl/>
        </w:rPr>
        <w:t xml:space="preserve"> من ات</w:t>
      </w:r>
      <w:r w:rsidRPr="00513E73">
        <w:rPr>
          <w:rFonts w:cs="AL-Mohanad" w:hint="cs"/>
          <w:sz w:val="27"/>
          <w:szCs w:val="27"/>
          <w:rtl/>
        </w:rPr>
        <w:t>ّ</w:t>
      </w:r>
      <w:r w:rsidRPr="00513E73">
        <w:rPr>
          <w:rFonts w:cs="AL-Mohanad"/>
          <w:sz w:val="27"/>
          <w:szCs w:val="27"/>
          <w:rtl/>
        </w:rPr>
        <w:t>فاق ال</w:t>
      </w:r>
      <w:r w:rsidRPr="00513E73">
        <w:rPr>
          <w:rFonts w:cs="AL-Mohanad" w:hint="cs"/>
          <w:sz w:val="27"/>
          <w:szCs w:val="27"/>
          <w:rtl/>
        </w:rPr>
        <w:t>أ</w:t>
      </w:r>
      <w:r w:rsidRPr="00513E73">
        <w:rPr>
          <w:rFonts w:cs="AL-Mohanad"/>
          <w:sz w:val="27"/>
          <w:szCs w:val="27"/>
          <w:rtl/>
        </w:rPr>
        <w:t xml:space="preserve">صحاب على جلالته وموالاته وعدم قطع العصمة بينهم وبينه </w:t>
      </w:r>
      <w:r w:rsidRPr="00513E73">
        <w:rPr>
          <w:rFonts w:cs="AL-Mohanad" w:hint="cs"/>
          <w:sz w:val="27"/>
          <w:szCs w:val="27"/>
          <w:rtl/>
        </w:rPr>
        <w:t>ـ</w:t>
      </w:r>
      <w:r w:rsidRPr="00513E73">
        <w:rPr>
          <w:rFonts w:cs="AL-Mohanad"/>
          <w:sz w:val="27"/>
          <w:szCs w:val="27"/>
          <w:rtl/>
        </w:rPr>
        <w:t xml:space="preserve"> حمله على الشبهة المحتملة في ذلك الوقت</w:t>
      </w:r>
      <w:r w:rsidRPr="00513E73">
        <w:rPr>
          <w:rFonts w:cs="AL-Mohanad" w:hint="cs"/>
          <w:sz w:val="27"/>
          <w:szCs w:val="27"/>
          <w:rtl/>
        </w:rPr>
        <w:t>؛</w:t>
      </w:r>
      <w:r w:rsidRPr="00513E73">
        <w:rPr>
          <w:rFonts w:cs="AL-Mohanad"/>
          <w:sz w:val="27"/>
          <w:szCs w:val="27"/>
          <w:rtl/>
        </w:rPr>
        <w:t xml:space="preserve"> لعدم بلوغ ال</w:t>
      </w:r>
      <w:r w:rsidRPr="00513E73">
        <w:rPr>
          <w:rFonts w:cs="AL-Mohanad" w:hint="cs"/>
          <w:sz w:val="27"/>
          <w:szCs w:val="27"/>
          <w:rtl/>
        </w:rPr>
        <w:t>أ</w:t>
      </w:r>
      <w:r w:rsidRPr="00513E73">
        <w:rPr>
          <w:rFonts w:cs="AL-Mohanad"/>
          <w:sz w:val="27"/>
          <w:szCs w:val="27"/>
          <w:rtl/>
        </w:rPr>
        <w:t xml:space="preserve">مر فيه </w:t>
      </w:r>
      <w:r w:rsidRPr="00513E73">
        <w:rPr>
          <w:rFonts w:cs="AL-Mohanad" w:hint="cs"/>
          <w:sz w:val="27"/>
          <w:szCs w:val="27"/>
          <w:rtl/>
        </w:rPr>
        <w:t>إ</w:t>
      </w:r>
      <w:r w:rsidRPr="00513E73">
        <w:rPr>
          <w:rFonts w:cs="AL-Mohanad"/>
          <w:sz w:val="27"/>
          <w:szCs w:val="27"/>
          <w:rtl/>
        </w:rPr>
        <w:t>لى حد</w:t>
      </w:r>
      <w:r w:rsidRPr="00513E73">
        <w:rPr>
          <w:rFonts w:cs="AL-Mohanad" w:hint="cs"/>
          <w:sz w:val="27"/>
          <w:szCs w:val="27"/>
          <w:rtl/>
        </w:rPr>
        <w:t>ّ</w:t>
      </w:r>
      <w:r w:rsidRPr="00513E73">
        <w:rPr>
          <w:rFonts w:cs="AL-Mohanad"/>
          <w:sz w:val="27"/>
          <w:szCs w:val="27"/>
          <w:rtl/>
        </w:rPr>
        <w:t xml:space="preserve"> الضرورة</w:t>
      </w:r>
      <w:r w:rsidRPr="00513E73">
        <w:rPr>
          <w:rFonts w:cs="AL-Mohanad" w:hint="cs"/>
          <w:sz w:val="27"/>
          <w:szCs w:val="27"/>
          <w:rtl/>
        </w:rPr>
        <w:t>؛</w:t>
      </w:r>
      <w:r w:rsidRPr="00513E73">
        <w:rPr>
          <w:rFonts w:cs="AL-Mohanad"/>
          <w:sz w:val="27"/>
          <w:szCs w:val="27"/>
          <w:rtl/>
        </w:rPr>
        <w:t xml:space="preserve"> ف</w:t>
      </w:r>
      <w:r w:rsidRPr="00513E73">
        <w:rPr>
          <w:rFonts w:cs="AL-Mohanad" w:hint="cs"/>
          <w:sz w:val="27"/>
          <w:szCs w:val="27"/>
          <w:rtl/>
        </w:rPr>
        <w:t>إ</w:t>
      </w:r>
      <w:r w:rsidRPr="00513E73">
        <w:rPr>
          <w:rFonts w:cs="AL-Mohanad"/>
          <w:sz w:val="27"/>
          <w:szCs w:val="27"/>
          <w:rtl/>
        </w:rPr>
        <w:t>ن المسائل قد تختلف وضوحا</w:t>
      </w:r>
      <w:r w:rsidRPr="00513E73">
        <w:rPr>
          <w:rFonts w:cs="AL-Mohanad" w:hint="cs"/>
          <w:sz w:val="27"/>
          <w:szCs w:val="27"/>
          <w:rtl/>
        </w:rPr>
        <w:t>ً</w:t>
      </w:r>
      <w:r w:rsidRPr="00513E73">
        <w:rPr>
          <w:rFonts w:cs="AL-Mohanad"/>
          <w:sz w:val="27"/>
          <w:szCs w:val="27"/>
          <w:rtl/>
        </w:rPr>
        <w:t xml:space="preserve"> وخفاء</w:t>
      </w:r>
      <w:r w:rsidRPr="00513E73">
        <w:rPr>
          <w:rFonts w:cs="AL-Mohanad" w:hint="cs"/>
          <w:sz w:val="27"/>
          <w:szCs w:val="27"/>
          <w:rtl/>
        </w:rPr>
        <w:t>ً</w:t>
      </w:r>
      <w:r w:rsidRPr="00513E73">
        <w:rPr>
          <w:rFonts w:cs="AL-Mohanad"/>
          <w:sz w:val="27"/>
          <w:szCs w:val="27"/>
          <w:rtl/>
        </w:rPr>
        <w:t xml:space="preserve"> باختلاف ال</w:t>
      </w:r>
      <w:r w:rsidRPr="00513E73">
        <w:rPr>
          <w:rFonts w:cs="AL-Mohanad" w:hint="cs"/>
          <w:sz w:val="27"/>
          <w:szCs w:val="27"/>
          <w:rtl/>
        </w:rPr>
        <w:t>أ</w:t>
      </w:r>
      <w:r w:rsidRPr="00513E73">
        <w:rPr>
          <w:rFonts w:cs="AL-Mohanad"/>
          <w:sz w:val="27"/>
          <w:szCs w:val="27"/>
          <w:rtl/>
        </w:rPr>
        <w:t>زمنة وال</w:t>
      </w:r>
      <w:r w:rsidRPr="00513E73">
        <w:rPr>
          <w:rFonts w:cs="AL-Mohanad" w:hint="cs"/>
          <w:sz w:val="27"/>
          <w:szCs w:val="27"/>
          <w:rtl/>
        </w:rPr>
        <w:t>أ</w:t>
      </w:r>
      <w:r w:rsidRPr="00513E73">
        <w:rPr>
          <w:rFonts w:cs="AL-Mohanad"/>
          <w:sz w:val="27"/>
          <w:szCs w:val="27"/>
          <w:rtl/>
        </w:rPr>
        <w:t>وقات</w:t>
      </w:r>
      <w:r w:rsidRPr="00513E73">
        <w:rPr>
          <w:rFonts w:cs="AL-Mohanad" w:hint="cs"/>
          <w:sz w:val="27"/>
          <w:szCs w:val="27"/>
          <w:rtl/>
        </w:rPr>
        <w:t>؛</w:t>
      </w:r>
      <w:r w:rsidRPr="00513E73">
        <w:rPr>
          <w:rFonts w:cs="AL-Mohanad"/>
          <w:sz w:val="27"/>
          <w:szCs w:val="27"/>
          <w:rtl/>
        </w:rPr>
        <w:t xml:space="preserve"> فكم من أمر</w:t>
      </w:r>
      <w:r w:rsidRPr="00513E73">
        <w:rPr>
          <w:rFonts w:cs="AL-Mohanad" w:hint="cs"/>
          <w:sz w:val="27"/>
          <w:szCs w:val="27"/>
          <w:rtl/>
        </w:rPr>
        <w:t>ٍ</w:t>
      </w:r>
      <w:r w:rsidRPr="00513E73">
        <w:rPr>
          <w:rFonts w:cs="AL-Mohanad"/>
          <w:sz w:val="27"/>
          <w:szCs w:val="27"/>
          <w:rtl/>
        </w:rPr>
        <w:t xml:space="preserve"> جلي</w:t>
      </w:r>
      <w:r w:rsidRPr="00513E73">
        <w:rPr>
          <w:rFonts w:cs="AL-Mohanad" w:hint="cs"/>
          <w:sz w:val="27"/>
          <w:szCs w:val="27"/>
          <w:rtl/>
        </w:rPr>
        <w:t>ٍّ</w:t>
      </w:r>
      <w:r w:rsidRPr="00513E73">
        <w:rPr>
          <w:rFonts w:cs="AL-Mohanad"/>
          <w:sz w:val="27"/>
          <w:szCs w:val="27"/>
          <w:rtl/>
        </w:rPr>
        <w:t xml:space="preserve"> ظاهر</w:t>
      </w:r>
      <w:r w:rsidRPr="00513E73">
        <w:rPr>
          <w:rFonts w:cs="AL-Mohanad" w:hint="cs"/>
          <w:sz w:val="27"/>
          <w:szCs w:val="27"/>
          <w:rtl/>
        </w:rPr>
        <w:t>ٍ</w:t>
      </w:r>
      <w:r w:rsidRPr="00513E73">
        <w:rPr>
          <w:rFonts w:cs="AL-Mohanad"/>
          <w:sz w:val="27"/>
          <w:szCs w:val="27"/>
          <w:rtl/>
        </w:rPr>
        <w:t xml:space="preserve"> عند القدماء قد اعتراه الخفاء في زماننا</w:t>
      </w:r>
      <w:r w:rsidRPr="00513E73">
        <w:rPr>
          <w:rFonts w:cs="AL-Mohanad" w:hint="cs"/>
          <w:sz w:val="27"/>
          <w:szCs w:val="27"/>
          <w:rtl/>
        </w:rPr>
        <w:t>؛</w:t>
      </w:r>
      <w:r w:rsidRPr="00513E73">
        <w:rPr>
          <w:rFonts w:cs="AL-Mohanad"/>
          <w:sz w:val="27"/>
          <w:szCs w:val="27"/>
          <w:rtl/>
        </w:rPr>
        <w:t xml:space="preserve"> لب</w:t>
      </w:r>
      <w:r w:rsidRPr="00513E73">
        <w:rPr>
          <w:rFonts w:cs="AL-Mohanad" w:hint="cs"/>
          <w:sz w:val="27"/>
          <w:szCs w:val="27"/>
          <w:rtl/>
        </w:rPr>
        <w:t>ُ</w:t>
      </w:r>
      <w:r w:rsidRPr="00513E73">
        <w:rPr>
          <w:rFonts w:cs="AL-Mohanad"/>
          <w:sz w:val="27"/>
          <w:szCs w:val="27"/>
          <w:rtl/>
        </w:rPr>
        <w:t>ع</w:t>
      </w:r>
      <w:r w:rsidRPr="00513E73">
        <w:rPr>
          <w:rFonts w:cs="AL-Mohanad" w:hint="cs"/>
          <w:sz w:val="27"/>
          <w:szCs w:val="27"/>
          <w:rtl/>
        </w:rPr>
        <w:t>ْ</w:t>
      </w:r>
      <w:r w:rsidRPr="00513E73">
        <w:rPr>
          <w:rFonts w:cs="AL-Mohanad"/>
          <w:sz w:val="27"/>
          <w:szCs w:val="27"/>
          <w:rtl/>
        </w:rPr>
        <w:t>د العهد</w:t>
      </w:r>
      <w:r w:rsidRPr="00513E73">
        <w:rPr>
          <w:rFonts w:cs="AL-Mohanad" w:hint="cs"/>
          <w:sz w:val="27"/>
          <w:szCs w:val="27"/>
          <w:rtl/>
        </w:rPr>
        <w:t>؛</w:t>
      </w:r>
      <w:r w:rsidRPr="00513E73">
        <w:rPr>
          <w:rFonts w:cs="AL-Mohanad"/>
          <w:sz w:val="27"/>
          <w:szCs w:val="27"/>
          <w:rtl/>
        </w:rPr>
        <w:t xml:space="preserve"> وضياع ال</w:t>
      </w:r>
      <w:r w:rsidRPr="00513E73">
        <w:rPr>
          <w:rFonts w:cs="AL-Mohanad" w:hint="cs"/>
          <w:sz w:val="27"/>
          <w:szCs w:val="27"/>
          <w:rtl/>
        </w:rPr>
        <w:t>أ</w:t>
      </w:r>
      <w:r w:rsidRPr="00513E73">
        <w:rPr>
          <w:rFonts w:cs="AL-Mohanad"/>
          <w:sz w:val="27"/>
          <w:szCs w:val="27"/>
          <w:rtl/>
        </w:rPr>
        <w:t>دل</w:t>
      </w:r>
      <w:r w:rsidRPr="00513E73">
        <w:rPr>
          <w:rFonts w:cs="AL-Mohanad" w:hint="cs"/>
          <w:sz w:val="27"/>
          <w:szCs w:val="27"/>
          <w:rtl/>
        </w:rPr>
        <w:t>ّ</w:t>
      </w:r>
      <w:r w:rsidRPr="00513E73">
        <w:rPr>
          <w:rFonts w:cs="AL-Mohanad"/>
          <w:sz w:val="27"/>
          <w:szCs w:val="27"/>
          <w:rtl/>
        </w:rPr>
        <w:t>ة</w:t>
      </w:r>
      <w:r w:rsidRPr="00513E73">
        <w:rPr>
          <w:rFonts w:cs="AL-Mohanad" w:hint="cs"/>
          <w:sz w:val="27"/>
          <w:szCs w:val="27"/>
          <w:rtl/>
        </w:rPr>
        <w:t>؛</w:t>
      </w:r>
      <w:r w:rsidRPr="00513E73">
        <w:rPr>
          <w:rFonts w:cs="AL-Mohanad"/>
          <w:sz w:val="27"/>
          <w:szCs w:val="27"/>
          <w:rtl/>
        </w:rPr>
        <w:t xml:space="preserve"> وكم من ش</w:t>
      </w:r>
      <w:r w:rsidRPr="00513E73">
        <w:rPr>
          <w:rFonts w:cs="AL-Mohanad" w:hint="cs"/>
          <w:sz w:val="27"/>
          <w:szCs w:val="27"/>
          <w:rtl/>
        </w:rPr>
        <w:t>يءٍ</w:t>
      </w:r>
      <w:r w:rsidRPr="00513E73">
        <w:rPr>
          <w:rFonts w:cs="AL-Mohanad"/>
          <w:sz w:val="27"/>
          <w:szCs w:val="27"/>
          <w:rtl/>
        </w:rPr>
        <w:t xml:space="preserve"> خفي</w:t>
      </w:r>
      <w:r w:rsidRPr="00513E73">
        <w:rPr>
          <w:rFonts w:cs="AL-Mohanad" w:hint="cs"/>
          <w:sz w:val="27"/>
          <w:szCs w:val="27"/>
          <w:rtl/>
        </w:rPr>
        <w:t>ٍّ</w:t>
      </w:r>
      <w:r w:rsidRPr="00513E73">
        <w:rPr>
          <w:rFonts w:cs="AL-Mohanad"/>
          <w:sz w:val="27"/>
          <w:szCs w:val="27"/>
          <w:rtl/>
        </w:rPr>
        <w:t xml:space="preserve"> في ذلك الزمان قد اكتسى ثوب الوضوح والجلاء</w:t>
      </w:r>
      <w:r w:rsidRPr="00513E73">
        <w:rPr>
          <w:rFonts w:cs="AL-Mohanad" w:hint="cs"/>
          <w:sz w:val="27"/>
          <w:szCs w:val="27"/>
          <w:rtl/>
        </w:rPr>
        <w:t>؛</w:t>
      </w:r>
      <w:r w:rsidRPr="00513E73">
        <w:rPr>
          <w:rFonts w:cs="AL-Mohanad"/>
          <w:sz w:val="27"/>
          <w:szCs w:val="27"/>
          <w:rtl/>
        </w:rPr>
        <w:t xml:space="preserve"> باجتماع ال</w:t>
      </w:r>
      <w:r w:rsidRPr="00513E73">
        <w:rPr>
          <w:rFonts w:cs="AL-Mohanad" w:hint="cs"/>
          <w:sz w:val="27"/>
          <w:szCs w:val="27"/>
          <w:rtl/>
        </w:rPr>
        <w:t>أ</w:t>
      </w:r>
      <w:r w:rsidRPr="00513E73">
        <w:rPr>
          <w:rFonts w:cs="AL-Mohanad"/>
          <w:sz w:val="27"/>
          <w:szCs w:val="27"/>
          <w:rtl/>
        </w:rPr>
        <w:t>دل</w:t>
      </w:r>
      <w:r w:rsidRPr="00513E73">
        <w:rPr>
          <w:rFonts w:cs="AL-Mohanad" w:hint="cs"/>
          <w:sz w:val="27"/>
          <w:szCs w:val="27"/>
          <w:rtl/>
        </w:rPr>
        <w:t>ّ</w:t>
      </w:r>
      <w:r w:rsidRPr="00513E73">
        <w:rPr>
          <w:rFonts w:cs="AL-Mohanad"/>
          <w:sz w:val="27"/>
          <w:szCs w:val="27"/>
          <w:rtl/>
        </w:rPr>
        <w:t>ة المنتشرة في الصدر ال</w:t>
      </w:r>
      <w:r w:rsidRPr="00513E73">
        <w:rPr>
          <w:rFonts w:cs="AL-Mohanad" w:hint="cs"/>
          <w:sz w:val="27"/>
          <w:szCs w:val="27"/>
          <w:rtl/>
        </w:rPr>
        <w:t>أ</w:t>
      </w:r>
      <w:r w:rsidRPr="00513E73">
        <w:rPr>
          <w:rFonts w:cs="AL-Mohanad"/>
          <w:sz w:val="27"/>
          <w:szCs w:val="27"/>
          <w:rtl/>
        </w:rPr>
        <w:t>و</w:t>
      </w:r>
      <w:r w:rsidRPr="00513E73">
        <w:rPr>
          <w:rFonts w:cs="AL-Mohanad" w:hint="cs"/>
          <w:sz w:val="27"/>
          <w:szCs w:val="27"/>
          <w:rtl/>
        </w:rPr>
        <w:t>ّ</w:t>
      </w:r>
      <w:r w:rsidRPr="00513E73">
        <w:rPr>
          <w:rFonts w:cs="AL-Mohanad"/>
          <w:sz w:val="27"/>
          <w:szCs w:val="27"/>
          <w:rtl/>
        </w:rPr>
        <w:t>ل، أو تجد</w:t>
      </w:r>
      <w:r w:rsidRPr="00513E73">
        <w:rPr>
          <w:rFonts w:cs="AL-Mohanad" w:hint="cs"/>
          <w:sz w:val="27"/>
          <w:szCs w:val="27"/>
          <w:rtl/>
        </w:rPr>
        <w:t>َّ</w:t>
      </w:r>
      <w:r w:rsidRPr="00513E73">
        <w:rPr>
          <w:rFonts w:cs="AL-Mohanad"/>
          <w:sz w:val="27"/>
          <w:szCs w:val="27"/>
          <w:rtl/>
        </w:rPr>
        <w:t>د ال</w:t>
      </w:r>
      <w:r w:rsidRPr="00513E73">
        <w:rPr>
          <w:rFonts w:cs="AL-Mohanad" w:hint="cs"/>
          <w:sz w:val="27"/>
          <w:szCs w:val="27"/>
          <w:rtl/>
        </w:rPr>
        <w:t>إ</w:t>
      </w:r>
      <w:r w:rsidRPr="00513E73">
        <w:rPr>
          <w:rFonts w:cs="AL-Mohanad"/>
          <w:sz w:val="27"/>
          <w:szCs w:val="27"/>
          <w:rtl/>
        </w:rPr>
        <w:t>جماع عليه في الزمان المتأخ</w:t>
      </w:r>
      <w:r w:rsidRPr="00513E73">
        <w:rPr>
          <w:rFonts w:cs="AL-Mohanad" w:hint="cs"/>
          <w:sz w:val="27"/>
          <w:szCs w:val="27"/>
          <w:rtl/>
        </w:rPr>
        <w:t>ِّ</w:t>
      </w:r>
      <w:r w:rsidRPr="00513E73">
        <w:rPr>
          <w:rFonts w:cs="AL-Mohanad"/>
          <w:sz w:val="27"/>
          <w:szCs w:val="27"/>
          <w:rtl/>
        </w:rPr>
        <w:t>ر</w:t>
      </w:r>
      <w:r w:rsidRPr="00513E73">
        <w:rPr>
          <w:rFonts w:cs="AL-Mohanad" w:hint="cs"/>
          <w:sz w:val="27"/>
          <w:szCs w:val="27"/>
          <w:rtl/>
        </w:rPr>
        <w:t>.</w:t>
      </w:r>
      <w:r w:rsidRPr="00513E73">
        <w:rPr>
          <w:rFonts w:cs="AL-Mohanad"/>
          <w:sz w:val="27"/>
          <w:szCs w:val="27"/>
          <w:rtl/>
        </w:rPr>
        <w:t xml:space="preserve"> ولعل أمر القياس من هذا القبيل</w:t>
      </w:r>
      <w:r w:rsidRPr="00513E73">
        <w:rPr>
          <w:rFonts w:cs="AL-Mohanad" w:hint="cs"/>
          <w:sz w:val="27"/>
          <w:szCs w:val="27"/>
          <w:rtl/>
        </w:rPr>
        <w:t>...</w:t>
      </w:r>
      <w:r w:rsidRPr="00513E73">
        <w:rPr>
          <w:rFonts w:cs="AL-Mohanad"/>
          <w:sz w:val="27"/>
          <w:szCs w:val="27"/>
          <w:rtl/>
        </w:rPr>
        <w:t xml:space="preserve"> وأما إسناد القول بالرأي </w:t>
      </w:r>
      <w:r w:rsidRPr="00513E73">
        <w:rPr>
          <w:rFonts w:cs="AL-Mohanad" w:hint="cs"/>
          <w:sz w:val="27"/>
          <w:szCs w:val="27"/>
          <w:rtl/>
        </w:rPr>
        <w:t>إ</w:t>
      </w:r>
      <w:r w:rsidRPr="00513E73">
        <w:rPr>
          <w:rFonts w:cs="AL-Mohanad"/>
          <w:sz w:val="27"/>
          <w:szCs w:val="27"/>
          <w:rtl/>
        </w:rPr>
        <w:t>لى ال</w:t>
      </w:r>
      <w:r w:rsidRPr="00513E73">
        <w:rPr>
          <w:rFonts w:cs="AL-Mohanad" w:hint="cs"/>
          <w:sz w:val="27"/>
          <w:szCs w:val="27"/>
          <w:rtl/>
        </w:rPr>
        <w:t>أ</w:t>
      </w:r>
      <w:r w:rsidRPr="00513E73">
        <w:rPr>
          <w:rFonts w:cs="AL-Mohanad"/>
          <w:sz w:val="27"/>
          <w:szCs w:val="27"/>
          <w:rtl/>
        </w:rPr>
        <w:t>ئم</w:t>
      </w:r>
      <w:r w:rsidRPr="00513E73">
        <w:rPr>
          <w:rFonts w:cs="AL-Mohanad" w:hint="cs"/>
          <w:sz w:val="27"/>
          <w:szCs w:val="27"/>
          <w:rtl/>
        </w:rPr>
        <w:t>ّ</w:t>
      </w:r>
      <w:r w:rsidRPr="00513E73">
        <w:rPr>
          <w:rFonts w:cs="AL-Mohanad"/>
          <w:sz w:val="27"/>
          <w:szCs w:val="27"/>
          <w:rtl/>
        </w:rPr>
        <w:t>ة</w:t>
      </w:r>
      <w:r w:rsidR="00AA227D" w:rsidRPr="00513E73">
        <w:rPr>
          <w:rFonts w:ascii="Mosawi" w:hAnsi="Mosawi" w:cs="Mosawi"/>
          <w:sz w:val="22"/>
          <w:szCs w:val="22"/>
          <w:rtl/>
        </w:rPr>
        <w:t>^</w:t>
      </w:r>
      <w:r w:rsidRPr="00513E73">
        <w:rPr>
          <w:rFonts w:cs="AL-Mohanad" w:hint="cs"/>
          <w:sz w:val="27"/>
          <w:szCs w:val="27"/>
          <w:rtl/>
        </w:rPr>
        <w:t xml:space="preserve"> </w:t>
      </w:r>
      <w:r w:rsidRPr="00513E73">
        <w:rPr>
          <w:rFonts w:cs="AL-Mohanad"/>
          <w:sz w:val="27"/>
          <w:szCs w:val="27"/>
          <w:rtl/>
        </w:rPr>
        <w:t>فلا يمتنع أن يكون كذلك في العصر المتقد</w:t>
      </w:r>
      <w:r w:rsidRPr="00513E73">
        <w:rPr>
          <w:rFonts w:cs="AL-Mohanad" w:hint="cs"/>
          <w:sz w:val="27"/>
          <w:szCs w:val="27"/>
          <w:rtl/>
        </w:rPr>
        <w:t>ِّ</w:t>
      </w:r>
      <w:r w:rsidRPr="00513E73">
        <w:rPr>
          <w:rFonts w:cs="AL-Mohanad"/>
          <w:sz w:val="27"/>
          <w:szCs w:val="27"/>
          <w:rtl/>
        </w:rPr>
        <w:t>م</w:t>
      </w:r>
      <w:r w:rsidRPr="00513E73">
        <w:rPr>
          <w:rFonts w:cs="AL-Mohanad" w:hint="eastAsia"/>
          <w:rtl/>
        </w:rPr>
        <w:t>»</w:t>
      </w:r>
      <w:r w:rsidRPr="00513E73">
        <w:rPr>
          <w:rFonts w:cs="AL-Mohanad" w:hint="cs"/>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ثمّ نقل السيد بحر العلوم؛ لتأييد كلامه، عبارةً عن الشهيد الثاني </w:t>
      </w:r>
      <w:r w:rsidRPr="00513E73">
        <w:rPr>
          <w:rFonts w:cs="AL-Mohanad"/>
          <w:sz w:val="27"/>
          <w:szCs w:val="27"/>
          <w:rtl/>
        </w:rPr>
        <w:t>في</w:t>
      </w:r>
      <w:r w:rsidRPr="00513E73">
        <w:rPr>
          <w:rFonts w:cs="AL-Mohanad" w:hint="cs"/>
          <w:sz w:val="27"/>
          <w:szCs w:val="27"/>
          <w:rtl/>
        </w:rPr>
        <w:t xml:space="preserve"> رسالة حقائق الإيمان ـ والتي تقدَّم الحديث منا عنها بالتفصيل في الشاهد الثالث ـ، عن جدِّه السيد عبد الكريم الطباطبائي البروجردي في</w:t>
      </w:r>
      <w:r w:rsidRPr="00513E73">
        <w:rPr>
          <w:rFonts w:cs="AL-Mohanad"/>
          <w:sz w:val="27"/>
          <w:szCs w:val="27"/>
          <w:rtl/>
        </w:rPr>
        <w:t xml:space="preserve"> كتاب ال</w:t>
      </w:r>
      <w:r w:rsidRPr="00513E73">
        <w:rPr>
          <w:rFonts w:cs="AL-Mohanad" w:hint="cs"/>
          <w:sz w:val="27"/>
          <w:szCs w:val="27"/>
          <w:rtl/>
        </w:rPr>
        <w:t>إ</w:t>
      </w:r>
      <w:r w:rsidRPr="00513E73">
        <w:rPr>
          <w:rFonts w:cs="AL-Mohanad"/>
          <w:sz w:val="27"/>
          <w:szCs w:val="27"/>
          <w:rtl/>
        </w:rPr>
        <w:t xml:space="preserve">يمان والكفر </w:t>
      </w:r>
      <w:r w:rsidRPr="00513E73">
        <w:rPr>
          <w:rFonts w:cs="AL-Mohanad" w:hint="cs"/>
          <w:sz w:val="27"/>
          <w:szCs w:val="27"/>
          <w:rtl/>
        </w:rPr>
        <w:t>[مخطوط]، أن نظرة</w:t>
      </w:r>
      <w:r w:rsidRPr="00513E73">
        <w:rPr>
          <w:rFonts w:cs="AL-Mohanad"/>
          <w:sz w:val="27"/>
          <w:szCs w:val="27"/>
          <w:rtl/>
        </w:rPr>
        <w:t xml:space="preserve"> ج</w:t>
      </w:r>
      <w:r w:rsidRPr="00513E73">
        <w:rPr>
          <w:rFonts w:cs="AL-Mohanad" w:hint="cs"/>
          <w:sz w:val="27"/>
          <w:szCs w:val="27"/>
          <w:rtl/>
        </w:rPr>
        <w:t>ُ</w:t>
      </w:r>
      <w:r w:rsidRPr="00513E73">
        <w:rPr>
          <w:rFonts w:cs="AL-Mohanad"/>
          <w:sz w:val="27"/>
          <w:szCs w:val="27"/>
          <w:rtl/>
        </w:rPr>
        <w:t>ل</w:t>
      </w:r>
      <w:r w:rsidRPr="00513E73">
        <w:rPr>
          <w:rFonts w:cs="AL-Mohanad" w:hint="cs"/>
          <w:sz w:val="27"/>
          <w:szCs w:val="27"/>
          <w:rtl/>
        </w:rPr>
        <w:t>ّ</w:t>
      </w:r>
      <w:r w:rsidRPr="00513E73">
        <w:rPr>
          <w:rFonts w:cs="AL-Mohanad"/>
          <w:sz w:val="27"/>
          <w:szCs w:val="27"/>
          <w:rtl/>
        </w:rPr>
        <w:t xml:space="preserve"> </w:t>
      </w:r>
      <w:r w:rsidRPr="00513E73">
        <w:rPr>
          <w:rFonts w:cs="AL-Mohanad" w:hint="cs"/>
          <w:sz w:val="27"/>
          <w:szCs w:val="27"/>
          <w:rtl/>
        </w:rPr>
        <w:t>ال</w:t>
      </w:r>
      <w:r w:rsidRPr="00513E73">
        <w:rPr>
          <w:rFonts w:cs="AL-Mohanad"/>
          <w:sz w:val="27"/>
          <w:szCs w:val="27"/>
          <w:rtl/>
        </w:rPr>
        <w:t>روا</w:t>
      </w:r>
      <w:r w:rsidRPr="00513E73">
        <w:rPr>
          <w:rFonts w:cs="AL-Mohanad" w:hint="cs"/>
          <w:sz w:val="27"/>
          <w:szCs w:val="27"/>
          <w:rtl/>
        </w:rPr>
        <w:t>ة</w:t>
      </w:r>
      <w:r w:rsidRPr="00513E73">
        <w:rPr>
          <w:rFonts w:cs="AL-Mohanad"/>
          <w:sz w:val="27"/>
          <w:szCs w:val="27"/>
          <w:rtl/>
        </w:rPr>
        <w:t xml:space="preserve"> و</w:t>
      </w:r>
      <w:r w:rsidRPr="00513E73">
        <w:rPr>
          <w:rFonts w:cs="AL-Mohanad" w:hint="cs"/>
          <w:sz w:val="27"/>
          <w:szCs w:val="27"/>
          <w:rtl/>
        </w:rPr>
        <w:t>ال</w:t>
      </w:r>
      <w:r w:rsidRPr="00513E73">
        <w:rPr>
          <w:rFonts w:cs="AL-Mohanad"/>
          <w:sz w:val="27"/>
          <w:szCs w:val="27"/>
          <w:rtl/>
        </w:rPr>
        <w:t>شيع</w:t>
      </w:r>
      <w:r w:rsidRPr="00513E73">
        <w:rPr>
          <w:rFonts w:cs="AL-Mohanad" w:hint="cs"/>
          <w:sz w:val="27"/>
          <w:szCs w:val="27"/>
          <w:rtl/>
        </w:rPr>
        <w:t>ة المعاصرين للأئمّة</w:t>
      </w:r>
      <w:r w:rsidRPr="00513E73">
        <w:rPr>
          <w:rFonts w:cs="AL-Mohanad"/>
          <w:sz w:val="27"/>
          <w:szCs w:val="27"/>
          <w:rtl/>
        </w:rPr>
        <w:t xml:space="preserve"> </w:t>
      </w:r>
      <w:r w:rsidRPr="00513E73">
        <w:rPr>
          <w:rFonts w:cs="AL-Mohanad" w:hint="cs"/>
          <w:sz w:val="27"/>
          <w:szCs w:val="27"/>
          <w:rtl/>
        </w:rPr>
        <w:t>إليهم على أ</w:t>
      </w:r>
      <w:r w:rsidRPr="00513E73">
        <w:rPr>
          <w:rFonts w:cs="AL-Mohanad"/>
          <w:sz w:val="27"/>
          <w:szCs w:val="27"/>
          <w:rtl/>
        </w:rPr>
        <w:t>نهم علماء أبرار، مع عدم اعتقادهم العصمة فيهم، وأن</w:t>
      </w:r>
      <w:r w:rsidRPr="00513E73">
        <w:rPr>
          <w:rFonts w:cs="AL-Mohanad" w:hint="cs"/>
          <w:sz w:val="27"/>
          <w:szCs w:val="27"/>
          <w:rtl/>
        </w:rPr>
        <w:t xml:space="preserve"> الأئمّة </w:t>
      </w:r>
      <w:r w:rsidRPr="00513E73">
        <w:rPr>
          <w:rFonts w:cs="AL-Mohanad"/>
          <w:sz w:val="27"/>
          <w:szCs w:val="27"/>
          <w:rtl/>
        </w:rPr>
        <w:t>مع ذلك كان</w:t>
      </w:r>
      <w:r w:rsidRPr="00513E73">
        <w:rPr>
          <w:rFonts w:cs="AL-Mohanad" w:hint="cs"/>
          <w:sz w:val="27"/>
          <w:szCs w:val="27"/>
          <w:rtl/>
        </w:rPr>
        <w:t xml:space="preserve">وا </w:t>
      </w:r>
      <w:r w:rsidRPr="00513E73">
        <w:rPr>
          <w:rFonts w:cs="AL-Mohanad"/>
          <w:sz w:val="27"/>
          <w:szCs w:val="27"/>
          <w:rtl/>
        </w:rPr>
        <w:t>يحكمون بإيمان وعدال</w:t>
      </w:r>
      <w:r w:rsidRPr="00513E73">
        <w:rPr>
          <w:rFonts w:cs="AL-Mohanad" w:hint="cs"/>
          <w:sz w:val="27"/>
          <w:szCs w:val="27"/>
          <w:rtl/>
        </w:rPr>
        <w:t xml:space="preserve">ة هؤلاء الرواة والشيعة. ثمّ أضاف قائلاً: </w:t>
      </w:r>
      <w:r w:rsidRPr="00513E73">
        <w:rPr>
          <w:rFonts w:cs="AL-Mohanad" w:hint="eastAsia"/>
          <w:rtl/>
        </w:rPr>
        <w:t>«</w:t>
      </w:r>
      <w:r w:rsidRPr="00513E73">
        <w:rPr>
          <w:rFonts w:cs="AL-Mohanad" w:hint="cs"/>
          <w:sz w:val="27"/>
          <w:szCs w:val="27"/>
          <w:rtl/>
        </w:rPr>
        <w:t xml:space="preserve">إن </w:t>
      </w:r>
      <w:r w:rsidRPr="00513E73">
        <w:rPr>
          <w:rFonts w:cs="AL-Mohanad"/>
          <w:sz w:val="27"/>
          <w:szCs w:val="27"/>
          <w:rtl/>
        </w:rPr>
        <w:t>كلام</w:t>
      </w:r>
      <w:r w:rsidRPr="00513E73">
        <w:rPr>
          <w:rFonts w:cs="AL-Mohanad" w:hint="cs"/>
          <w:sz w:val="27"/>
          <w:szCs w:val="27"/>
          <w:rtl/>
        </w:rPr>
        <w:t>ه [أي كلام الشهيد الثاني</w:t>
      </w:r>
      <w:r w:rsidRPr="00513E73">
        <w:rPr>
          <w:rFonts w:cs="AL-Mohanad"/>
          <w:sz w:val="27"/>
          <w:szCs w:val="27"/>
          <w:rtl/>
        </w:rPr>
        <w:t xml:space="preserve"> </w:t>
      </w:r>
      <w:r w:rsidRPr="00513E73">
        <w:rPr>
          <w:rFonts w:cs="AL-Mohanad" w:hint="cs"/>
          <w:sz w:val="27"/>
          <w:szCs w:val="27"/>
          <w:rtl/>
        </w:rPr>
        <w:t>حول الاتجاه البشريّ لدى الشيعة في مسألة الإمامة]</w:t>
      </w:r>
      <w:r w:rsidRPr="00513E73">
        <w:rPr>
          <w:rFonts w:cs="AL-Mohanad"/>
          <w:sz w:val="27"/>
          <w:szCs w:val="27"/>
          <w:rtl/>
        </w:rPr>
        <w:t xml:space="preserve"> وإن</w:t>
      </w:r>
      <w:r w:rsidRPr="00513E73">
        <w:rPr>
          <w:rFonts w:cs="AL-Mohanad" w:hint="cs"/>
          <w:sz w:val="27"/>
          <w:szCs w:val="27"/>
          <w:rtl/>
        </w:rPr>
        <w:t>ْ</w:t>
      </w:r>
      <w:r w:rsidRPr="00513E73">
        <w:rPr>
          <w:rFonts w:cs="AL-Mohanad"/>
          <w:sz w:val="27"/>
          <w:szCs w:val="27"/>
          <w:rtl/>
        </w:rPr>
        <w:t xml:space="preserve"> كان مطلقا</w:t>
      </w:r>
      <w:r w:rsidRPr="00513E73">
        <w:rPr>
          <w:rFonts w:cs="AL-Mohanad" w:hint="cs"/>
          <w:sz w:val="27"/>
          <w:szCs w:val="27"/>
          <w:rtl/>
        </w:rPr>
        <w:t>ً</w:t>
      </w:r>
      <w:r w:rsidRPr="00513E73">
        <w:rPr>
          <w:rFonts w:cs="AL-Mohanad"/>
          <w:sz w:val="27"/>
          <w:szCs w:val="27"/>
          <w:rtl/>
        </w:rPr>
        <w:t>، لكن</w:t>
      </w:r>
      <w:r w:rsidRPr="00513E73">
        <w:rPr>
          <w:rFonts w:cs="AL-Mohanad" w:hint="cs"/>
          <w:sz w:val="27"/>
          <w:szCs w:val="27"/>
          <w:rtl/>
        </w:rPr>
        <w:t>ْ</w:t>
      </w:r>
      <w:r w:rsidRPr="00513E73">
        <w:rPr>
          <w:rFonts w:cs="AL-Mohanad"/>
          <w:sz w:val="27"/>
          <w:szCs w:val="27"/>
          <w:rtl/>
        </w:rPr>
        <w:t xml:space="preserve"> يجب تنزيله على تلك ال</w:t>
      </w:r>
      <w:r w:rsidRPr="00513E73">
        <w:rPr>
          <w:rFonts w:cs="AL-Mohanad" w:hint="cs"/>
          <w:sz w:val="27"/>
          <w:szCs w:val="27"/>
          <w:rtl/>
        </w:rPr>
        <w:t>أع</w:t>
      </w:r>
      <w:r w:rsidRPr="00513E73">
        <w:rPr>
          <w:rFonts w:cs="AL-Mohanad"/>
          <w:sz w:val="27"/>
          <w:szCs w:val="27"/>
          <w:rtl/>
        </w:rPr>
        <w:t>صار</w:t>
      </w:r>
      <w:r w:rsidRPr="00513E73">
        <w:rPr>
          <w:rFonts w:cs="AL-Mohanad" w:hint="cs"/>
          <w:sz w:val="27"/>
          <w:szCs w:val="27"/>
          <w:rtl/>
        </w:rPr>
        <w:t xml:space="preserve"> [القرون الأولى]،</w:t>
      </w:r>
      <w:r w:rsidRPr="00513E73">
        <w:rPr>
          <w:rFonts w:cs="AL-Mohanad"/>
          <w:sz w:val="27"/>
          <w:szCs w:val="27"/>
          <w:rtl/>
        </w:rPr>
        <w:t xml:space="preserve"> التي يحتمل فيها ذاك </w:t>
      </w:r>
      <w:r w:rsidRPr="00513E73">
        <w:rPr>
          <w:rFonts w:cs="AL-Mohanad" w:hint="cs"/>
          <w:sz w:val="27"/>
          <w:szCs w:val="27"/>
          <w:rtl/>
        </w:rPr>
        <w:t xml:space="preserve">[عدم البلوغ إلى حدّ الضرورة]، </w:t>
      </w:r>
      <w:r w:rsidRPr="00513E73">
        <w:rPr>
          <w:rFonts w:cs="AL-Mohanad"/>
          <w:sz w:val="27"/>
          <w:szCs w:val="27"/>
          <w:rtl/>
        </w:rPr>
        <w:t>دون ما بعدها من ال</w:t>
      </w:r>
      <w:r w:rsidRPr="00513E73">
        <w:rPr>
          <w:rFonts w:cs="AL-Mohanad" w:hint="cs"/>
          <w:sz w:val="27"/>
          <w:szCs w:val="27"/>
          <w:rtl/>
        </w:rPr>
        <w:t>أ</w:t>
      </w:r>
      <w:r w:rsidRPr="00513E73">
        <w:rPr>
          <w:rFonts w:cs="AL-Mohanad"/>
          <w:sz w:val="27"/>
          <w:szCs w:val="27"/>
          <w:rtl/>
        </w:rPr>
        <w:t>زمنة</w:t>
      </w:r>
      <w:r w:rsidRPr="00513E73">
        <w:rPr>
          <w:rFonts w:cs="AL-Mohanad" w:hint="cs"/>
          <w:sz w:val="27"/>
          <w:szCs w:val="27"/>
          <w:rtl/>
        </w:rPr>
        <w:t xml:space="preserve"> [من القرن الهجريّ الخامس فصاعداً]؛</w:t>
      </w:r>
      <w:r w:rsidRPr="00513E73">
        <w:rPr>
          <w:rFonts w:cs="AL-Mohanad"/>
          <w:sz w:val="27"/>
          <w:szCs w:val="27"/>
          <w:rtl/>
        </w:rPr>
        <w:t xml:space="preserve"> ف</w:t>
      </w:r>
      <w:r w:rsidRPr="00513E73">
        <w:rPr>
          <w:rFonts w:cs="AL-Mohanad" w:hint="cs"/>
          <w:sz w:val="27"/>
          <w:szCs w:val="27"/>
          <w:rtl/>
        </w:rPr>
        <w:t>إ</w:t>
      </w:r>
      <w:r w:rsidRPr="00513E73">
        <w:rPr>
          <w:rFonts w:cs="AL-Mohanad"/>
          <w:sz w:val="27"/>
          <w:szCs w:val="27"/>
          <w:rtl/>
        </w:rPr>
        <w:t>ن ال</w:t>
      </w:r>
      <w:r w:rsidRPr="00513E73">
        <w:rPr>
          <w:rFonts w:cs="AL-Mohanad" w:hint="cs"/>
          <w:sz w:val="27"/>
          <w:szCs w:val="27"/>
          <w:rtl/>
        </w:rPr>
        <w:t>أ</w:t>
      </w:r>
      <w:r w:rsidRPr="00513E73">
        <w:rPr>
          <w:rFonts w:cs="AL-Mohanad"/>
          <w:sz w:val="27"/>
          <w:szCs w:val="27"/>
          <w:rtl/>
        </w:rPr>
        <w:t>مر قد بلغ فيها حد</w:t>
      </w:r>
      <w:r w:rsidRPr="00513E73">
        <w:rPr>
          <w:rFonts w:cs="AL-Mohanad" w:hint="cs"/>
          <w:sz w:val="27"/>
          <w:szCs w:val="27"/>
          <w:rtl/>
        </w:rPr>
        <w:t>ّ</w:t>
      </w:r>
      <w:r w:rsidRPr="00513E73">
        <w:rPr>
          <w:rFonts w:cs="AL-Mohanad"/>
          <w:sz w:val="27"/>
          <w:szCs w:val="27"/>
          <w:rtl/>
        </w:rPr>
        <w:t xml:space="preserve"> الضرورة قطع</w:t>
      </w:r>
      <w:r w:rsidRPr="00513E73">
        <w:rPr>
          <w:rFonts w:cs="AL-Mohanad" w:hint="cs"/>
          <w:sz w:val="27"/>
          <w:szCs w:val="27"/>
          <w:rtl/>
        </w:rPr>
        <w:t>اً</w:t>
      </w:r>
      <w:r w:rsidRPr="00513E73">
        <w:rPr>
          <w:rFonts w:cs="AL-Mohanad" w:hint="eastAsia"/>
          <w:rtl/>
        </w:rPr>
        <w:t>»</w:t>
      </w:r>
      <w:r w:rsidRPr="00513E73">
        <w:rPr>
          <w:rFonts w:cs="AL-Mohanad"/>
          <w:sz w:val="27"/>
          <w:szCs w:val="27"/>
          <w:vertAlign w:val="superscript"/>
          <w:rtl/>
        </w:rPr>
        <w:t>(</w:t>
      </w:r>
      <w:r w:rsidRPr="00513E73">
        <w:rPr>
          <w:rStyle w:val="EndnoteReference"/>
          <w:rFonts w:cs="AL-Mohanad"/>
          <w:sz w:val="27"/>
          <w:szCs w:val="27"/>
          <w:rtl/>
        </w:rPr>
        <w:endnoteReference w:id="22"/>
      </w:r>
      <w:r w:rsidRPr="00513E73">
        <w:rPr>
          <w:rFonts w:cs="AL-Mohanad"/>
          <w:sz w:val="27"/>
          <w:szCs w:val="27"/>
          <w:vertAlign w:val="superscript"/>
          <w:rtl/>
        </w:rPr>
        <w:t>)</w:t>
      </w:r>
      <w:r w:rsidRPr="00513E73">
        <w:rPr>
          <w:rFonts w:cs="AL-Mohanad" w:hint="cs"/>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إن رؤية العلاّمة السيد بحر العلوم تحتوي على نقاط هامّة في ما يتعلَّق بمورد بحثنا:</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lastRenderedPageBreak/>
        <w:t>1ـ إن المسائل الدينيّة ـ ومنها: الأبحاث الاعتقادية ـ تختلف من حيث الوضوح والخفاء باختلاف الأزمنة. وعلى هذا الأساس، فإن فهم المؤمنين للأمور يتفاوت بين زمانين مختلفين. ويمكن لهذا الاختلاف أن يكون بين ضروريّ المذهب والقول بخلافه. وهذه العبارة الأخيرة تتقبَّل تحوُّل المعرفة الدينيّة أو استحالة الاعتقادات المذهبيّة.</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2ـ إن مسألة الإمامة الهامّة من جملة مصاديق تحوُّل المعرفة المذهبية، بمعنى أن خصائص الإمامة فيما قبل وبعد النصف الثاني من القرن الخامس الهجريّ قد تعرّضَتْ للتغيير والتحوُّل. وفي هذا المنعطف المذكور لا تُعَدّ أمورٌ من قبيل: العصمة والعلم اللدني من خصائص الإمامة، في حين أخذت هذه الأمور تُعَدّ لاحقاً من ضروريّات مذهب التشيُّع، ومن خصائص الإمامة لدى الشيعة.</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3ـ لقد ذهب السيد بحر العلوم إلى اعتبار هذا التحوُّل ناشئاً عن خفاء المسألة في القرون الأولى ووضوحها في العصور المتأخِّرة، وظهور الشبهة في ذلك الزمان وبلوغها إلى حدّ الضرورة بعد ذلك. إن هذا البيان يقوم على افتراض صفاتٍ فوق بشرية للأئمّة. ورُبَما قدَّم المعتقد بالمبنى الآخر توجيهاً آخر لهذه الاستحالة. كما اشتمل كلام بحر العلوم على توجيهٍ آخر، حيث قال: </w:t>
      </w:r>
      <w:r w:rsidRPr="00513E73">
        <w:rPr>
          <w:rFonts w:cs="AL-Mohanad" w:hint="eastAsia"/>
          <w:rtl/>
        </w:rPr>
        <w:t>«</w:t>
      </w:r>
      <w:r w:rsidRPr="00513E73">
        <w:rPr>
          <w:rFonts w:cs="AL-Mohanad"/>
          <w:sz w:val="27"/>
          <w:szCs w:val="27"/>
          <w:rtl/>
        </w:rPr>
        <w:t>اجتماع الأدل</w:t>
      </w:r>
      <w:r w:rsidRPr="00513E73">
        <w:rPr>
          <w:rFonts w:cs="AL-Mohanad" w:hint="cs"/>
          <w:sz w:val="27"/>
          <w:szCs w:val="27"/>
          <w:rtl/>
        </w:rPr>
        <w:t>ّ</w:t>
      </w:r>
      <w:r w:rsidRPr="00513E73">
        <w:rPr>
          <w:rFonts w:cs="AL-Mohanad"/>
          <w:sz w:val="27"/>
          <w:szCs w:val="27"/>
          <w:rtl/>
        </w:rPr>
        <w:t>ة المنتشرة في الصدر الأو</w:t>
      </w:r>
      <w:r w:rsidRPr="00513E73">
        <w:rPr>
          <w:rFonts w:cs="AL-Mohanad" w:hint="cs"/>
          <w:sz w:val="27"/>
          <w:szCs w:val="27"/>
          <w:rtl/>
        </w:rPr>
        <w:t>ّ</w:t>
      </w:r>
      <w:r w:rsidRPr="00513E73">
        <w:rPr>
          <w:rFonts w:cs="AL-Mohanad"/>
          <w:sz w:val="27"/>
          <w:szCs w:val="27"/>
          <w:rtl/>
        </w:rPr>
        <w:t>ل، أو تجد</w:t>
      </w:r>
      <w:r w:rsidRPr="00513E73">
        <w:rPr>
          <w:rFonts w:cs="AL-Mohanad" w:hint="cs"/>
          <w:sz w:val="27"/>
          <w:szCs w:val="27"/>
          <w:rtl/>
        </w:rPr>
        <w:t>ُّ</w:t>
      </w:r>
      <w:r w:rsidRPr="00513E73">
        <w:rPr>
          <w:rFonts w:cs="AL-Mohanad"/>
          <w:sz w:val="27"/>
          <w:szCs w:val="27"/>
          <w:rtl/>
        </w:rPr>
        <w:t>د الإجماع عليه في الزمان المتأخ</w:t>
      </w:r>
      <w:r w:rsidRPr="00513E73">
        <w:rPr>
          <w:rFonts w:cs="AL-Mohanad" w:hint="cs"/>
          <w:sz w:val="27"/>
          <w:szCs w:val="27"/>
          <w:rtl/>
        </w:rPr>
        <w:t>ِّ</w:t>
      </w:r>
      <w:r w:rsidRPr="00513E73">
        <w:rPr>
          <w:rFonts w:cs="AL-Mohanad"/>
          <w:sz w:val="27"/>
          <w:szCs w:val="27"/>
          <w:rtl/>
        </w:rPr>
        <w:t>ر</w:t>
      </w:r>
      <w:r w:rsidRPr="00513E73">
        <w:rPr>
          <w:rFonts w:cs="AL-Mohanad" w:hint="eastAsia"/>
          <w:rtl/>
        </w:rPr>
        <w:t>»</w:t>
      </w:r>
      <w:r w:rsidRPr="00513E73">
        <w:rPr>
          <w:rFonts w:cs="AL-Mohanad" w:hint="cs"/>
          <w:sz w:val="27"/>
          <w:szCs w:val="27"/>
          <w:rtl/>
        </w:rPr>
        <w:t>. ولو اعتبرنا اجتماع الأدلّة الشائعة في القرون الأولى من بين أسباب وعلل التوجُّه البشريّ لمسألة الإمامة كان من بين هذه الأدلّة المنتشرة حضور الأئمة أنفسهم، وإمكان التواصل المباشر من قِبَل الشيعة بأئمّتهم، في مقابل صعوبة هذا الارتباط في عصر الأئمّة المتأخِّرين، ولا سيَّما في عصر الغَيْبة؛ حيث شاع هذا الاتّجاه فوق البشريّ بشكلٍ أكبر.</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4ـ إن ابن الجُنَيْد، على الرغم من ذهابه إلى الاتجاه البشريّ في ما يتعلَّق بمسألة الإمامة؛ أي الاعتقاد بنظرية (العلماء الأبرار)، أو الاعتقاد بالمبنى الكلامي القائل بأن </w:t>
      </w:r>
      <w:r w:rsidRPr="00513E73">
        <w:rPr>
          <w:rFonts w:cs="AL-Mohanad" w:hint="eastAsia"/>
          <w:rtl/>
        </w:rPr>
        <w:t>«</w:t>
      </w:r>
      <w:r w:rsidRPr="00513E73">
        <w:rPr>
          <w:rFonts w:cs="AL-Mohanad" w:hint="cs"/>
          <w:sz w:val="27"/>
          <w:szCs w:val="27"/>
          <w:rtl/>
        </w:rPr>
        <w:t>كلام الأئمّة رأيهم</w:t>
      </w:r>
      <w:r w:rsidRPr="00513E73">
        <w:rPr>
          <w:rFonts w:cs="AL-Mohanad" w:hint="eastAsia"/>
          <w:rtl/>
        </w:rPr>
        <w:t>»</w:t>
      </w:r>
      <w:r w:rsidRPr="00513E73">
        <w:rPr>
          <w:rFonts w:cs="AL-Mohanad" w:hint="cs"/>
          <w:sz w:val="27"/>
          <w:szCs w:val="27"/>
          <w:rtl/>
        </w:rPr>
        <w:t xml:space="preserve">، الملازم للقول بعدم الاعتقاد بعصمتهم، وعدم القول بعلمهم اللدني، كان يعيش في عصره محاطاً بمنتهى الإجلال والتكريم بين الشيعة. وهذا يدلّ على تناغم معتقده ومعتقد الشيعة في تلك المرحلة وعصر حضور الأئمّة، وهو عصر </w:t>
      </w:r>
      <w:r w:rsidRPr="00513E73">
        <w:rPr>
          <w:rFonts w:cs="AL-Mohanad" w:hint="cs"/>
          <w:sz w:val="27"/>
          <w:szCs w:val="27"/>
          <w:rtl/>
        </w:rPr>
        <w:lastRenderedPageBreak/>
        <w:t>الاتجاه البشري في مسألة الإمامة، وانتشار نظرية (العلماء الأبرار)، وذلك رغم وصف السيد بحر العلوم هذه المرحلة الزمنيّة بمرحلة خفاء صفات الأئمّة على الشيعة.</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وقد ذهب الشيخ أسد الله بن إسماعيل، المعروف بـ </w:t>
      </w:r>
      <w:r w:rsidRPr="00513E73">
        <w:rPr>
          <w:rFonts w:cs="AL-Mohanad" w:hint="eastAsia"/>
          <w:rtl/>
        </w:rPr>
        <w:t>«</w:t>
      </w:r>
      <w:r w:rsidRPr="00513E73">
        <w:rPr>
          <w:rFonts w:cs="AL-Mohanad" w:hint="cs"/>
          <w:sz w:val="27"/>
          <w:szCs w:val="27"/>
          <w:rtl/>
        </w:rPr>
        <w:t>المحقِّق الكاظمي</w:t>
      </w:r>
      <w:r w:rsidRPr="00513E73">
        <w:rPr>
          <w:rFonts w:cs="AL-Mohanad" w:hint="eastAsia"/>
          <w:rtl/>
        </w:rPr>
        <w:t>»</w:t>
      </w:r>
      <w:r w:rsidRPr="00513E73">
        <w:rPr>
          <w:rFonts w:cs="AL-Mohanad" w:hint="cs"/>
          <w:sz w:val="27"/>
          <w:szCs w:val="27"/>
          <w:rtl/>
        </w:rPr>
        <w:t xml:space="preserve"> (المتوفّى في العقد الرابع من القرن الثالث عشر الهجريّ) ـ وهو صاحب كتاب </w:t>
      </w:r>
      <w:r w:rsidRPr="00513E73">
        <w:rPr>
          <w:rFonts w:cs="AL-Mohanad" w:hint="eastAsia"/>
          <w:rtl/>
        </w:rPr>
        <w:t>«</w:t>
      </w:r>
      <w:r w:rsidRPr="00513E73">
        <w:rPr>
          <w:rFonts w:cs="AL-Mohanad" w:hint="cs"/>
          <w:sz w:val="27"/>
          <w:szCs w:val="27"/>
          <w:rtl/>
        </w:rPr>
        <w:t>المقباس</w:t>
      </w:r>
      <w:r w:rsidRPr="00513E73">
        <w:rPr>
          <w:rFonts w:cs="AL-Mohanad" w:hint="eastAsia"/>
          <w:rtl/>
        </w:rPr>
        <w:t>»</w:t>
      </w:r>
      <w:r w:rsidRPr="00513E73">
        <w:rPr>
          <w:rFonts w:cs="AL-Mohanad" w:hint="cs"/>
          <w:sz w:val="27"/>
          <w:szCs w:val="27"/>
          <w:rtl/>
        </w:rPr>
        <w:t xml:space="preserve"> ـ، في كتاب </w:t>
      </w:r>
      <w:r w:rsidRPr="00513E73">
        <w:rPr>
          <w:rFonts w:cs="AL-Mohanad" w:hint="eastAsia"/>
          <w:rtl/>
        </w:rPr>
        <w:t>«</w:t>
      </w:r>
      <w:r w:rsidRPr="00513E73">
        <w:rPr>
          <w:rFonts w:cs="AL-Mohanad" w:hint="cs"/>
          <w:sz w:val="27"/>
          <w:szCs w:val="27"/>
          <w:rtl/>
        </w:rPr>
        <w:t>كتاب كشف القناع عن وجوه حجِّية الإجماع</w:t>
      </w:r>
      <w:r w:rsidRPr="00513E73">
        <w:rPr>
          <w:rFonts w:cs="AL-Mohanad" w:hint="eastAsia"/>
          <w:rtl/>
        </w:rPr>
        <w:t>»</w:t>
      </w:r>
      <w:r w:rsidRPr="00513E73">
        <w:rPr>
          <w:rFonts w:cs="AL-Mohanad" w:hint="cs"/>
          <w:sz w:val="27"/>
          <w:szCs w:val="27"/>
          <w:rtl/>
        </w:rPr>
        <w:t xml:space="preserve"> ـ ضمن وصف العلماء الشيعة المختلفين ـ، إلى اعتبار ابن الجُنَيْد من قدامى الفقهاء، وأصحاب الإمامية المخضرمين، الذين أدركوا كلتا الغَيْبَتين. وبعد نقله لكلام الشيخ المفيد بشأن الرأي الخاصّ لابن الجُنَيْد حول الأئمّة [كلام الأئمّة رأيهم] قال بأن لابن الجُنَيْد كتابين آخرين أيضاً، وهما: </w:t>
      </w:r>
      <w:r w:rsidRPr="00513E73">
        <w:rPr>
          <w:rFonts w:cs="AL-Mohanad" w:hint="eastAsia"/>
          <w:rtl/>
        </w:rPr>
        <w:t>«</w:t>
      </w:r>
      <w:r w:rsidRPr="00513E73">
        <w:rPr>
          <w:rFonts w:cs="AL-Mohanad"/>
          <w:sz w:val="27"/>
          <w:szCs w:val="27"/>
          <w:rtl/>
        </w:rPr>
        <w:t>كشف التمويه وال</w:t>
      </w:r>
      <w:r w:rsidRPr="00513E73">
        <w:rPr>
          <w:rFonts w:cs="AL-Mohanad" w:hint="cs"/>
          <w:sz w:val="27"/>
          <w:szCs w:val="27"/>
          <w:rtl/>
        </w:rPr>
        <w:t>إ</w:t>
      </w:r>
      <w:r w:rsidRPr="00513E73">
        <w:rPr>
          <w:rFonts w:cs="AL-Mohanad"/>
          <w:sz w:val="27"/>
          <w:szCs w:val="27"/>
          <w:rtl/>
        </w:rPr>
        <w:t>لباس على أغمار الشيع</w:t>
      </w:r>
      <w:r w:rsidRPr="00513E73">
        <w:rPr>
          <w:rFonts w:cs="AL-Mohanad" w:hint="cs"/>
          <w:sz w:val="27"/>
          <w:szCs w:val="27"/>
          <w:rtl/>
        </w:rPr>
        <w:t>ة</w:t>
      </w:r>
      <w:r w:rsidRPr="00513E73">
        <w:rPr>
          <w:rFonts w:cs="AL-Mohanad"/>
          <w:sz w:val="27"/>
          <w:szCs w:val="27"/>
          <w:rtl/>
        </w:rPr>
        <w:t xml:space="preserve"> في أمر القياس</w:t>
      </w:r>
      <w:r w:rsidRPr="00513E73">
        <w:rPr>
          <w:rFonts w:cs="AL-Mohanad" w:hint="eastAsia"/>
          <w:rtl/>
        </w:rPr>
        <w:t>»</w:t>
      </w:r>
      <w:r w:rsidRPr="00513E73">
        <w:rPr>
          <w:rFonts w:cs="AL-Mohanad" w:hint="cs"/>
          <w:sz w:val="27"/>
          <w:szCs w:val="27"/>
          <w:rtl/>
        </w:rPr>
        <w:t xml:space="preserve">؛ والآخر: </w:t>
      </w:r>
      <w:r w:rsidRPr="00513E73">
        <w:rPr>
          <w:rFonts w:cs="AL-Mohanad" w:hint="eastAsia"/>
          <w:rtl/>
        </w:rPr>
        <w:t>«</w:t>
      </w:r>
      <w:r w:rsidRPr="00513E73">
        <w:rPr>
          <w:rFonts w:cs="AL-Mohanad"/>
          <w:sz w:val="27"/>
          <w:szCs w:val="27"/>
          <w:rtl/>
        </w:rPr>
        <w:t>إظهار ما سرّه أهل العناد من الرواية عن أئم</w:t>
      </w:r>
      <w:r w:rsidRPr="00513E73">
        <w:rPr>
          <w:rFonts w:cs="AL-Mohanad" w:hint="cs"/>
          <w:sz w:val="27"/>
          <w:szCs w:val="27"/>
          <w:rtl/>
        </w:rPr>
        <w:t>ّ</w:t>
      </w:r>
      <w:r w:rsidRPr="00513E73">
        <w:rPr>
          <w:rFonts w:cs="AL-Mohanad"/>
          <w:sz w:val="27"/>
          <w:szCs w:val="27"/>
          <w:rtl/>
        </w:rPr>
        <w:t>ة العترة في أمر الاجتهاد</w:t>
      </w:r>
      <w:r w:rsidRPr="00513E73">
        <w:rPr>
          <w:rFonts w:cs="AL-Mohanad" w:hint="eastAsia"/>
          <w:rtl/>
        </w:rPr>
        <w:t>»</w:t>
      </w:r>
      <w:r w:rsidRPr="00513E73">
        <w:rPr>
          <w:rFonts w:cs="AL-Mohanad" w:hint="cs"/>
          <w:sz w:val="27"/>
          <w:szCs w:val="27"/>
          <w:rtl/>
        </w:rPr>
        <w:t xml:space="preserve">. لو </w:t>
      </w:r>
      <w:r w:rsidRPr="00513E73">
        <w:rPr>
          <w:rFonts w:cs="AL-Mohanad"/>
          <w:sz w:val="27"/>
          <w:szCs w:val="27"/>
          <w:rtl/>
        </w:rPr>
        <w:t xml:space="preserve">وصل </w:t>
      </w:r>
      <w:r w:rsidRPr="00513E73">
        <w:rPr>
          <w:rFonts w:cs="AL-Mohanad" w:hint="cs"/>
          <w:sz w:val="27"/>
          <w:szCs w:val="27"/>
          <w:rtl/>
        </w:rPr>
        <w:t>إ</w:t>
      </w:r>
      <w:r w:rsidRPr="00513E73">
        <w:rPr>
          <w:rFonts w:cs="AL-Mohanad"/>
          <w:sz w:val="27"/>
          <w:szCs w:val="27"/>
          <w:rtl/>
        </w:rPr>
        <w:t>ل</w:t>
      </w:r>
      <w:r w:rsidRPr="00513E73">
        <w:rPr>
          <w:rFonts w:cs="AL-Mohanad" w:hint="cs"/>
          <w:sz w:val="27"/>
          <w:szCs w:val="27"/>
          <w:rtl/>
        </w:rPr>
        <w:t>ي</w:t>
      </w:r>
      <w:r w:rsidRPr="00513E73">
        <w:rPr>
          <w:rFonts w:cs="AL-Mohanad" w:hint="eastAsia"/>
          <w:sz w:val="27"/>
          <w:szCs w:val="27"/>
          <w:rtl/>
        </w:rPr>
        <w:t>نا</w:t>
      </w:r>
      <w:r w:rsidRPr="00513E73">
        <w:rPr>
          <w:rFonts w:cs="AL-Mohanad"/>
          <w:sz w:val="27"/>
          <w:szCs w:val="27"/>
          <w:rtl/>
        </w:rPr>
        <w:t xml:space="preserve"> الاجتهاد الذ</w:t>
      </w:r>
      <w:r w:rsidRPr="00513E73">
        <w:rPr>
          <w:rFonts w:cs="AL-Mohanad" w:hint="cs"/>
          <w:sz w:val="27"/>
          <w:szCs w:val="27"/>
          <w:rtl/>
        </w:rPr>
        <w:t>ي</w:t>
      </w:r>
      <w:r w:rsidRPr="00513E73">
        <w:rPr>
          <w:rFonts w:cs="AL-Mohanad"/>
          <w:sz w:val="27"/>
          <w:szCs w:val="27"/>
          <w:rtl/>
        </w:rPr>
        <w:t xml:space="preserve"> </w:t>
      </w:r>
      <w:r w:rsidRPr="00513E73">
        <w:rPr>
          <w:rFonts w:cs="AL-Mohanad" w:hint="cs"/>
          <w:sz w:val="27"/>
          <w:szCs w:val="27"/>
          <w:rtl/>
        </w:rPr>
        <w:t>ك</w:t>
      </w:r>
      <w:r w:rsidRPr="00513E73">
        <w:rPr>
          <w:rFonts w:cs="AL-Mohanad"/>
          <w:sz w:val="27"/>
          <w:szCs w:val="27"/>
          <w:rtl/>
        </w:rPr>
        <w:t>ان الأئم</w:t>
      </w:r>
      <w:r w:rsidRPr="00513E73">
        <w:rPr>
          <w:rFonts w:cs="AL-Mohanad" w:hint="cs"/>
          <w:sz w:val="27"/>
          <w:szCs w:val="27"/>
          <w:rtl/>
        </w:rPr>
        <w:t>ّ</w:t>
      </w:r>
      <w:r w:rsidRPr="00513E73">
        <w:rPr>
          <w:rFonts w:cs="AL-Mohanad"/>
          <w:sz w:val="27"/>
          <w:szCs w:val="27"/>
          <w:rtl/>
        </w:rPr>
        <w:t xml:space="preserve">ة </w:t>
      </w:r>
      <w:r w:rsidRPr="00513E73">
        <w:rPr>
          <w:rFonts w:cs="AL-Mohanad" w:hint="cs"/>
          <w:sz w:val="27"/>
          <w:szCs w:val="27"/>
          <w:rtl/>
        </w:rPr>
        <w:t>ي</w:t>
      </w:r>
      <w:r w:rsidRPr="00513E73">
        <w:rPr>
          <w:rFonts w:cs="AL-Mohanad" w:hint="eastAsia"/>
          <w:sz w:val="27"/>
          <w:szCs w:val="27"/>
          <w:rtl/>
        </w:rPr>
        <w:t>ش</w:t>
      </w:r>
      <w:r w:rsidRPr="00513E73">
        <w:rPr>
          <w:rFonts w:cs="AL-Mohanad" w:hint="cs"/>
          <w:sz w:val="27"/>
          <w:szCs w:val="27"/>
          <w:rtl/>
        </w:rPr>
        <w:t>ي</w:t>
      </w:r>
      <w:r w:rsidRPr="00513E73">
        <w:rPr>
          <w:rFonts w:cs="AL-Mohanad" w:hint="eastAsia"/>
          <w:sz w:val="27"/>
          <w:szCs w:val="27"/>
          <w:rtl/>
        </w:rPr>
        <w:t>رون</w:t>
      </w:r>
      <w:r w:rsidRPr="00513E73">
        <w:rPr>
          <w:rFonts w:cs="AL-Mohanad"/>
          <w:sz w:val="27"/>
          <w:szCs w:val="27"/>
          <w:rtl/>
        </w:rPr>
        <w:t xml:space="preserve"> إل</w:t>
      </w:r>
      <w:r w:rsidRPr="00513E73">
        <w:rPr>
          <w:rFonts w:cs="AL-Mohanad" w:hint="cs"/>
          <w:sz w:val="27"/>
          <w:szCs w:val="27"/>
          <w:rtl/>
        </w:rPr>
        <w:t>ي</w:t>
      </w:r>
      <w:r w:rsidRPr="00513E73">
        <w:rPr>
          <w:rFonts w:cs="AL-Mohanad" w:hint="eastAsia"/>
          <w:sz w:val="27"/>
          <w:szCs w:val="27"/>
          <w:rtl/>
        </w:rPr>
        <w:t>ه</w:t>
      </w:r>
      <w:r w:rsidRPr="00513E73">
        <w:rPr>
          <w:rFonts w:cs="AL-Mohanad"/>
          <w:sz w:val="27"/>
          <w:szCs w:val="27"/>
          <w:rtl/>
        </w:rPr>
        <w:t xml:space="preserve"> </w:t>
      </w:r>
      <w:r w:rsidRPr="00513E73">
        <w:rPr>
          <w:rFonts w:cs="AL-Mohanad" w:hint="cs"/>
          <w:sz w:val="27"/>
          <w:szCs w:val="27"/>
          <w:rtl/>
        </w:rPr>
        <w:t>ـ كما أدركه ابن الجُنَيْد ـ فرُبَما ك</w:t>
      </w:r>
      <w:r w:rsidRPr="00513E73">
        <w:rPr>
          <w:rFonts w:cs="AL-Mohanad"/>
          <w:sz w:val="27"/>
          <w:szCs w:val="27"/>
          <w:rtl/>
        </w:rPr>
        <w:t>ان له تأثير</w:t>
      </w:r>
      <w:r w:rsidRPr="00513E73">
        <w:rPr>
          <w:rFonts w:cs="AL-Mohanad" w:hint="cs"/>
          <w:sz w:val="27"/>
          <w:szCs w:val="27"/>
          <w:rtl/>
        </w:rPr>
        <w:t>ٌ</w:t>
      </w:r>
      <w:r w:rsidRPr="00513E73">
        <w:rPr>
          <w:rFonts w:cs="AL-Mohanad"/>
          <w:sz w:val="27"/>
          <w:szCs w:val="27"/>
          <w:rtl/>
        </w:rPr>
        <w:t xml:space="preserve"> في رواج وانتشار النظرة البشر</w:t>
      </w:r>
      <w:r w:rsidRPr="00513E73">
        <w:rPr>
          <w:rFonts w:cs="AL-Mohanad" w:hint="cs"/>
          <w:sz w:val="27"/>
          <w:szCs w:val="27"/>
          <w:rtl/>
        </w:rPr>
        <w:t>يّ</w:t>
      </w:r>
      <w:r w:rsidRPr="00513E73">
        <w:rPr>
          <w:rFonts w:cs="AL-Mohanad" w:hint="eastAsia"/>
          <w:sz w:val="27"/>
          <w:szCs w:val="27"/>
          <w:rtl/>
        </w:rPr>
        <w:t>ة</w:t>
      </w:r>
      <w:r w:rsidRPr="00513E73">
        <w:rPr>
          <w:rFonts w:cs="AL-Mohanad" w:hint="cs"/>
          <w:sz w:val="27"/>
          <w:szCs w:val="27"/>
          <w:rtl/>
        </w:rPr>
        <w:t xml:space="preserve"> إلى مسألة الإمامة، وإنْ كان السؤال عن عدم وصول كتب هذا العالم الشيعيّ الكبير هو سؤالٌ في محلِّه، ويدعو إلى التأمُّل.</w:t>
      </w:r>
    </w:p>
    <w:p w:rsidR="00473244" w:rsidRPr="00513E73" w:rsidRDefault="00473244" w:rsidP="0078053B">
      <w:pPr>
        <w:spacing w:line="400" w:lineRule="exact"/>
        <w:ind w:firstLine="567"/>
        <w:jc w:val="both"/>
        <w:rPr>
          <w:rFonts w:cs="AL-Mohanad"/>
          <w:sz w:val="27"/>
          <w:szCs w:val="27"/>
          <w:rtl/>
        </w:rPr>
      </w:pPr>
    </w:p>
    <w:p w:rsidR="00473244" w:rsidRPr="00513E73" w:rsidRDefault="00473244" w:rsidP="0078053B">
      <w:pPr>
        <w:pStyle w:val="16"/>
        <w:rPr>
          <w:rtl/>
        </w:rPr>
      </w:pPr>
      <w:r w:rsidRPr="00513E73">
        <w:rPr>
          <w:rFonts w:hint="cs"/>
          <w:rtl/>
        </w:rPr>
        <w:t>3ـ المتكلِّمون الشيعة في القرن الهجري الثالث والصفات فوق البشرية للأئمّة</w:t>
      </w:r>
      <w:r w:rsidR="00C64936" w:rsidRPr="00513E73">
        <w:rPr>
          <w:rFonts w:hint="cs"/>
          <w:rtl/>
        </w:rPr>
        <w:t xml:space="preserve"> ــــــ</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هل يمكن اعتبار ابن قِبَة الرازي والنوبختيّين من القائلين بالاتجاه البشريّ في ما يتعلَّق بمسألة الإمامة؟</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لقد أجاب الدكتور المدرسي الطباطبائي عن هذا السؤال بالإيجاب.</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وقد عقدنا هذا القسم من التحقيق لتقييم هذه الإجابة منه.</w:t>
      </w:r>
    </w:p>
    <w:p w:rsidR="00473244" w:rsidRPr="00513E73" w:rsidRDefault="00473244" w:rsidP="009E0CF7">
      <w:pPr>
        <w:spacing w:line="400" w:lineRule="exact"/>
        <w:ind w:firstLine="567"/>
        <w:jc w:val="both"/>
        <w:rPr>
          <w:rFonts w:cs="AL-Mohanad"/>
          <w:sz w:val="27"/>
          <w:szCs w:val="27"/>
          <w:rtl/>
        </w:rPr>
      </w:pPr>
      <w:r w:rsidRPr="00513E73">
        <w:rPr>
          <w:rFonts w:cs="AL-Mohanad" w:hint="cs"/>
          <w:sz w:val="27"/>
          <w:szCs w:val="27"/>
          <w:rtl/>
        </w:rPr>
        <w:t xml:space="preserve">يُعَدّ الأستاذ الدكتور السيد حسين المدرسي الطباطبائي من المتخصِّصين العالميّين في مجال </w:t>
      </w:r>
      <w:r w:rsidRPr="00513E73">
        <w:rPr>
          <w:rFonts w:cs="AL-Mohanad"/>
          <w:sz w:val="27"/>
          <w:szCs w:val="27"/>
          <w:rtl/>
        </w:rPr>
        <w:t>الدراسات الش</w:t>
      </w:r>
      <w:r w:rsidRPr="00513E73">
        <w:rPr>
          <w:rFonts w:cs="AL-Mohanad" w:hint="cs"/>
          <w:sz w:val="27"/>
          <w:szCs w:val="27"/>
          <w:rtl/>
        </w:rPr>
        <w:t>ي</w:t>
      </w:r>
      <w:r w:rsidRPr="00513E73">
        <w:rPr>
          <w:rFonts w:cs="AL-Mohanad" w:hint="eastAsia"/>
          <w:sz w:val="27"/>
          <w:szCs w:val="27"/>
          <w:rtl/>
        </w:rPr>
        <w:t>ع</w:t>
      </w:r>
      <w:r w:rsidRPr="00513E73">
        <w:rPr>
          <w:rFonts w:cs="AL-Mohanad" w:hint="cs"/>
          <w:sz w:val="27"/>
          <w:szCs w:val="27"/>
          <w:rtl/>
        </w:rPr>
        <w:t>ي</w:t>
      </w:r>
      <w:r w:rsidRPr="00513E73">
        <w:rPr>
          <w:rFonts w:cs="AL-Mohanad" w:hint="eastAsia"/>
          <w:sz w:val="27"/>
          <w:szCs w:val="27"/>
          <w:rtl/>
        </w:rPr>
        <w:t>ة</w:t>
      </w:r>
      <w:r w:rsidRPr="00513E73">
        <w:rPr>
          <w:rFonts w:cs="AL-Mohanad" w:hint="cs"/>
          <w:sz w:val="27"/>
          <w:szCs w:val="27"/>
          <w:rtl/>
        </w:rPr>
        <w:t>،</w:t>
      </w:r>
      <w:r w:rsidRPr="00513E73">
        <w:rPr>
          <w:rFonts w:cs="AL-Mohanad"/>
          <w:sz w:val="27"/>
          <w:szCs w:val="27"/>
          <w:rtl/>
        </w:rPr>
        <w:t xml:space="preserve"> </w:t>
      </w:r>
      <w:r w:rsidRPr="00513E73">
        <w:rPr>
          <w:rFonts w:cs="AL-Mohanad" w:hint="cs"/>
          <w:sz w:val="27"/>
          <w:szCs w:val="27"/>
          <w:rtl/>
        </w:rPr>
        <w:t xml:space="preserve">ولا سيَّما في القرون الأولى. وقد صدر له حتّى الآن في هذا الشأن ثلاثة كتب باللغة الإنجليزية. وقد تُرجمَتْ بأجمعها إلى اللغة الفارسية من قِبَل المؤلِّف الفاضل، وإنْ كان أهمُّها لم يحصل على إجازة النشر في إيران. وهذه المؤلَّفات الثلاثة عبارةٌ عن: </w:t>
      </w:r>
      <w:r w:rsidRPr="00513E73">
        <w:rPr>
          <w:rFonts w:cs="AL-Mohanad" w:hint="eastAsia"/>
          <w:rtl/>
        </w:rPr>
        <w:t>«</w:t>
      </w:r>
      <w:r w:rsidRPr="00513E73">
        <w:rPr>
          <w:rFonts w:cs="AL-Mohanad"/>
          <w:sz w:val="27"/>
          <w:szCs w:val="27"/>
          <w:rtl/>
        </w:rPr>
        <w:t>مقد</w:t>
      </w:r>
      <w:r w:rsidRPr="00513E73">
        <w:rPr>
          <w:rFonts w:cs="AL-Mohanad" w:hint="cs"/>
          <w:sz w:val="27"/>
          <w:szCs w:val="27"/>
          <w:rtl/>
        </w:rPr>
        <w:t>ّ</w:t>
      </w:r>
      <w:r w:rsidRPr="00513E73">
        <w:rPr>
          <w:rFonts w:cs="AL-Mohanad"/>
          <w:sz w:val="27"/>
          <w:szCs w:val="27"/>
          <w:rtl/>
        </w:rPr>
        <w:t>مه‌</w:t>
      </w:r>
      <w:r w:rsidR="009E0CF7">
        <w:rPr>
          <w:rFonts w:cs="AL-Mohanad" w:hint="cs"/>
          <w:sz w:val="27"/>
          <w:szCs w:val="27"/>
          <w:rtl/>
        </w:rPr>
        <w:t xml:space="preserve"> إ</w:t>
      </w:r>
      <w:r w:rsidRPr="00513E73">
        <w:rPr>
          <w:rFonts w:cs="AL-Mohanad"/>
          <w:sz w:val="27"/>
          <w:szCs w:val="27"/>
          <w:rtl/>
        </w:rPr>
        <w:t>ي بر فقه شيعه، كل</w:t>
      </w:r>
      <w:r w:rsidRPr="00513E73">
        <w:rPr>
          <w:rFonts w:cs="AL-Mohanad" w:hint="cs"/>
          <w:sz w:val="27"/>
          <w:szCs w:val="27"/>
          <w:rtl/>
        </w:rPr>
        <w:t>ِّ</w:t>
      </w:r>
      <w:r w:rsidRPr="00513E73">
        <w:rPr>
          <w:rFonts w:cs="AL-Mohanad"/>
          <w:sz w:val="27"/>
          <w:szCs w:val="27"/>
          <w:rtl/>
        </w:rPr>
        <w:t>يات وكتاب</w:t>
      </w:r>
      <w:r w:rsidRPr="00513E73">
        <w:rPr>
          <w:rFonts w:cs="AL-Mohanad" w:hint="cs"/>
          <w:sz w:val="27"/>
          <w:szCs w:val="27"/>
          <w:rtl/>
        </w:rPr>
        <w:t xml:space="preserve"> </w:t>
      </w:r>
      <w:r w:rsidRPr="00513E73">
        <w:rPr>
          <w:rFonts w:cs="AL-Mohanad"/>
          <w:sz w:val="27"/>
          <w:szCs w:val="27"/>
          <w:rtl/>
        </w:rPr>
        <w:t>‌شناسي</w:t>
      </w:r>
      <w:r w:rsidRPr="00513E73">
        <w:rPr>
          <w:rFonts w:cs="AL-Mohanad" w:hint="eastAsia"/>
          <w:rtl/>
        </w:rPr>
        <w:t>»</w:t>
      </w:r>
      <w:r w:rsidRPr="00513E73">
        <w:rPr>
          <w:rFonts w:cs="AL-Mohanad"/>
          <w:sz w:val="27"/>
          <w:szCs w:val="27"/>
          <w:vertAlign w:val="superscript"/>
          <w:rtl/>
        </w:rPr>
        <w:t>(</w:t>
      </w:r>
      <w:r w:rsidRPr="00513E73">
        <w:rPr>
          <w:rStyle w:val="EndnoteReference"/>
          <w:rFonts w:cs="AL-Mohanad"/>
          <w:sz w:val="27"/>
          <w:szCs w:val="27"/>
          <w:rtl/>
        </w:rPr>
        <w:endnoteReference w:id="23"/>
      </w:r>
      <w:r w:rsidRPr="00513E73">
        <w:rPr>
          <w:rFonts w:cs="AL-Mohanad"/>
          <w:sz w:val="27"/>
          <w:szCs w:val="27"/>
          <w:vertAlign w:val="superscript"/>
          <w:rtl/>
        </w:rPr>
        <w:t>)</w:t>
      </w:r>
      <w:r w:rsidRPr="00513E73">
        <w:rPr>
          <w:rFonts w:cs="AL-Mohanad" w:hint="cs"/>
          <w:sz w:val="27"/>
          <w:szCs w:val="27"/>
          <w:rtl/>
        </w:rPr>
        <w:t xml:space="preserve"> (عام 1368هـ.ش [1989م])؛ و</w:t>
      </w:r>
      <w:r w:rsidRPr="00513E73">
        <w:rPr>
          <w:rFonts w:cs="AL-Mohanad" w:hint="eastAsia"/>
          <w:rtl/>
        </w:rPr>
        <w:t>«</w:t>
      </w:r>
      <w:r w:rsidRPr="00513E73">
        <w:rPr>
          <w:rFonts w:cs="AL-Mohanad" w:hint="cs"/>
          <w:sz w:val="27"/>
          <w:szCs w:val="27"/>
          <w:rtl/>
        </w:rPr>
        <w:t>مكتب در فرايند تكامل،</w:t>
      </w:r>
      <w:r w:rsidRPr="00513E73">
        <w:rPr>
          <w:rFonts w:cs="AL-Mohanad"/>
          <w:sz w:val="27"/>
          <w:szCs w:val="27"/>
          <w:rtl/>
        </w:rPr>
        <w:t xml:space="preserve"> نظري بر تطو</w:t>
      </w:r>
      <w:r w:rsidRPr="00513E73">
        <w:rPr>
          <w:rFonts w:cs="AL-Mohanad" w:hint="cs"/>
          <w:sz w:val="27"/>
          <w:szCs w:val="27"/>
          <w:rtl/>
        </w:rPr>
        <w:t>ّ</w:t>
      </w:r>
      <w:r w:rsidRPr="00513E73">
        <w:rPr>
          <w:rFonts w:cs="AL-Mohanad"/>
          <w:sz w:val="27"/>
          <w:szCs w:val="27"/>
          <w:rtl/>
        </w:rPr>
        <w:t xml:space="preserve">ر مباني فكري </w:t>
      </w:r>
      <w:r w:rsidRPr="00513E73">
        <w:rPr>
          <w:rFonts w:cs="AL-Mohanad"/>
          <w:sz w:val="27"/>
          <w:szCs w:val="27"/>
          <w:rtl/>
        </w:rPr>
        <w:lastRenderedPageBreak/>
        <w:t>تشي</w:t>
      </w:r>
      <w:r w:rsidRPr="00513E73">
        <w:rPr>
          <w:rFonts w:cs="AL-Mohanad" w:hint="cs"/>
          <w:sz w:val="27"/>
          <w:szCs w:val="27"/>
          <w:rtl/>
        </w:rPr>
        <w:t>ُّ</w:t>
      </w:r>
      <w:r w:rsidRPr="00513E73">
        <w:rPr>
          <w:rFonts w:cs="AL-Mohanad"/>
          <w:sz w:val="27"/>
          <w:szCs w:val="27"/>
          <w:rtl/>
        </w:rPr>
        <w:t>ع در سه قرن نخستين</w:t>
      </w:r>
      <w:r w:rsidRPr="00513E73">
        <w:rPr>
          <w:rFonts w:cs="AL-Mohanad" w:hint="eastAsia"/>
          <w:rtl/>
        </w:rPr>
        <w:t>»</w:t>
      </w:r>
      <w:r w:rsidRPr="00513E73">
        <w:rPr>
          <w:rFonts w:cs="AL-Mohanad"/>
          <w:sz w:val="27"/>
          <w:szCs w:val="27"/>
          <w:vertAlign w:val="superscript"/>
          <w:rtl/>
        </w:rPr>
        <w:t>(</w:t>
      </w:r>
      <w:r w:rsidRPr="00513E73">
        <w:rPr>
          <w:rStyle w:val="EndnoteReference"/>
          <w:rFonts w:cs="AL-Mohanad"/>
          <w:sz w:val="27"/>
          <w:szCs w:val="27"/>
          <w:rtl/>
        </w:rPr>
        <w:endnoteReference w:id="24"/>
      </w:r>
      <w:r w:rsidRPr="00513E73">
        <w:rPr>
          <w:rFonts w:cs="AL-Mohanad"/>
          <w:sz w:val="27"/>
          <w:szCs w:val="27"/>
          <w:vertAlign w:val="superscript"/>
          <w:rtl/>
        </w:rPr>
        <w:t>)</w:t>
      </w:r>
      <w:r w:rsidRPr="00513E73">
        <w:rPr>
          <w:rFonts w:cs="AL-Mohanad" w:hint="cs"/>
          <w:sz w:val="27"/>
          <w:szCs w:val="27"/>
          <w:rtl/>
        </w:rPr>
        <w:t xml:space="preserve"> (1374هـ.ش [1995م])؛ و</w:t>
      </w:r>
      <w:r w:rsidRPr="00513E73">
        <w:rPr>
          <w:rFonts w:cs="AL-Mohanad" w:hint="eastAsia"/>
          <w:rtl/>
        </w:rPr>
        <w:t>«</w:t>
      </w:r>
      <w:r w:rsidRPr="00513E73">
        <w:rPr>
          <w:rFonts w:cs="AL-Mohanad"/>
          <w:sz w:val="27"/>
          <w:szCs w:val="27"/>
          <w:rtl/>
        </w:rPr>
        <w:t xml:space="preserve">ميراث مكتوب شيعه </w:t>
      </w:r>
      <w:r w:rsidRPr="00513E73">
        <w:rPr>
          <w:rFonts w:cs="AL-Mohanad" w:hint="cs"/>
          <w:sz w:val="27"/>
          <w:szCs w:val="27"/>
          <w:rtl/>
        </w:rPr>
        <w:t>أ</w:t>
      </w:r>
      <w:r w:rsidRPr="00513E73">
        <w:rPr>
          <w:rFonts w:cs="AL-Mohanad"/>
          <w:sz w:val="27"/>
          <w:szCs w:val="27"/>
          <w:rtl/>
        </w:rPr>
        <w:t>ز سه قرن نخستين هجري</w:t>
      </w:r>
      <w:r w:rsidRPr="00513E73">
        <w:rPr>
          <w:rFonts w:cs="AL-Mohanad" w:hint="eastAsia"/>
          <w:rtl/>
        </w:rPr>
        <w:t>»</w:t>
      </w:r>
      <w:r w:rsidRPr="00513E73">
        <w:rPr>
          <w:rFonts w:cs="AL-Mohanad"/>
          <w:sz w:val="27"/>
          <w:szCs w:val="27"/>
          <w:vertAlign w:val="superscript"/>
          <w:rtl/>
        </w:rPr>
        <w:t>(</w:t>
      </w:r>
      <w:r w:rsidRPr="00513E73">
        <w:rPr>
          <w:rStyle w:val="EndnoteReference"/>
          <w:rFonts w:cs="AL-Mohanad"/>
          <w:sz w:val="27"/>
          <w:szCs w:val="27"/>
          <w:rtl/>
        </w:rPr>
        <w:endnoteReference w:id="25"/>
      </w:r>
      <w:r w:rsidRPr="00513E73">
        <w:rPr>
          <w:rFonts w:cs="AL-Mohanad"/>
          <w:sz w:val="27"/>
          <w:szCs w:val="27"/>
          <w:vertAlign w:val="superscript"/>
          <w:rtl/>
        </w:rPr>
        <w:t>)</w:t>
      </w:r>
      <w:r w:rsidRPr="00513E73">
        <w:rPr>
          <w:rFonts w:cs="AL-Mohanad" w:hint="cs"/>
          <w:sz w:val="27"/>
          <w:szCs w:val="27"/>
          <w:rtl/>
        </w:rPr>
        <w:t xml:space="preserve"> (القسم الأول / 1383هـ.ش [2004م]). تُعَدّ جميع هذه الكتب الثلاثة من المصادر في مجال </w:t>
      </w:r>
      <w:r w:rsidRPr="00513E73">
        <w:rPr>
          <w:rFonts w:cs="AL-Mohanad"/>
          <w:sz w:val="27"/>
          <w:szCs w:val="27"/>
          <w:rtl/>
        </w:rPr>
        <w:t>الدراسات الش</w:t>
      </w:r>
      <w:r w:rsidRPr="00513E73">
        <w:rPr>
          <w:rFonts w:cs="AL-Mohanad" w:hint="cs"/>
          <w:sz w:val="27"/>
          <w:szCs w:val="27"/>
          <w:rtl/>
        </w:rPr>
        <w:t>ي</w:t>
      </w:r>
      <w:r w:rsidRPr="00513E73">
        <w:rPr>
          <w:rFonts w:cs="AL-Mohanad" w:hint="eastAsia"/>
          <w:sz w:val="27"/>
          <w:szCs w:val="27"/>
          <w:rtl/>
        </w:rPr>
        <w:t>ع</w:t>
      </w:r>
      <w:r w:rsidRPr="00513E73">
        <w:rPr>
          <w:rFonts w:cs="AL-Mohanad" w:hint="cs"/>
          <w:sz w:val="27"/>
          <w:szCs w:val="27"/>
          <w:rtl/>
        </w:rPr>
        <w:t>ي</w:t>
      </w:r>
      <w:r w:rsidRPr="00513E73">
        <w:rPr>
          <w:rFonts w:cs="AL-Mohanad" w:hint="eastAsia"/>
          <w:sz w:val="27"/>
          <w:szCs w:val="27"/>
          <w:rtl/>
        </w:rPr>
        <w:t>ة</w:t>
      </w:r>
      <w:r w:rsidRPr="00513E73">
        <w:rPr>
          <w:rFonts w:cs="AL-Mohanad" w:hint="cs"/>
          <w:sz w:val="27"/>
          <w:szCs w:val="27"/>
          <w:rtl/>
        </w:rPr>
        <w:t xml:space="preserve">، ونموذجاً للعمل المنهجيّ والعلميّ العميق. وإن الترجمة الفارسيّة للكتاب الثاني ـ على الرغم من انتشارها خارج إيران ـ كانت تعاني </w:t>
      </w:r>
      <w:r w:rsidRPr="00513E73">
        <w:rPr>
          <w:rFonts w:cs="AL-Mohanad" w:hint="eastAsia"/>
          <w:rtl/>
        </w:rPr>
        <w:t>«</w:t>
      </w:r>
      <w:r w:rsidRPr="00513E73">
        <w:rPr>
          <w:rFonts w:cs="AL-Mohanad" w:hint="cs"/>
          <w:sz w:val="27"/>
          <w:szCs w:val="27"/>
          <w:rtl/>
        </w:rPr>
        <w:t>من بعض الملاحظات</w:t>
      </w:r>
      <w:r w:rsidRPr="00513E73">
        <w:rPr>
          <w:rFonts w:cs="AL-Mohanad" w:hint="eastAsia"/>
          <w:rtl/>
        </w:rPr>
        <w:t>»</w:t>
      </w:r>
      <w:r w:rsidRPr="00513E73">
        <w:rPr>
          <w:rFonts w:cs="AL-Mohanad" w:hint="cs"/>
          <w:sz w:val="27"/>
          <w:szCs w:val="27"/>
          <w:rtl/>
        </w:rPr>
        <w:t>، وقد خيَّم هذا الإشكال على الكثير من النتائج الاستراتيجية للكتاب، واستدعى الكثير من الحذف والتعديلات والإضافات في النصّ الأصلي من الكتاب، وإن الخوض في ذلك يحتاج إلى مقالةٍ أخرى.</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إن كتاب </w:t>
      </w:r>
      <w:r w:rsidRPr="00513E73">
        <w:rPr>
          <w:rFonts w:cs="AL-Mohanad" w:hint="eastAsia"/>
          <w:rtl/>
        </w:rPr>
        <w:t>«</w:t>
      </w:r>
      <w:r w:rsidRPr="00513E73">
        <w:rPr>
          <w:rFonts w:cs="AL-Mohanad" w:hint="cs"/>
          <w:sz w:val="27"/>
          <w:szCs w:val="27"/>
          <w:rtl/>
        </w:rPr>
        <w:t>مكتب در فرايند تكامل</w:t>
      </w:r>
      <w:r w:rsidRPr="00513E73">
        <w:rPr>
          <w:rFonts w:cs="AL-Mohanad" w:hint="eastAsia"/>
          <w:rtl/>
        </w:rPr>
        <w:t>»</w:t>
      </w:r>
      <w:r w:rsidRPr="00513E73">
        <w:rPr>
          <w:rFonts w:cs="AL-Mohanad"/>
          <w:sz w:val="27"/>
          <w:szCs w:val="27"/>
          <w:vertAlign w:val="superscript"/>
          <w:rtl/>
        </w:rPr>
        <w:t>(</w:t>
      </w:r>
      <w:r w:rsidRPr="00513E73">
        <w:rPr>
          <w:rStyle w:val="EndnoteReference"/>
          <w:rFonts w:cs="AL-Mohanad"/>
          <w:sz w:val="27"/>
          <w:szCs w:val="27"/>
          <w:rtl/>
        </w:rPr>
        <w:endnoteReference w:id="26"/>
      </w:r>
      <w:r w:rsidRPr="00513E73">
        <w:rPr>
          <w:rFonts w:cs="AL-Mohanad"/>
          <w:sz w:val="27"/>
          <w:szCs w:val="27"/>
          <w:vertAlign w:val="superscript"/>
          <w:rtl/>
        </w:rPr>
        <w:t>)</w:t>
      </w:r>
      <w:r w:rsidRPr="00513E73">
        <w:rPr>
          <w:rFonts w:cs="AL-Mohanad" w:hint="cs"/>
          <w:sz w:val="27"/>
          <w:szCs w:val="27"/>
          <w:rtl/>
        </w:rPr>
        <w:t xml:space="preserve"> ـ وهو كتابٌ قيِّم ـ قد تمَّ تأليفه في الأساس للتعريف بأحوال وآثار ابن قِبَة. وقد اشتمل في ملحقاته على تصحيح مجدَّد للرسائل التي خلَّفها ابن قِبَة، وفي الحقيقة يمكن القول: إن هذا الكتاب برمّته لا يعدو أن يكون مقدّمةً على التعريف بالآراء الكلامية لابن قِبَة الرازي. وعلى الرغم من اشتهار ابن قِبَة في الحوزات العلمية الشيعية برأيه في القول بـ </w:t>
      </w:r>
      <w:r w:rsidRPr="00513E73">
        <w:rPr>
          <w:rFonts w:cs="AL-Mohanad" w:hint="eastAsia"/>
          <w:rtl/>
        </w:rPr>
        <w:t>«</w:t>
      </w:r>
      <w:r w:rsidRPr="00513E73">
        <w:rPr>
          <w:rFonts w:cs="AL-Mohanad" w:hint="cs"/>
          <w:sz w:val="27"/>
          <w:szCs w:val="27"/>
          <w:rtl/>
        </w:rPr>
        <w:t>الامتناع العقليّ لجعل الحجِّية لأخبار الآحاد</w:t>
      </w:r>
      <w:r w:rsidRPr="00513E73">
        <w:rPr>
          <w:rFonts w:cs="AL-Mohanad" w:hint="eastAsia"/>
          <w:rtl/>
        </w:rPr>
        <w:t>»</w:t>
      </w:r>
      <w:r w:rsidRPr="00513E73">
        <w:rPr>
          <w:rFonts w:cs="AL-Mohanad" w:hint="cs"/>
          <w:sz w:val="27"/>
          <w:szCs w:val="27"/>
          <w:rtl/>
        </w:rPr>
        <w:t xml:space="preserve"> في علم أصول الفقه، فإنّه فوق ذلك يُعَدّ من المتكلِّمين البارزين لدى الشيعة في أواخر القرن الثالث وأوائل القرن الرابع الهجريّين.</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لقد عمد الدكتور المدرسي الطباطبائي في أوّل تحقيقٍ له إلى تقرير آراء ابن قِبَة الرازي والنوبختيّين بشأن الإمامة كما يلي، باختصارٍ: </w:t>
      </w:r>
      <w:r w:rsidRPr="00513E73">
        <w:rPr>
          <w:rFonts w:cs="AL-Mohanad" w:hint="eastAsia"/>
          <w:rtl/>
        </w:rPr>
        <w:t>«</w:t>
      </w:r>
      <w:r w:rsidRPr="00513E73">
        <w:rPr>
          <w:rFonts w:cs="AL-Mohanad" w:hint="cs"/>
          <w:sz w:val="27"/>
          <w:szCs w:val="27"/>
          <w:rtl/>
        </w:rPr>
        <w:t xml:space="preserve">إن بعض الأصحاب كانوا يرَوْن للأئمة نوعاً من المرجعية العلمية، ويعتبرونهم علماء أبراراً، وينكرون أن تكون لهم صفات فوق بشريّةٍ، من قبيل: العصمة. وهذا هو الرأي الذي دافع عنه بعض المتكلِّمين الشيعة في المراحل الزمنية اللاحقة أيضاً، ومن بينهم: أبو جعفر محمد بن قِبَة الرازي، وهو من كبار العلماء والمتكلِّمين الشيعة، وقد حظي باحترام وتكريم الشيعة في القرن الهجريّ الرابع ـ وكان رئيس وكبير الشيعة في عصره، وقد كانت آراؤه موضع اهتمام واستناد العلماء الشيعة بعده ـ. كان يرى الأئمّة مجرّد علماء أبرار وعبادٍ صالحين، وعلماء بالقرآن الكريم، وكان ينكر علمهم بالغَيْب. ومن العجيب أن مساره الاعتقاديّ كان ـ على الرغم من ذلك ـ مورد تقدير وتقييم المجتمع العلميّ الشيعيّ في تلك المرحلة </w:t>
      </w:r>
      <w:r w:rsidRPr="00513E73">
        <w:rPr>
          <w:rFonts w:cs="AL-Mohanad" w:hint="cs"/>
          <w:sz w:val="27"/>
          <w:szCs w:val="27"/>
          <w:rtl/>
        </w:rPr>
        <w:lastRenderedPageBreak/>
        <w:t>الزمنية. وقد كان لبعض المحدِّثين في قم رأيٌ مشابه لهذا الرأي في حقّ الأئمّة. ويبدو أن النوبختيّين كانوا كذلك أيضاً</w:t>
      </w:r>
      <w:r w:rsidRPr="00513E73">
        <w:rPr>
          <w:rFonts w:cs="AL-Mohanad" w:hint="eastAsia"/>
          <w:rtl/>
        </w:rPr>
        <w:t>»</w:t>
      </w:r>
      <w:r w:rsidRPr="00513E73">
        <w:rPr>
          <w:rFonts w:cs="AL-Mohanad"/>
          <w:sz w:val="27"/>
          <w:szCs w:val="27"/>
          <w:vertAlign w:val="superscript"/>
          <w:rtl/>
        </w:rPr>
        <w:t>(</w:t>
      </w:r>
      <w:r w:rsidRPr="00513E73">
        <w:rPr>
          <w:rStyle w:val="EndnoteReference"/>
          <w:rFonts w:cs="AL-Mohanad"/>
          <w:sz w:val="27"/>
          <w:szCs w:val="27"/>
          <w:rtl/>
        </w:rPr>
        <w:endnoteReference w:id="27"/>
      </w:r>
      <w:r w:rsidRPr="00513E73">
        <w:rPr>
          <w:rFonts w:cs="AL-Mohanad"/>
          <w:sz w:val="27"/>
          <w:szCs w:val="27"/>
          <w:vertAlign w:val="superscript"/>
          <w:rtl/>
        </w:rPr>
        <w:t>)</w:t>
      </w:r>
      <w:r w:rsidRPr="00513E73">
        <w:rPr>
          <w:rFonts w:cs="AL-Mohanad" w:hint="cs"/>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لقد ذكَّر الدكتور المدرسي الطباطبائي، في شرحه للآراء الكلامية لابن قِبَة الرازي، بأن الشيعة قد قالوا برأيه في الإمامة، من لزوم النصّ المتواتر من قِبَل الإمام السابق (ومن قِبَل النبيّ</w:t>
      </w:r>
      <w:r w:rsidR="00386E16" w:rsidRPr="00513E73">
        <w:rPr>
          <w:rFonts w:ascii="Mosawi" w:hAnsi="Mosawi" w:cs="Mosawi"/>
          <w:sz w:val="22"/>
          <w:szCs w:val="22"/>
          <w:rtl/>
        </w:rPr>
        <w:t>|</w:t>
      </w:r>
      <w:r w:rsidRPr="00513E73">
        <w:rPr>
          <w:rFonts w:cs="AL-Mohanad" w:hint="cs"/>
          <w:sz w:val="27"/>
          <w:szCs w:val="27"/>
          <w:rtl/>
        </w:rPr>
        <w:t xml:space="preserve"> بشأن الإمام الأوّل): </w:t>
      </w:r>
      <w:r w:rsidRPr="00513E73">
        <w:rPr>
          <w:rFonts w:cs="AL-Mohanad" w:hint="eastAsia"/>
          <w:rtl/>
        </w:rPr>
        <w:t>«</w:t>
      </w:r>
      <w:r w:rsidRPr="00513E73">
        <w:rPr>
          <w:rFonts w:cs="AL-Mohanad" w:hint="cs"/>
          <w:sz w:val="27"/>
          <w:szCs w:val="27"/>
          <w:rtl/>
        </w:rPr>
        <w:t>إن الأئمّة الأطهار ـ خلافاً لما كان يقوله الغُلاة ـ كانوا مجرَّد علماء بارزين، وأتقياء، وعارفين بالشريعة، وغير مطَّلعين على الغَيْب؛ لأن هذا من مختصّات الله سبحانه وتعالى. وإن كلّ مَنْ اعتقد بأن ما سوى الله يعلم الغَيْب فهو مشركٌ</w:t>
      </w:r>
      <w:r w:rsidRPr="00513E73">
        <w:rPr>
          <w:rFonts w:cs="AL-Mohanad" w:hint="eastAsia"/>
          <w:rtl/>
        </w:rPr>
        <w:t>»</w:t>
      </w:r>
      <w:r w:rsidRPr="00513E73">
        <w:rPr>
          <w:rFonts w:cs="AL-Mohanad" w:hint="cs"/>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يرى ابن قِبَة الرازي أن دَوْر الأئمّة ومسؤوليّتهم الأصلية ـ بوصفهم من العلماء الأبرار والمفسِّرين المعتبرين للقرآن الكريم والسنّة النبوية الشريفة ـ تكمن في تفسير الشريعة، وبيان الأحكام الإلهية. إن مراد ابن قِبَة الرازي أن هناك في القرآن الكريم وفي تعاليم النبيّ الأكرم والأئمّة الأطهار ما يكفي من القواعد والأصول العامة والجامعة التي تشمل كافّة حوائج البشر، وجميع الموارد مجهولة الحكم، والكلِّية والجزئية، ويعمل على بيان وإيضاح أحكامها</w:t>
      </w:r>
      <w:r w:rsidRPr="00513E73">
        <w:rPr>
          <w:rFonts w:cs="AL-Mohanad"/>
          <w:sz w:val="27"/>
          <w:szCs w:val="27"/>
          <w:vertAlign w:val="superscript"/>
          <w:rtl/>
        </w:rPr>
        <w:t>(</w:t>
      </w:r>
      <w:r w:rsidRPr="00513E73">
        <w:rPr>
          <w:rStyle w:val="EndnoteReference"/>
          <w:rFonts w:cs="AL-Mohanad"/>
          <w:sz w:val="27"/>
          <w:szCs w:val="27"/>
          <w:rtl/>
        </w:rPr>
        <w:endnoteReference w:id="28"/>
      </w:r>
      <w:r w:rsidRPr="00513E73">
        <w:rPr>
          <w:rFonts w:cs="AL-Mohanad"/>
          <w:sz w:val="27"/>
          <w:szCs w:val="27"/>
          <w:vertAlign w:val="superscript"/>
          <w:rtl/>
        </w:rPr>
        <w:t>)</w:t>
      </w:r>
      <w:r w:rsidRPr="00513E73">
        <w:rPr>
          <w:rFonts w:cs="AL-Mohanad" w:hint="cs"/>
          <w:sz w:val="27"/>
          <w:szCs w:val="27"/>
          <w:rtl/>
        </w:rPr>
        <w:t>.</w:t>
      </w:r>
    </w:p>
    <w:p w:rsidR="00473244" w:rsidRPr="00513E73" w:rsidRDefault="00473244" w:rsidP="00D11F35">
      <w:pPr>
        <w:spacing w:line="400" w:lineRule="exact"/>
        <w:ind w:firstLine="567"/>
        <w:jc w:val="both"/>
        <w:rPr>
          <w:rFonts w:cs="AL-Mohanad"/>
          <w:sz w:val="27"/>
          <w:szCs w:val="27"/>
          <w:rtl/>
        </w:rPr>
      </w:pPr>
      <w:r w:rsidRPr="00513E73">
        <w:rPr>
          <w:rFonts w:cs="AL-Mohanad" w:hint="cs"/>
          <w:sz w:val="27"/>
          <w:szCs w:val="27"/>
          <w:rtl/>
        </w:rPr>
        <w:t xml:space="preserve">وقد صرَّح بشأن رأي ابن قِبَة الرازي حول صفات الأئمّة قائلاً: </w:t>
      </w:r>
      <w:r w:rsidRPr="00513E73">
        <w:rPr>
          <w:rFonts w:cs="AL-Mohanad" w:hint="eastAsia"/>
          <w:rtl/>
        </w:rPr>
        <w:t>«</w:t>
      </w:r>
      <w:r w:rsidRPr="00513E73">
        <w:rPr>
          <w:rFonts w:cs="AL-Mohanad" w:hint="cs"/>
          <w:sz w:val="27"/>
          <w:szCs w:val="27"/>
          <w:rtl/>
        </w:rPr>
        <w:t>إن ابن قِبَة... لم يكن يُنْكِر إمكانية أن يُظهر الله سبحانه وتعالى المعجزة على يد الإمام، رغم أنه بدَوْره كان يردّ سائر عقائد المفوِّضة، من قبيل: الاعتقاد بعلم الغَيْب، أو وجود كلّ صفةٍ فوق بشريّة في الإمام</w:t>
      </w:r>
      <w:r w:rsidRPr="00513E73">
        <w:rPr>
          <w:rFonts w:cs="AL-Mohanad" w:hint="eastAsia"/>
          <w:rtl/>
        </w:rPr>
        <w:t>»</w:t>
      </w:r>
      <w:r w:rsidRPr="00513E73">
        <w:rPr>
          <w:rFonts w:cs="AL-Mohanad"/>
          <w:sz w:val="27"/>
          <w:szCs w:val="27"/>
          <w:vertAlign w:val="superscript"/>
          <w:rtl/>
        </w:rPr>
        <w:t>(</w:t>
      </w:r>
      <w:r w:rsidRPr="00513E73">
        <w:rPr>
          <w:rStyle w:val="EndnoteReference"/>
          <w:rFonts w:cs="AL-Mohanad"/>
          <w:sz w:val="27"/>
          <w:szCs w:val="27"/>
          <w:rtl/>
        </w:rPr>
        <w:endnoteReference w:id="29"/>
      </w:r>
      <w:r w:rsidRPr="00513E73">
        <w:rPr>
          <w:rFonts w:cs="AL-Mohanad"/>
          <w:sz w:val="27"/>
          <w:szCs w:val="27"/>
          <w:vertAlign w:val="superscript"/>
          <w:rtl/>
        </w:rPr>
        <w:t>)</w:t>
      </w:r>
      <w:r w:rsidRPr="00513E73">
        <w:rPr>
          <w:rFonts w:cs="AL-Mohanad" w:hint="cs"/>
          <w:sz w:val="27"/>
          <w:szCs w:val="27"/>
          <w:rtl/>
        </w:rPr>
        <w:t>.</w:t>
      </w:r>
    </w:p>
    <w:p w:rsidR="00473244" w:rsidRPr="00513E73" w:rsidRDefault="00473244" w:rsidP="000E445C">
      <w:pPr>
        <w:spacing w:line="380" w:lineRule="exact"/>
        <w:ind w:firstLine="567"/>
        <w:jc w:val="both"/>
        <w:rPr>
          <w:rFonts w:cs="AL-Mohanad"/>
          <w:sz w:val="27"/>
          <w:szCs w:val="27"/>
          <w:rtl/>
        </w:rPr>
      </w:pPr>
      <w:r w:rsidRPr="00513E73">
        <w:rPr>
          <w:rFonts w:cs="AL-Mohanad" w:hint="cs"/>
          <w:sz w:val="27"/>
          <w:szCs w:val="27"/>
          <w:rtl/>
        </w:rPr>
        <w:t xml:space="preserve">إن المستند الأصليّ للنسبة المتقدِّمة إجاباتُ ابن قِبَة الرازي على شبهات أبي زيد العلويّ، والتي تمّ تقريرها من قِبَل الشيخ الصدوق كما يلي: </w:t>
      </w:r>
      <w:r w:rsidRPr="00513E73">
        <w:rPr>
          <w:rFonts w:cs="AL-Mohanad" w:hint="eastAsia"/>
          <w:rtl/>
        </w:rPr>
        <w:t>«</w:t>
      </w:r>
      <w:r w:rsidRPr="00513E73">
        <w:rPr>
          <w:rFonts w:cs="AL-Mohanad"/>
          <w:sz w:val="27"/>
          <w:szCs w:val="27"/>
          <w:rtl/>
        </w:rPr>
        <w:t>إن اختلاف ال</w:t>
      </w:r>
      <w:r w:rsidRPr="00513E73">
        <w:rPr>
          <w:rFonts w:cs="AL-Mohanad" w:hint="cs"/>
          <w:sz w:val="27"/>
          <w:szCs w:val="27"/>
          <w:rtl/>
        </w:rPr>
        <w:t>إ</w:t>
      </w:r>
      <w:r w:rsidRPr="00513E73">
        <w:rPr>
          <w:rFonts w:cs="AL-Mohanad"/>
          <w:sz w:val="27"/>
          <w:szCs w:val="27"/>
          <w:rtl/>
        </w:rPr>
        <w:t>مامي</w:t>
      </w:r>
      <w:r w:rsidRPr="00513E73">
        <w:rPr>
          <w:rFonts w:cs="AL-Mohanad" w:hint="cs"/>
          <w:sz w:val="27"/>
          <w:szCs w:val="27"/>
          <w:rtl/>
        </w:rPr>
        <w:t>ّ</w:t>
      </w:r>
      <w:r w:rsidRPr="00513E73">
        <w:rPr>
          <w:rFonts w:cs="AL-Mohanad"/>
          <w:sz w:val="27"/>
          <w:szCs w:val="27"/>
          <w:rtl/>
        </w:rPr>
        <w:t>ة إنما هو</w:t>
      </w:r>
      <w:r w:rsidRPr="00513E73">
        <w:rPr>
          <w:rFonts w:cs="AL-Mohanad" w:hint="cs"/>
          <w:sz w:val="27"/>
          <w:szCs w:val="27"/>
          <w:rtl/>
        </w:rPr>
        <w:t xml:space="preserve"> </w:t>
      </w:r>
      <w:r w:rsidRPr="00513E73">
        <w:rPr>
          <w:rFonts w:cs="AL-Mohanad"/>
          <w:sz w:val="27"/>
          <w:szCs w:val="27"/>
          <w:rtl/>
        </w:rPr>
        <w:t>من ق</w:t>
      </w:r>
      <w:r w:rsidRPr="00513E73">
        <w:rPr>
          <w:rFonts w:cs="AL-Mohanad" w:hint="cs"/>
          <w:sz w:val="27"/>
          <w:szCs w:val="27"/>
          <w:rtl/>
        </w:rPr>
        <w:t>ِ</w:t>
      </w:r>
      <w:r w:rsidRPr="00513E73">
        <w:rPr>
          <w:rFonts w:cs="AL-Mohanad"/>
          <w:sz w:val="27"/>
          <w:szCs w:val="27"/>
          <w:rtl/>
        </w:rPr>
        <w:t>ب</w:t>
      </w:r>
      <w:r w:rsidRPr="00513E73">
        <w:rPr>
          <w:rFonts w:cs="AL-Mohanad" w:hint="cs"/>
          <w:sz w:val="27"/>
          <w:szCs w:val="27"/>
          <w:rtl/>
        </w:rPr>
        <w:t>َ</w:t>
      </w:r>
      <w:r w:rsidRPr="00513E73">
        <w:rPr>
          <w:rFonts w:cs="AL-Mohanad"/>
          <w:sz w:val="27"/>
          <w:szCs w:val="27"/>
          <w:rtl/>
        </w:rPr>
        <w:t>ل كذ</w:t>
      </w:r>
      <w:r w:rsidRPr="00513E73">
        <w:rPr>
          <w:rFonts w:cs="AL-Mohanad" w:hint="cs"/>
          <w:sz w:val="27"/>
          <w:szCs w:val="27"/>
          <w:rtl/>
        </w:rPr>
        <w:t>ّ</w:t>
      </w:r>
      <w:r w:rsidRPr="00513E73">
        <w:rPr>
          <w:rFonts w:cs="AL-Mohanad"/>
          <w:sz w:val="27"/>
          <w:szCs w:val="27"/>
          <w:rtl/>
        </w:rPr>
        <w:t>ابين دل</w:t>
      </w:r>
      <w:r w:rsidRPr="00513E73">
        <w:rPr>
          <w:rFonts w:cs="AL-Mohanad" w:hint="cs"/>
          <w:sz w:val="27"/>
          <w:szCs w:val="27"/>
          <w:rtl/>
        </w:rPr>
        <w:t>َّ</w:t>
      </w:r>
      <w:r w:rsidRPr="00513E73">
        <w:rPr>
          <w:rFonts w:cs="AL-Mohanad"/>
          <w:sz w:val="27"/>
          <w:szCs w:val="27"/>
          <w:rtl/>
        </w:rPr>
        <w:t>سوا</w:t>
      </w:r>
      <w:r w:rsidRPr="00513E73">
        <w:rPr>
          <w:rFonts w:cs="AL-Mohanad" w:hint="cs"/>
          <w:sz w:val="27"/>
          <w:szCs w:val="27"/>
          <w:rtl/>
        </w:rPr>
        <w:t xml:space="preserve"> </w:t>
      </w:r>
      <w:r w:rsidRPr="00513E73">
        <w:rPr>
          <w:rFonts w:cs="AL-Mohanad"/>
          <w:sz w:val="27"/>
          <w:szCs w:val="27"/>
          <w:rtl/>
        </w:rPr>
        <w:t>أنفسهم فيهم</w:t>
      </w:r>
      <w:r w:rsidRPr="00513E73">
        <w:rPr>
          <w:rFonts w:cs="AL-Mohanad" w:hint="cs"/>
          <w:sz w:val="27"/>
          <w:szCs w:val="27"/>
          <w:rtl/>
        </w:rPr>
        <w:t>،</w:t>
      </w:r>
      <w:r w:rsidRPr="00513E73">
        <w:rPr>
          <w:rFonts w:cs="AL-Mohanad"/>
          <w:sz w:val="27"/>
          <w:szCs w:val="27"/>
          <w:rtl/>
        </w:rPr>
        <w:t xml:space="preserve"> في الوقت بعد الوقت، والزمان بعد الزمان، حت</w:t>
      </w:r>
      <w:r w:rsidRPr="00513E73">
        <w:rPr>
          <w:rFonts w:cs="AL-Mohanad" w:hint="cs"/>
          <w:sz w:val="27"/>
          <w:szCs w:val="27"/>
          <w:rtl/>
        </w:rPr>
        <w:t>ّ</w:t>
      </w:r>
      <w:r w:rsidRPr="00513E73">
        <w:rPr>
          <w:rFonts w:cs="AL-Mohanad"/>
          <w:sz w:val="27"/>
          <w:szCs w:val="27"/>
          <w:rtl/>
        </w:rPr>
        <w:t>ى عظم البلاء</w:t>
      </w:r>
      <w:r w:rsidRPr="00513E73">
        <w:rPr>
          <w:rFonts w:cs="AL-Mohanad" w:hint="cs"/>
          <w:sz w:val="27"/>
          <w:szCs w:val="27"/>
          <w:rtl/>
        </w:rPr>
        <w:t>.</w:t>
      </w:r>
      <w:r w:rsidRPr="00513E73">
        <w:rPr>
          <w:rFonts w:cs="AL-Mohanad"/>
          <w:sz w:val="27"/>
          <w:szCs w:val="27"/>
          <w:rtl/>
        </w:rPr>
        <w:t xml:space="preserve"> </w:t>
      </w:r>
      <w:r w:rsidRPr="00513E73">
        <w:rPr>
          <w:rFonts w:cs="AL-Mohanad" w:hint="cs"/>
          <w:sz w:val="27"/>
          <w:szCs w:val="27"/>
          <w:rtl/>
        </w:rPr>
        <w:t>ورغم أن</w:t>
      </w:r>
      <w:r w:rsidRPr="00513E73">
        <w:rPr>
          <w:rFonts w:cs="AL-Mohanad"/>
          <w:sz w:val="27"/>
          <w:szCs w:val="27"/>
          <w:rtl/>
        </w:rPr>
        <w:t xml:space="preserve"> أسلافهم قوم</w:t>
      </w:r>
      <w:r w:rsidRPr="00513E73">
        <w:rPr>
          <w:rFonts w:cs="AL-Mohanad" w:hint="cs"/>
          <w:sz w:val="27"/>
          <w:szCs w:val="27"/>
          <w:rtl/>
        </w:rPr>
        <w:t>ٌ</w:t>
      </w:r>
      <w:r w:rsidRPr="00513E73">
        <w:rPr>
          <w:rFonts w:cs="AL-Mohanad"/>
          <w:sz w:val="27"/>
          <w:szCs w:val="27"/>
          <w:rtl/>
        </w:rPr>
        <w:t xml:space="preserve"> </w:t>
      </w:r>
      <w:r w:rsidRPr="00513E73">
        <w:rPr>
          <w:rFonts w:cs="AL-Mohanad" w:hint="cs"/>
          <w:sz w:val="27"/>
          <w:szCs w:val="27"/>
          <w:rtl/>
        </w:rPr>
        <w:t>أهل</w:t>
      </w:r>
      <w:r w:rsidRPr="00513E73">
        <w:rPr>
          <w:rFonts w:cs="AL-Mohanad"/>
          <w:sz w:val="27"/>
          <w:szCs w:val="27"/>
          <w:rtl/>
        </w:rPr>
        <w:t xml:space="preserve"> و</w:t>
      </w:r>
      <w:r w:rsidRPr="00513E73">
        <w:rPr>
          <w:rFonts w:cs="AL-Mohanad" w:hint="cs"/>
          <w:sz w:val="27"/>
          <w:szCs w:val="27"/>
          <w:rtl/>
        </w:rPr>
        <w:t>َ</w:t>
      </w:r>
      <w:r w:rsidRPr="00513E73">
        <w:rPr>
          <w:rFonts w:cs="AL-Mohanad"/>
          <w:sz w:val="27"/>
          <w:szCs w:val="27"/>
          <w:rtl/>
        </w:rPr>
        <w:t>ر</w:t>
      </w:r>
      <w:r w:rsidRPr="00513E73">
        <w:rPr>
          <w:rFonts w:cs="AL-Mohanad" w:hint="cs"/>
          <w:sz w:val="27"/>
          <w:szCs w:val="27"/>
          <w:rtl/>
        </w:rPr>
        <w:t>َ</w:t>
      </w:r>
      <w:r w:rsidRPr="00513E73">
        <w:rPr>
          <w:rFonts w:cs="AL-Mohanad"/>
          <w:sz w:val="27"/>
          <w:szCs w:val="27"/>
          <w:rtl/>
        </w:rPr>
        <w:t>ع</w:t>
      </w:r>
      <w:r w:rsidRPr="00513E73">
        <w:rPr>
          <w:rFonts w:cs="AL-Mohanad" w:hint="cs"/>
          <w:sz w:val="27"/>
          <w:szCs w:val="27"/>
          <w:rtl/>
        </w:rPr>
        <w:t>ٍ</w:t>
      </w:r>
      <w:r w:rsidRPr="00513E73">
        <w:rPr>
          <w:rFonts w:cs="AL-Mohanad"/>
          <w:sz w:val="27"/>
          <w:szCs w:val="27"/>
          <w:rtl/>
        </w:rPr>
        <w:t xml:space="preserve"> واجتهاد</w:t>
      </w:r>
      <w:r w:rsidRPr="00513E73">
        <w:rPr>
          <w:rFonts w:cs="AL-Mohanad" w:hint="cs"/>
          <w:sz w:val="27"/>
          <w:szCs w:val="27"/>
          <w:rtl/>
        </w:rPr>
        <w:t>ٍ</w:t>
      </w:r>
      <w:r w:rsidRPr="00513E73">
        <w:rPr>
          <w:rFonts w:cs="AL-Mohanad"/>
          <w:sz w:val="27"/>
          <w:szCs w:val="27"/>
          <w:rtl/>
        </w:rPr>
        <w:t xml:space="preserve"> وسلامة </w:t>
      </w:r>
      <w:r w:rsidRPr="00513E73">
        <w:rPr>
          <w:rFonts w:cs="AL-Mohanad" w:hint="cs"/>
          <w:sz w:val="27"/>
          <w:szCs w:val="27"/>
          <w:rtl/>
        </w:rPr>
        <w:t>ضميرٍ</w:t>
      </w:r>
      <w:r w:rsidRPr="00513E73">
        <w:rPr>
          <w:rFonts w:cs="AL-Mohanad"/>
          <w:sz w:val="27"/>
          <w:szCs w:val="27"/>
          <w:rtl/>
        </w:rPr>
        <w:t xml:space="preserve">، </w:t>
      </w:r>
      <w:r w:rsidRPr="00513E73">
        <w:rPr>
          <w:rFonts w:cs="AL-Mohanad" w:hint="cs"/>
          <w:sz w:val="27"/>
          <w:szCs w:val="27"/>
          <w:rtl/>
        </w:rPr>
        <w:t xml:space="preserve">إلاّ أنهم </w:t>
      </w:r>
      <w:r w:rsidRPr="00513E73">
        <w:rPr>
          <w:rFonts w:cs="AL-Mohanad"/>
          <w:sz w:val="27"/>
          <w:szCs w:val="27"/>
          <w:rtl/>
        </w:rPr>
        <w:t>لم يكونوا أصحاب نظر</w:t>
      </w:r>
      <w:r w:rsidRPr="00513E73">
        <w:rPr>
          <w:rFonts w:cs="AL-Mohanad" w:hint="cs"/>
          <w:sz w:val="27"/>
          <w:szCs w:val="27"/>
          <w:rtl/>
        </w:rPr>
        <w:t>ٍ</w:t>
      </w:r>
      <w:r w:rsidRPr="00513E73">
        <w:rPr>
          <w:rFonts w:cs="AL-Mohanad"/>
          <w:sz w:val="27"/>
          <w:szCs w:val="27"/>
          <w:rtl/>
        </w:rPr>
        <w:t xml:space="preserve"> وتمي</w:t>
      </w:r>
      <w:r w:rsidRPr="00513E73">
        <w:rPr>
          <w:rFonts w:cs="AL-Mohanad" w:hint="cs"/>
          <w:sz w:val="27"/>
          <w:szCs w:val="27"/>
          <w:rtl/>
        </w:rPr>
        <w:t>ي</w:t>
      </w:r>
      <w:r w:rsidRPr="00513E73">
        <w:rPr>
          <w:rFonts w:cs="AL-Mohanad"/>
          <w:sz w:val="27"/>
          <w:szCs w:val="27"/>
          <w:rtl/>
        </w:rPr>
        <w:t>ز</w:t>
      </w:r>
      <w:r w:rsidRPr="00513E73">
        <w:rPr>
          <w:rFonts w:cs="AL-Mohanad" w:hint="cs"/>
          <w:sz w:val="27"/>
          <w:szCs w:val="27"/>
          <w:rtl/>
        </w:rPr>
        <w:t>؛</w:t>
      </w:r>
      <w:r w:rsidRPr="00513E73">
        <w:rPr>
          <w:rFonts w:cs="AL-Mohanad"/>
          <w:sz w:val="27"/>
          <w:szCs w:val="27"/>
          <w:rtl/>
        </w:rPr>
        <w:t xml:space="preserve"> فكانوا إذا رأ</w:t>
      </w:r>
      <w:r w:rsidRPr="00513E73">
        <w:rPr>
          <w:rFonts w:cs="AL-Mohanad" w:hint="cs"/>
          <w:sz w:val="27"/>
          <w:szCs w:val="27"/>
          <w:rtl/>
        </w:rPr>
        <w:t>َ</w:t>
      </w:r>
      <w:r w:rsidRPr="00513E73">
        <w:rPr>
          <w:rFonts w:cs="AL-Mohanad"/>
          <w:sz w:val="27"/>
          <w:szCs w:val="27"/>
          <w:rtl/>
        </w:rPr>
        <w:t>و</w:t>
      </w:r>
      <w:r w:rsidRPr="00513E73">
        <w:rPr>
          <w:rFonts w:cs="AL-Mohanad" w:hint="cs"/>
          <w:sz w:val="27"/>
          <w:szCs w:val="27"/>
          <w:rtl/>
        </w:rPr>
        <w:t>ْ</w:t>
      </w:r>
      <w:r w:rsidRPr="00513E73">
        <w:rPr>
          <w:rFonts w:cs="AL-Mohanad"/>
          <w:sz w:val="27"/>
          <w:szCs w:val="27"/>
          <w:rtl/>
        </w:rPr>
        <w:t>ا رجلا</w:t>
      </w:r>
      <w:r w:rsidRPr="00513E73">
        <w:rPr>
          <w:rFonts w:cs="AL-Mohanad" w:hint="cs"/>
          <w:sz w:val="27"/>
          <w:szCs w:val="27"/>
          <w:rtl/>
        </w:rPr>
        <w:t>ً</w:t>
      </w:r>
      <w:r w:rsidRPr="00513E73">
        <w:rPr>
          <w:rFonts w:cs="AL-Mohanad"/>
          <w:sz w:val="27"/>
          <w:szCs w:val="27"/>
          <w:rtl/>
        </w:rPr>
        <w:t xml:space="preserve"> مستورا</w:t>
      </w:r>
      <w:r w:rsidRPr="00513E73">
        <w:rPr>
          <w:rFonts w:cs="AL-Mohanad" w:hint="cs"/>
          <w:sz w:val="27"/>
          <w:szCs w:val="27"/>
          <w:rtl/>
        </w:rPr>
        <w:t>ً</w:t>
      </w:r>
      <w:r w:rsidRPr="00513E73">
        <w:rPr>
          <w:rFonts w:cs="AL-Mohanad"/>
          <w:sz w:val="27"/>
          <w:szCs w:val="27"/>
          <w:rtl/>
        </w:rPr>
        <w:t xml:space="preserve"> يروي خ</w:t>
      </w:r>
      <w:r w:rsidRPr="00513E73">
        <w:rPr>
          <w:rFonts w:cs="AL-Mohanad" w:hint="cs"/>
          <w:sz w:val="27"/>
          <w:szCs w:val="27"/>
          <w:rtl/>
        </w:rPr>
        <w:t>َ</w:t>
      </w:r>
      <w:r w:rsidRPr="00513E73">
        <w:rPr>
          <w:rFonts w:cs="AL-Mohanad"/>
          <w:sz w:val="27"/>
          <w:szCs w:val="27"/>
          <w:rtl/>
        </w:rPr>
        <w:t>ب</w:t>
      </w:r>
      <w:r w:rsidRPr="00513E73">
        <w:rPr>
          <w:rFonts w:cs="AL-Mohanad" w:hint="cs"/>
          <w:sz w:val="27"/>
          <w:szCs w:val="27"/>
          <w:rtl/>
        </w:rPr>
        <w:t>َ</w:t>
      </w:r>
      <w:r w:rsidRPr="00513E73">
        <w:rPr>
          <w:rFonts w:cs="AL-Mohanad"/>
          <w:sz w:val="27"/>
          <w:szCs w:val="27"/>
          <w:rtl/>
        </w:rPr>
        <w:t>را</w:t>
      </w:r>
      <w:r w:rsidRPr="00513E73">
        <w:rPr>
          <w:rFonts w:cs="AL-Mohanad" w:hint="cs"/>
          <w:sz w:val="27"/>
          <w:szCs w:val="27"/>
          <w:rtl/>
        </w:rPr>
        <w:t>ً</w:t>
      </w:r>
      <w:r w:rsidRPr="00513E73">
        <w:rPr>
          <w:rFonts w:cs="AL-Mohanad"/>
          <w:sz w:val="27"/>
          <w:szCs w:val="27"/>
          <w:rtl/>
        </w:rPr>
        <w:t xml:space="preserve"> أحسنوا به الظن</w:t>
      </w:r>
      <w:r w:rsidRPr="00513E73">
        <w:rPr>
          <w:rFonts w:cs="AL-Mohanad" w:hint="cs"/>
          <w:sz w:val="27"/>
          <w:szCs w:val="27"/>
          <w:rtl/>
        </w:rPr>
        <w:t>ّ</w:t>
      </w:r>
      <w:r w:rsidRPr="00513E73">
        <w:rPr>
          <w:rFonts w:cs="AL-Mohanad"/>
          <w:sz w:val="27"/>
          <w:szCs w:val="27"/>
          <w:rtl/>
        </w:rPr>
        <w:t xml:space="preserve"> وقبلوه، فلم</w:t>
      </w:r>
      <w:r w:rsidRPr="00513E73">
        <w:rPr>
          <w:rFonts w:cs="AL-Mohanad" w:hint="cs"/>
          <w:sz w:val="27"/>
          <w:szCs w:val="27"/>
          <w:rtl/>
        </w:rPr>
        <w:t>ّ</w:t>
      </w:r>
      <w:r w:rsidRPr="00513E73">
        <w:rPr>
          <w:rFonts w:cs="AL-Mohanad"/>
          <w:sz w:val="27"/>
          <w:szCs w:val="27"/>
          <w:rtl/>
        </w:rPr>
        <w:t>ا</w:t>
      </w:r>
      <w:r w:rsidRPr="00513E73">
        <w:rPr>
          <w:rFonts w:cs="AL-Mohanad" w:hint="cs"/>
          <w:sz w:val="27"/>
          <w:szCs w:val="27"/>
          <w:rtl/>
        </w:rPr>
        <w:t xml:space="preserve"> </w:t>
      </w:r>
      <w:r w:rsidRPr="00513E73">
        <w:rPr>
          <w:rFonts w:cs="AL-Mohanad"/>
          <w:sz w:val="27"/>
          <w:szCs w:val="27"/>
          <w:rtl/>
        </w:rPr>
        <w:t>كثر هذا وظهر شك</w:t>
      </w:r>
      <w:r w:rsidRPr="00513E73">
        <w:rPr>
          <w:rFonts w:cs="AL-Mohanad" w:hint="cs"/>
          <w:sz w:val="27"/>
          <w:szCs w:val="27"/>
          <w:rtl/>
        </w:rPr>
        <w:t>َ</w:t>
      </w:r>
      <w:r w:rsidRPr="00513E73">
        <w:rPr>
          <w:rFonts w:cs="AL-Mohanad"/>
          <w:sz w:val="27"/>
          <w:szCs w:val="27"/>
          <w:rtl/>
        </w:rPr>
        <w:t>و</w:t>
      </w:r>
      <w:r w:rsidRPr="00513E73">
        <w:rPr>
          <w:rFonts w:cs="AL-Mohanad" w:hint="cs"/>
          <w:sz w:val="27"/>
          <w:szCs w:val="27"/>
          <w:rtl/>
        </w:rPr>
        <w:t>ْ</w:t>
      </w:r>
      <w:r w:rsidRPr="00513E73">
        <w:rPr>
          <w:rFonts w:cs="AL-Mohanad"/>
          <w:sz w:val="27"/>
          <w:szCs w:val="27"/>
          <w:rtl/>
        </w:rPr>
        <w:t>ا إلى أئم</w:t>
      </w:r>
      <w:r w:rsidRPr="00513E73">
        <w:rPr>
          <w:rFonts w:cs="AL-Mohanad" w:hint="cs"/>
          <w:sz w:val="27"/>
          <w:szCs w:val="27"/>
          <w:rtl/>
        </w:rPr>
        <w:t>ّ</w:t>
      </w:r>
      <w:r w:rsidRPr="00513E73">
        <w:rPr>
          <w:rFonts w:cs="AL-Mohanad"/>
          <w:sz w:val="27"/>
          <w:szCs w:val="27"/>
          <w:rtl/>
        </w:rPr>
        <w:t>تهم</w:t>
      </w:r>
      <w:r w:rsidRPr="00513E73">
        <w:rPr>
          <w:rFonts w:cs="AL-Mohanad" w:hint="cs"/>
          <w:sz w:val="27"/>
          <w:szCs w:val="27"/>
          <w:rtl/>
        </w:rPr>
        <w:t>،</w:t>
      </w:r>
      <w:r w:rsidRPr="00513E73">
        <w:rPr>
          <w:rFonts w:cs="AL-Mohanad"/>
          <w:sz w:val="27"/>
          <w:szCs w:val="27"/>
          <w:rtl/>
        </w:rPr>
        <w:t xml:space="preserve"> فأمرهم ال</w:t>
      </w:r>
      <w:r w:rsidRPr="00513E73">
        <w:rPr>
          <w:rFonts w:cs="AL-Mohanad" w:hint="cs"/>
          <w:sz w:val="27"/>
          <w:szCs w:val="27"/>
          <w:rtl/>
        </w:rPr>
        <w:t>أ</w:t>
      </w:r>
      <w:r w:rsidRPr="00513E73">
        <w:rPr>
          <w:rFonts w:cs="AL-Mohanad"/>
          <w:sz w:val="27"/>
          <w:szCs w:val="27"/>
          <w:rtl/>
        </w:rPr>
        <w:t>ئمة</w:t>
      </w:r>
      <w:r w:rsidR="00AA227D" w:rsidRPr="00513E73">
        <w:rPr>
          <w:rFonts w:ascii="Mosawi" w:hAnsi="Mosawi" w:cs="Mosawi"/>
          <w:sz w:val="22"/>
          <w:szCs w:val="22"/>
          <w:rtl/>
        </w:rPr>
        <w:t>^</w:t>
      </w:r>
      <w:r w:rsidRPr="00513E73">
        <w:rPr>
          <w:rFonts w:cs="AL-Mohanad" w:hint="cs"/>
          <w:sz w:val="27"/>
          <w:szCs w:val="27"/>
          <w:rtl/>
        </w:rPr>
        <w:t xml:space="preserve"> </w:t>
      </w:r>
      <w:r w:rsidRPr="00513E73">
        <w:rPr>
          <w:rFonts w:cs="AL-Mohanad"/>
          <w:sz w:val="27"/>
          <w:szCs w:val="27"/>
          <w:rtl/>
        </w:rPr>
        <w:t>بأن يأخذوا بما يجمع عليه</w:t>
      </w:r>
      <w:r w:rsidRPr="00513E73">
        <w:rPr>
          <w:rFonts w:cs="AL-Mohanad" w:hint="cs"/>
          <w:sz w:val="27"/>
          <w:szCs w:val="27"/>
          <w:rtl/>
        </w:rPr>
        <w:t>،</w:t>
      </w:r>
      <w:r w:rsidRPr="00513E73">
        <w:rPr>
          <w:rFonts w:cs="AL-Mohanad"/>
          <w:sz w:val="27"/>
          <w:szCs w:val="27"/>
          <w:rtl/>
        </w:rPr>
        <w:t xml:space="preserve"> فلم يفعلوا وجر</w:t>
      </w:r>
      <w:r w:rsidRPr="00513E73">
        <w:rPr>
          <w:rFonts w:cs="AL-Mohanad" w:hint="cs"/>
          <w:sz w:val="27"/>
          <w:szCs w:val="27"/>
          <w:rtl/>
        </w:rPr>
        <w:t>َ</w:t>
      </w:r>
      <w:r w:rsidRPr="00513E73">
        <w:rPr>
          <w:rFonts w:cs="AL-Mohanad"/>
          <w:sz w:val="27"/>
          <w:szCs w:val="27"/>
          <w:rtl/>
        </w:rPr>
        <w:t>و</w:t>
      </w:r>
      <w:r w:rsidRPr="00513E73">
        <w:rPr>
          <w:rFonts w:cs="AL-Mohanad" w:hint="cs"/>
          <w:sz w:val="27"/>
          <w:szCs w:val="27"/>
          <w:rtl/>
        </w:rPr>
        <w:t>ْ</w:t>
      </w:r>
      <w:r w:rsidRPr="00513E73">
        <w:rPr>
          <w:rFonts w:cs="AL-Mohanad"/>
          <w:sz w:val="27"/>
          <w:szCs w:val="27"/>
          <w:rtl/>
        </w:rPr>
        <w:t>ا على عادتهم، فكان الخيانة من ق</w:t>
      </w:r>
      <w:r w:rsidRPr="00513E73">
        <w:rPr>
          <w:rFonts w:cs="AL-Mohanad" w:hint="cs"/>
          <w:sz w:val="27"/>
          <w:szCs w:val="27"/>
          <w:rtl/>
        </w:rPr>
        <w:t>ِ</w:t>
      </w:r>
      <w:r w:rsidRPr="00513E73">
        <w:rPr>
          <w:rFonts w:cs="AL-Mohanad"/>
          <w:sz w:val="27"/>
          <w:szCs w:val="27"/>
          <w:rtl/>
        </w:rPr>
        <w:t>ب</w:t>
      </w:r>
      <w:r w:rsidRPr="00513E73">
        <w:rPr>
          <w:rFonts w:cs="AL-Mohanad" w:hint="cs"/>
          <w:sz w:val="27"/>
          <w:szCs w:val="27"/>
          <w:rtl/>
        </w:rPr>
        <w:t>َ</w:t>
      </w:r>
      <w:r w:rsidRPr="00513E73">
        <w:rPr>
          <w:rFonts w:cs="AL-Mohanad"/>
          <w:sz w:val="27"/>
          <w:szCs w:val="27"/>
          <w:rtl/>
        </w:rPr>
        <w:t>لهم</w:t>
      </w:r>
      <w:r w:rsidRPr="00513E73">
        <w:rPr>
          <w:rFonts w:cs="AL-Mohanad" w:hint="cs"/>
          <w:sz w:val="27"/>
          <w:szCs w:val="27"/>
          <w:rtl/>
        </w:rPr>
        <w:t>،</w:t>
      </w:r>
      <w:r w:rsidRPr="00513E73">
        <w:rPr>
          <w:rFonts w:cs="AL-Mohanad"/>
          <w:sz w:val="27"/>
          <w:szCs w:val="27"/>
          <w:rtl/>
        </w:rPr>
        <w:t xml:space="preserve"> لا</w:t>
      </w:r>
      <w:r w:rsidRPr="00513E73">
        <w:rPr>
          <w:rFonts w:cs="AL-Mohanad" w:hint="cs"/>
          <w:sz w:val="27"/>
          <w:szCs w:val="27"/>
          <w:rtl/>
        </w:rPr>
        <w:t xml:space="preserve"> </w:t>
      </w:r>
      <w:r w:rsidRPr="00513E73">
        <w:rPr>
          <w:rFonts w:cs="AL-Mohanad"/>
          <w:sz w:val="27"/>
          <w:szCs w:val="27"/>
          <w:rtl/>
        </w:rPr>
        <w:t>من ق</w:t>
      </w:r>
      <w:r w:rsidRPr="00513E73">
        <w:rPr>
          <w:rFonts w:cs="AL-Mohanad" w:hint="cs"/>
          <w:sz w:val="27"/>
          <w:szCs w:val="27"/>
          <w:rtl/>
        </w:rPr>
        <w:t>ِ</w:t>
      </w:r>
      <w:r w:rsidRPr="00513E73">
        <w:rPr>
          <w:rFonts w:cs="AL-Mohanad"/>
          <w:sz w:val="27"/>
          <w:szCs w:val="27"/>
          <w:rtl/>
        </w:rPr>
        <w:t>ب</w:t>
      </w:r>
      <w:r w:rsidRPr="00513E73">
        <w:rPr>
          <w:rFonts w:cs="AL-Mohanad" w:hint="cs"/>
          <w:sz w:val="27"/>
          <w:szCs w:val="27"/>
          <w:rtl/>
        </w:rPr>
        <w:t>َ</w:t>
      </w:r>
      <w:r w:rsidRPr="00513E73">
        <w:rPr>
          <w:rFonts w:cs="AL-Mohanad"/>
          <w:sz w:val="27"/>
          <w:szCs w:val="27"/>
          <w:rtl/>
        </w:rPr>
        <w:t>ل أئمتهم</w:t>
      </w:r>
      <w:r w:rsidRPr="00513E73">
        <w:rPr>
          <w:rFonts w:cs="AL-Mohanad" w:hint="cs"/>
          <w:sz w:val="27"/>
          <w:szCs w:val="27"/>
          <w:rtl/>
        </w:rPr>
        <w:t>.</w:t>
      </w:r>
      <w:r w:rsidRPr="00513E73">
        <w:rPr>
          <w:rFonts w:cs="AL-Mohanad"/>
          <w:sz w:val="27"/>
          <w:szCs w:val="27"/>
          <w:rtl/>
        </w:rPr>
        <w:t xml:space="preserve"> وال</w:t>
      </w:r>
      <w:r w:rsidRPr="00513E73">
        <w:rPr>
          <w:rFonts w:cs="AL-Mohanad" w:hint="cs"/>
          <w:sz w:val="27"/>
          <w:szCs w:val="27"/>
          <w:rtl/>
        </w:rPr>
        <w:t>إ</w:t>
      </w:r>
      <w:r w:rsidRPr="00513E73">
        <w:rPr>
          <w:rFonts w:cs="AL-Mohanad"/>
          <w:sz w:val="27"/>
          <w:szCs w:val="27"/>
          <w:rtl/>
        </w:rPr>
        <w:t>مام أيضا</w:t>
      </w:r>
      <w:r w:rsidRPr="00513E73">
        <w:rPr>
          <w:rFonts w:cs="AL-Mohanad" w:hint="cs"/>
          <w:sz w:val="27"/>
          <w:szCs w:val="27"/>
          <w:rtl/>
        </w:rPr>
        <w:t>ً</w:t>
      </w:r>
      <w:r w:rsidRPr="00513E73">
        <w:rPr>
          <w:rFonts w:cs="AL-Mohanad"/>
          <w:sz w:val="27"/>
          <w:szCs w:val="27"/>
          <w:rtl/>
        </w:rPr>
        <w:t xml:space="preserve"> لم يقف على كل</w:t>
      </w:r>
      <w:r w:rsidRPr="00513E73">
        <w:rPr>
          <w:rFonts w:cs="AL-Mohanad" w:hint="cs"/>
          <w:sz w:val="27"/>
          <w:szCs w:val="27"/>
          <w:rtl/>
        </w:rPr>
        <w:t>ّ</w:t>
      </w:r>
      <w:r w:rsidRPr="00513E73">
        <w:rPr>
          <w:rFonts w:cs="AL-Mohanad"/>
          <w:sz w:val="27"/>
          <w:szCs w:val="27"/>
          <w:rtl/>
        </w:rPr>
        <w:t xml:space="preserve"> هذه التخاليط الت</w:t>
      </w:r>
      <w:r w:rsidRPr="00513E73">
        <w:rPr>
          <w:rFonts w:cs="AL-Mohanad" w:hint="cs"/>
          <w:sz w:val="27"/>
          <w:szCs w:val="27"/>
          <w:rtl/>
        </w:rPr>
        <w:t>ي</w:t>
      </w:r>
      <w:r w:rsidRPr="00513E73">
        <w:rPr>
          <w:rFonts w:cs="AL-Mohanad"/>
          <w:sz w:val="27"/>
          <w:szCs w:val="27"/>
          <w:rtl/>
        </w:rPr>
        <w:t xml:space="preserve"> ر</w:t>
      </w:r>
      <w:r w:rsidRPr="00513E73">
        <w:rPr>
          <w:rFonts w:cs="AL-Mohanad" w:hint="cs"/>
          <w:sz w:val="27"/>
          <w:szCs w:val="27"/>
          <w:rtl/>
        </w:rPr>
        <w:t>ُ</w:t>
      </w:r>
      <w:r w:rsidRPr="00513E73">
        <w:rPr>
          <w:rFonts w:cs="AL-Mohanad"/>
          <w:sz w:val="27"/>
          <w:szCs w:val="27"/>
          <w:rtl/>
        </w:rPr>
        <w:t>ويت</w:t>
      </w:r>
      <w:r w:rsidRPr="00513E73">
        <w:rPr>
          <w:rFonts w:cs="AL-Mohanad" w:hint="cs"/>
          <w:sz w:val="27"/>
          <w:szCs w:val="27"/>
          <w:rtl/>
        </w:rPr>
        <w:t xml:space="preserve"> [اختلاط الروايات المعتبرة بتلك </w:t>
      </w:r>
      <w:r w:rsidRPr="00513E73">
        <w:rPr>
          <w:rFonts w:cs="AL-Mohanad" w:hint="cs"/>
          <w:sz w:val="27"/>
          <w:szCs w:val="27"/>
          <w:rtl/>
        </w:rPr>
        <w:lastRenderedPageBreak/>
        <w:t>التي تمّ اختلاقها]؛</w:t>
      </w:r>
      <w:r w:rsidRPr="00513E73">
        <w:rPr>
          <w:rFonts w:cs="AL-Mohanad"/>
          <w:sz w:val="27"/>
          <w:szCs w:val="27"/>
          <w:rtl/>
        </w:rPr>
        <w:t xml:space="preserve"> ل</w:t>
      </w:r>
      <w:r w:rsidRPr="00513E73">
        <w:rPr>
          <w:rFonts w:cs="AL-Mohanad" w:hint="cs"/>
          <w:sz w:val="27"/>
          <w:szCs w:val="27"/>
          <w:rtl/>
        </w:rPr>
        <w:t>أ</w:t>
      </w:r>
      <w:r w:rsidRPr="00513E73">
        <w:rPr>
          <w:rFonts w:cs="AL-Mohanad"/>
          <w:sz w:val="27"/>
          <w:szCs w:val="27"/>
          <w:rtl/>
        </w:rPr>
        <w:t>نه</w:t>
      </w:r>
      <w:r w:rsidRPr="00513E73">
        <w:rPr>
          <w:rFonts w:cs="AL-Mohanad" w:hint="cs"/>
          <w:sz w:val="27"/>
          <w:szCs w:val="27"/>
          <w:rtl/>
        </w:rPr>
        <w:t xml:space="preserve"> [أي الإمام]</w:t>
      </w:r>
      <w:r w:rsidRPr="00513E73">
        <w:rPr>
          <w:rFonts w:cs="AL-Mohanad"/>
          <w:sz w:val="27"/>
          <w:szCs w:val="27"/>
          <w:rtl/>
        </w:rPr>
        <w:t xml:space="preserve"> لا</w:t>
      </w:r>
      <w:r w:rsidRPr="00513E73">
        <w:rPr>
          <w:rFonts w:cs="AL-Mohanad" w:hint="cs"/>
          <w:sz w:val="27"/>
          <w:szCs w:val="27"/>
          <w:rtl/>
        </w:rPr>
        <w:t xml:space="preserve"> </w:t>
      </w:r>
      <w:r w:rsidRPr="00513E73">
        <w:rPr>
          <w:rFonts w:cs="AL-Mohanad"/>
          <w:sz w:val="27"/>
          <w:szCs w:val="27"/>
          <w:rtl/>
        </w:rPr>
        <w:t>يعلم الغ</w:t>
      </w:r>
      <w:r w:rsidRPr="00513E73">
        <w:rPr>
          <w:rFonts w:cs="AL-Mohanad" w:hint="cs"/>
          <w:sz w:val="27"/>
          <w:szCs w:val="27"/>
          <w:rtl/>
        </w:rPr>
        <w:t>َ</w:t>
      </w:r>
      <w:r w:rsidRPr="00513E73">
        <w:rPr>
          <w:rFonts w:cs="AL-Mohanad"/>
          <w:sz w:val="27"/>
          <w:szCs w:val="27"/>
          <w:rtl/>
        </w:rPr>
        <w:t>ي</w:t>
      </w:r>
      <w:r w:rsidRPr="00513E73">
        <w:rPr>
          <w:rFonts w:cs="AL-Mohanad" w:hint="cs"/>
          <w:sz w:val="27"/>
          <w:szCs w:val="27"/>
          <w:rtl/>
        </w:rPr>
        <w:t>ْ</w:t>
      </w:r>
      <w:r w:rsidRPr="00513E73">
        <w:rPr>
          <w:rFonts w:cs="AL-Mohanad"/>
          <w:sz w:val="27"/>
          <w:szCs w:val="27"/>
          <w:rtl/>
        </w:rPr>
        <w:t>ب، وإنما هو عبد</w:t>
      </w:r>
      <w:r w:rsidRPr="00513E73">
        <w:rPr>
          <w:rFonts w:cs="AL-Mohanad" w:hint="cs"/>
          <w:sz w:val="27"/>
          <w:szCs w:val="27"/>
          <w:rtl/>
        </w:rPr>
        <w:t>ٌ</w:t>
      </w:r>
      <w:r w:rsidRPr="00513E73">
        <w:rPr>
          <w:rFonts w:cs="AL-Mohanad"/>
          <w:sz w:val="27"/>
          <w:szCs w:val="27"/>
          <w:rtl/>
        </w:rPr>
        <w:t xml:space="preserve"> صالح</w:t>
      </w:r>
      <w:r w:rsidRPr="00513E73">
        <w:rPr>
          <w:rFonts w:cs="AL-Mohanad" w:hint="cs"/>
          <w:sz w:val="27"/>
          <w:szCs w:val="27"/>
          <w:rtl/>
        </w:rPr>
        <w:t>،</w:t>
      </w:r>
      <w:r w:rsidRPr="00513E73">
        <w:rPr>
          <w:rFonts w:cs="AL-Mohanad"/>
          <w:sz w:val="27"/>
          <w:szCs w:val="27"/>
          <w:rtl/>
        </w:rPr>
        <w:t xml:space="preserve"> يعلم الكتاب والسن</w:t>
      </w:r>
      <w:r w:rsidRPr="00513E73">
        <w:rPr>
          <w:rFonts w:cs="AL-Mohanad" w:hint="cs"/>
          <w:sz w:val="27"/>
          <w:szCs w:val="27"/>
          <w:rtl/>
        </w:rPr>
        <w:t>ّ</w:t>
      </w:r>
      <w:r w:rsidRPr="00513E73">
        <w:rPr>
          <w:rFonts w:cs="AL-Mohanad"/>
          <w:sz w:val="27"/>
          <w:szCs w:val="27"/>
          <w:rtl/>
        </w:rPr>
        <w:t>ة، ويعلم من أخبار شيعته ما</w:t>
      </w:r>
      <w:r w:rsidRPr="00513E73">
        <w:rPr>
          <w:rFonts w:cs="AL-Mohanad" w:hint="cs"/>
          <w:sz w:val="27"/>
          <w:szCs w:val="27"/>
          <w:rtl/>
        </w:rPr>
        <w:t xml:space="preserve"> </w:t>
      </w:r>
      <w:r w:rsidRPr="00513E73">
        <w:rPr>
          <w:rFonts w:cs="AL-Mohanad"/>
          <w:sz w:val="27"/>
          <w:szCs w:val="27"/>
          <w:rtl/>
        </w:rPr>
        <w:t>ينه</w:t>
      </w:r>
      <w:r w:rsidRPr="00513E73">
        <w:rPr>
          <w:rFonts w:cs="AL-Mohanad" w:hint="cs"/>
          <w:sz w:val="27"/>
          <w:szCs w:val="27"/>
          <w:rtl/>
        </w:rPr>
        <w:t>ى</w:t>
      </w:r>
      <w:r w:rsidRPr="00513E73">
        <w:rPr>
          <w:rFonts w:cs="AL-Mohanad"/>
          <w:sz w:val="27"/>
          <w:szCs w:val="27"/>
          <w:rtl/>
        </w:rPr>
        <w:t xml:space="preserve"> إليه</w:t>
      </w:r>
      <w:r w:rsidRPr="00513E73">
        <w:rPr>
          <w:rFonts w:cs="AL-Mohanad" w:hint="eastAsia"/>
          <w:rtl/>
        </w:rPr>
        <w:t>»</w:t>
      </w:r>
      <w:r w:rsidRPr="00513E73">
        <w:rPr>
          <w:rFonts w:cs="AL-Mohanad"/>
          <w:sz w:val="27"/>
          <w:szCs w:val="27"/>
          <w:vertAlign w:val="superscript"/>
          <w:rtl/>
        </w:rPr>
        <w:t>(</w:t>
      </w:r>
      <w:r w:rsidRPr="00513E73">
        <w:rPr>
          <w:rStyle w:val="EndnoteReference"/>
          <w:rFonts w:cs="AL-Mohanad"/>
          <w:sz w:val="27"/>
          <w:szCs w:val="27"/>
          <w:rtl/>
        </w:rPr>
        <w:endnoteReference w:id="30"/>
      </w:r>
      <w:r w:rsidRPr="00513E73">
        <w:rPr>
          <w:rFonts w:cs="AL-Mohanad"/>
          <w:sz w:val="27"/>
          <w:szCs w:val="27"/>
          <w:vertAlign w:val="superscript"/>
          <w:rtl/>
        </w:rPr>
        <w:t>)</w:t>
      </w:r>
      <w:r w:rsidRPr="00513E73">
        <w:rPr>
          <w:rFonts w:cs="AL-Mohanad" w:hint="cs"/>
          <w:sz w:val="27"/>
          <w:szCs w:val="27"/>
          <w:rtl/>
        </w:rPr>
        <w:t xml:space="preserve">. </w:t>
      </w:r>
    </w:p>
    <w:p w:rsidR="00473244" w:rsidRPr="00513E73" w:rsidRDefault="00473244" w:rsidP="000E445C">
      <w:pPr>
        <w:spacing w:line="380" w:lineRule="exact"/>
        <w:ind w:firstLine="567"/>
        <w:jc w:val="both"/>
        <w:rPr>
          <w:rFonts w:cs="AL-Mohanad"/>
          <w:sz w:val="27"/>
          <w:szCs w:val="27"/>
          <w:rtl/>
        </w:rPr>
      </w:pPr>
      <w:r w:rsidRPr="00513E73">
        <w:rPr>
          <w:rFonts w:cs="AL-Mohanad" w:hint="cs"/>
          <w:sz w:val="27"/>
          <w:szCs w:val="27"/>
          <w:rtl/>
        </w:rPr>
        <w:t>لقد ذهب المحقِّق الكاظمي إلى القول بأن نقل الشيخ الصدوق للعبارات المتقدِّمة، دون ردِّها، يُشْعِر بقبولها من قِبَله</w:t>
      </w:r>
      <w:r w:rsidRPr="00513E73">
        <w:rPr>
          <w:rFonts w:cs="AL-Mohanad"/>
          <w:sz w:val="27"/>
          <w:szCs w:val="27"/>
          <w:vertAlign w:val="superscript"/>
          <w:rtl/>
        </w:rPr>
        <w:t>(</w:t>
      </w:r>
      <w:r w:rsidRPr="00513E73">
        <w:rPr>
          <w:rStyle w:val="EndnoteReference"/>
          <w:rFonts w:cs="AL-Mohanad"/>
          <w:sz w:val="27"/>
          <w:szCs w:val="27"/>
          <w:rtl/>
        </w:rPr>
        <w:endnoteReference w:id="31"/>
      </w:r>
      <w:r w:rsidRPr="00513E73">
        <w:rPr>
          <w:rFonts w:cs="AL-Mohanad"/>
          <w:sz w:val="27"/>
          <w:szCs w:val="27"/>
          <w:vertAlign w:val="superscript"/>
          <w:rtl/>
        </w:rPr>
        <w:t>)</w:t>
      </w:r>
      <w:r w:rsidRPr="00513E73">
        <w:rPr>
          <w:rFonts w:cs="AL-Mohanad" w:hint="cs"/>
          <w:sz w:val="27"/>
          <w:szCs w:val="27"/>
          <w:rtl/>
        </w:rPr>
        <w:t>.</w:t>
      </w:r>
    </w:p>
    <w:p w:rsidR="00473244" w:rsidRPr="00513E73" w:rsidRDefault="00473244" w:rsidP="000E445C">
      <w:pPr>
        <w:spacing w:line="380" w:lineRule="exact"/>
        <w:ind w:firstLine="567"/>
        <w:jc w:val="both"/>
        <w:rPr>
          <w:rFonts w:cs="AL-Mohanad"/>
          <w:sz w:val="27"/>
          <w:szCs w:val="27"/>
          <w:rtl/>
        </w:rPr>
      </w:pPr>
      <w:r w:rsidRPr="00513E73">
        <w:rPr>
          <w:rFonts w:cs="AL-Mohanad" w:hint="cs"/>
          <w:sz w:val="27"/>
          <w:szCs w:val="27"/>
          <w:rtl/>
        </w:rPr>
        <w:t xml:space="preserve">ولكنْ من الصعب جدّاً اعتبار الشيخ الصدوق ـ وهو القائل [في وصف الأئمّة]: </w:t>
      </w:r>
      <w:r w:rsidRPr="00513E73">
        <w:rPr>
          <w:rFonts w:cs="AL-Mohanad" w:hint="eastAsia"/>
          <w:rtl/>
        </w:rPr>
        <w:t>«</w:t>
      </w:r>
      <w:r w:rsidRPr="00513E73">
        <w:rPr>
          <w:rFonts w:cs="AL-Mohanad" w:hint="cs"/>
          <w:sz w:val="27"/>
          <w:szCs w:val="27"/>
          <w:rtl/>
        </w:rPr>
        <w:t>إ</w:t>
      </w:r>
      <w:r w:rsidRPr="00513E73">
        <w:rPr>
          <w:rFonts w:cs="AL-Mohanad"/>
          <w:sz w:val="27"/>
          <w:szCs w:val="27"/>
          <w:rtl/>
        </w:rPr>
        <w:t>نهم ع</w:t>
      </w:r>
      <w:r w:rsidRPr="00513E73">
        <w:rPr>
          <w:rFonts w:cs="AL-Mohanad" w:hint="cs"/>
          <w:sz w:val="27"/>
          <w:szCs w:val="27"/>
          <w:rtl/>
        </w:rPr>
        <w:t>َ</w:t>
      </w:r>
      <w:r w:rsidRPr="00513E73">
        <w:rPr>
          <w:rFonts w:cs="AL-Mohanad"/>
          <w:sz w:val="27"/>
          <w:szCs w:val="27"/>
          <w:rtl/>
        </w:rPr>
        <w:t>ي</w:t>
      </w:r>
      <w:r w:rsidRPr="00513E73">
        <w:rPr>
          <w:rFonts w:cs="AL-Mohanad" w:hint="cs"/>
          <w:sz w:val="27"/>
          <w:szCs w:val="27"/>
          <w:rtl/>
        </w:rPr>
        <w:t>ْ</w:t>
      </w:r>
      <w:r w:rsidRPr="00513E73">
        <w:rPr>
          <w:rFonts w:cs="AL-Mohanad"/>
          <w:sz w:val="27"/>
          <w:szCs w:val="27"/>
          <w:rtl/>
        </w:rPr>
        <w:t>ب</w:t>
      </w:r>
      <w:r w:rsidRPr="00513E73">
        <w:rPr>
          <w:rFonts w:cs="AL-Mohanad" w:hint="cs"/>
          <w:sz w:val="27"/>
          <w:szCs w:val="27"/>
          <w:rtl/>
        </w:rPr>
        <w:t>ة</w:t>
      </w:r>
      <w:r w:rsidRPr="00513E73">
        <w:rPr>
          <w:rFonts w:cs="AL-Mohanad"/>
          <w:sz w:val="27"/>
          <w:szCs w:val="27"/>
          <w:rtl/>
        </w:rPr>
        <w:t xml:space="preserve"> علمه</w:t>
      </w:r>
      <w:r w:rsidRPr="00513E73">
        <w:rPr>
          <w:rFonts w:cs="AL-Mohanad" w:hint="cs"/>
          <w:sz w:val="27"/>
          <w:szCs w:val="27"/>
          <w:rtl/>
        </w:rPr>
        <w:t>،</w:t>
      </w:r>
      <w:r w:rsidRPr="00513E73">
        <w:rPr>
          <w:rFonts w:cs="AL-Mohanad"/>
          <w:sz w:val="27"/>
          <w:szCs w:val="27"/>
          <w:rtl/>
        </w:rPr>
        <w:t xml:space="preserve"> وتراجم</w:t>
      </w:r>
      <w:r w:rsidRPr="00513E73">
        <w:rPr>
          <w:rFonts w:cs="AL-Mohanad" w:hint="cs"/>
          <w:sz w:val="27"/>
          <w:szCs w:val="27"/>
          <w:rtl/>
        </w:rPr>
        <w:t xml:space="preserve">ة </w:t>
      </w:r>
      <w:r w:rsidRPr="00513E73">
        <w:rPr>
          <w:rFonts w:cs="AL-Mohanad"/>
          <w:sz w:val="27"/>
          <w:szCs w:val="27"/>
          <w:rtl/>
        </w:rPr>
        <w:t>و</w:t>
      </w:r>
      <w:r w:rsidRPr="00513E73">
        <w:rPr>
          <w:rFonts w:cs="AL-Mohanad" w:hint="cs"/>
          <w:sz w:val="27"/>
          <w:szCs w:val="27"/>
          <w:rtl/>
        </w:rPr>
        <w:t>َ</w:t>
      </w:r>
      <w:r w:rsidRPr="00513E73">
        <w:rPr>
          <w:rFonts w:cs="AL-Mohanad"/>
          <w:sz w:val="27"/>
          <w:szCs w:val="27"/>
          <w:rtl/>
        </w:rPr>
        <w:t>ح</w:t>
      </w:r>
      <w:r w:rsidRPr="00513E73">
        <w:rPr>
          <w:rFonts w:cs="AL-Mohanad" w:hint="cs"/>
          <w:sz w:val="27"/>
          <w:szCs w:val="27"/>
          <w:rtl/>
        </w:rPr>
        <w:t>ْ</w:t>
      </w:r>
      <w:r w:rsidRPr="00513E73">
        <w:rPr>
          <w:rFonts w:cs="AL-Mohanad"/>
          <w:sz w:val="27"/>
          <w:szCs w:val="27"/>
          <w:rtl/>
        </w:rPr>
        <w:t>يه</w:t>
      </w:r>
      <w:r w:rsidRPr="00513E73">
        <w:rPr>
          <w:rFonts w:cs="AL-Mohanad" w:hint="cs"/>
          <w:sz w:val="27"/>
          <w:szCs w:val="27"/>
          <w:rtl/>
        </w:rPr>
        <w:t>،</w:t>
      </w:r>
      <w:r w:rsidRPr="00513E73">
        <w:rPr>
          <w:rFonts w:cs="AL-Mohanad"/>
          <w:sz w:val="27"/>
          <w:szCs w:val="27"/>
          <w:rtl/>
        </w:rPr>
        <w:t xml:space="preserve"> و</w:t>
      </w:r>
      <w:r w:rsidRPr="00513E73">
        <w:rPr>
          <w:rFonts w:cs="AL-Mohanad" w:hint="cs"/>
          <w:sz w:val="27"/>
          <w:szCs w:val="27"/>
          <w:rtl/>
        </w:rPr>
        <w:t>إ</w:t>
      </w:r>
      <w:r w:rsidRPr="00513E73">
        <w:rPr>
          <w:rFonts w:cs="AL-Mohanad"/>
          <w:sz w:val="27"/>
          <w:szCs w:val="27"/>
          <w:rtl/>
        </w:rPr>
        <w:t>نهم معصومون من الخط</w:t>
      </w:r>
      <w:r w:rsidRPr="00513E73">
        <w:rPr>
          <w:rFonts w:cs="AL-Mohanad" w:hint="cs"/>
          <w:sz w:val="27"/>
          <w:szCs w:val="27"/>
          <w:rtl/>
        </w:rPr>
        <w:t>أ</w:t>
      </w:r>
      <w:r w:rsidRPr="00513E73">
        <w:rPr>
          <w:rFonts w:cs="AL-Mohanad"/>
          <w:sz w:val="27"/>
          <w:szCs w:val="27"/>
          <w:rtl/>
        </w:rPr>
        <w:t xml:space="preserve"> والز</w:t>
      </w:r>
      <w:r w:rsidRPr="00513E73">
        <w:rPr>
          <w:rFonts w:cs="AL-Mohanad" w:hint="cs"/>
          <w:sz w:val="27"/>
          <w:szCs w:val="27"/>
          <w:rtl/>
        </w:rPr>
        <w:t>َّ</w:t>
      </w:r>
      <w:r w:rsidRPr="00513E73">
        <w:rPr>
          <w:rFonts w:cs="AL-Mohanad"/>
          <w:sz w:val="27"/>
          <w:szCs w:val="27"/>
          <w:rtl/>
        </w:rPr>
        <w:t>ل</w:t>
      </w:r>
      <w:r w:rsidRPr="00513E73">
        <w:rPr>
          <w:rFonts w:cs="AL-Mohanad" w:hint="cs"/>
          <w:sz w:val="27"/>
          <w:szCs w:val="27"/>
          <w:rtl/>
        </w:rPr>
        <w:t>َ</w:t>
      </w:r>
      <w:r w:rsidRPr="00513E73">
        <w:rPr>
          <w:rFonts w:cs="AL-Mohanad"/>
          <w:sz w:val="27"/>
          <w:szCs w:val="27"/>
          <w:rtl/>
        </w:rPr>
        <w:t>ل</w:t>
      </w:r>
      <w:r w:rsidRPr="00513E73">
        <w:rPr>
          <w:rFonts w:cs="AL-Mohanad" w:hint="eastAsia"/>
          <w:rtl/>
        </w:rPr>
        <w:t>»</w:t>
      </w:r>
      <w:r w:rsidRPr="00513E73">
        <w:rPr>
          <w:rFonts w:cs="AL-Mohanad"/>
          <w:sz w:val="27"/>
          <w:szCs w:val="27"/>
          <w:vertAlign w:val="superscript"/>
          <w:rtl/>
        </w:rPr>
        <w:t>(</w:t>
      </w:r>
      <w:r w:rsidRPr="00513E73">
        <w:rPr>
          <w:rStyle w:val="EndnoteReference"/>
          <w:rFonts w:cs="AL-Mohanad"/>
          <w:sz w:val="27"/>
          <w:szCs w:val="27"/>
          <w:rtl/>
        </w:rPr>
        <w:endnoteReference w:id="32"/>
      </w:r>
      <w:r w:rsidRPr="00513E73">
        <w:rPr>
          <w:rFonts w:cs="AL-Mohanad"/>
          <w:sz w:val="27"/>
          <w:szCs w:val="27"/>
          <w:vertAlign w:val="superscript"/>
          <w:rtl/>
        </w:rPr>
        <w:t>)</w:t>
      </w:r>
      <w:r w:rsidRPr="00513E73">
        <w:rPr>
          <w:rFonts w:cs="AL-Mohanad" w:hint="cs"/>
          <w:sz w:val="27"/>
          <w:szCs w:val="27"/>
          <w:rtl/>
        </w:rPr>
        <w:t xml:space="preserve"> ـ متماهياً مع ابن قِبَة في مسألة نفي علم الغَيْب عن الأئمّة، وفي موضوع اعتبارهم مجرّد عباد صالحين، وعلماء أبرار بالكتاب والسنّة.</w:t>
      </w:r>
    </w:p>
    <w:p w:rsidR="00473244" w:rsidRPr="00513E73" w:rsidRDefault="00473244" w:rsidP="000E445C">
      <w:pPr>
        <w:spacing w:line="380" w:lineRule="exact"/>
        <w:ind w:firstLine="567"/>
        <w:jc w:val="both"/>
        <w:rPr>
          <w:rFonts w:cs="AL-Mohanad"/>
          <w:sz w:val="27"/>
          <w:szCs w:val="27"/>
          <w:rtl/>
        </w:rPr>
      </w:pPr>
      <w:r w:rsidRPr="00513E73">
        <w:rPr>
          <w:rFonts w:cs="AL-Mohanad" w:hint="cs"/>
          <w:sz w:val="27"/>
          <w:szCs w:val="27"/>
          <w:rtl/>
        </w:rPr>
        <w:t xml:space="preserve">إن تقرير الأستاذ الدكتور المدرّسي الطباطبائي لرأي ابن قِبَة بشأن الإمامة غيرُ تامٍّ؛ حيث لم ينظر فيه إلى القسم الآخر من رؤيته بشأن عصمة الأئمّة؛ فقد صرَّح ابن قِبَة الرازي في ذات هذه الرسالة بقوله: </w:t>
      </w:r>
      <w:r w:rsidRPr="00513E73">
        <w:rPr>
          <w:rFonts w:cs="AL-Mohanad" w:hint="eastAsia"/>
          <w:rtl/>
        </w:rPr>
        <w:t>«</w:t>
      </w:r>
      <w:r w:rsidRPr="00513E73">
        <w:rPr>
          <w:rFonts w:cs="AL-Mohanad" w:hint="cs"/>
          <w:sz w:val="27"/>
          <w:szCs w:val="27"/>
          <w:rtl/>
        </w:rPr>
        <w:t>إ</w:t>
      </w:r>
      <w:r w:rsidRPr="00513E73">
        <w:rPr>
          <w:rFonts w:cs="AL-Mohanad"/>
          <w:sz w:val="27"/>
          <w:szCs w:val="27"/>
          <w:rtl/>
        </w:rPr>
        <w:t>ن الحج</w:t>
      </w:r>
      <w:r w:rsidRPr="00513E73">
        <w:rPr>
          <w:rFonts w:cs="AL-Mohanad" w:hint="cs"/>
          <w:sz w:val="27"/>
          <w:szCs w:val="27"/>
          <w:rtl/>
        </w:rPr>
        <w:t>ّ</w:t>
      </w:r>
      <w:r w:rsidRPr="00513E73">
        <w:rPr>
          <w:rFonts w:cs="AL-Mohanad"/>
          <w:sz w:val="27"/>
          <w:szCs w:val="27"/>
          <w:rtl/>
        </w:rPr>
        <w:t>ة من العترة لا</w:t>
      </w:r>
      <w:r w:rsidRPr="00513E73">
        <w:rPr>
          <w:rFonts w:cs="AL-Mohanad" w:hint="cs"/>
          <w:sz w:val="27"/>
          <w:szCs w:val="27"/>
          <w:rtl/>
        </w:rPr>
        <w:t xml:space="preserve"> </w:t>
      </w:r>
      <w:r w:rsidRPr="00513E73">
        <w:rPr>
          <w:rFonts w:cs="AL-Mohanad"/>
          <w:sz w:val="27"/>
          <w:szCs w:val="27"/>
          <w:rtl/>
        </w:rPr>
        <w:t>يكون إلا</w:t>
      </w:r>
      <w:r w:rsidRPr="00513E73">
        <w:rPr>
          <w:rFonts w:cs="AL-Mohanad" w:hint="cs"/>
          <w:sz w:val="27"/>
          <w:szCs w:val="27"/>
          <w:rtl/>
        </w:rPr>
        <w:t>ّ</w:t>
      </w:r>
      <w:r w:rsidRPr="00513E73">
        <w:rPr>
          <w:rFonts w:cs="AL-Mohanad"/>
          <w:sz w:val="27"/>
          <w:szCs w:val="27"/>
          <w:rtl/>
        </w:rPr>
        <w:t xml:space="preserve"> جامعا</w:t>
      </w:r>
      <w:r w:rsidRPr="00513E73">
        <w:rPr>
          <w:rFonts w:cs="AL-Mohanad" w:hint="cs"/>
          <w:sz w:val="27"/>
          <w:szCs w:val="27"/>
          <w:rtl/>
        </w:rPr>
        <w:t>ً</w:t>
      </w:r>
      <w:r w:rsidRPr="00513E73">
        <w:rPr>
          <w:rFonts w:cs="AL-Mohanad"/>
          <w:sz w:val="27"/>
          <w:szCs w:val="27"/>
          <w:rtl/>
        </w:rPr>
        <w:t xml:space="preserve"> لعلم الدين</w:t>
      </w:r>
      <w:r w:rsidRPr="00513E73">
        <w:rPr>
          <w:rFonts w:cs="AL-Mohanad" w:hint="cs"/>
          <w:sz w:val="27"/>
          <w:szCs w:val="27"/>
          <w:rtl/>
        </w:rPr>
        <w:t>،</w:t>
      </w:r>
      <w:r w:rsidRPr="00513E73">
        <w:rPr>
          <w:rFonts w:cs="AL-Mohanad"/>
          <w:sz w:val="27"/>
          <w:szCs w:val="27"/>
          <w:rtl/>
        </w:rPr>
        <w:t xml:space="preserve"> معصوما</w:t>
      </w:r>
      <w:r w:rsidRPr="00513E73">
        <w:rPr>
          <w:rFonts w:cs="AL-Mohanad" w:hint="cs"/>
          <w:sz w:val="27"/>
          <w:szCs w:val="27"/>
          <w:rtl/>
        </w:rPr>
        <w:t>ً</w:t>
      </w:r>
      <w:r w:rsidRPr="00513E73">
        <w:rPr>
          <w:rFonts w:cs="AL-Mohanad"/>
          <w:sz w:val="27"/>
          <w:szCs w:val="27"/>
          <w:rtl/>
        </w:rPr>
        <w:t xml:space="preserve"> مؤت</w:t>
      </w:r>
      <w:r w:rsidRPr="00513E73">
        <w:rPr>
          <w:rFonts w:cs="AL-Mohanad" w:hint="cs"/>
          <w:sz w:val="27"/>
          <w:szCs w:val="27"/>
          <w:rtl/>
        </w:rPr>
        <w:t>َ</w:t>
      </w:r>
      <w:r w:rsidRPr="00513E73">
        <w:rPr>
          <w:rFonts w:cs="AL-Mohanad"/>
          <w:sz w:val="27"/>
          <w:szCs w:val="27"/>
          <w:rtl/>
        </w:rPr>
        <w:t>م</w:t>
      </w:r>
      <w:r w:rsidRPr="00513E73">
        <w:rPr>
          <w:rFonts w:cs="AL-Mohanad" w:hint="cs"/>
          <w:sz w:val="27"/>
          <w:szCs w:val="27"/>
          <w:rtl/>
        </w:rPr>
        <w:t>َ</w:t>
      </w:r>
      <w:r w:rsidRPr="00513E73">
        <w:rPr>
          <w:rFonts w:cs="AL-Mohanad"/>
          <w:sz w:val="27"/>
          <w:szCs w:val="27"/>
          <w:rtl/>
        </w:rPr>
        <w:t>نا</w:t>
      </w:r>
      <w:r w:rsidRPr="00513E73">
        <w:rPr>
          <w:rFonts w:cs="AL-Mohanad" w:hint="cs"/>
          <w:sz w:val="27"/>
          <w:szCs w:val="27"/>
          <w:rtl/>
        </w:rPr>
        <w:t>ً</w:t>
      </w:r>
      <w:r w:rsidRPr="00513E73">
        <w:rPr>
          <w:rFonts w:cs="AL-Mohanad"/>
          <w:sz w:val="27"/>
          <w:szCs w:val="27"/>
          <w:rtl/>
        </w:rPr>
        <w:t xml:space="preserve"> على الكتاب</w:t>
      </w:r>
      <w:r w:rsidRPr="00513E73">
        <w:rPr>
          <w:rFonts w:cs="AL-Mohanad" w:hint="eastAsia"/>
          <w:rtl/>
        </w:rPr>
        <w:t>»</w:t>
      </w:r>
      <w:r w:rsidRPr="00513E73">
        <w:rPr>
          <w:rFonts w:cs="AL-Mohanad"/>
          <w:sz w:val="27"/>
          <w:szCs w:val="27"/>
          <w:vertAlign w:val="superscript"/>
          <w:rtl/>
        </w:rPr>
        <w:t>(</w:t>
      </w:r>
      <w:r w:rsidRPr="00513E73">
        <w:rPr>
          <w:rStyle w:val="EndnoteReference"/>
          <w:rFonts w:cs="AL-Mohanad"/>
          <w:sz w:val="27"/>
          <w:szCs w:val="27"/>
          <w:rtl/>
        </w:rPr>
        <w:endnoteReference w:id="33"/>
      </w:r>
      <w:r w:rsidRPr="00513E73">
        <w:rPr>
          <w:rFonts w:cs="AL-Mohanad"/>
          <w:sz w:val="27"/>
          <w:szCs w:val="27"/>
          <w:vertAlign w:val="superscript"/>
          <w:rtl/>
        </w:rPr>
        <w:t>)</w:t>
      </w:r>
      <w:r w:rsidRPr="00513E73">
        <w:rPr>
          <w:rFonts w:cs="AL-Mohanad" w:hint="cs"/>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يُضاف إلى ذلك أن ابن قِبَة الرازي قد قال، ضمن إجابته عن شبهات المعتزلة حول شرائط الإمامة: </w:t>
      </w:r>
      <w:r w:rsidRPr="00513E73">
        <w:rPr>
          <w:rFonts w:cs="AL-Mohanad" w:hint="eastAsia"/>
          <w:rtl/>
        </w:rPr>
        <w:t>«</w:t>
      </w:r>
      <w:r w:rsidRPr="00513E73">
        <w:rPr>
          <w:rFonts w:cs="AL-Mohanad" w:hint="cs"/>
          <w:sz w:val="27"/>
          <w:szCs w:val="27"/>
          <w:rtl/>
        </w:rPr>
        <w:t>[أوّلاً: يجب]</w:t>
      </w:r>
      <w:r w:rsidRPr="00513E73">
        <w:rPr>
          <w:rFonts w:cs="AL-Mohanad"/>
          <w:sz w:val="27"/>
          <w:szCs w:val="27"/>
          <w:rtl/>
        </w:rPr>
        <w:t xml:space="preserve"> أن يكون إذا أمر ائتمر بطاعته</w:t>
      </w:r>
      <w:r w:rsidRPr="00513E73">
        <w:rPr>
          <w:rFonts w:cs="AL-Mohanad" w:hint="cs"/>
          <w:sz w:val="27"/>
          <w:szCs w:val="27"/>
          <w:rtl/>
        </w:rPr>
        <w:t>،</w:t>
      </w:r>
      <w:r w:rsidRPr="00513E73">
        <w:rPr>
          <w:rFonts w:cs="AL-Mohanad"/>
          <w:sz w:val="27"/>
          <w:szCs w:val="27"/>
          <w:rtl/>
        </w:rPr>
        <w:t xml:space="preserve"> ولا</w:t>
      </w:r>
      <w:r w:rsidRPr="00513E73">
        <w:rPr>
          <w:rFonts w:cs="AL-Mohanad" w:hint="cs"/>
          <w:sz w:val="27"/>
          <w:szCs w:val="27"/>
          <w:rtl/>
        </w:rPr>
        <w:t xml:space="preserve"> </w:t>
      </w:r>
      <w:r w:rsidRPr="00513E73">
        <w:rPr>
          <w:rFonts w:cs="AL-Mohanad"/>
          <w:sz w:val="27"/>
          <w:szCs w:val="27"/>
          <w:rtl/>
        </w:rPr>
        <w:t>يد فوق يده</w:t>
      </w:r>
      <w:r w:rsidRPr="00513E73">
        <w:rPr>
          <w:rFonts w:cs="AL-Mohanad" w:hint="cs"/>
          <w:sz w:val="27"/>
          <w:szCs w:val="27"/>
          <w:rtl/>
        </w:rPr>
        <w:t>،</w:t>
      </w:r>
      <w:r w:rsidRPr="00513E73">
        <w:rPr>
          <w:rFonts w:cs="AL-Mohanad"/>
          <w:sz w:val="27"/>
          <w:szCs w:val="27"/>
          <w:rtl/>
        </w:rPr>
        <w:t xml:space="preserve"> ولا</w:t>
      </w:r>
      <w:r w:rsidRPr="00513E73">
        <w:rPr>
          <w:rFonts w:cs="AL-Mohanad" w:hint="cs"/>
          <w:sz w:val="27"/>
          <w:szCs w:val="27"/>
          <w:rtl/>
        </w:rPr>
        <w:t xml:space="preserve"> </w:t>
      </w:r>
      <w:r w:rsidRPr="00513E73">
        <w:rPr>
          <w:rFonts w:cs="AL-Mohanad"/>
          <w:sz w:val="27"/>
          <w:szCs w:val="27"/>
          <w:rtl/>
        </w:rPr>
        <w:t>يسهو</w:t>
      </w:r>
      <w:r w:rsidRPr="00513E73">
        <w:rPr>
          <w:rFonts w:cs="AL-Mohanad" w:hint="cs"/>
          <w:sz w:val="27"/>
          <w:szCs w:val="27"/>
          <w:rtl/>
        </w:rPr>
        <w:t>،</w:t>
      </w:r>
      <w:r w:rsidRPr="00513E73">
        <w:rPr>
          <w:rFonts w:cs="AL-Mohanad"/>
          <w:sz w:val="27"/>
          <w:szCs w:val="27"/>
          <w:rtl/>
        </w:rPr>
        <w:t xml:space="preserve"> ولا</w:t>
      </w:r>
      <w:r w:rsidRPr="00513E73">
        <w:rPr>
          <w:rFonts w:cs="AL-Mohanad" w:hint="cs"/>
          <w:sz w:val="27"/>
          <w:szCs w:val="27"/>
          <w:rtl/>
        </w:rPr>
        <w:t xml:space="preserve"> </w:t>
      </w:r>
      <w:r w:rsidRPr="00513E73">
        <w:rPr>
          <w:rFonts w:cs="AL-Mohanad"/>
          <w:sz w:val="27"/>
          <w:szCs w:val="27"/>
          <w:rtl/>
        </w:rPr>
        <w:t>يغلط</w:t>
      </w:r>
      <w:r w:rsidRPr="00513E73">
        <w:rPr>
          <w:rFonts w:cs="AL-Mohanad" w:hint="cs"/>
          <w:sz w:val="27"/>
          <w:szCs w:val="27"/>
          <w:rtl/>
        </w:rPr>
        <w:t>،</w:t>
      </w:r>
      <w:r w:rsidRPr="00513E73">
        <w:rPr>
          <w:rFonts w:cs="AL-Mohanad"/>
          <w:sz w:val="27"/>
          <w:szCs w:val="27"/>
          <w:rtl/>
        </w:rPr>
        <w:t xml:space="preserve"> وأن يكون عالما</w:t>
      </w:r>
      <w:r w:rsidRPr="00513E73">
        <w:rPr>
          <w:rFonts w:cs="AL-Mohanad" w:hint="cs"/>
          <w:sz w:val="27"/>
          <w:szCs w:val="27"/>
          <w:rtl/>
        </w:rPr>
        <w:t>ً؛</w:t>
      </w:r>
      <w:r w:rsidRPr="00513E73">
        <w:rPr>
          <w:rFonts w:cs="AL-Mohanad"/>
          <w:sz w:val="27"/>
          <w:szCs w:val="27"/>
          <w:rtl/>
        </w:rPr>
        <w:t xml:space="preserve"> ليعل</w:t>
      </w:r>
      <w:r w:rsidRPr="00513E73">
        <w:rPr>
          <w:rFonts w:cs="AL-Mohanad" w:hint="cs"/>
          <w:sz w:val="27"/>
          <w:szCs w:val="27"/>
          <w:rtl/>
        </w:rPr>
        <w:t>ِّ</w:t>
      </w:r>
      <w:r w:rsidRPr="00513E73">
        <w:rPr>
          <w:rFonts w:cs="AL-Mohanad"/>
          <w:sz w:val="27"/>
          <w:szCs w:val="27"/>
          <w:rtl/>
        </w:rPr>
        <w:t>م الناس ما</w:t>
      </w:r>
      <w:r w:rsidRPr="00513E73">
        <w:rPr>
          <w:rFonts w:cs="AL-Mohanad" w:hint="cs"/>
          <w:sz w:val="27"/>
          <w:szCs w:val="27"/>
          <w:rtl/>
        </w:rPr>
        <w:t xml:space="preserve"> </w:t>
      </w:r>
      <w:r w:rsidRPr="00513E73">
        <w:rPr>
          <w:rFonts w:cs="AL-Mohanad"/>
          <w:sz w:val="27"/>
          <w:szCs w:val="27"/>
          <w:rtl/>
        </w:rPr>
        <w:t>جهلوا، وعادلا</w:t>
      </w:r>
      <w:r w:rsidRPr="00513E73">
        <w:rPr>
          <w:rFonts w:cs="AL-Mohanad" w:hint="cs"/>
          <w:sz w:val="27"/>
          <w:szCs w:val="27"/>
          <w:rtl/>
        </w:rPr>
        <w:t>ً؛</w:t>
      </w:r>
      <w:r w:rsidRPr="00513E73">
        <w:rPr>
          <w:rFonts w:cs="AL-Mohanad"/>
          <w:sz w:val="27"/>
          <w:szCs w:val="27"/>
          <w:rtl/>
        </w:rPr>
        <w:t xml:space="preserve"> ليحكم بالحق</w:t>
      </w:r>
      <w:r w:rsidRPr="00513E73">
        <w:rPr>
          <w:rFonts w:cs="AL-Mohanad" w:hint="cs"/>
          <w:sz w:val="27"/>
          <w:szCs w:val="27"/>
          <w:rtl/>
        </w:rPr>
        <w:t>ّ.</w:t>
      </w:r>
      <w:r w:rsidRPr="00513E73">
        <w:rPr>
          <w:rFonts w:cs="AL-Mohanad"/>
          <w:sz w:val="27"/>
          <w:szCs w:val="27"/>
          <w:rtl/>
        </w:rPr>
        <w:t xml:space="preserve"> وم</w:t>
      </w:r>
      <w:r w:rsidRPr="00513E73">
        <w:rPr>
          <w:rFonts w:cs="AL-Mohanad" w:hint="cs"/>
          <w:sz w:val="27"/>
          <w:szCs w:val="27"/>
          <w:rtl/>
        </w:rPr>
        <w:t>َ</w:t>
      </w:r>
      <w:r w:rsidRPr="00513E73">
        <w:rPr>
          <w:rFonts w:cs="AL-Mohanad"/>
          <w:sz w:val="27"/>
          <w:szCs w:val="27"/>
          <w:rtl/>
        </w:rPr>
        <w:t>ن</w:t>
      </w:r>
      <w:r w:rsidRPr="00513E73">
        <w:rPr>
          <w:rFonts w:cs="AL-Mohanad" w:hint="cs"/>
          <w:sz w:val="27"/>
          <w:szCs w:val="27"/>
          <w:rtl/>
        </w:rPr>
        <w:t>ْ</w:t>
      </w:r>
      <w:r w:rsidRPr="00513E73">
        <w:rPr>
          <w:rFonts w:cs="AL-Mohanad"/>
          <w:sz w:val="27"/>
          <w:szCs w:val="27"/>
          <w:rtl/>
        </w:rPr>
        <w:t xml:space="preserve"> هذا حكمه فلا</w:t>
      </w:r>
      <w:r w:rsidRPr="00513E73">
        <w:rPr>
          <w:rFonts w:cs="AL-Mohanad" w:hint="cs"/>
          <w:sz w:val="27"/>
          <w:szCs w:val="27"/>
          <w:rtl/>
        </w:rPr>
        <w:t xml:space="preserve"> </w:t>
      </w:r>
      <w:r w:rsidRPr="00513E73">
        <w:rPr>
          <w:rFonts w:cs="AL-Mohanad"/>
          <w:sz w:val="27"/>
          <w:szCs w:val="27"/>
          <w:rtl/>
        </w:rPr>
        <w:t>ب</w:t>
      </w:r>
      <w:r w:rsidRPr="00513E73">
        <w:rPr>
          <w:rFonts w:cs="AL-Mohanad" w:hint="cs"/>
          <w:sz w:val="27"/>
          <w:szCs w:val="27"/>
          <w:rtl/>
        </w:rPr>
        <w:t>ُ</w:t>
      </w:r>
      <w:r w:rsidRPr="00513E73">
        <w:rPr>
          <w:rFonts w:cs="AL-Mohanad"/>
          <w:sz w:val="27"/>
          <w:szCs w:val="27"/>
          <w:rtl/>
        </w:rPr>
        <w:t>د</w:t>
      </w:r>
      <w:r w:rsidRPr="00513E73">
        <w:rPr>
          <w:rFonts w:cs="AL-Mohanad" w:hint="cs"/>
          <w:sz w:val="27"/>
          <w:szCs w:val="27"/>
          <w:rtl/>
        </w:rPr>
        <w:t>َّ</w:t>
      </w:r>
      <w:r w:rsidRPr="00513E73">
        <w:rPr>
          <w:rFonts w:cs="AL-Mohanad"/>
          <w:sz w:val="27"/>
          <w:szCs w:val="27"/>
          <w:rtl/>
        </w:rPr>
        <w:t xml:space="preserve"> من أن ينص</w:t>
      </w:r>
      <w:r w:rsidRPr="00513E73">
        <w:rPr>
          <w:rFonts w:cs="AL-Mohanad" w:hint="cs"/>
          <w:sz w:val="27"/>
          <w:szCs w:val="27"/>
          <w:rtl/>
        </w:rPr>
        <w:t>ّ</w:t>
      </w:r>
      <w:r w:rsidRPr="00513E73">
        <w:rPr>
          <w:rFonts w:cs="AL-Mohanad"/>
          <w:sz w:val="27"/>
          <w:szCs w:val="27"/>
          <w:rtl/>
        </w:rPr>
        <w:t xml:space="preserve"> عليه</w:t>
      </w:r>
      <w:r w:rsidRPr="00513E73">
        <w:rPr>
          <w:rFonts w:cs="AL-Mohanad" w:hint="cs"/>
          <w:sz w:val="27"/>
          <w:szCs w:val="27"/>
          <w:rtl/>
        </w:rPr>
        <w:t xml:space="preserve"> [الله]</w:t>
      </w:r>
      <w:r w:rsidRPr="00513E73">
        <w:rPr>
          <w:rFonts w:cs="AL-Mohanad"/>
          <w:sz w:val="27"/>
          <w:szCs w:val="27"/>
          <w:rtl/>
        </w:rPr>
        <w:t xml:space="preserve"> علا</w:t>
      </w:r>
      <w:r w:rsidRPr="00513E73">
        <w:rPr>
          <w:rFonts w:cs="AL-Mohanad" w:hint="cs"/>
          <w:sz w:val="27"/>
          <w:szCs w:val="27"/>
          <w:rtl/>
        </w:rPr>
        <w:t>ّ</w:t>
      </w:r>
      <w:r w:rsidRPr="00513E73">
        <w:rPr>
          <w:rFonts w:cs="AL-Mohanad"/>
          <w:sz w:val="27"/>
          <w:szCs w:val="27"/>
          <w:rtl/>
        </w:rPr>
        <w:t>م الغيوب</w:t>
      </w:r>
      <w:r w:rsidRPr="00513E73">
        <w:rPr>
          <w:rFonts w:cs="AL-Mohanad" w:hint="cs"/>
          <w:sz w:val="27"/>
          <w:szCs w:val="27"/>
          <w:rtl/>
        </w:rPr>
        <w:t>،</w:t>
      </w:r>
      <w:r w:rsidRPr="00513E73">
        <w:rPr>
          <w:rFonts w:cs="AL-Mohanad"/>
          <w:sz w:val="27"/>
          <w:szCs w:val="27"/>
          <w:rtl/>
        </w:rPr>
        <w:t xml:space="preserve"> على لسان م</w:t>
      </w:r>
      <w:r w:rsidRPr="00513E73">
        <w:rPr>
          <w:rFonts w:cs="AL-Mohanad" w:hint="cs"/>
          <w:sz w:val="27"/>
          <w:szCs w:val="27"/>
          <w:rtl/>
        </w:rPr>
        <w:t>َ</w:t>
      </w:r>
      <w:r w:rsidRPr="00513E73">
        <w:rPr>
          <w:rFonts w:cs="AL-Mohanad"/>
          <w:sz w:val="27"/>
          <w:szCs w:val="27"/>
          <w:rtl/>
        </w:rPr>
        <w:t>ن</w:t>
      </w:r>
      <w:r w:rsidRPr="00513E73">
        <w:rPr>
          <w:rFonts w:cs="AL-Mohanad" w:hint="cs"/>
          <w:sz w:val="27"/>
          <w:szCs w:val="27"/>
          <w:rtl/>
        </w:rPr>
        <w:t>ْ</w:t>
      </w:r>
      <w:r w:rsidRPr="00513E73">
        <w:rPr>
          <w:rFonts w:cs="AL-Mohanad"/>
          <w:sz w:val="27"/>
          <w:szCs w:val="27"/>
          <w:rtl/>
        </w:rPr>
        <w:t xml:space="preserve"> يؤد</w:t>
      </w:r>
      <w:r w:rsidRPr="00513E73">
        <w:rPr>
          <w:rFonts w:cs="AL-Mohanad" w:hint="cs"/>
          <w:sz w:val="27"/>
          <w:szCs w:val="27"/>
          <w:rtl/>
        </w:rPr>
        <w:t>ّ</w:t>
      </w:r>
      <w:r w:rsidRPr="00513E73">
        <w:rPr>
          <w:rFonts w:cs="AL-Mohanad"/>
          <w:sz w:val="27"/>
          <w:szCs w:val="27"/>
          <w:rtl/>
        </w:rPr>
        <w:t>ي ذلك عنه</w:t>
      </w:r>
      <w:r w:rsidRPr="00513E73">
        <w:rPr>
          <w:rFonts w:cs="AL-Mohanad" w:hint="cs"/>
          <w:sz w:val="27"/>
          <w:szCs w:val="27"/>
          <w:rtl/>
        </w:rPr>
        <w:t xml:space="preserve"> [يعني: أن يُعْلَن من قِبَل الإمام السابق نصٌّ إلهيّ بشأنه]؛</w:t>
      </w:r>
      <w:r w:rsidRPr="00513E73">
        <w:rPr>
          <w:rFonts w:cs="AL-Mohanad"/>
          <w:sz w:val="27"/>
          <w:szCs w:val="27"/>
          <w:rtl/>
        </w:rPr>
        <w:t xml:space="preserve"> إذ كان ليس في ظاهر خلقته ما</w:t>
      </w:r>
      <w:r w:rsidRPr="00513E73">
        <w:rPr>
          <w:rFonts w:cs="AL-Mohanad" w:hint="cs"/>
          <w:sz w:val="27"/>
          <w:szCs w:val="27"/>
          <w:rtl/>
        </w:rPr>
        <w:t xml:space="preserve"> </w:t>
      </w:r>
      <w:r w:rsidRPr="00513E73">
        <w:rPr>
          <w:rFonts w:cs="AL-Mohanad"/>
          <w:sz w:val="27"/>
          <w:szCs w:val="27"/>
          <w:rtl/>
        </w:rPr>
        <w:t>يدل</w:t>
      </w:r>
      <w:r w:rsidRPr="00513E73">
        <w:rPr>
          <w:rFonts w:cs="AL-Mohanad" w:hint="cs"/>
          <w:sz w:val="27"/>
          <w:szCs w:val="27"/>
          <w:rtl/>
        </w:rPr>
        <w:t>ّ</w:t>
      </w:r>
      <w:r w:rsidRPr="00513E73">
        <w:rPr>
          <w:rFonts w:cs="AL-Mohanad"/>
          <w:sz w:val="27"/>
          <w:szCs w:val="27"/>
          <w:rtl/>
        </w:rPr>
        <w:t xml:space="preserve"> على عصمته</w:t>
      </w:r>
      <w:r w:rsidRPr="00513E73">
        <w:rPr>
          <w:rFonts w:cs="AL-Mohanad" w:hint="eastAsia"/>
          <w:rtl/>
        </w:rPr>
        <w:t>»</w:t>
      </w:r>
      <w:r w:rsidRPr="00513E73">
        <w:rPr>
          <w:rFonts w:cs="AL-Mohanad"/>
          <w:sz w:val="27"/>
          <w:szCs w:val="27"/>
          <w:vertAlign w:val="superscript"/>
          <w:rtl/>
        </w:rPr>
        <w:t>(</w:t>
      </w:r>
      <w:r w:rsidRPr="00513E73">
        <w:rPr>
          <w:rStyle w:val="EndnoteReference"/>
          <w:rFonts w:cs="AL-Mohanad"/>
          <w:sz w:val="27"/>
          <w:szCs w:val="27"/>
          <w:rtl/>
        </w:rPr>
        <w:endnoteReference w:id="34"/>
      </w:r>
      <w:r w:rsidRPr="00513E73">
        <w:rPr>
          <w:rFonts w:cs="AL-Mohanad"/>
          <w:sz w:val="27"/>
          <w:szCs w:val="27"/>
          <w:vertAlign w:val="superscript"/>
          <w:rtl/>
        </w:rPr>
        <w:t>)</w:t>
      </w:r>
      <w:r w:rsidRPr="00513E73">
        <w:rPr>
          <w:rFonts w:cs="AL-Mohanad" w:hint="cs"/>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وبالنظر إلى مجموع آراء ابن قِبَة يمكن تلخيص المحاور الأصلية لرؤيته بشأن الإمامة كما يلي:</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1ـ إن الإمام عبدٌ صالح، وعالمٌ بالكتاب والسنّة.</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2ـ إن الإمام غيرُ مطَّلعٍ على الغَيْب.</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3ـ إن الإمام منصوبٌ من قِبَل الله سبحانه وتعالى، ومنصوصٌ عليه على لسان الإمام السابق أو النبيّ.</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4ـ إن الإمام معصومٌ من السَّهْو والغَلَط.</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lastRenderedPageBreak/>
        <w:t xml:space="preserve">إن الذي تمّ التأكيد عليه في تحقيق الدكتور المدرسي الطباطبائي بحقٍّ هو المحور الثاني (نفي علم الغَيْب عن الأئمّة)؛ أما المحوران الأوّل والثالث فلم يتمّ تقريرهما بشكلٍ كامل، أي إن ابن قِبَة الرازي لم يكن يعتبر الأئمّة </w:t>
      </w:r>
      <w:r w:rsidRPr="00513E73">
        <w:rPr>
          <w:rFonts w:cs="AL-Mohanad" w:hint="eastAsia"/>
          <w:rtl/>
        </w:rPr>
        <w:t>«</w:t>
      </w:r>
      <w:r w:rsidRPr="00513E73">
        <w:rPr>
          <w:rFonts w:cs="AL-Mohanad" w:hint="cs"/>
          <w:sz w:val="27"/>
          <w:szCs w:val="27"/>
          <w:rtl/>
        </w:rPr>
        <w:t>مجرّد</w:t>
      </w:r>
      <w:r w:rsidRPr="00513E73">
        <w:rPr>
          <w:rFonts w:cs="AL-Mohanad" w:hint="eastAsia"/>
          <w:rtl/>
        </w:rPr>
        <w:t>»</w:t>
      </w:r>
      <w:r w:rsidRPr="00513E73">
        <w:rPr>
          <w:rFonts w:cs="AL-Mohanad" w:hint="cs"/>
          <w:sz w:val="27"/>
          <w:szCs w:val="27"/>
          <w:rtl/>
        </w:rPr>
        <w:t xml:space="preserve"> عبادٍ صالحين، وإنما كان ـ بالنظر إلى صدر المحور الثالث (النصّ من قِبَل علاّم الغيوب)، والعصمة (المحور الرابع) ـ يعتبر الأئمّة أكثر من مجرّد عبادٍ صالحين وعلماء أبرار. ولذلك فإنه على الرغم من كون الأئمّة عباداً صالحين ـ من وجهة نظر ابن قِبَة ـ إلاّ أنهم لم يكونوا مجرّد عباد صالحين وعلماء، بل كانوا فوق الحدّ المتعارف: معصومين ومنصوصاً عليهم من قِبَل الله. فعلى الرغم من جودة تقريره لوجوب النصّ المتواتر، إلاّ أنه غفل عن لزوم النصّ من قِبَل الله سبحانه وتعالى. ومضافاً إلى ذلك لم يَرِدْ أيّ حديثٍ في كلامه عن وجوب العصمة في رأي ابن قِبَة الرازي.</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وعلى هذا الأساس، لا يمكن اعتبار ابن قِبَة الرازي من جملة القائلين بأن </w:t>
      </w:r>
      <w:r w:rsidRPr="00513E73">
        <w:rPr>
          <w:rFonts w:cs="AL-Mohanad" w:hint="eastAsia"/>
          <w:rtl/>
        </w:rPr>
        <w:t>«</w:t>
      </w:r>
      <w:r w:rsidRPr="00513E73">
        <w:rPr>
          <w:rFonts w:cs="AL-Mohanad" w:hint="cs"/>
          <w:sz w:val="27"/>
          <w:szCs w:val="27"/>
          <w:rtl/>
        </w:rPr>
        <w:t>الأئمّة مجرَّد علماء أبرار وأتقياء، وأنه ينكر الصفات فوق البشرية للأئمّة، من قبيل</w:t>
      </w:r>
      <w:r w:rsidR="004626C5">
        <w:rPr>
          <w:rFonts w:cs="AL-Mohanad" w:hint="cs"/>
          <w:sz w:val="27"/>
          <w:szCs w:val="27"/>
          <w:rtl/>
        </w:rPr>
        <w:t>:</w:t>
      </w:r>
      <w:r w:rsidRPr="00513E73">
        <w:rPr>
          <w:rFonts w:cs="AL-Mohanad" w:hint="cs"/>
          <w:sz w:val="27"/>
          <w:szCs w:val="27"/>
          <w:rtl/>
        </w:rPr>
        <w:t xml:space="preserve"> العصمة</w:t>
      </w:r>
      <w:r w:rsidRPr="00513E73">
        <w:rPr>
          <w:rFonts w:cs="AL-Mohanad" w:hint="eastAsia"/>
          <w:rtl/>
        </w:rPr>
        <w:t>»</w:t>
      </w:r>
      <w:r w:rsidRPr="00513E73">
        <w:rPr>
          <w:rFonts w:cs="AL-Mohanad" w:hint="cs"/>
          <w:sz w:val="27"/>
          <w:szCs w:val="27"/>
          <w:rtl/>
        </w:rPr>
        <w:t>.</w:t>
      </w:r>
    </w:p>
    <w:p w:rsidR="00473244" w:rsidRPr="00513E73" w:rsidRDefault="00473244" w:rsidP="00D11F35">
      <w:pPr>
        <w:spacing w:line="416" w:lineRule="exact"/>
        <w:ind w:firstLine="567"/>
        <w:jc w:val="both"/>
        <w:rPr>
          <w:rFonts w:cs="AL-Mohanad"/>
          <w:sz w:val="27"/>
          <w:szCs w:val="27"/>
          <w:rtl/>
        </w:rPr>
      </w:pPr>
      <w:r w:rsidRPr="00513E73">
        <w:rPr>
          <w:rFonts w:cs="AL-Mohanad" w:hint="cs"/>
          <w:sz w:val="27"/>
          <w:szCs w:val="27"/>
          <w:rtl/>
        </w:rPr>
        <w:t xml:space="preserve">يُضاف إلى ذلك: إنه لا يمكن القبول باستنتاج الدكتور المدرّسي الطباطبائي، القائل بأن </w:t>
      </w:r>
      <w:r w:rsidRPr="00513E73">
        <w:rPr>
          <w:rFonts w:cs="AL-Mohanad" w:hint="eastAsia"/>
          <w:rtl/>
        </w:rPr>
        <w:t>«</w:t>
      </w:r>
      <w:r w:rsidRPr="00513E73">
        <w:rPr>
          <w:rFonts w:cs="AL-Mohanad" w:hint="cs"/>
          <w:sz w:val="27"/>
          <w:szCs w:val="27"/>
          <w:rtl/>
        </w:rPr>
        <w:t>ابن قِبَة الرازي كان مُنْكِراً بشدّةٍ لوجود أيّ صفةٍ فوق بشريّة في الإمام</w:t>
      </w:r>
      <w:r w:rsidRPr="00513E73">
        <w:rPr>
          <w:rFonts w:cs="AL-Mohanad" w:hint="eastAsia"/>
          <w:rtl/>
        </w:rPr>
        <w:t>»</w:t>
      </w:r>
      <w:r w:rsidRPr="00513E73">
        <w:rPr>
          <w:rFonts w:cs="AL-Mohanad" w:hint="cs"/>
          <w:sz w:val="27"/>
          <w:szCs w:val="27"/>
          <w:rtl/>
        </w:rPr>
        <w:t>.</w:t>
      </w:r>
    </w:p>
    <w:p w:rsidR="00473244" w:rsidRPr="00513E73" w:rsidRDefault="00473244" w:rsidP="00D11F35">
      <w:pPr>
        <w:spacing w:line="416" w:lineRule="exact"/>
        <w:ind w:firstLine="567"/>
        <w:jc w:val="both"/>
        <w:rPr>
          <w:rFonts w:cs="AL-Mohanad"/>
          <w:sz w:val="27"/>
          <w:szCs w:val="27"/>
          <w:rtl/>
        </w:rPr>
      </w:pPr>
      <w:r w:rsidRPr="00513E73">
        <w:rPr>
          <w:rFonts w:cs="AL-Mohanad" w:hint="cs"/>
          <w:sz w:val="27"/>
          <w:szCs w:val="27"/>
          <w:rtl/>
        </w:rPr>
        <w:t>وعلى هذا الأساس فإن ابن قِبَة الرازي، بواسطة قوله بالمحورَيْن الأخيرين (لزوم النصّ الإلهي، ولزوم العصمة)، كان من المؤمنين بهاتين الصفتين فوق البشريّتين بالنسبة إلى الأئمّة، رغم ذهابه في ما يتعلَّق بالاطّلاع على الغَيْب إلى الاتجاه البشريّ في الإمامة.</w:t>
      </w:r>
    </w:p>
    <w:p w:rsidR="00473244" w:rsidRPr="00513E73" w:rsidRDefault="00473244" w:rsidP="00D11F35">
      <w:pPr>
        <w:spacing w:line="416" w:lineRule="exact"/>
        <w:ind w:firstLine="567"/>
        <w:jc w:val="both"/>
        <w:rPr>
          <w:rFonts w:cs="AL-Mohanad"/>
          <w:sz w:val="27"/>
          <w:szCs w:val="27"/>
          <w:rtl/>
        </w:rPr>
      </w:pPr>
      <w:r w:rsidRPr="00513E73">
        <w:rPr>
          <w:rFonts w:cs="AL-Mohanad" w:hint="cs"/>
          <w:sz w:val="27"/>
          <w:szCs w:val="27"/>
          <w:rtl/>
        </w:rPr>
        <w:t>وبالإضافة إلى ذلك فإن الإشارة إلى العبد الصالح إنما يمثِّل جانباً من الحقيقة، لا تمامها.</w:t>
      </w:r>
    </w:p>
    <w:p w:rsidR="00473244" w:rsidRPr="00513E73" w:rsidRDefault="00473244" w:rsidP="00D11F35">
      <w:pPr>
        <w:spacing w:line="416" w:lineRule="exact"/>
        <w:ind w:firstLine="567"/>
        <w:jc w:val="both"/>
        <w:rPr>
          <w:rFonts w:cs="AL-Mohanad"/>
          <w:sz w:val="27"/>
          <w:szCs w:val="27"/>
          <w:rtl/>
        </w:rPr>
      </w:pPr>
      <w:r w:rsidRPr="00513E73">
        <w:rPr>
          <w:rFonts w:cs="AL-Mohanad" w:hint="cs"/>
          <w:sz w:val="27"/>
          <w:szCs w:val="27"/>
          <w:rtl/>
        </w:rPr>
        <w:t>وعلى هذا الأساس، لا يمكن اعتبار ابن قِبَة من القائلين بنظرية العلماء الأبرار، رغم أن الرسائل التي تركها ابن قِبَة الرازي تثبت قوّة نظرية (العلماء الأبرار) في القرن الرابع الهجريّ، وهي النظرية التي كانت في مواجهة نظرية (الأئمّة المعصومون)، الآخذة في الاشتداد والقوّة.</w:t>
      </w:r>
    </w:p>
    <w:p w:rsidR="00473244" w:rsidRPr="00513E73" w:rsidRDefault="00473244" w:rsidP="00D11F35">
      <w:pPr>
        <w:spacing w:line="416" w:lineRule="exact"/>
        <w:ind w:firstLine="567"/>
        <w:jc w:val="both"/>
        <w:rPr>
          <w:rFonts w:cs="AL-Mohanad"/>
          <w:sz w:val="27"/>
          <w:szCs w:val="27"/>
          <w:rtl/>
          <w:lang w:bidi="ar-IQ"/>
        </w:rPr>
      </w:pPr>
      <w:r w:rsidRPr="00513E73">
        <w:rPr>
          <w:rFonts w:cs="AL-Mohanad" w:hint="cs"/>
          <w:sz w:val="27"/>
          <w:szCs w:val="27"/>
          <w:rtl/>
        </w:rPr>
        <w:t xml:space="preserve">وأما في مورد النوبختيّين فقد قال الدكتور المدرسي الطباطبائي، في نهاية التقرير المتقدِّم: </w:t>
      </w:r>
      <w:r w:rsidRPr="00513E73">
        <w:rPr>
          <w:rFonts w:cs="AL-Mohanad" w:hint="eastAsia"/>
          <w:rtl/>
        </w:rPr>
        <w:t>«</w:t>
      </w:r>
      <w:r w:rsidRPr="00513E73">
        <w:rPr>
          <w:rFonts w:cs="AL-Mohanad" w:hint="cs"/>
          <w:sz w:val="27"/>
          <w:szCs w:val="27"/>
          <w:rtl/>
        </w:rPr>
        <w:t>يبدو أن النوبختيّين كانوا يذهبون إلى هذا الرأي أيضاً</w:t>
      </w:r>
      <w:r w:rsidRPr="00513E73">
        <w:rPr>
          <w:rFonts w:cs="AL-Mohanad" w:hint="eastAsia"/>
          <w:rtl/>
        </w:rPr>
        <w:t>»</w:t>
      </w:r>
      <w:r w:rsidRPr="00513E73">
        <w:rPr>
          <w:rFonts w:cs="AL-Mohanad" w:hint="cs"/>
          <w:sz w:val="27"/>
          <w:szCs w:val="27"/>
          <w:rtl/>
        </w:rPr>
        <w:t xml:space="preserve">، أي كأنّهم </w:t>
      </w:r>
      <w:r w:rsidRPr="00513E73">
        <w:rPr>
          <w:rFonts w:cs="AL-Mohanad" w:hint="cs"/>
          <w:sz w:val="27"/>
          <w:szCs w:val="27"/>
          <w:rtl/>
        </w:rPr>
        <w:lastRenderedPageBreak/>
        <w:t>كانوا ينكرون علم الأئمّة بالغَيْب، كما كانوا ينكرون وجود الصفات فوق البشرية، من قبيل: اتّصاف الأئمّة بالعصمة.</w:t>
      </w:r>
      <w:r w:rsidRPr="00513E73">
        <w:rPr>
          <w:rFonts w:cs="AL-Mohanad" w:hint="cs"/>
          <w:sz w:val="27"/>
          <w:szCs w:val="27"/>
          <w:rtl/>
          <w:lang w:bidi="ar-IQ"/>
        </w:rPr>
        <w:t xml:space="preserve"> </w:t>
      </w:r>
    </w:p>
    <w:p w:rsidR="00473244" w:rsidRPr="00513E73" w:rsidRDefault="00473244" w:rsidP="00D11F35">
      <w:pPr>
        <w:spacing w:line="416" w:lineRule="exact"/>
        <w:ind w:firstLine="567"/>
        <w:jc w:val="both"/>
        <w:rPr>
          <w:rFonts w:cs="AL-Mohanad"/>
          <w:sz w:val="27"/>
          <w:szCs w:val="27"/>
          <w:rtl/>
          <w:lang w:bidi="ar-IQ"/>
        </w:rPr>
      </w:pPr>
      <w:r w:rsidRPr="00513E73">
        <w:rPr>
          <w:rFonts w:cs="AL-Mohanad" w:hint="cs"/>
          <w:sz w:val="27"/>
          <w:szCs w:val="27"/>
          <w:rtl/>
          <w:lang w:bidi="ar-IQ"/>
        </w:rPr>
        <w:t>لقد ذكر الدكتور المدرسي الطباطبائي في تحقيقه الأخير (المذهب في مساره التكامليّ)</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35"/>
      </w:r>
      <w:r w:rsidRPr="00513E73">
        <w:rPr>
          <w:rFonts w:cs="AL-Mohanad"/>
          <w:sz w:val="27"/>
          <w:szCs w:val="27"/>
          <w:vertAlign w:val="superscript"/>
          <w:rtl/>
          <w:lang w:bidi="ar-IQ"/>
        </w:rPr>
        <w:t>)</w:t>
      </w:r>
      <w:r w:rsidRPr="00513E73">
        <w:rPr>
          <w:rFonts w:cs="AL-Mohanad" w:hint="cs"/>
          <w:sz w:val="27"/>
          <w:szCs w:val="27"/>
          <w:rtl/>
          <w:lang w:bidi="ar-IQ"/>
        </w:rPr>
        <w:t xml:space="preserve"> الرؤية الكلامية للنوبختيّين في مسألة الإمامة بتفصيلٍ أكبر، حيث قال: </w:t>
      </w:r>
      <w:r w:rsidRPr="00513E73">
        <w:rPr>
          <w:rFonts w:cs="AL-Mohanad" w:hint="eastAsia"/>
          <w:rtl/>
        </w:rPr>
        <w:t>«</w:t>
      </w:r>
      <w:r w:rsidRPr="00513E73">
        <w:rPr>
          <w:rFonts w:cs="AL-Mohanad" w:hint="cs"/>
          <w:sz w:val="27"/>
          <w:szCs w:val="27"/>
          <w:rtl/>
          <w:lang w:bidi="ar-IQ"/>
        </w:rPr>
        <w:t>لقد عمد بعض المتكلِّمين المتقدِّمين من الشيعة، من أمثال: النوبختين، في هذه المسألة [مسألة علم الإمام بأمورٍ لا صلة مباشرة أو غير مباشرة لها بأحكام الشرع] إلى دعم رأي المفوِّضة. وكذلك في هذه المسألة المتعلِّقة بأن شرائط الإمامة ذاتيّة، وليست اكتسابية. بَيْدَ أن هؤلاء المتكلِّمين في ما يتعلَّق بالمسائل الأخرى، من قبيل: قدرة الأئمّة على اجتراح المعاجز، وتلقّي الوَحْي، وسماع صوت الملائكة، وأصوات الزائرين لمراقدهم المقدَّسة بعد وفاتهم، وعلمهم بأحوال شيعتهم، وعلم الغَيْب، قد خالفوا رأي المفوِّضة</w:t>
      </w:r>
      <w:r w:rsidRPr="00513E73">
        <w:rPr>
          <w:rFonts w:cs="AL-Mohanad" w:hint="eastAsia"/>
          <w:rtl/>
        </w:rPr>
        <w:t>»</w:t>
      </w:r>
      <w:r w:rsidRPr="00513E73">
        <w:rPr>
          <w:rFonts w:cs="AL-Mohanad" w:hint="cs"/>
          <w:sz w:val="27"/>
          <w:szCs w:val="27"/>
          <w:rtl/>
          <w:lang w:bidi="ar-IQ"/>
        </w:rPr>
        <w:t>.</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 xml:space="preserve">إن مصدر المدرّسي الطباطبائي في كلا التقريرين هو كتاب </w:t>
      </w:r>
      <w:r w:rsidRPr="00513E73">
        <w:rPr>
          <w:rFonts w:cs="AL-Mohanad" w:hint="eastAsia"/>
          <w:rtl/>
        </w:rPr>
        <w:t>«</w:t>
      </w:r>
      <w:r w:rsidRPr="00513E73">
        <w:rPr>
          <w:rFonts w:cs="AL-Mohanad" w:hint="cs"/>
          <w:sz w:val="27"/>
          <w:szCs w:val="27"/>
          <w:rtl/>
          <w:lang w:bidi="ar-IQ"/>
        </w:rPr>
        <w:t>أوائل المقالات</w:t>
      </w:r>
      <w:r w:rsidRPr="00513E73">
        <w:rPr>
          <w:rFonts w:cs="AL-Mohanad" w:hint="eastAsia"/>
          <w:rtl/>
        </w:rPr>
        <w:t>»</w:t>
      </w:r>
      <w:r w:rsidRPr="00513E73">
        <w:rPr>
          <w:rFonts w:cs="AL-Mohanad" w:hint="cs"/>
          <w:sz w:val="27"/>
          <w:szCs w:val="27"/>
          <w:rtl/>
          <w:lang w:bidi="ar-IQ"/>
        </w:rPr>
        <w:t>، للشيخ المفيد. ولا يمكن عَدُّ النوبختيّين ـ بناءً على ما نقله الشيخ المفيد في أوائل المقالات ـ في عداد المُنْكِرين لعصمة الأئمّة، أو المُنْكِرين لعلم الأئمّة بالغيب؛ وذلك:</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b/>
          <w:bCs/>
          <w:sz w:val="27"/>
          <w:szCs w:val="27"/>
          <w:rtl/>
          <w:lang w:bidi="ar-IQ"/>
        </w:rPr>
        <w:t>أوّلاً</w:t>
      </w:r>
      <w:r w:rsidRPr="00513E73">
        <w:rPr>
          <w:rFonts w:cs="AL-Mohanad" w:hint="cs"/>
          <w:sz w:val="27"/>
          <w:szCs w:val="27"/>
          <w:rtl/>
          <w:lang w:bidi="ar-IQ"/>
        </w:rPr>
        <w:t>: لأن الشيخ المفيد يُعرِّف النوبختيّين ـ مثل المفوِّضة ـ من القائلين بوجوب معرفة الأئمّة بجميع الصناعات واللغات، عقلاً وقياساً</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36"/>
      </w:r>
      <w:r w:rsidRPr="00513E73">
        <w:rPr>
          <w:rFonts w:cs="AL-Mohanad"/>
          <w:sz w:val="27"/>
          <w:szCs w:val="27"/>
          <w:vertAlign w:val="superscript"/>
          <w:rtl/>
          <w:lang w:bidi="ar-IQ"/>
        </w:rPr>
        <w:t>)</w:t>
      </w:r>
      <w:r w:rsidRPr="00513E73">
        <w:rPr>
          <w:rFonts w:cs="AL-Mohanad" w:hint="cs"/>
          <w:sz w:val="27"/>
          <w:szCs w:val="27"/>
          <w:rtl/>
          <w:lang w:bidi="ar-IQ"/>
        </w:rPr>
        <w:t>، وهذا من لوازم العلم اللدني، وشعبة من علم الغَيْب.</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b/>
          <w:bCs/>
          <w:sz w:val="27"/>
          <w:szCs w:val="27"/>
          <w:rtl/>
          <w:lang w:bidi="ar-IQ"/>
        </w:rPr>
        <w:t>ثانياً</w:t>
      </w:r>
      <w:r w:rsidRPr="00513E73">
        <w:rPr>
          <w:rFonts w:cs="AL-Mohanad" w:hint="cs"/>
          <w:sz w:val="27"/>
          <w:szCs w:val="27"/>
          <w:rtl/>
          <w:lang w:bidi="ar-IQ"/>
        </w:rPr>
        <w:t>: في الباب الحادي والأربعين، في معرض الحديث عن علم الأئمّة بالضمائر والكائنات، وإطلاق القول بعلم الأئمّة للغَيْب، لم ينقُلْ شيئاً عن النوبختيّين.</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b/>
          <w:bCs/>
          <w:sz w:val="27"/>
          <w:szCs w:val="27"/>
          <w:rtl/>
          <w:lang w:bidi="ar-IQ"/>
        </w:rPr>
        <w:t>ثالثاً</w:t>
      </w:r>
      <w:r w:rsidRPr="00513E73">
        <w:rPr>
          <w:rFonts w:cs="AL-Mohanad" w:hint="cs"/>
          <w:sz w:val="27"/>
          <w:szCs w:val="27"/>
          <w:rtl/>
          <w:lang w:bidi="ar-IQ"/>
        </w:rPr>
        <w:t>: في الباب التاسع والثلاثين</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37"/>
      </w:r>
      <w:r w:rsidRPr="00513E73">
        <w:rPr>
          <w:rFonts w:cs="AL-Mohanad"/>
          <w:sz w:val="27"/>
          <w:szCs w:val="27"/>
          <w:vertAlign w:val="superscript"/>
          <w:rtl/>
          <w:lang w:bidi="ar-IQ"/>
        </w:rPr>
        <w:t>)</w:t>
      </w:r>
      <w:r w:rsidRPr="00513E73">
        <w:rPr>
          <w:rFonts w:cs="AL-Mohanad" w:hint="cs"/>
          <w:sz w:val="27"/>
          <w:szCs w:val="27"/>
          <w:rtl/>
          <w:lang w:bidi="ar-IQ"/>
        </w:rPr>
        <w:t xml:space="preserve"> يتحدَّث الشيخ المفيد عن طريقة أحكام الأئمّة، وهل أن أحكامهم ناظرةٌ إلى باطن الأمور أو ظاهرها؟ ولكنّنا لم نعثر هناك على شيءٍ عن النوبختيّين يمكن الاطمئنان إلى نسبته إليهم.</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b/>
          <w:bCs/>
          <w:sz w:val="27"/>
          <w:szCs w:val="27"/>
          <w:rtl/>
          <w:lang w:bidi="ar-IQ"/>
        </w:rPr>
        <w:t>رابعاً</w:t>
      </w:r>
      <w:r w:rsidRPr="00513E73">
        <w:rPr>
          <w:rFonts w:cs="AL-Mohanad" w:hint="cs"/>
          <w:sz w:val="27"/>
          <w:szCs w:val="27"/>
          <w:rtl/>
          <w:lang w:bidi="ar-IQ"/>
        </w:rPr>
        <w:t>: في تقريره في الباب الثامن والثلاثين</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38"/>
      </w:r>
      <w:r w:rsidRPr="00513E73">
        <w:rPr>
          <w:rFonts w:cs="AL-Mohanad"/>
          <w:sz w:val="27"/>
          <w:szCs w:val="27"/>
          <w:vertAlign w:val="superscript"/>
          <w:rtl/>
          <w:lang w:bidi="ar-IQ"/>
        </w:rPr>
        <w:t>)</w:t>
      </w:r>
      <w:r w:rsidRPr="00513E73">
        <w:rPr>
          <w:rFonts w:cs="AL-Mohanad" w:hint="cs"/>
          <w:sz w:val="27"/>
          <w:szCs w:val="27"/>
          <w:rtl/>
          <w:lang w:bidi="ar-IQ"/>
        </w:rPr>
        <w:t xml:space="preserve">، يرى النوبختيّون أن النصّ على أشخاص ولاة الأئمّة لازمٌ، مثل النصّ على الأئمّة أنفسهم. </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lastRenderedPageBreak/>
        <w:t>يبدو أن الدكتور المدرّسي الطباطبائي لم يكن مصيباً كثيراً في تقريره لآراء النوبختيّين المذكورة في أوائل المقالات، للشيخ المفيد.</w:t>
      </w:r>
    </w:p>
    <w:p w:rsidR="00473244" w:rsidRPr="00513E73" w:rsidRDefault="00473244" w:rsidP="004626C5">
      <w:pPr>
        <w:spacing w:line="400" w:lineRule="exact"/>
        <w:ind w:firstLine="567"/>
        <w:jc w:val="both"/>
        <w:rPr>
          <w:rFonts w:cs="AL-Mohanad"/>
          <w:sz w:val="27"/>
          <w:szCs w:val="27"/>
          <w:rtl/>
          <w:lang w:bidi="ar-IQ"/>
        </w:rPr>
      </w:pPr>
      <w:r w:rsidRPr="00513E73">
        <w:rPr>
          <w:rFonts w:cs="AL-Mohanad" w:hint="cs"/>
          <w:sz w:val="27"/>
          <w:szCs w:val="27"/>
          <w:rtl/>
          <w:lang w:bidi="ar-IQ"/>
        </w:rPr>
        <w:t xml:space="preserve">ومن ناحيةٍ أخرى فإنه بغضّ النظر عن أوائل المقالات، للشيخ المفيد، هناك مصادر أخرى أيضاً لاستخراج آراء النوبختيين، ومنها: الرقعة المتبقِّية من كتاب </w:t>
      </w:r>
      <w:r w:rsidRPr="00513E73">
        <w:rPr>
          <w:rFonts w:cs="AL-Mohanad" w:hint="eastAsia"/>
          <w:rtl/>
        </w:rPr>
        <w:t>«</w:t>
      </w:r>
      <w:r w:rsidRPr="00513E73">
        <w:rPr>
          <w:rFonts w:cs="AL-Mohanad" w:hint="cs"/>
          <w:sz w:val="27"/>
          <w:szCs w:val="27"/>
          <w:rtl/>
          <w:lang w:bidi="ar-IQ"/>
        </w:rPr>
        <w:t>التنبيه في الإمامة</w:t>
      </w:r>
      <w:r w:rsidRPr="00513E73">
        <w:rPr>
          <w:rFonts w:cs="AL-Mohanad" w:hint="eastAsia"/>
          <w:rtl/>
        </w:rPr>
        <w:t>»</w:t>
      </w:r>
      <w:r w:rsidRPr="00513E73">
        <w:rPr>
          <w:rFonts w:cs="AL-Mohanad" w:hint="cs"/>
          <w:sz w:val="27"/>
          <w:szCs w:val="27"/>
          <w:rtl/>
          <w:lang w:bidi="ar-IQ"/>
        </w:rPr>
        <w:t>، لأبي سهل النوبختي (المتوفّى 311هـ) ـ وهو من أهمّ علماء الأسرة النوبختيّة ـ، (الذي ورد في نهاية ملحقات كتاب المدرّسي الطباطبائي).</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وقد ذكر أبو سهل في هذه الرقعة العبارتين الآتيتين صراحةً (العبارة الأولى في إطار الاحتجاج مع الخصم؛ والعبارة الثانية في مقام بيان آرائه):</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 xml:space="preserve">1ـ </w:t>
      </w:r>
      <w:r w:rsidRPr="00513E73">
        <w:rPr>
          <w:rFonts w:cs="AL-Mohanad" w:hint="eastAsia"/>
          <w:rtl/>
        </w:rPr>
        <w:t>«</w:t>
      </w:r>
      <w:r w:rsidRPr="00513E73">
        <w:rPr>
          <w:rFonts w:cs="AL-Mohanad"/>
          <w:sz w:val="27"/>
          <w:szCs w:val="27"/>
          <w:rtl/>
          <w:lang w:bidi="ar-IQ"/>
        </w:rPr>
        <w:t>لا ب</w:t>
      </w:r>
      <w:r w:rsidRPr="00513E73">
        <w:rPr>
          <w:rFonts w:cs="AL-Mohanad" w:hint="cs"/>
          <w:sz w:val="27"/>
          <w:szCs w:val="27"/>
          <w:rtl/>
          <w:lang w:bidi="ar-IQ"/>
        </w:rPr>
        <w:t>ُ</w:t>
      </w:r>
      <w:r w:rsidRPr="00513E73">
        <w:rPr>
          <w:rFonts w:cs="AL-Mohanad"/>
          <w:sz w:val="27"/>
          <w:szCs w:val="27"/>
          <w:rtl/>
          <w:lang w:bidi="ar-IQ"/>
        </w:rPr>
        <w:t>د</w:t>
      </w:r>
      <w:r w:rsidRPr="00513E73">
        <w:rPr>
          <w:rFonts w:cs="AL-Mohanad" w:hint="cs"/>
          <w:sz w:val="27"/>
          <w:szCs w:val="27"/>
          <w:rtl/>
          <w:lang w:bidi="ar-IQ"/>
        </w:rPr>
        <w:t>َّ</w:t>
      </w:r>
      <w:r w:rsidRPr="00513E73">
        <w:rPr>
          <w:rFonts w:cs="AL-Mohanad"/>
          <w:sz w:val="27"/>
          <w:szCs w:val="27"/>
          <w:rtl/>
          <w:lang w:bidi="ar-IQ"/>
        </w:rPr>
        <w:t xml:space="preserve"> من إمام</w:t>
      </w:r>
      <w:r w:rsidRPr="00513E73">
        <w:rPr>
          <w:rFonts w:cs="AL-Mohanad" w:hint="cs"/>
          <w:sz w:val="27"/>
          <w:szCs w:val="27"/>
          <w:rtl/>
          <w:lang w:bidi="ar-IQ"/>
        </w:rPr>
        <w:t>ٍ</w:t>
      </w:r>
      <w:r w:rsidRPr="00513E73">
        <w:rPr>
          <w:rFonts w:cs="AL-Mohanad"/>
          <w:sz w:val="27"/>
          <w:szCs w:val="27"/>
          <w:rtl/>
          <w:lang w:bidi="ar-IQ"/>
        </w:rPr>
        <w:t xml:space="preserve"> منصوص عليه</w:t>
      </w:r>
      <w:r w:rsidRPr="00513E73">
        <w:rPr>
          <w:rFonts w:cs="AL-Mohanad" w:hint="cs"/>
          <w:sz w:val="27"/>
          <w:szCs w:val="27"/>
          <w:rtl/>
          <w:lang w:bidi="ar-IQ"/>
        </w:rPr>
        <w:t>،</w:t>
      </w:r>
      <w:r w:rsidRPr="00513E73">
        <w:rPr>
          <w:rFonts w:cs="AL-Mohanad"/>
          <w:sz w:val="27"/>
          <w:szCs w:val="27"/>
          <w:rtl/>
          <w:lang w:bidi="ar-IQ"/>
        </w:rPr>
        <w:t xml:space="preserve"> عالم</w:t>
      </w:r>
      <w:r w:rsidRPr="00513E73">
        <w:rPr>
          <w:rFonts w:cs="AL-Mohanad" w:hint="cs"/>
          <w:sz w:val="27"/>
          <w:szCs w:val="27"/>
          <w:rtl/>
          <w:lang w:bidi="ar-IQ"/>
        </w:rPr>
        <w:t>ٍ</w:t>
      </w:r>
      <w:r w:rsidRPr="00513E73">
        <w:rPr>
          <w:rFonts w:cs="AL-Mohanad"/>
          <w:sz w:val="27"/>
          <w:szCs w:val="27"/>
          <w:rtl/>
          <w:lang w:bidi="ar-IQ"/>
        </w:rPr>
        <w:t xml:space="preserve"> بالكتاب والسن</w:t>
      </w:r>
      <w:r w:rsidRPr="00513E73">
        <w:rPr>
          <w:rFonts w:cs="AL-Mohanad" w:hint="cs"/>
          <w:sz w:val="27"/>
          <w:szCs w:val="27"/>
          <w:rtl/>
          <w:lang w:bidi="ar-IQ"/>
        </w:rPr>
        <w:t>ّة،</w:t>
      </w:r>
      <w:r w:rsidRPr="00513E73">
        <w:rPr>
          <w:rFonts w:cs="AL-Mohanad"/>
          <w:sz w:val="27"/>
          <w:szCs w:val="27"/>
          <w:rtl/>
          <w:lang w:bidi="ar-IQ"/>
        </w:rPr>
        <w:t xml:space="preserve"> مأمون</w:t>
      </w:r>
      <w:r w:rsidRPr="00513E73">
        <w:rPr>
          <w:rFonts w:cs="AL-Mohanad" w:hint="cs"/>
          <w:sz w:val="27"/>
          <w:szCs w:val="27"/>
          <w:rtl/>
          <w:lang w:bidi="ar-IQ"/>
        </w:rPr>
        <w:t>ٍ</w:t>
      </w:r>
      <w:r w:rsidRPr="00513E73">
        <w:rPr>
          <w:rFonts w:cs="AL-Mohanad"/>
          <w:sz w:val="27"/>
          <w:szCs w:val="27"/>
          <w:rtl/>
          <w:lang w:bidi="ar-IQ"/>
        </w:rPr>
        <w:t xml:space="preserve"> عليهما</w:t>
      </w:r>
      <w:r w:rsidRPr="00513E73">
        <w:rPr>
          <w:rFonts w:cs="AL-Mohanad" w:hint="cs"/>
          <w:sz w:val="27"/>
          <w:szCs w:val="27"/>
          <w:rtl/>
          <w:lang w:bidi="ar-IQ"/>
        </w:rPr>
        <w:t>،</w:t>
      </w:r>
      <w:r w:rsidRPr="00513E73">
        <w:rPr>
          <w:rFonts w:cs="AL-Mohanad"/>
          <w:sz w:val="27"/>
          <w:szCs w:val="27"/>
          <w:rtl/>
          <w:lang w:bidi="ar-IQ"/>
        </w:rPr>
        <w:t xml:space="preserve"> لا ينساهما</w:t>
      </w:r>
      <w:r w:rsidRPr="00513E73">
        <w:rPr>
          <w:rFonts w:cs="AL-Mohanad" w:hint="cs"/>
          <w:sz w:val="27"/>
          <w:szCs w:val="27"/>
          <w:rtl/>
          <w:lang w:bidi="ar-IQ"/>
        </w:rPr>
        <w:t>،</w:t>
      </w:r>
      <w:r w:rsidRPr="00513E73">
        <w:rPr>
          <w:rFonts w:cs="AL-Mohanad"/>
          <w:sz w:val="27"/>
          <w:szCs w:val="27"/>
          <w:rtl/>
          <w:lang w:bidi="ar-IQ"/>
        </w:rPr>
        <w:t xml:space="preserve"> ولا يغلط فيهما</w:t>
      </w:r>
      <w:r w:rsidRPr="00513E73">
        <w:rPr>
          <w:rFonts w:cs="AL-Mohanad" w:hint="eastAsia"/>
          <w:rtl/>
        </w:rPr>
        <w:t>»</w:t>
      </w:r>
      <w:r w:rsidRPr="00513E73">
        <w:rPr>
          <w:rFonts w:cs="AL-Mohanad" w:hint="cs"/>
          <w:sz w:val="27"/>
          <w:szCs w:val="27"/>
          <w:rtl/>
          <w:lang w:bidi="ar-IQ"/>
        </w:rPr>
        <w:t>.</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 xml:space="preserve">2ـ </w:t>
      </w:r>
      <w:r w:rsidRPr="00513E73">
        <w:rPr>
          <w:rFonts w:cs="AL-Mohanad" w:hint="eastAsia"/>
          <w:rtl/>
        </w:rPr>
        <w:t>«</w:t>
      </w:r>
      <w:r w:rsidRPr="00513E73">
        <w:rPr>
          <w:rFonts w:cs="AL-Mohanad"/>
          <w:sz w:val="27"/>
          <w:szCs w:val="27"/>
          <w:rtl/>
          <w:lang w:bidi="ar-IQ"/>
        </w:rPr>
        <w:t>لا يجوز عليهم في شيء</w:t>
      </w:r>
      <w:r w:rsidRPr="00513E73">
        <w:rPr>
          <w:rFonts w:cs="AL-Mohanad" w:hint="cs"/>
          <w:sz w:val="27"/>
          <w:szCs w:val="27"/>
          <w:rtl/>
          <w:lang w:bidi="ar-IQ"/>
        </w:rPr>
        <w:t>ٍ</w:t>
      </w:r>
      <w:r w:rsidRPr="00513E73">
        <w:rPr>
          <w:rFonts w:cs="AL-Mohanad"/>
          <w:sz w:val="27"/>
          <w:szCs w:val="27"/>
          <w:rtl/>
          <w:lang w:bidi="ar-IQ"/>
        </w:rPr>
        <w:t xml:space="preserve"> من ذلك الغ</w:t>
      </w:r>
      <w:r w:rsidRPr="00513E73">
        <w:rPr>
          <w:rFonts w:cs="AL-Mohanad" w:hint="cs"/>
          <w:sz w:val="27"/>
          <w:szCs w:val="27"/>
          <w:rtl/>
          <w:lang w:bidi="ar-IQ"/>
        </w:rPr>
        <w:t>َ</w:t>
      </w:r>
      <w:r w:rsidRPr="00513E73">
        <w:rPr>
          <w:rFonts w:cs="AL-Mohanad"/>
          <w:sz w:val="27"/>
          <w:szCs w:val="27"/>
          <w:rtl/>
          <w:lang w:bidi="ar-IQ"/>
        </w:rPr>
        <w:t>ل</w:t>
      </w:r>
      <w:r w:rsidRPr="00513E73">
        <w:rPr>
          <w:rFonts w:cs="AL-Mohanad" w:hint="cs"/>
          <w:sz w:val="27"/>
          <w:szCs w:val="27"/>
          <w:rtl/>
          <w:lang w:bidi="ar-IQ"/>
        </w:rPr>
        <w:t>َ</w:t>
      </w:r>
      <w:r w:rsidRPr="00513E73">
        <w:rPr>
          <w:rFonts w:cs="AL-Mohanad"/>
          <w:sz w:val="27"/>
          <w:szCs w:val="27"/>
          <w:rtl/>
          <w:lang w:bidi="ar-IQ"/>
        </w:rPr>
        <w:t>ط</w:t>
      </w:r>
      <w:r w:rsidRPr="00513E73">
        <w:rPr>
          <w:rFonts w:cs="AL-Mohanad" w:hint="cs"/>
          <w:sz w:val="27"/>
          <w:szCs w:val="27"/>
          <w:rtl/>
          <w:lang w:bidi="ar-IQ"/>
        </w:rPr>
        <w:t>،</w:t>
      </w:r>
      <w:r w:rsidRPr="00513E73">
        <w:rPr>
          <w:rFonts w:cs="AL-Mohanad"/>
          <w:sz w:val="27"/>
          <w:szCs w:val="27"/>
          <w:rtl/>
          <w:lang w:bidi="ar-IQ"/>
        </w:rPr>
        <w:t xml:space="preserve"> ولا النسيان</w:t>
      </w:r>
      <w:r w:rsidRPr="00513E73">
        <w:rPr>
          <w:rFonts w:cs="AL-Mohanad" w:hint="cs"/>
          <w:sz w:val="27"/>
          <w:szCs w:val="27"/>
          <w:rtl/>
          <w:lang w:bidi="ar-IQ"/>
        </w:rPr>
        <w:t>،</w:t>
      </w:r>
      <w:r w:rsidRPr="00513E73">
        <w:rPr>
          <w:rFonts w:cs="AL-Mohanad"/>
          <w:sz w:val="27"/>
          <w:szCs w:val="27"/>
          <w:rtl/>
          <w:lang w:bidi="ar-IQ"/>
        </w:rPr>
        <w:t xml:space="preserve"> ولا تع</w:t>
      </w:r>
      <w:r w:rsidRPr="00513E73">
        <w:rPr>
          <w:rFonts w:cs="AL-Mohanad" w:hint="cs"/>
          <w:sz w:val="27"/>
          <w:szCs w:val="27"/>
          <w:rtl/>
          <w:lang w:bidi="ar-IQ"/>
        </w:rPr>
        <w:t>مُّ</w:t>
      </w:r>
      <w:r w:rsidRPr="00513E73">
        <w:rPr>
          <w:rFonts w:cs="AL-Mohanad"/>
          <w:sz w:val="27"/>
          <w:szCs w:val="27"/>
          <w:rtl/>
          <w:lang w:bidi="ar-IQ"/>
        </w:rPr>
        <w:t>د الكذب</w:t>
      </w:r>
      <w:r w:rsidRPr="00513E73">
        <w:rPr>
          <w:rFonts w:cs="AL-Mohanad" w:hint="eastAsia"/>
          <w:rtl/>
        </w:rPr>
        <w:t>»</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39"/>
      </w:r>
      <w:r w:rsidRPr="00513E73">
        <w:rPr>
          <w:rFonts w:cs="AL-Mohanad"/>
          <w:sz w:val="27"/>
          <w:szCs w:val="27"/>
          <w:vertAlign w:val="superscript"/>
          <w:rtl/>
          <w:lang w:bidi="ar-IQ"/>
        </w:rPr>
        <w:t>)</w:t>
      </w:r>
      <w:r w:rsidRPr="00513E73">
        <w:rPr>
          <w:rFonts w:cs="AL-Mohanad" w:hint="cs"/>
          <w:sz w:val="27"/>
          <w:szCs w:val="27"/>
          <w:rtl/>
          <w:lang w:bidi="ar-IQ"/>
        </w:rPr>
        <w:t>.</w:t>
      </w:r>
    </w:p>
    <w:p w:rsidR="00473244" w:rsidRPr="00513E73" w:rsidRDefault="00473244" w:rsidP="0078053B">
      <w:pPr>
        <w:spacing w:line="400" w:lineRule="exact"/>
        <w:ind w:firstLine="567"/>
        <w:jc w:val="both"/>
        <w:rPr>
          <w:rFonts w:cs="AL-Mohanad"/>
          <w:sz w:val="27"/>
          <w:szCs w:val="27"/>
          <w:rtl/>
          <w:lang w:bidi="ar-IQ"/>
        </w:rPr>
      </w:pPr>
      <w:r w:rsidRPr="00513E73">
        <w:rPr>
          <w:rFonts w:cs="AL-Mohanad" w:hint="cs"/>
          <w:sz w:val="27"/>
          <w:szCs w:val="27"/>
          <w:rtl/>
          <w:lang w:bidi="ar-IQ"/>
        </w:rPr>
        <w:t xml:space="preserve">ولو صحَّتْ نسبة كتاب </w:t>
      </w:r>
      <w:r w:rsidRPr="00513E73">
        <w:rPr>
          <w:rFonts w:cs="AL-Mohanad" w:hint="eastAsia"/>
          <w:rtl/>
        </w:rPr>
        <w:t>«</w:t>
      </w:r>
      <w:r w:rsidRPr="00513E73">
        <w:rPr>
          <w:rFonts w:cs="AL-Mohanad" w:hint="cs"/>
          <w:sz w:val="27"/>
          <w:szCs w:val="27"/>
          <w:rtl/>
          <w:lang w:bidi="ar-IQ"/>
        </w:rPr>
        <w:t>فِرَق الشيعة</w:t>
      </w:r>
      <w:r w:rsidRPr="00513E73">
        <w:rPr>
          <w:rFonts w:cs="AL-Mohanad" w:hint="eastAsia"/>
          <w:rtl/>
        </w:rPr>
        <w:t>»</w:t>
      </w:r>
      <w:r w:rsidRPr="00513E73">
        <w:rPr>
          <w:rFonts w:cs="AL-Mohanad" w:hint="cs"/>
          <w:sz w:val="27"/>
          <w:szCs w:val="27"/>
          <w:rtl/>
          <w:lang w:bidi="ar-IQ"/>
        </w:rPr>
        <w:t xml:space="preserve"> إلى الحسن بن موسى النوبختي فقد ورد في الوصف الأوّل لفرقة التشيُّع قولهم بشرط عصمة الأئمّة، وعلمهم بجميع ما يحتاج إليه الناس، الشامل لجميع المنافع والمضارّ، الدينية والدنيوية، وجميع العلوم الجليلة والدقيقة (وهي العبارة الأخيرة لعلم الغَيْب، أو الحدّ الأدنى من العلم اللدني)</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40"/>
      </w:r>
      <w:r w:rsidRPr="00513E73">
        <w:rPr>
          <w:rFonts w:cs="AL-Mohanad"/>
          <w:sz w:val="27"/>
          <w:szCs w:val="27"/>
          <w:vertAlign w:val="superscript"/>
          <w:rtl/>
          <w:lang w:bidi="ar-IQ"/>
        </w:rPr>
        <w:t>)</w:t>
      </w:r>
      <w:r w:rsidRPr="00513E73">
        <w:rPr>
          <w:rFonts w:cs="AL-Mohanad" w:hint="cs"/>
          <w:sz w:val="27"/>
          <w:szCs w:val="27"/>
          <w:rtl/>
          <w:lang w:bidi="ar-IQ"/>
        </w:rPr>
        <w:t>.</w:t>
      </w:r>
    </w:p>
    <w:p w:rsidR="00473244" w:rsidRPr="00513E73" w:rsidRDefault="00473244" w:rsidP="00D11F35">
      <w:pPr>
        <w:spacing w:line="420" w:lineRule="exact"/>
        <w:ind w:firstLine="567"/>
        <w:jc w:val="both"/>
        <w:rPr>
          <w:rFonts w:cs="AL-Mohanad"/>
          <w:sz w:val="27"/>
          <w:szCs w:val="27"/>
          <w:rtl/>
          <w:lang w:bidi="ar-IQ"/>
        </w:rPr>
      </w:pPr>
      <w:r w:rsidRPr="00513E73">
        <w:rPr>
          <w:rFonts w:cs="AL-Mohanad" w:hint="cs"/>
          <w:sz w:val="27"/>
          <w:szCs w:val="27"/>
          <w:rtl/>
          <w:lang w:bidi="ar-IQ"/>
        </w:rPr>
        <w:t xml:space="preserve">وبطبيعة الحال فإن عباس إقبال الآشتياني يرى أن كتاب </w:t>
      </w:r>
      <w:r w:rsidRPr="00513E73">
        <w:rPr>
          <w:rFonts w:cs="AL-Mohanad" w:hint="eastAsia"/>
          <w:rtl/>
        </w:rPr>
        <w:t>«</w:t>
      </w:r>
      <w:r w:rsidRPr="00513E73">
        <w:rPr>
          <w:rFonts w:cs="AL-Mohanad" w:hint="cs"/>
          <w:sz w:val="27"/>
          <w:szCs w:val="27"/>
          <w:rtl/>
          <w:lang w:bidi="ar-IQ"/>
        </w:rPr>
        <w:t>فِرَق الشيعة</w:t>
      </w:r>
      <w:r w:rsidRPr="00513E73">
        <w:rPr>
          <w:rFonts w:cs="AL-Mohanad" w:hint="eastAsia"/>
          <w:rtl/>
        </w:rPr>
        <w:t>»</w:t>
      </w:r>
      <w:r w:rsidRPr="00513E73">
        <w:rPr>
          <w:rFonts w:cs="AL-Mohanad" w:hint="cs"/>
          <w:sz w:val="27"/>
          <w:szCs w:val="27"/>
          <w:rtl/>
          <w:lang w:bidi="ar-IQ"/>
        </w:rPr>
        <w:t xml:space="preserve"> مورد البحث هو ذاته كتاب </w:t>
      </w:r>
      <w:r w:rsidRPr="00513E73">
        <w:rPr>
          <w:rFonts w:cs="AL-Mohanad" w:hint="eastAsia"/>
          <w:rtl/>
        </w:rPr>
        <w:t>«</w:t>
      </w:r>
      <w:r w:rsidRPr="00513E73">
        <w:rPr>
          <w:rFonts w:cs="AL-Mohanad" w:hint="cs"/>
          <w:sz w:val="27"/>
          <w:szCs w:val="27"/>
          <w:rtl/>
          <w:lang w:bidi="ar-IQ"/>
        </w:rPr>
        <w:t>المقالات والفِرَق المعاصرة</w:t>
      </w:r>
      <w:r w:rsidRPr="00513E73">
        <w:rPr>
          <w:rFonts w:cs="AL-Mohanad" w:hint="eastAsia"/>
          <w:rtl/>
        </w:rPr>
        <w:t>»</w:t>
      </w:r>
      <w:r w:rsidRPr="00513E73">
        <w:rPr>
          <w:rFonts w:cs="AL-Mohanad" w:hint="cs"/>
          <w:sz w:val="27"/>
          <w:szCs w:val="27"/>
          <w:rtl/>
          <w:lang w:bidi="ar-IQ"/>
        </w:rPr>
        <w:t>، للنوبختي، أي سعد بن عبد الله الأشعري</w:t>
      </w:r>
      <w:r w:rsidRPr="00513E73">
        <w:rPr>
          <w:rFonts w:cs="AL-Mohanad"/>
          <w:sz w:val="27"/>
          <w:szCs w:val="27"/>
          <w:vertAlign w:val="superscript"/>
          <w:rtl/>
          <w:lang w:bidi="ar-IQ"/>
        </w:rPr>
        <w:t>(</w:t>
      </w:r>
      <w:r w:rsidRPr="00513E73">
        <w:rPr>
          <w:rStyle w:val="EndnoteReference"/>
          <w:rFonts w:cs="AL-Mohanad"/>
          <w:sz w:val="27"/>
          <w:szCs w:val="27"/>
          <w:rtl/>
          <w:lang w:bidi="ar-IQ"/>
        </w:rPr>
        <w:endnoteReference w:id="41"/>
      </w:r>
      <w:r w:rsidRPr="00513E73">
        <w:rPr>
          <w:rFonts w:cs="AL-Mohanad"/>
          <w:sz w:val="27"/>
          <w:szCs w:val="27"/>
          <w:vertAlign w:val="superscript"/>
          <w:rtl/>
          <w:lang w:bidi="ar-IQ"/>
        </w:rPr>
        <w:t>)</w:t>
      </w:r>
      <w:r w:rsidRPr="00513E73">
        <w:rPr>
          <w:rFonts w:cs="AL-Mohanad" w:hint="cs"/>
          <w:sz w:val="27"/>
          <w:szCs w:val="27"/>
          <w:rtl/>
          <w:lang w:bidi="ar-IQ"/>
        </w:rPr>
        <w:t>.</w:t>
      </w:r>
    </w:p>
    <w:p w:rsidR="00473244" w:rsidRPr="00513E73" w:rsidRDefault="00473244" w:rsidP="00D11F35">
      <w:pPr>
        <w:spacing w:line="420" w:lineRule="exact"/>
        <w:ind w:firstLine="567"/>
        <w:jc w:val="both"/>
        <w:rPr>
          <w:rFonts w:cs="AL-Mohanad"/>
          <w:sz w:val="27"/>
          <w:szCs w:val="27"/>
          <w:rtl/>
          <w:lang w:bidi="ar-IQ"/>
        </w:rPr>
      </w:pPr>
      <w:r w:rsidRPr="00513E73">
        <w:rPr>
          <w:rFonts w:cs="AL-Mohanad" w:hint="cs"/>
          <w:sz w:val="27"/>
          <w:szCs w:val="27"/>
          <w:rtl/>
          <w:lang w:bidi="ar-IQ"/>
        </w:rPr>
        <w:t>وطبقاً لتقرير العلاّمة الحلّي، في كتاب أنوار الملكوت في شرح الياقوت</w:t>
      </w:r>
      <w:r w:rsidRPr="00513E73">
        <w:rPr>
          <w:rFonts w:cs="AL-Mohanad"/>
          <w:sz w:val="27"/>
          <w:szCs w:val="27"/>
          <w:vertAlign w:val="superscript"/>
          <w:rtl/>
          <w:lang w:bidi="ar-IQ"/>
        </w:rPr>
        <w:t xml:space="preserve"> (</w:t>
      </w:r>
      <w:r w:rsidRPr="00513E73">
        <w:rPr>
          <w:rStyle w:val="EndnoteReference"/>
          <w:rFonts w:cs="AL-Mohanad"/>
          <w:sz w:val="27"/>
          <w:szCs w:val="27"/>
          <w:rtl/>
          <w:lang w:bidi="ar-IQ"/>
        </w:rPr>
        <w:endnoteReference w:id="42"/>
      </w:r>
      <w:r w:rsidRPr="00513E73">
        <w:rPr>
          <w:rFonts w:cs="AL-Mohanad"/>
          <w:sz w:val="27"/>
          <w:szCs w:val="27"/>
          <w:vertAlign w:val="superscript"/>
          <w:rtl/>
          <w:lang w:bidi="ar-IQ"/>
        </w:rPr>
        <w:t>)</w:t>
      </w:r>
      <w:r w:rsidRPr="00513E73">
        <w:rPr>
          <w:rFonts w:cs="AL-Mohanad" w:hint="cs"/>
          <w:sz w:val="27"/>
          <w:szCs w:val="27"/>
          <w:rtl/>
          <w:lang w:bidi="ar-IQ"/>
        </w:rPr>
        <w:t xml:space="preserve">، يرى أبو إسحاق إبراهيم النوبختي صاحب كتاب الياقوت وجوب العصمة في الإمام، ولا يمكن أن يخفى عليه أيٌّ من أحكام الشريعة. </w:t>
      </w:r>
    </w:p>
    <w:p w:rsidR="00473244" w:rsidRPr="00513E73" w:rsidRDefault="00473244" w:rsidP="00D11F35">
      <w:pPr>
        <w:spacing w:line="420" w:lineRule="exact"/>
        <w:ind w:firstLine="567"/>
        <w:jc w:val="both"/>
        <w:rPr>
          <w:rFonts w:cs="AL-Mohanad"/>
          <w:sz w:val="27"/>
          <w:szCs w:val="27"/>
          <w:rtl/>
          <w:lang w:bidi="ar-IQ"/>
        </w:rPr>
      </w:pPr>
      <w:r w:rsidRPr="00513E73">
        <w:rPr>
          <w:rFonts w:cs="AL-Mohanad" w:hint="cs"/>
          <w:sz w:val="27"/>
          <w:szCs w:val="27"/>
          <w:rtl/>
          <w:lang w:bidi="ar-IQ"/>
        </w:rPr>
        <w:t>بالنظر إلى مجموع الوثائق المتقدِّمة لا يمكن اعتبار النوبختيّين مُنْكِرين للصفات فوق البشرية للأئمّة، ومن بينها: العلم بالغَيْب، أو العصمة.</w:t>
      </w:r>
    </w:p>
    <w:p w:rsidR="00473244" w:rsidRPr="00513E73" w:rsidRDefault="00473244" w:rsidP="00D11F35">
      <w:pPr>
        <w:spacing w:line="420" w:lineRule="exact"/>
        <w:ind w:firstLine="567"/>
        <w:jc w:val="both"/>
        <w:rPr>
          <w:rFonts w:cs="AL-Mohanad"/>
          <w:sz w:val="27"/>
          <w:szCs w:val="27"/>
          <w:rtl/>
          <w:lang w:bidi="ar-IQ"/>
        </w:rPr>
      </w:pPr>
      <w:r w:rsidRPr="00513E73">
        <w:rPr>
          <w:rFonts w:cs="AL-Mohanad" w:hint="cs"/>
          <w:sz w:val="27"/>
          <w:szCs w:val="27"/>
          <w:rtl/>
          <w:lang w:bidi="ar-IQ"/>
        </w:rPr>
        <w:lastRenderedPageBreak/>
        <w:t>إن النوبختيّين أقرب إلى المتكلِّمين في بغداد، من أمثال: الشيخ المفيد والسيد المرتضى، منهم إلى القائلين بنظرية (العلماء الأبرار)، من أمثال: ابن الجنيد والمعاصرين للأئمّة.</w:t>
      </w:r>
    </w:p>
    <w:p w:rsidR="00473244" w:rsidRPr="00513E73" w:rsidRDefault="00473244" w:rsidP="00D11F35">
      <w:pPr>
        <w:spacing w:line="420" w:lineRule="exact"/>
        <w:ind w:firstLine="567"/>
        <w:jc w:val="both"/>
        <w:rPr>
          <w:rFonts w:cs="AL-Mohanad"/>
          <w:sz w:val="27"/>
          <w:szCs w:val="27"/>
          <w:rtl/>
          <w:lang w:bidi="ar-IQ"/>
        </w:rPr>
      </w:pPr>
      <w:r w:rsidRPr="00513E73">
        <w:rPr>
          <w:rFonts w:cs="AL-Mohanad" w:hint="cs"/>
          <w:sz w:val="27"/>
          <w:szCs w:val="27"/>
          <w:rtl/>
          <w:lang w:bidi="ar-IQ"/>
        </w:rPr>
        <w:t>وبالتالي فإن تقرير الأستاذ المدرسي الطباطبائي عن رأي ابن قِبَة الرازي والنوبختيّين في إنكار صفات الأئمّة ليس تامّاً.</w:t>
      </w:r>
    </w:p>
    <w:p w:rsidR="00473244" w:rsidRPr="00513E73" w:rsidRDefault="00473244" w:rsidP="00D11F35">
      <w:pPr>
        <w:spacing w:line="380" w:lineRule="exact"/>
        <w:ind w:firstLine="567"/>
        <w:jc w:val="both"/>
        <w:rPr>
          <w:rFonts w:cs="AL-Mohanad"/>
          <w:sz w:val="27"/>
          <w:szCs w:val="27"/>
          <w:rtl/>
          <w:lang w:bidi="ar-IQ"/>
        </w:rPr>
      </w:pPr>
    </w:p>
    <w:p w:rsidR="00473244" w:rsidRPr="00513E73" w:rsidRDefault="00473244" w:rsidP="0078053B">
      <w:pPr>
        <w:pStyle w:val="16"/>
        <w:rPr>
          <w:rtl/>
        </w:rPr>
      </w:pPr>
      <w:r w:rsidRPr="00513E73">
        <w:rPr>
          <w:rFonts w:hint="cs"/>
          <w:rtl/>
        </w:rPr>
        <w:t>4ـ مشايخ قم</w:t>
      </w:r>
      <w:r w:rsidR="00C64936" w:rsidRPr="00513E73">
        <w:rPr>
          <w:rFonts w:hint="cs"/>
          <w:rtl/>
        </w:rPr>
        <w:t xml:space="preserve"> ــــــ</w:t>
      </w:r>
    </w:p>
    <w:p w:rsidR="00473244" w:rsidRPr="00513E73" w:rsidRDefault="00473244" w:rsidP="00D11F35">
      <w:pPr>
        <w:spacing w:line="420" w:lineRule="exact"/>
        <w:ind w:firstLine="567"/>
        <w:jc w:val="both"/>
        <w:rPr>
          <w:rFonts w:cs="AL-Mohanad"/>
          <w:sz w:val="27"/>
          <w:szCs w:val="27"/>
          <w:rtl/>
        </w:rPr>
      </w:pPr>
      <w:r w:rsidRPr="00513E73">
        <w:rPr>
          <w:rFonts w:cs="AL-Mohanad" w:hint="cs"/>
          <w:sz w:val="27"/>
          <w:szCs w:val="27"/>
          <w:rtl/>
        </w:rPr>
        <w:t>تعود جذور التشيُّع في مدينة قم إلى أواخر القرن الهجريّ الأوّل. وقد كانت الأسرة الشيعيّة الأهمّ فيها هي الأسرة الأشعريّة. وكانت مدينة قم هي المعقل العلميّ الأهمّ للتشيُّع في القرنين الثالث والرابع الهجريّين. وقد لعبَتْ دَوْراً محوريّاً في الحفاظ على التراث العلميّ للأئمّة من أهل بيت النبيّ، والاستقامة على الطريقة الاثني عشريّة. وإذا كانت مدينة الكوفة (وبعدها بغداد) تُعَدّ مركزاً لانتشار التشعُّبات المذهبية للشيعة، ولا سيَّما تحوُّلها إلى بؤرة للغُلُوّ، فقد كان لمدينة قم موقعٌ مرموقٌ من حيث السلامة من الناحيتين الدينيّة والمذهبيّة. ومن ذلك، على سبيل المثال: قلَّما نجد بين علماء قم مَنْ ينتمي إلى الاتجاهات الواقفية والفطحية وأمثالهما</w:t>
      </w:r>
      <w:r w:rsidRPr="00513E73">
        <w:rPr>
          <w:rFonts w:cs="AL-Mohanad"/>
          <w:sz w:val="27"/>
          <w:szCs w:val="27"/>
          <w:vertAlign w:val="superscript"/>
          <w:rtl/>
        </w:rPr>
        <w:t>(</w:t>
      </w:r>
      <w:r w:rsidRPr="00513E73">
        <w:rPr>
          <w:rStyle w:val="EndnoteReference"/>
          <w:rFonts w:cs="AL-Mohanad"/>
          <w:sz w:val="27"/>
          <w:szCs w:val="27"/>
          <w:rtl/>
        </w:rPr>
        <w:endnoteReference w:id="43"/>
      </w:r>
      <w:r w:rsidRPr="00513E73">
        <w:rPr>
          <w:rFonts w:cs="AL-Mohanad"/>
          <w:sz w:val="27"/>
          <w:szCs w:val="27"/>
          <w:vertAlign w:val="superscript"/>
          <w:rtl/>
        </w:rPr>
        <w:t>)</w:t>
      </w:r>
      <w:r w:rsidRPr="00513E73">
        <w:rPr>
          <w:rFonts w:cs="AL-Mohanad" w:hint="cs"/>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لقد كان تركيز الحوزة العلمية في قم ينصبّ على الاهتمام بعلم الحديث، وقد كانت العلوم الإسلاميّة الأخرى، من الفقه والكلام والتفسير ـ وهي تمضي فترتها الجنينيّة ـ تستند بأجمعها إلى </w:t>
      </w:r>
      <w:r w:rsidRPr="00513E73">
        <w:rPr>
          <w:rFonts w:cs="AL-Mohanad" w:hint="eastAsia"/>
          <w:rtl/>
        </w:rPr>
        <w:t>«</w:t>
      </w:r>
      <w:r w:rsidRPr="00513E73">
        <w:rPr>
          <w:rFonts w:cs="AL-Mohanad" w:hint="cs"/>
          <w:sz w:val="27"/>
          <w:szCs w:val="27"/>
          <w:rtl/>
        </w:rPr>
        <w:t>علم الحديث</w:t>
      </w:r>
      <w:r w:rsidRPr="00513E73">
        <w:rPr>
          <w:rFonts w:cs="AL-Mohanad" w:hint="eastAsia"/>
          <w:rtl/>
        </w:rPr>
        <w:t>»</w:t>
      </w:r>
      <w:r w:rsidRPr="00513E73">
        <w:rPr>
          <w:rFonts w:cs="AL-Mohanad" w:hint="cs"/>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وعلى هذا الأساس، كان رواة أحاديث الأئمّة من أهمّ العلماء في حوزة قم، وكان يُطْلَق عليهم عنوان </w:t>
      </w:r>
      <w:r w:rsidRPr="00513E73">
        <w:rPr>
          <w:rFonts w:cs="AL-Mohanad" w:hint="eastAsia"/>
          <w:rtl/>
        </w:rPr>
        <w:t>«</w:t>
      </w:r>
      <w:r w:rsidRPr="00513E73">
        <w:rPr>
          <w:rFonts w:cs="AL-Mohanad" w:hint="cs"/>
          <w:sz w:val="27"/>
          <w:szCs w:val="27"/>
          <w:rtl/>
        </w:rPr>
        <w:t>مشايخ قم</w:t>
      </w:r>
      <w:r w:rsidRPr="00513E73">
        <w:rPr>
          <w:rFonts w:cs="AL-Mohanad" w:hint="eastAsia"/>
          <w:rtl/>
        </w:rPr>
        <w:t>»</w:t>
      </w:r>
      <w:r w:rsidRPr="00513E73">
        <w:rPr>
          <w:rFonts w:cs="AL-Mohanad" w:hint="cs"/>
          <w:sz w:val="27"/>
          <w:szCs w:val="27"/>
          <w:rtl/>
        </w:rPr>
        <w:t xml:space="preserve">. وقد تكرَّر التعبير بلفظ </w:t>
      </w:r>
      <w:r w:rsidRPr="00513E73">
        <w:rPr>
          <w:rFonts w:cs="AL-Mohanad" w:hint="eastAsia"/>
          <w:rtl/>
        </w:rPr>
        <w:t>«</w:t>
      </w:r>
      <w:r w:rsidRPr="00513E73">
        <w:rPr>
          <w:rFonts w:cs="AL-Mohanad" w:hint="cs"/>
          <w:sz w:val="27"/>
          <w:szCs w:val="27"/>
          <w:rtl/>
        </w:rPr>
        <w:t>القمّي</w:t>
      </w:r>
      <w:r w:rsidRPr="00513E73">
        <w:rPr>
          <w:rFonts w:cs="AL-Mohanad" w:hint="eastAsia"/>
          <w:rtl/>
        </w:rPr>
        <w:t>»</w:t>
      </w:r>
      <w:r w:rsidRPr="00513E73">
        <w:rPr>
          <w:rFonts w:cs="AL-Mohanad" w:hint="cs"/>
          <w:sz w:val="27"/>
          <w:szCs w:val="27"/>
          <w:rtl/>
        </w:rPr>
        <w:t xml:space="preserve"> في رجال النجاشي لأكثر من خمسمئة مرّة. وقد أدّى التماهي الغالب بين مشايخ قم في موازين علم الحديث إلى التعبير عن الاتجاه الخاصّ لمشايخ قم بعنوان </w:t>
      </w:r>
      <w:r w:rsidRPr="00513E73">
        <w:rPr>
          <w:rFonts w:cs="AL-Mohanad" w:hint="eastAsia"/>
          <w:rtl/>
        </w:rPr>
        <w:t>«</w:t>
      </w:r>
      <w:r w:rsidRPr="00513E73">
        <w:rPr>
          <w:rFonts w:cs="AL-Mohanad" w:hint="cs"/>
          <w:sz w:val="27"/>
          <w:szCs w:val="27"/>
          <w:rtl/>
        </w:rPr>
        <w:t>القمّيين</w:t>
      </w:r>
      <w:r w:rsidRPr="00513E73">
        <w:rPr>
          <w:rFonts w:cs="AL-Mohanad" w:hint="eastAsia"/>
          <w:rtl/>
        </w:rPr>
        <w:t>»</w:t>
      </w:r>
      <w:r w:rsidRPr="00513E73">
        <w:rPr>
          <w:rFonts w:cs="AL-Mohanad" w:hint="cs"/>
          <w:sz w:val="27"/>
          <w:szCs w:val="27"/>
          <w:rtl/>
        </w:rPr>
        <w:t xml:space="preserve"> أيضاً.</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وكان من لوازم انتشار علم الحديث في قم الاحتياط والدقّة العلميّة في نقل الأحاديث. وفي هذا المجال كان مشايخ قم يُبْدُون حساسيّةً بالغةً في محورَيْن: </w:t>
      </w:r>
      <w:r w:rsidRPr="00513E73">
        <w:rPr>
          <w:rFonts w:cs="AL-Mohanad" w:hint="cs"/>
          <w:b/>
          <w:bCs/>
          <w:sz w:val="27"/>
          <w:szCs w:val="27"/>
          <w:rtl/>
        </w:rPr>
        <w:t>أحدهما</w:t>
      </w:r>
      <w:r w:rsidRPr="00513E73">
        <w:rPr>
          <w:rFonts w:cs="AL-Mohanad" w:hint="cs"/>
          <w:sz w:val="27"/>
          <w:szCs w:val="27"/>
          <w:rtl/>
        </w:rPr>
        <w:t xml:space="preserve">: </w:t>
      </w:r>
      <w:r w:rsidRPr="00513E73">
        <w:rPr>
          <w:rFonts w:cs="AL-Mohanad" w:hint="cs"/>
          <w:sz w:val="27"/>
          <w:szCs w:val="27"/>
          <w:rtl/>
        </w:rPr>
        <w:lastRenderedPageBreak/>
        <w:t xml:space="preserve">تجنُّب الرواية عن المجاهيل، والتدقيق في حال الراوي، والاطمئنان من اعتبار سند الرواية في نسبتها إلى الإمام؛ </w:t>
      </w:r>
      <w:r w:rsidRPr="00513E73">
        <w:rPr>
          <w:rFonts w:cs="AL-Mohanad" w:hint="cs"/>
          <w:b/>
          <w:bCs/>
          <w:sz w:val="27"/>
          <w:szCs w:val="27"/>
          <w:rtl/>
        </w:rPr>
        <w:t>والآخر</w:t>
      </w:r>
      <w:r w:rsidRPr="00513E73">
        <w:rPr>
          <w:rFonts w:cs="AL-Mohanad" w:hint="cs"/>
          <w:sz w:val="27"/>
          <w:szCs w:val="27"/>
          <w:rtl/>
        </w:rPr>
        <w:t>: المواجهة القويّة للأفكار المنحرفة، ولا سيَّما منها الغُلُوّ.</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وقد كان القمّيون قد تعلَّموا هذين الأمرَيْن من الأئمة، وكانوا يتشدَّدون في رعاية هاتين الضابطتين.</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إن هذا التشدُّد العلميّ قد منح حوزة قم في ذَيْنك القرنين اعتباراً علميّاً كبيراً، إلى الحدّ الذي حازَتْ معه في بداية غيبة الإمام الثاني عشر المرجعيّة العلمية للتشيُّع من الناحية العمليّة.</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وعلى المستوى الاعتقادي كان مشايخ قم يقفون بشدّةٍ في مواجهة أفكار التفويض، ونسبة جميع الصفات فوق البشريّة إلى الأئمّة. وكانوا يرَوْن أن الروايات المشتملة على هذا النوع من الصفات، وإسنادها إلى الأئمّة، رواياتٌ غيرُ معتبرةٍ، وأن رواتها غيرُ جديرين بالاعتماد والثقة.</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ومن أبرز مشايخ قم في القرن الهجريّ الثالث أحمد بن محمد بن عيسى الأشعريّ؛ وفي القرن الهجريّ الرابع محمد بن الحسن بن أحمد بن الوليد (المتوفّى 343هـ). وقد بلغت مواجهة مشايخ قم مع المفوِّضة في القرن الهجري الثالث إلى الحدّ الذي تمّ معه ـ في عصر </w:t>
      </w:r>
      <w:r w:rsidRPr="00513E73">
        <w:rPr>
          <w:rFonts w:cs="AL-Mohanad"/>
          <w:sz w:val="27"/>
          <w:szCs w:val="27"/>
          <w:rtl/>
        </w:rPr>
        <w:t>أحمد بن محمد بن عيسى الأشعري</w:t>
      </w:r>
      <w:r w:rsidRPr="00513E73">
        <w:rPr>
          <w:rFonts w:cs="AL-Mohanad" w:hint="cs"/>
          <w:sz w:val="27"/>
          <w:szCs w:val="27"/>
          <w:rtl/>
        </w:rPr>
        <w:t xml:space="preserve">ّ ـ طرد ما لا يقلّ عن أربعةٍ من الرواة المتَّهمين بالغُلُو أو التفويض أو الرواية عن المجاهيل أو الوضّاعين، وهم: </w:t>
      </w:r>
      <w:r w:rsidRPr="00513E73">
        <w:rPr>
          <w:rFonts w:cs="AL-Mohanad"/>
          <w:sz w:val="27"/>
          <w:szCs w:val="27"/>
          <w:rtl/>
        </w:rPr>
        <w:t>سهل</w:t>
      </w:r>
      <w:r w:rsidRPr="00513E73">
        <w:rPr>
          <w:rFonts w:cs="AL-Mohanad" w:hint="cs"/>
          <w:sz w:val="27"/>
          <w:szCs w:val="27"/>
          <w:rtl/>
        </w:rPr>
        <w:t xml:space="preserve"> </w:t>
      </w:r>
      <w:r w:rsidRPr="00513E73">
        <w:rPr>
          <w:rFonts w:cs="AL-Mohanad"/>
          <w:sz w:val="27"/>
          <w:szCs w:val="27"/>
          <w:rtl/>
        </w:rPr>
        <w:t>‌بن زياد</w:t>
      </w:r>
      <w:r w:rsidRPr="00513E73">
        <w:rPr>
          <w:rFonts w:cs="AL-Mohanad" w:hint="cs"/>
          <w:sz w:val="27"/>
          <w:szCs w:val="27"/>
          <w:rtl/>
        </w:rPr>
        <w:t>؛</w:t>
      </w:r>
      <w:r w:rsidRPr="00513E73">
        <w:rPr>
          <w:rFonts w:cs="AL-Mohanad"/>
          <w:sz w:val="27"/>
          <w:szCs w:val="27"/>
          <w:rtl/>
        </w:rPr>
        <w:t xml:space="preserve"> </w:t>
      </w:r>
      <w:r w:rsidRPr="00513E73">
        <w:rPr>
          <w:rFonts w:cs="AL-Mohanad" w:hint="cs"/>
          <w:sz w:val="27"/>
          <w:szCs w:val="27"/>
          <w:rtl/>
        </w:rPr>
        <w:t>وأ</w:t>
      </w:r>
      <w:r w:rsidRPr="00513E73">
        <w:rPr>
          <w:rFonts w:cs="AL-Mohanad"/>
          <w:sz w:val="27"/>
          <w:szCs w:val="27"/>
          <w:rtl/>
        </w:rPr>
        <w:t>بو س</w:t>
      </w:r>
      <w:r w:rsidRPr="00513E73">
        <w:rPr>
          <w:rFonts w:cs="AL-Mohanad" w:hint="cs"/>
          <w:sz w:val="27"/>
          <w:szCs w:val="27"/>
          <w:rtl/>
        </w:rPr>
        <w:t>ُ</w:t>
      </w:r>
      <w:r w:rsidRPr="00513E73">
        <w:rPr>
          <w:rFonts w:cs="AL-Mohanad"/>
          <w:sz w:val="27"/>
          <w:szCs w:val="27"/>
          <w:rtl/>
        </w:rPr>
        <w:t>م</w:t>
      </w:r>
      <w:r w:rsidRPr="00513E73">
        <w:rPr>
          <w:rFonts w:cs="AL-Mohanad" w:hint="cs"/>
          <w:sz w:val="27"/>
          <w:szCs w:val="27"/>
          <w:rtl/>
        </w:rPr>
        <w:t>َ</w:t>
      </w:r>
      <w:r w:rsidRPr="00513E73">
        <w:rPr>
          <w:rFonts w:cs="AL-Mohanad"/>
          <w:sz w:val="27"/>
          <w:szCs w:val="27"/>
          <w:rtl/>
        </w:rPr>
        <w:t>ي</w:t>
      </w:r>
      <w:r w:rsidRPr="00513E73">
        <w:rPr>
          <w:rFonts w:cs="AL-Mohanad" w:hint="cs"/>
          <w:sz w:val="27"/>
          <w:szCs w:val="27"/>
          <w:rtl/>
        </w:rPr>
        <w:t>ْ</w:t>
      </w:r>
      <w:r w:rsidRPr="00513E73">
        <w:rPr>
          <w:rFonts w:cs="AL-Mohanad"/>
          <w:sz w:val="27"/>
          <w:szCs w:val="27"/>
          <w:rtl/>
        </w:rPr>
        <w:t>ن</w:t>
      </w:r>
      <w:r w:rsidRPr="00513E73">
        <w:rPr>
          <w:rFonts w:cs="AL-Mohanad" w:hint="cs"/>
          <w:sz w:val="27"/>
          <w:szCs w:val="27"/>
          <w:rtl/>
        </w:rPr>
        <w:t>ة</w:t>
      </w:r>
      <w:r w:rsidRPr="00513E73">
        <w:rPr>
          <w:rFonts w:cs="AL-Mohanad"/>
          <w:sz w:val="27"/>
          <w:szCs w:val="27"/>
          <w:rtl/>
        </w:rPr>
        <w:t xml:space="preserve"> محمد</w:t>
      </w:r>
      <w:r w:rsidRPr="00513E73">
        <w:rPr>
          <w:rFonts w:cs="AL-Mohanad" w:hint="cs"/>
          <w:sz w:val="27"/>
          <w:szCs w:val="27"/>
          <w:rtl/>
        </w:rPr>
        <w:t xml:space="preserve"> </w:t>
      </w:r>
      <w:r w:rsidRPr="00513E73">
        <w:rPr>
          <w:rFonts w:cs="AL-Mohanad"/>
          <w:sz w:val="27"/>
          <w:szCs w:val="27"/>
          <w:rtl/>
        </w:rPr>
        <w:t>‌بن علي</w:t>
      </w:r>
      <w:r w:rsidRPr="00513E73">
        <w:rPr>
          <w:rFonts w:cs="AL-Mohanad" w:hint="cs"/>
          <w:sz w:val="27"/>
          <w:szCs w:val="27"/>
          <w:rtl/>
        </w:rPr>
        <w:t xml:space="preserve">ّ </w:t>
      </w:r>
      <w:r w:rsidRPr="00513E73">
        <w:rPr>
          <w:rFonts w:cs="AL-Mohanad"/>
          <w:sz w:val="27"/>
          <w:szCs w:val="27"/>
          <w:rtl/>
        </w:rPr>
        <w:t xml:space="preserve">‌بن </w:t>
      </w:r>
      <w:r w:rsidRPr="00513E73">
        <w:rPr>
          <w:rFonts w:cs="AL-Mohanad" w:hint="cs"/>
          <w:sz w:val="27"/>
          <w:szCs w:val="27"/>
          <w:rtl/>
        </w:rPr>
        <w:t>إ</w:t>
      </w:r>
      <w:r w:rsidRPr="00513E73">
        <w:rPr>
          <w:rFonts w:cs="AL-Mohanad"/>
          <w:sz w:val="27"/>
          <w:szCs w:val="27"/>
          <w:rtl/>
        </w:rPr>
        <w:t xml:space="preserve">براهيم </w:t>
      </w:r>
      <w:r w:rsidRPr="00513E73">
        <w:rPr>
          <w:rFonts w:cs="AL-Mohanad" w:hint="cs"/>
          <w:sz w:val="27"/>
          <w:szCs w:val="27"/>
          <w:rtl/>
        </w:rPr>
        <w:t>ال</w:t>
      </w:r>
      <w:r w:rsidRPr="00513E73">
        <w:rPr>
          <w:rFonts w:cs="AL-Mohanad"/>
          <w:sz w:val="27"/>
          <w:szCs w:val="27"/>
          <w:rtl/>
        </w:rPr>
        <w:t>قرشي</w:t>
      </w:r>
      <w:r w:rsidRPr="00513E73">
        <w:rPr>
          <w:rFonts w:cs="AL-Mohanad" w:hint="cs"/>
          <w:sz w:val="27"/>
          <w:szCs w:val="27"/>
          <w:rtl/>
        </w:rPr>
        <w:t>ّ</w:t>
      </w:r>
      <w:r w:rsidRPr="00513E73">
        <w:rPr>
          <w:rFonts w:cs="AL-Mohanad"/>
          <w:sz w:val="27"/>
          <w:szCs w:val="27"/>
          <w:rtl/>
        </w:rPr>
        <w:t xml:space="preserve"> </w:t>
      </w:r>
      <w:r w:rsidRPr="00513E73">
        <w:rPr>
          <w:rFonts w:cs="AL-Mohanad" w:hint="cs"/>
          <w:sz w:val="27"/>
          <w:szCs w:val="27"/>
          <w:rtl/>
        </w:rPr>
        <w:t>ال</w:t>
      </w:r>
      <w:r w:rsidRPr="00513E73">
        <w:rPr>
          <w:rFonts w:cs="AL-Mohanad"/>
          <w:sz w:val="27"/>
          <w:szCs w:val="27"/>
          <w:rtl/>
        </w:rPr>
        <w:t>صيرفي</w:t>
      </w:r>
      <w:r w:rsidRPr="00513E73">
        <w:rPr>
          <w:rFonts w:cs="AL-Mohanad" w:hint="cs"/>
          <w:sz w:val="27"/>
          <w:szCs w:val="27"/>
          <w:rtl/>
        </w:rPr>
        <w:t>؛</w:t>
      </w:r>
      <w:r w:rsidRPr="00513E73">
        <w:rPr>
          <w:rFonts w:cs="AL-Mohanad"/>
          <w:sz w:val="27"/>
          <w:szCs w:val="27"/>
          <w:rtl/>
        </w:rPr>
        <w:t xml:space="preserve"> </w:t>
      </w:r>
      <w:r w:rsidRPr="00513E73">
        <w:rPr>
          <w:rFonts w:cs="AL-Mohanad" w:hint="cs"/>
          <w:sz w:val="27"/>
          <w:szCs w:val="27"/>
          <w:rtl/>
        </w:rPr>
        <w:t>وال</w:t>
      </w:r>
      <w:r w:rsidRPr="00513E73">
        <w:rPr>
          <w:rFonts w:cs="AL-Mohanad"/>
          <w:sz w:val="27"/>
          <w:szCs w:val="27"/>
          <w:rtl/>
        </w:rPr>
        <w:t>حسين ‌بن عبد</w:t>
      </w:r>
      <w:r w:rsidRPr="00513E73">
        <w:rPr>
          <w:rFonts w:cs="AL-Mohanad" w:hint="cs"/>
          <w:sz w:val="27"/>
          <w:szCs w:val="27"/>
          <w:rtl/>
        </w:rPr>
        <w:t xml:space="preserve"> </w:t>
      </w:r>
      <w:r w:rsidRPr="00513E73">
        <w:rPr>
          <w:rFonts w:cs="AL-Mohanad"/>
          <w:sz w:val="27"/>
          <w:szCs w:val="27"/>
          <w:rtl/>
        </w:rPr>
        <w:t xml:space="preserve">الله </w:t>
      </w:r>
      <w:r w:rsidRPr="00513E73">
        <w:rPr>
          <w:rFonts w:cs="AL-Mohanad" w:hint="cs"/>
          <w:sz w:val="27"/>
          <w:szCs w:val="27"/>
          <w:rtl/>
        </w:rPr>
        <w:t>ال</w:t>
      </w:r>
      <w:r w:rsidRPr="00513E73">
        <w:rPr>
          <w:rFonts w:cs="AL-Mohanad"/>
          <w:sz w:val="27"/>
          <w:szCs w:val="27"/>
          <w:rtl/>
        </w:rPr>
        <w:t>محرّ</w:t>
      </w:r>
      <w:r w:rsidRPr="00513E73">
        <w:rPr>
          <w:rFonts w:cs="AL-Mohanad" w:hint="cs"/>
          <w:sz w:val="27"/>
          <w:szCs w:val="27"/>
          <w:rtl/>
        </w:rPr>
        <w:t>ِ</w:t>
      </w:r>
      <w:r w:rsidRPr="00513E73">
        <w:rPr>
          <w:rFonts w:cs="AL-Mohanad"/>
          <w:sz w:val="27"/>
          <w:szCs w:val="27"/>
          <w:rtl/>
        </w:rPr>
        <w:t>ر</w:t>
      </w:r>
      <w:r w:rsidRPr="00513E73">
        <w:rPr>
          <w:rFonts w:cs="AL-Mohanad" w:hint="cs"/>
          <w:sz w:val="27"/>
          <w:szCs w:val="27"/>
          <w:rtl/>
        </w:rPr>
        <w:t>؛</w:t>
      </w:r>
      <w:r w:rsidRPr="00513E73">
        <w:rPr>
          <w:rFonts w:cs="AL-Mohanad"/>
          <w:sz w:val="27"/>
          <w:szCs w:val="27"/>
          <w:rtl/>
        </w:rPr>
        <w:t xml:space="preserve"> و</w:t>
      </w:r>
      <w:r w:rsidRPr="00513E73">
        <w:rPr>
          <w:rFonts w:cs="AL-Mohanad" w:hint="cs"/>
          <w:sz w:val="27"/>
          <w:szCs w:val="27"/>
          <w:rtl/>
        </w:rPr>
        <w:t>أ</w:t>
      </w:r>
      <w:r w:rsidRPr="00513E73">
        <w:rPr>
          <w:rFonts w:cs="AL-Mohanad"/>
          <w:sz w:val="27"/>
          <w:szCs w:val="27"/>
          <w:rtl/>
        </w:rPr>
        <w:t>حمد</w:t>
      </w:r>
      <w:r w:rsidRPr="00513E73">
        <w:rPr>
          <w:rFonts w:cs="AL-Mohanad" w:hint="cs"/>
          <w:sz w:val="27"/>
          <w:szCs w:val="27"/>
          <w:rtl/>
        </w:rPr>
        <w:t xml:space="preserve"> </w:t>
      </w:r>
      <w:r w:rsidRPr="00513E73">
        <w:rPr>
          <w:rFonts w:cs="AL-Mohanad"/>
          <w:sz w:val="27"/>
          <w:szCs w:val="27"/>
          <w:rtl/>
        </w:rPr>
        <w:t>‌بن محمد‌</w:t>
      </w:r>
      <w:r w:rsidRPr="00513E73">
        <w:rPr>
          <w:rFonts w:cs="AL-Mohanad" w:hint="cs"/>
          <w:sz w:val="27"/>
          <w:szCs w:val="27"/>
          <w:rtl/>
        </w:rPr>
        <w:t xml:space="preserve"> </w:t>
      </w:r>
      <w:r w:rsidRPr="00513E73">
        <w:rPr>
          <w:rFonts w:cs="AL-Mohanad"/>
          <w:sz w:val="27"/>
          <w:szCs w:val="27"/>
          <w:rtl/>
        </w:rPr>
        <w:t xml:space="preserve">بن خالد </w:t>
      </w:r>
      <w:r w:rsidRPr="00513E73">
        <w:rPr>
          <w:rFonts w:cs="AL-Mohanad" w:hint="cs"/>
          <w:sz w:val="27"/>
          <w:szCs w:val="27"/>
          <w:rtl/>
        </w:rPr>
        <w:t>ال</w:t>
      </w:r>
      <w:r w:rsidRPr="00513E73">
        <w:rPr>
          <w:rFonts w:cs="AL-Mohanad"/>
          <w:sz w:val="27"/>
          <w:szCs w:val="27"/>
          <w:rtl/>
        </w:rPr>
        <w:t>برقي</w:t>
      </w:r>
      <w:r w:rsidRPr="00513E73">
        <w:rPr>
          <w:rFonts w:cs="AL-Mohanad" w:hint="cs"/>
          <w:sz w:val="27"/>
          <w:szCs w:val="27"/>
          <w:rtl/>
        </w:rPr>
        <w:t>،</w:t>
      </w:r>
      <w:r w:rsidRPr="00513E73">
        <w:rPr>
          <w:rFonts w:cs="AL-Mohanad"/>
          <w:sz w:val="27"/>
          <w:szCs w:val="27"/>
          <w:rtl/>
        </w:rPr>
        <w:t xml:space="preserve"> صاحب </w:t>
      </w:r>
      <w:r w:rsidRPr="00513E73">
        <w:rPr>
          <w:rFonts w:cs="AL-Mohanad" w:hint="cs"/>
          <w:sz w:val="27"/>
          <w:szCs w:val="27"/>
          <w:rtl/>
        </w:rPr>
        <w:t>ال</w:t>
      </w:r>
      <w:r w:rsidRPr="00513E73">
        <w:rPr>
          <w:rFonts w:cs="AL-Mohanad"/>
          <w:sz w:val="27"/>
          <w:szCs w:val="27"/>
          <w:rtl/>
        </w:rPr>
        <w:t>محاسن.</w:t>
      </w:r>
      <w:r w:rsidRPr="00513E73">
        <w:rPr>
          <w:rFonts w:cs="AL-Mohanad" w:hint="cs"/>
          <w:sz w:val="27"/>
          <w:szCs w:val="27"/>
          <w:rtl/>
        </w:rPr>
        <w:t xml:space="preserve"> هذا، وقد أُعيد المحدِّث الأخير إلى قم، بعد الاعتذار منه، ورفع سوء التفاهم الحاصل</w:t>
      </w:r>
      <w:r w:rsidRPr="00513E73">
        <w:rPr>
          <w:rFonts w:cs="AL-Mohanad"/>
          <w:sz w:val="27"/>
          <w:szCs w:val="27"/>
          <w:vertAlign w:val="superscript"/>
          <w:rtl/>
        </w:rPr>
        <w:t>(</w:t>
      </w:r>
      <w:r w:rsidRPr="00513E73">
        <w:rPr>
          <w:rStyle w:val="EndnoteReference"/>
          <w:rFonts w:cs="AL-Mohanad"/>
          <w:sz w:val="27"/>
          <w:szCs w:val="27"/>
          <w:rtl/>
        </w:rPr>
        <w:endnoteReference w:id="44"/>
      </w:r>
      <w:r w:rsidRPr="00513E73">
        <w:rPr>
          <w:rFonts w:cs="AL-Mohanad"/>
          <w:sz w:val="27"/>
          <w:szCs w:val="27"/>
          <w:vertAlign w:val="superscript"/>
          <w:rtl/>
        </w:rPr>
        <w:t>)</w:t>
      </w:r>
      <w:r w:rsidRPr="00513E73">
        <w:rPr>
          <w:rFonts w:cs="AL-Mohanad" w:hint="cs"/>
          <w:sz w:val="27"/>
          <w:szCs w:val="27"/>
          <w:rtl/>
        </w:rPr>
        <w:t xml:space="preserve">. </w:t>
      </w:r>
    </w:p>
    <w:p w:rsidR="00473244" w:rsidRPr="00513E73" w:rsidRDefault="00473244" w:rsidP="00D11F35">
      <w:pPr>
        <w:spacing w:line="420" w:lineRule="exact"/>
        <w:ind w:firstLine="567"/>
        <w:jc w:val="both"/>
        <w:rPr>
          <w:rFonts w:cs="AL-Mohanad"/>
          <w:sz w:val="27"/>
          <w:szCs w:val="27"/>
          <w:rtl/>
        </w:rPr>
      </w:pPr>
      <w:r w:rsidRPr="00513E73">
        <w:rPr>
          <w:rFonts w:cs="AL-Mohanad" w:hint="cs"/>
          <w:sz w:val="27"/>
          <w:szCs w:val="27"/>
          <w:rtl/>
        </w:rPr>
        <w:t>إن الشواهد الثلاثة الواردة في صدر المقالة قابلةٌ للتطبيق بأجمعها على مشايخ قم. وبعبارةٍ أخرى: إن مشايخ قم كانوا ينكرون نسبة الصفات فوق البشرية إلى الأئمّة، وكانوا من القائلين بالاتجاه البشري في ما يتعلَّق بالإمامة، وكانوا على مدى قرنين تقريباً يُعَدّون من الممثِّلين الرسميّين للمجتمع الشيعيّ.</w:t>
      </w:r>
    </w:p>
    <w:p w:rsidR="00473244" w:rsidRPr="00513E73" w:rsidRDefault="00473244" w:rsidP="00D11F35">
      <w:pPr>
        <w:spacing w:line="410" w:lineRule="exact"/>
        <w:ind w:firstLine="567"/>
        <w:jc w:val="both"/>
        <w:rPr>
          <w:rFonts w:cs="AL-Mohanad"/>
          <w:sz w:val="27"/>
          <w:szCs w:val="27"/>
          <w:rtl/>
        </w:rPr>
      </w:pPr>
      <w:r w:rsidRPr="00513E73">
        <w:rPr>
          <w:rFonts w:cs="AL-Mohanad" w:hint="cs"/>
          <w:sz w:val="27"/>
          <w:szCs w:val="27"/>
          <w:rtl/>
        </w:rPr>
        <w:t>وفي ضوء تحقيق المامقاني فإن ما كانوا يعتبرونه غُلُوّاً في حقّ الأئمة أصبح اليوم (حوالي القرن الهجريّ الخامس) يُعَدّ من ضروريات المذهب الشيعيّ في ما يتعلَّق بصفات الأئمّة.</w:t>
      </w:r>
    </w:p>
    <w:p w:rsidR="00473244" w:rsidRPr="00513E73" w:rsidRDefault="00473244" w:rsidP="00D11F35">
      <w:pPr>
        <w:spacing w:line="420" w:lineRule="exact"/>
        <w:ind w:firstLine="567"/>
        <w:jc w:val="both"/>
        <w:rPr>
          <w:rFonts w:cs="AL-Mohanad"/>
          <w:sz w:val="27"/>
          <w:szCs w:val="27"/>
          <w:rtl/>
        </w:rPr>
      </w:pPr>
      <w:r w:rsidRPr="00513E73">
        <w:rPr>
          <w:rFonts w:cs="AL-Mohanad" w:hint="cs"/>
          <w:sz w:val="27"/>
          <w:szCs w:val="27"/>
          <w:rtl/>
        </w:rPr>
        <w:lastRenderedPageBreak/>
        <w:t>وبالنظر إلى تحقيق الوحيد البهبهاني فقد كان مشايخ قم يرَوْن شأناً ومنزلةً خاصّة للأئمّة، بحَسَب اجتهادهم، وكانوا يعتبرون التجاوز عن ذلك الحدّ غُلُوّاً وارتفاعاً في المذهب. وكانوا يرَوْن أن التفويض، وخرق العادة، والمعجزة، وعلم الغَيْب، والمبالغة في شأن الأئمّة، يؤدّي إلى الغُلُوّ.</w:t>
      </w:r>
    </w:p>
    <w:p w:rsidR="00473244" w:rsidRPr="00513E73" w:rsidRDefault="00473244" w:rsidP="00D11F35">
      <w:pPr>
        <w:spacing w:line="420" w:lineRule="exact"/>
        <w:ind w:firstLine="567"/>
        <w:jc w:val="both"/>
        <w:rPr>
          <w:rFonts w:cs="AL-Mohanad"/>
          <w:sz w:val="27"/>
          <w:szCs w:val="27"/>
          <w:rtl/>
        </w:rPr>
      </w:pPr>
      <w:r w:rsidRPr="00513E73">
        <w:rPr>
          <w:rFonts w:cs="AL-Mohanad" w:hint="cs"/>
          <w:sz w:val="27"/>
          <w:szCs w:val="27"/>
          <w:rtl/>
        </w:rPr>
        <w:t>إن الرجوع إلى الكتب الرجالية، من قبيل: رجال النجاشي، أو رجال الكشّي، وإحصاء الرواة الذين تمّ اتّهامهم وتسقيطهم من قِبَل مشايخ قم أو القمّيين، يشير إلى الاختلاف الكبير في مبانيهم الكلاميّة والاعتقاديّة عن الاعتقادات الرسميّة للتشيُّع بعد القرن الهجريّ الخامس.</w:t>
      </w:r>
    </w:p>
    <w:p w:rsidR="00473244" w:rsidRPr="00513E73" w:rsidRDefault="00473244" w:rsidP="00D11F35">
      <w:pPr>
        <w:spacing w:line="420" w:lineRule="exact"/>
        <w:ind w:firstLine="567"/>
        <w:jc w:val="both"/>
        <w:rPr>
          <w:rFonts w:cs="AL-Mohanad"/>
          <w:sz w:val="27"/>
          <w:szCs w:val="27"/>
          <w:rtl/>
        </w:rPr>
      </w:pPr>
      <w:r w:rsidRPr="00513E73">
        <w:rPr>
          <w:rFonts w:cs="AL-Mohanad" w:hint="cs"/>
          <w:sz w:val="27"/>
          <w:szCs w:val="27"/>
          <w:rtl/>
        </w:rPr>
        <w:t xml:space="preserve">إن من بين خصائص التفويض والغُلُوّ التي تمّ تحديدها من قِبَل مشايخ قم إنكار سَهْو النبيّ؛ فقد روى الشيخ الصدوق ـ وهو متخرِّجٌ من حوزة قم ـ عن أستاذه ابن الوليد قوله: </w:t>
      </w:r>
      <w:r w:rsidRPr="00513E73">
        <w:rPr>
          <w:rFonts w:cs="AL-Mohanad" w:hint="eastAsia"/>
          <w:rtl/>
        </w:rPr>
        <w:t>«</w:t>
      </w:r>
      <w:r w:rsidRPr="00513E73">
        <w:rPr>
          <w:rFonts w:cs="AL-Mohanad"/>
          <w:sz w:val="27"/>
          <w:szCs w:val="27"/>
          <w:rtl/>
        </w:rPr>
        <w:t>أو</w:t>
      </w:r>
      <w:r w:rsidRPr="00513E73">
        <w:rPr>
          <w:rFonts w:cs="AL-Mohanad" w:hint="cs"/>
          <w:sz w:val="27"/>
          <w:szCs w:val="27"/>
          <w:rtl/>
        </w:rPr>
        <w:t>ّ</w:t>
      </w:r>
      <w:r w:rsidRPr="00513E73">
        <w:rPr>
          <w:rFonts w:cs="AL-Mohanad"/>
          <w:sz w:val="27"/>
          <w:szCs w:val="27"/>
          <w:rtl/>
        </w:rPr>
        <w:t>ل درجة</w:t>
      </w:r>
      <w:r w:rsidRPr="00513E73">
        <w:rPr>
          <w:rFonts w:cs="AL-Mohanad" w:hint="cs"/>
          <w:sz w:val="27"/>
          <w:szCs w:val="27"/>
          <w:rtl/>
        </w:rPr>
        <w:t>ٍ</w:t>
      </w:r>
      <w:r w:rsidRPr="00513E73">
        <w:rPr>
          <w:rFonts w:cs="AL-Mohanad"/>
          <w:sz w:val="27"/>
          <w:szCs w:val="27"/>
          <w:rtl/>
        </w:rPr>
        <w:t xml:space="preserve"> في الغ</w:t>
      </w:r>
      <w:r w:rsidRPr="00513E73">
        <w:rPr>
          <w:rFonts w:cs="AL-Mohanad" w:hint="cs"/>
          <w:sz w:val="27"/>
          <w:szCs w:val="27"/>
          <w:rtl/>
        </w:rPr>
        <w:t>ُلُ</w:t>
      </w:r>
      <w:r w:rsidRPr="00513E73">
        <w:rPr>
          <w:rFonts w:cs="AL-Mohanad"/>
          <w:sz w:val="27"/>
          <w:szCs w:val="27"/>
          <w:rtl/>
        </w:rPr>
        <w:t>و</w:t>
      </w:r>
      <w:r w:rsidRPr="00513E73">
        <w:rPr>
          <w:rFonts w:cs="AL-Mohanad" w:hint="cs"/>
          <w:sz w:val="27"/>
          <w:szCs w:val="27"/>
          <w:rtl/>
        </w:rPr>
        <w:t>ّ</w:t>
      </w:r>
      <w:r w:rsidRPr="00513E73">
        <w:rPr>
          <w:rFonts w:cs="AL-Mohanad"/>
          <w:sz w:val="27"/>
          <w:szCs w:val="27"/>
          <w:rtl/>
        </w:rPr>
        <w:t xml:space="preserve"> نفي الس</w:t>
      </w:r>
      <w:r w:rsidRPr="00513E73">
        <w:rPr>
          <w:rFonts w:cs="AL-Mohanad" w:hint="cs"/>
          <w:sz w:val="27"/>
          <w:szCs w:val="27"/>
          <w:rtl/>
        </w:rPr>
        <w:t>َّ</w:t>
      </w:r>
      <w:r w:rsidRPr="00513E73">
        <w:rPr>
          <w:rFonts w:cs="AL-Mohanad"/>
          <w:sz w:val="27"/>
          <w:szCs w:val="27"/>
          <w:rtl/>
        </w:rPr>
        <w:t>ه</w:t>
      </w:r>
      <w:r w:rsidRPr="00513E73">
        <w:rPr>
          <w:rFonts w:cs="AL-Mohanad" w:hint="cs"/>
          <w:sz w:val="27"/>
          <w:szCs w:val="27"/>
          <w:rtl/>
        </w:rPr>
        <w:t>ْ</w:t>
      </w:r>
      <w:r w:rsidRPr="00513E73">
        <w:rPr>
          <w:rFonts w:cs="AL-Mohanad"/>
          <w:sz w:val="27"/>
          <w:szCs w:val="27"/>
          <w:rtl/>
        </w:rPr>
        <w:t>و عن النبي</w:t>
      </w:r>
      <w:r w:rsidRPr="00513E73">
        <w:rPr>
          <w:rFonts w:cs="AL-Mohanad" w:hint="cs"/>
          <w:sz w:val="27"/>
          <w:szCs w:val="27"/>
          <w:rtl/>
        </w:rPr>
        <w:t>ّ</w:t>
      </w:r>
      <w:r w:rsidR="00386E16" w:rsidRPr="00513E73">
        <w:rPr>
          <w:rFonts w:ascii="Mosawi" w:hAnsi="Mosawi" w:cs="Mosawi"/>
          <w:sz w:val="22"/>
          <w:szCs w:val="22"/>
          <w:rtl/>
        </w:rPr>
        <w:t>|</w:t>
      </w:r>
      <w:r w:rsidRPr="00513E73">
        <w:rPr>
          <w:rFonts w:cs="AL-Mohanad" w:hint="cs"/>
          <w:sz w:val="27"/>
          <w:szCs w:val="27"/>
          <w:rtl/>
        </w:rPr>
        <w:t xml:space="preserve">، </w:t>
      </w:r>
      <w:r w:rsidRPr="00513E73">
        <w:rPr>
          <w:rFonts w:cs="AL-Mohanad"/>
          <w:sz w:val="27"/>
          <w:szCs w:val="27"/>
          <w:rtl/>
        </w:rPr>
        <w:t>ولو جاز أن ترد</w:t>
      </w:r>
      <w:r w:rsidRPr="00513E73">
        <w:rPr>
          <w:rFonts w:cs="AL-Mohanad" w:hint="cs"/>
          <w:sz w:val="27"/>
          <w:szCs w:val="27"/>
          <w:rtl/>
        </w:rPr>
        <w:t>ّ</w:t>
      </w:r>
      <w:r w:rsidRPr="00513E73">
        <w:rPr>
          <w:rFonts w:cs="AL-Mohanad"/>
          <w:sz w:val="27"/>
          <w:szCs w:val="27"/>
          <w:rtl/>
        </w:rPr>
        <w:t xml:space="preserve"> ال</w:t>
      </w:r>
      <w:r w:rsidRPr="00513E73">
        <w:rPr>
          <w:rFonts w:cs="AL-Mohanad" w:hint="cs"/>
          <w:sz w:val="27"/>
          <w:szCs w:val="27"/>
          <w:rtl/>
        </w:rPr>
        <w:t>أ</w:t>
      </w:r>
      <w:r w:rsidRPr="00513E73">
        <w:rPr>
          <w:rFonts w:cs="AL-Mohanad"/>
          <w:sz w:val="27"/>
          <w:szCs w:val="27"/>
          <w:rtl/>
        </w:rPr>
        <w:t>خبار الواردة في هذا المعنى لجاز أن ترد</w:t>
      </w:r>
      <w:r w:rsidRPr="00513E73">
        <w:rPr>
          <w:rFonts w:cs="AL-Mohanad" w:hint="cs"/>
          <w:sz w:val="27"/>
          <w:szCs w:val="27"/>
          <w:rtl/>
        </w:rPr>
        <w:t>ّ</w:t>
      </w:r>
      <w:r w:rsidRPr="00513E73">
        <w:rPr>
          <w:rFonts w:cs="AL-Mohanad"/>
          <w:sz w:val="27"/>
          <w:szCs w:val="27"/>
          <w:rtl/>
        </w:rPr>
        <w:t xml:space="preserve"> جميع ال</w:t>
      </w:r>
      <w:r w:rsidRPr="00513E73">
        <w:rPr>
          <w:rFonts w:cs="AL-Mohanad" w:hint="cs"/>
          <w:sz w:val="27"/>
          <w:szCs w:val="27"/>
          <w:rtl/>
        </w:rPr>
        <w:t>أ</w:t>
      </w:r>
      <w:r w:rsidRPr="00513E73">
        <w:rPr>
          <w:rFonts w:cs="AL-Mohanad"/>
          <w:sz w:val="27"/>
          <w:szCs w:val="27"/>
          <w:rtl/>
        </w:rPr>
        <w:t>خبار</w:t>
      </w:r>
      <w:r w:rsidRPr="00513E73">
        <w:rPr>
          <w:rFonts w:cs="AL-Mohanad" w:hint="cs"/>
          <w:sz w:val="27"/>
          <w:szCs w:val="27"/>
          <w:rtl/>
        </w:rPr>
        <w:t>.</w:t>
      </w:r>
      <w:r w:rsidRPr="00513E73">
        <w:rPr>
          <w:rFonts w:cs="AL-Mohanad"/>
          <w:sz w:val="27"/>
          <w:szCs w:val="27"/>
          <w:rtl/>
        </w:rPr>
        <w:t xml:space="preserve"> وفي رد</w:t>
      </w:r>
      <w:r w:rsidRPr="00513E73">
        <w:rPr>
          <w:rFonts w:cs="AL-Mohanad" w:hint="cs"/>
          <w:sz w:val="27"/>
          <w:szCs w:val="27"/>
          <w:rtl/>
        </w:rPr>
        <w:t>ّ</w:t>
      </w:r>
      <w:r w:rsidRPr="00513E73">
        <w:rPr>
          <w:rFonts w:cs="AL-Mohanad"/>
          <w:sz w:val="27"/>
          <w:szCs w:val="27"/>
          <w:rtl/>
        </w:rPr>
        <w:t>ها إبطال</w:t>
      </w:r>
      <w:r w:rsidRPr="00513E73">
        <w:rPr>
          <w:rFonts w:cs="AL-Mohanad" w:hint="cs"/>
          <w:sz w:val="27"/>
          <w:szCs w:val="27"/>
          <w:rtl/>
        </w:rPr>
        <w:t>ُ</w:t>
      </w:r>
      <w:r w:rsidRPr="00513E73">
        <w:rPr>
          <w:rFonts w:cs="AL-Mohanad"/>
          <w:sz w:val="27"/>
          <w:szCs w:val="27"/>
          <w:rtl/>
        </w:rPr>
        <w:t xml:space="preserve"> الد</w:t>
      </w:r>
      <w:r w:rsidRPr="00513E73">
        <w:rPr>
          <w:rFonts w:cs="AL-Mohanad" w:hint="cs"/>
          <w:sz w:val="27"/>
          <w:szCs w:val="27"/>
          <w:rtl/>
        </w:rPr>
        <w:t>ِّ</w:t>
      </w:r>
      <w:r w:rsidRPr="00513E73">
        <w:rPr>
          <w:rFonts w:cs="AL-Mohanad"/>
          <w:sz w:val="27"/>
          <w:szCs w:val="27"/>
          <w:rtl/>
        </w:rPr>
        <w:t>ين والشريعة</w:t>
      </w:r>
      <w:r w:rsidRPr="00513E73">
        <w:rPr>
          <w:rFonts w:cs="AL-Mohanad" w:hint="eastAsia"/>
          <w:rtl/>
        </w:rPr>
        <w:t>»</w:t>
      </w:r>
      <w:r w:rsidRPr="00513E73">
        <w:rPr>
          <w:rFonts w:cs="AL-Mohanad"/>
          <w:sz w:val="27"/>
          <w:szCs w:val="27"/>
          <w:vertAlign w:val="superscript"/>
          <w:rtl/>
        </w:rPr>
        <w:t>(</w:t>
      </w:r>
      <w:r w:rsidRPr="00513E73">
        <w:rPr>
          <w:rStyle w:val="EndnoteReference"/>
          <w:rFonts w:cs="AL-Mohanad"/>
          <w:sz w:val="27"/>
          <w:szCs w:val="27"/>
          <w:rtl/>
        </w:rPr>
        <w:endnoteReference w:id="45"/>
      </w:r>
      <w:r w:rsidRPr="00513E73">
        <w:rPr>
          <w:rFonts w:cs="AL-Mohanad"/>
          <w:sz w:val="27"/>
          <w:szCs w:val="27"/>
          <w:vertAlign w:val="superscript"/>
          <w:rtl/>
        </w:rPr>
        <w:t>)</w:t>
      </w:r>
      <w:r w:rsidRPr="00513E73">
        <w:rPr>
          <w:rFonts w:cs="AL-Mohanad" w:hint="cs"/>
          <w:sz w:val="27"/>
          <w:szCs w:val="27"/>
          <w:rtl/>
        </w:rPr>
        <w:t>.</w:t>
      </w:r>
    </w:p>
    <w:p w:rsidR="00473244" w:rsidRPr="00513E73" w:rsidRDefault="00473244" w:rsidP="00D11F35">
      <w:pPr>
        <w:spacing w:line="420" w:lineRule="exact"/>
        <w:ind w:firstLine="567"/>
        <w:jc w:val="both"/>
        <w:rPr>
          <w:rFonts w:cs="AL-Mohanad"/>
          <w:sz w:val="27"/>
          <w:szCs w:val="27"/>
          <w:rtl/>
        </w:rPr>
      </w:pPr>
      <w:r w:rsidRPr="00513E73">
        <w:rPr>
          <w:rFonts w:cs="AL-Mohanad" w:hint="cs"/>
          <w:sz w:val="27"/>
          <w:szCs w:val="27"/>
          <w:rtl/>
        </w:rPr>
        <w:t xml:space="preserve">كما بيَّن الشيخ الصدوق معتقده في هذا الشأن بقوله: </w:t>
      </w:r>
      <w:r w:rsidRPr="00513E73">
        <w:rPr>
          <w:rFonts w:cs="AL-Mohanad" w:hint="eastAsia"/>
          <w:rtl/>
        </w:rPr>
        <w:t>«</w:t>
      </w:r>
      <w:r w:rsidRPr="00513E73">
        <w:rPr>
          <w:rFonts w:cs="AL-Mohanad"/>
          <w:sz w:val="27"/>
          <w:szCs w:val="27"/>
          <w:rtl/>
        </w:rPr>
        <w:t>إن الغلاة والمفو</w:t>
      </w:r>
      <w:r w:rsidRPr="00513E73">
        <w:rPr>
          <w:rFonts w:cs="AL-Mohanad" w:hint="cs"/>
          <w:sz w:val="27"/>
          <w:szCs w:val="27"/>
          <w:rtl/>
        </w:rPr>
        <w:t>ِّ</w:t>
      </w:r>
      <w:r w:rsidRPr="00513E73">
        <w:rPr>
          <w:rFonts w:cs="AL-Mohanad"/>
          <w:sz w:val="27"/>
          <w:szCs w:val="27"/>
          <w:rtl/>
        </w:rPr>
        <w:t>ضة</w:t>
      </w:r>
      <w:r w:rsidRPr="00513E73">
        <w:rPr>
          <w:rFonts w:cs="AL-Mohanad" w:hint="cs"/>
          <w:sz w:val="27"/>
          <w:szCs w:val="27"/>
          <w:rtl/>
        </w:rPr>
        <w:t xml:space="preserve"> ـ</w:t>
      </w:r>
      <w:r w:rsidRPr="00513E73">
        <w:rPr>
          <w:rFonts w:cs="AL-Mohanad"/>
          <w:sz w:val="27"/>
          <w:szCs w:val="27"/>
          <w:rtl/>
        </w:rPr>
        <w:t xml:space="preserve"> لعنهم الله</w:t>
      </w:r>
      <w:r w:rsidRPr="00513E73">
        <w:rPr>
          <w:rFonts w:cs="AL-Mohanad" w:hint="cs"/>
          <w:sz w:val="27"/>
          <w:szCs w:val="27"/>
          <w:rtl/>
        </w:rPr>
        <w:t xml:space="preserve"> ـ </w:t>
      </w:r>
      <w:r w:rsidRPr="00513E73">
        <w:rPr>
          <w:rFonts w:cs="AL-Mohanad"/>
          <w:sz w:val="27"/>
          <w:szCs w:val="27"/>
          <w:rtl/>
        </w:rPr>
        <w:t>ينكرون س</w:t>
      </w:r>
      <w:r w:rsidRPr="00513E73">
        <w:rPr>
          <w:rFonts w:cs="AL-Mohanad" w:hint="cs"/>
          <w:sz w:val="27"/>
          <w:szCs w:val="27"/>
          <w:rtl/>
        </w:rPr>
        <w:t>َ</w:t>
      </w:r>
      <w:r w:rsidRPr="00513E73">
        <w:rPr>
          <w:rFonts w:cs="AL-Mohanad"/>
          <w:sz w:val="27"/>
          <w:szCs w:val="27"/>
          <w:rtl/>
        </w:rPr>
        <w:t>ه</w:t>
      </w:r>
      <w:r w:rsidRPr="00513E73">
        <w:rPr>
          <w:rFonts w:cs="AL-Mohanad" w:hint="cs"/>
          <w:sz w:val="27"/>
          <w:szCs w:val="27"/>
          <w:rtl/>
        </w:rPr>
        <w:t>ْ</w:t>
      </w:r>
      <w:r w:rsidRPr="00513E73">
        <w:rPr>
          <w:rFonts w:cs="AL-Mohanad"/>
          <w:sz w:val="27"/>
          <w:szCs w:val="27"/>
          <w:rtl/>
        </w:rPr>
        <w:t>و النبي</w:t>
      </w:r>
      <w:r w:rsidRPr="00513E73">
        <w:rPr>
          <w:rFonts w:cs="AL-Mohanad" w:hint="cs"/>
          <w:sz w:val="27"/>
          <w:szCs w:val="27"/>
          <w:rtl/>
        </w:rPr>
        <w:t xml:space="preserve">ّ، </w:t>
      </w:r>
      <w:r w:rsidRPr="00513E73">
        <w:rPr>
          <w:rFonts w:cs="AL-Mohanad"/>
          <w:sz w:val="27"/>
          <w:szCs w:val="27"/>
          <w:rtl/>
        </w:rPr>
        <w:t xml:space="preserve">ويقولون: لو جاز أن يسهو </w:t>
      </w:r>
      <w:r w:rsidRPr="00513E73">
        <w:rPr>
          <w:rFonts w:cs="AL-Mohanad" w:hint="cs"/>
          <w:sz w:val="27"/>
          <w:szCs w:val="27"/>
          <w:rtl/>
        </w:rPr>
        <w:t xml:space="preserve">النبيّ </w:t>
      </w:r>
      <w:r w:rsidRPr="00513E73">
        <w:rPr>
          <w:rFonts w:cs="AL-Mohanad"/>
          <w:sz w:val="27"/>
          <w:szCs w:val="27"/>
          <w:rtl/>
        </w:rPr>
        <w:t>في الصلاة لجاز أن يسهو في التبليغ</w:t>
      </w:r>
      <w:r w:rsidRPr="00513E73">
        <w:rPr>
          <w:rFonts w:cs="AL-Mohanad" w:hint="cs"/>
          <w:sz w:val="27"/>
          <w:szCs w:val="27"/>
          <w:rtl/>
        </w:rPr>
        <w:t>؛</w:t>
      </w:r>
      <w:r w:rsidRPr="00513E73">
        <w:rPr>
          <w:rFonts w:cs="AL-Mohanad"/>
          <w:sz w:val="27"/>
          <w:szCs w:val="27"/>
          <w:rtl/>
        </w:rPr>
        <w:t xml:space="preserve"> ل</w:t>
      </w:r>
      <w:r w:rsidRPr="00513E73">
        <w:rPr>
          <w:rFonts w:cs="AL-Mohanad" w:hint="cs"/>
          <w:sz w:val="27"/>
          <w:szCs w:val="27"/>
          <w:rtl/>
        </w:rPr>
        <w:t>أ</w:t>
      </w:r>
      <w:r w:rsidRPr="00513E73">
        <w:rPr>
          <w:rFonts w:cs="AL-Mohanad"/>
          <w:sz w:val="27"/>
          <w:szCs w:val="27"/>
          <w:rtl/>
        </w:rPr>
        <w:t>ن الصلاة عليه فريضة</w:t>
      </w:r>
      <w:r w:rsidRPr="00513E73">
        <w:rPr>
          <w:rFonts w:cs="AL-Mohanad" w:hint="cs"/>
          <w:sz w:val="27"/>
          <w:szCs w:val="27"/>
          <w:rtl/>
        </w:rPr>
        <w:t>ٌ،</w:t>
      </w:r>
      <w:r w:rsidRPr="00513E73">
        <w:rPr>
          <w:rFonts w:cs="AL-Mohanad"/>
          <w:sz w:val="27"/>
          <w:szCs w:val="27"/>
          <w:rtl/>
        </w:rPr>
        <w:t xml:space="preserve"> كما أن التبليغ عليه فريضة</w:t>
      </w:r>
      <w:r w:rsidRPr="00513E73">
        <w:rPr>
          <w:rFonts w:cs="AL-Mohanad" w:hint="cs"/>
          <w:sz w:val="27"/>
          <w:szCs w:val="27"/>
          <w:rtl/>
        </w:rPr>
        <w:t>ٌ</w:t>
      </w:r>
      <w:r w:rsidRPr="00513E73">
        <w:rPr>
          <w:rFonts w:cs="AL-Mohanad" w:hint="eastAsia"/>
          <w:rtl/>
        </w:rPr>
        <w:t>»</w:t>
      </w:r>
      <w:r w:rsidRPr="00513E73">
        <w:rPr>
          <w:rFonts w:cs="AL-Mohanad"/>
          <w:sz w:val="27"/>
          <w:szCs w:val="27"/>
          <w:vertAlign w:val="superscript"/>
          <w:rtl/>
        </w:rPr>
        <w:t>(</w:t>
      </w:r>
      <w:r w:rsidRPr="00513E73">
        <w:rPr>
          <w:rStyle w:val="EndnoteReference"/>
          <w:rFonts w:cs="AL-Mohanad"/>
          <w:sz w:val="27"/>
          <w:szCs w:val="27"/>
          <w:rtl/>
        </w:rPr>
        <w:endnoteReference w:id="46"/>
      </w:r>
      <w:r w:rsidRPr="00513E73">
        <w:rPr>
          <w:rFonts w:cs="AL-Mohanad"/>
          <w:sz w:val="27"/>
          <w:szCs w:val="27"/>
          <w:vertAlign w:val="superscript"/>
          <w:rtl/>
        </w:rPr>
        <w:t>)</w:t>
      </w:r>
      <w:r w:rsidRPr="00513E73">
        <w:rPr>
          <w:rFonts w:cs="AL-Mohanad" w:hint="cs"/>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إلاّ أن الشيخ الصدوق لا يرتضي هذه الملازمة، ويقول: في</w:t>
      </w:r>
      <w:r w:rsidRPr="00513E73">
        <w:rPr>
          <w:rFonts w:cs="AL-Mohanad"/>
          <w:sz w:val="27"/>
          <w:szCs w:val="27"/>
          <w:rtl/>
        </w:rPr>
        <w:t xml:space="preserve"> جميع ال</w:t>
      </w:r>
      <w:r w:rsidRPr="00513E73">
        <w:rPr>
          <w:rFonts w:cs="AL-Mohanad" w:hint="cs"/>
          <w:sz w:val="27"/>
          <w:szCs w:val="27"/>
          <w:rtl/>
        </w:rPr>
        <w:t>أ</w:t>
      </w:r>
      <w:r w:rsidRPr="00513E73">
        <w:rPr>
          <w:rFonts w:cs="AL-Mohanad"/>
          <w:sz w:val="27"/>
          <w:szCs w:val="27"/>
          <w:rtl/>
        </w:rPr>
        <w:t>حوال المشتركة</w:t>
      </w:r>
      <w:r w:rsidRPr="00513E73">
        <w:rPr>
          <w:rFonts w:cs="AL-Mohanad" w:hint="cs"/>
          <w:sz w:val="27"/>
          <w:szCs w:val="27"/>
          <w:rtl/>
        </w:rPr>
        <w:t xml:space="preserve"> بينه وبين سائر الناس</w:t>
      </w:r>
      <w:r w:rsidRPr="00513E73">
        <w:rPr>
          <w:rFonts w:cs="AL-Mohanad"/>
          <w:sz w:val="27"/>
          <w:szCs w:val="27"/>
          <w:rtl/>
        </w:rPr>
        <w:t xml:space="preserve"> يقع على النبي</w:t>
      </w:r>
      <w:r w:rsidRPr="00513E73">
        <w:rPr>
          <w:rFonts w:cs="AL-Mohanad" w:hint="cs"/>
          <w:sz w:val="27"/>
          <w:szCs w:val="27"/>
          <w:rtl/>
        </w:rPr>
        <w:t>ّ</w:t>
      </w:r>
      <w:r w:rsidRPr="00513E73">
        <w:rPr>
          <w:rFonts w:cs="AL-Mohanad"/>
          <w:sz w:val="27"/>
          <w:szCs w:val="27"/>
          <w:rtl/>
        </w:rPr>
        <w:t xml:space="preserve"> ما يقع على غيره،</w:t>
      </w:r>
      <w:r w:rsidRPr="00513E73">
        <w:rPr>
          <w:rFonts w:cs="AL-Mohanad" w:hint="cs"/>
          <w:sz w:val="27"/>
          <w:szCs w:val="27"/>
          <w:rtl/>
        </w:rPr>
        <w:t xml:space="preserve"> إلاّ أن للنبيّ حالاتٍ خاصّةً به،</w:t>
      </w:r>
      <w:r w:rsidRPr="00513E73">
        <w:rPr>
          <w:rFonts w:cs="AL-Mohanad"/>
          <w:sz w:val="27"/>
          <w:szCs w:val="27"/>
          <w:rtl/>
        </w:rPr>
        <w:t xml:space="preserve"> </w:t>
      </w:r>
      <w:r w:rsidRPr="00513E73">
        <w:rPr>
          <w:rFonts w:cs="AL-Mohanad" w:hint="cs"/>
          <w:sz w:val="27"/>
          <w:szCs w:val="27"/>
          <w:rtl/>
        </w:rPr>
        <w:t>و</w:t>
      </w:r>
      <w:r w:rsidRPr="00513E73">
        <w:rPr>
          <w:rFonts w:cs="AL-Mohanad"/>
          <w:sz w:val="27"/>
          <w:szCs w:val="27"/>
          <w:rtl/>
        </w:rPr>
        <w:t>هي</w:t>
      </w:r>
      <w:r w:rsidRPr="00513E73">
        <w:rPr>
          <w:rFonts w:cs="AL-Mohanad" w:hint="cs"/>
          <w:sz w:val="27"/>
          <w:szCs w:val="27"/>
          <w:rtl/>
        </w:rPr>
        <w:t>:</w:t>
      </w:r>
      <w:r w:rsidRPr="00513E73">
        <w:rPr>
          <w:rFonts w:cs="AL-Mohanad"/>
          <w:sz w:val="27"/>
          <w:szCs w:val="27"/>
          <w:rtl/>
        </w:rPr>
        <w:t xml:space="preserve"> النبو</w:t>
      </w:r>
      <w:r w:rsidRPr="00513E73">
        <w:rPr>
          <w:rFonts w:cs="AL-Mohanad" w:hint="cs"/>
          <w:sz w:val="27"/>
          <w:szCs w:val="27"/>
          <w:rtl/>
        </w:rPr>
        <w:t>ّ</w:t>
      </w:r>
      <w:r w:rsidRPr="00513E73">
        <w:rPr>
          <w:rFonts w:cs="AL-Mohanad"/>
          <w:sz w:val="27"/>
          <w:szCs w:val="27"/>
          <w:rtl/>
        </w:rPr>
        <w:t>ة</w:t>
      </w:r>
      <w:r w:rsidRPr="00513E73">
        <w:rPr>
          <w:rFonts w:cs="AL-Mohanad" w:hint="cs"/>
          <w:sz w:val="27"/>
          <w:szCs w:val="27"/>
          <w:rtl/>
        </w:rPr>
        <w:t>؛</w:t>
      </w:r>
      <w:r w:rsidRPr="00513E73">
        <w:rPr>
          <w:rFonts w:cs="AL-Mohanad"/>
          <w:sz w:val="27"/>
          <w:szCs w:val="27"/>
          <w:rtl/>
        </w:rPr>
        <w:t xml:space="preserve"> والتبليغ، </w:t>
      </w:r>
      <w:r w:rsidRPr="00513E73">
        <w:rPr>
          <w:rFonts w:cs="AL-Mohanad" w:hint="cs"/>
          <w:sz w:val="27"/>
          <w:szCs w:val="27"/>
          <w:rtl/>
        </w:rPr>
        <w:t>وفيها لا يعرض عليه ما يعرض على سائر الأفراد في الحالات العاديّة. ثمّ بيَّن بعد ذلك الاختلاف بين سَهْو النبيّ وسَهْو الآخرين، قائلاً: إن سَهْو النبي إنما هو في الحقيقة إسهاءٌ له من قِبَل الله</w:t>
      </w:r>
      <w:r w:rsidRPr="00513E73">
        <w:rPr>
          <w:rFonts w:cs="AL-Mohanad"/>
          <w:sz w:val="27"/>
          <w:szCs w:val="27"/>
          <w:rtl/>
        </w:rPr>
        <w:t xml:space="preserve"> في تلك الموار</w:t>
      </w:r>
      <w:r w:rsidRPr="00513E73">
        <w:rPr>
          <w:rFonts w:cs="AL-Mohanad" w:hint="cs"/>
          <w:sz w:val="27"/>
          <w:szCs w:val="27"/>
          <w:rtl/>
        </w:rPr>
        <w:t>د</w:t>
      </w:r>
      <w:r w:rsidRPr="00513E73">
        <w:rPr>
          <w:rFonts w:cs="AL-Mohanad"/>
          <w:sz w:val="27"/>
          <w:szCs w:val="27"/>
          <w:rtl/>
        </w:rPr>
        <w:t xml:space="preserve"> خاص</w:t>
      </w:r>
      <w:r w:rsidRPr="00513E73">
        <w:rPr>
          <w:rFonts w:cs="AL-Mohanad" w:hint="cs"/>
          <w:sz w:val="27"/>
          <w:szCs w:val="27"/>
          <w:rtl/>
        </w:rPr>
        <w:t>ّ</w:t>
      </w:r>
      <w:r w:rsidRPr="00513E73">
        <w:rPr>
          <w:rFonts w:cs="AL-Mohanad"/>
          <w:sz w:val="27"/>
          <w:szCs w:val="27"/>
          <w:rtl/>
        </w:rPr>
        <w:t>ة</w:t>
      </w:r>
      <w:r w:rsidRPr="00513E73">
        <w:rPr>
          <w:rFonts w:cs="AL-Mohanad" w:hint="cs"/>
          <w:sz w:val="27"/>
          <w:szCs w:val="27"/>
          <w:rtl/>
        </w:rPr>
        <w:t>ً؛</w:t>
      </w:r>
      <w:r w:rsidRPr="00513E73">
        <w:rPr>
          <w:rFonts w:cs="AL-Mohanad"/>
          <w:sz w:val="27"/>
          <w:szCs w:val="27"/>
          <w:rtl/>
        </w:rPr>
        <w:t xml:space="preserve"> ليعلم </w:t>
      </w:r>
      <w:r w:rsidRPr="00513E73">
        <w:rPr>
          <w:rFonts w:cs="AL-Mohanad" w:hint="cs"/>
          <w:sz w:val="27"/>
          <w:szCs w:val="27"/>
          <w:rtl/>
        </w:rPr>
        <w:t>ا</w:t>
      </w:r>
      <w:r w:rsidRPr="00513E73">
        <w:rPr>
          <w:rFonts w:cs="AL-Mohanad"/>
          <w:sz w:val="27"/>
          <w:szCs w:val="27"/>
          <w:rtl/>
        </w:rPr>
        <w:t>لناس أنه بشر</w:t>
      </w:r>
      <w:r w:rsidRPr="00513E73">
        <w:rPr>
          <w:rFonts w:cs="AL-Mohanad" w:hint="cs"/>
          <w:sz w:val="27"/>
          <w:szCs w:val="27"/>
          <w:rtl/>
        </w:rPr>
        <w:t>ٌ</w:t>
      </w:r>
      <w:r w:rsidRPr="00513E73">
        <w:rPr>
          <w:rFonts w:cs="AL-Mohanad"/>
          <w:sz w:val="27"/>
          <w:szCs w:val="27"/>
          <w:rtl/>
        </w:rPr>
        <w:t xml:space="preserve"> مخلوق</w:t>
      </w:r>
      <w:r w:rsidRPr="00513E73">
        <w:rPr>
          <w:rFonts w:cs="AL-Mohanad" w:hint="cs"/>
          <w:sz w:val="27"/>
          <w:szCs w:val="27"/>
          <w:rtl/>
        </w:rPr>
        <w:t>؛</w:t>
      </w:r>
      <w:r w:rsidRPr="00513E73">
        <w:rPr>
          <w:rFonts w:cs="AL-Mohanad"/>
          <w:sz w:val="27"/>
          <w:szCs w:val="27"/>
          <w:rtl/>
        </w:rPr>
        <w:t xml:space="preserve"> فلا ي</w:t>
      </w:r>
      <w:r w:rsidRPr="00513E73">
        <w:rPr>
          <w:rFonts w:cs="AL-Mohanad" w:hint="cs"/>
          <w:sz w:val="27"/>
          <w:szCs w:val="27"/>
          <w:rtl/>
        </w:rPr>
        <w:t>ُ</w:t>
      </w:r>
      <w:r w:rsidRPr="00513E73">
        <w:rPr>
          <w:rFonts w:cs="AL-Mohanad"/>
          <w:sz w:val="27"/>
          <w:szCs w:val="27"/>
          <w:rtl/>
        </w:rPr>
        <w:t>ت</w:t>
      </w:r>
      <w:r w:rsidRPr="00513E73">
        <w:rPr>
          <w:rFonts w:cs="AL-Mohanad" w:hint="cs"/>
          <w:sz w:val="27"/>
          <w:szCs w:val="27"/>
          <w:rtl/>
        </w:rPr>
        <w:t>َّ</w:t>
      </w:r>
      <w:r w:rsidRPr="00513E73">
        <w:rPr>
          <w:rFonts w:cs="AL-Mohanad"/>
          <w:sz w:val="27"/>
          <w:szCs w:val="27"/>
          <w:rtl/>
        </w:rPr>
        <w:t>خذ رب</w:t>
      </w:r>
      <w:r w:rsidRPr="00513E73">
        <w:rPr>
          <w:rFonts w:cs="AL-Mohanad" w:hint="cs"/>
          <w:sz w:val="27"/>
          <w:szCs w:val="27"/>
          <w:rtl/>
        </w:rPr>
        <w:t>ّ</w:t>
      </w:r>
      <w:r w:rsidRPr="00513E73">
        <w:rPr>
          <w:rFonts w:cs="AL-Mohanad"/>
          <w:sz w:val="27"/>
          <w:szCs w:val="27"/>
          <w:rtl/>
        </w:rPr>
        <w:t>ا</w:t>
      </w:r>
      <w:r w:rsidRPr="00513E73">
        <w:rPr>
          <w:rFonts w:cs="AL-Mohanad" w:hint="cs"/>
          <w:sz w:val="27"/>
          <w:szCs w:val="27"/>
          <w:rtl/>
        </w:rPr>
        <w:t>ً</w:t>
      </w:r>
      <w:r w:rsidRPr="00513E73">
        <w:rPr>
          <w:rFonts w:cs="AL-Mohanad"/>
          <w:sz w:val="27"/>
          <w:szCs w:val="27"/>
          <w:rtl/>
        </w:rPr>
        <w:t xml:space="preserve"> معبودا</w:t>
      </w:r>
      <w:r w:rsidRPr="00513E73">
        <w:rPr>
          <w:rFonts w:cs="AL-Mohanad" w:hint="cs"/>
          <w:sz w:val="27"/>
          <w:szCs w:val="27"/>
          <w:rtl/>
        </w:rPr>
        <w:t>ً</w:t>
      </w:r>
      <w:r w:rsidRPr="00513E73">
        <w:rPr>
          <w:rFonts w:cs="AL-Mohanad"/>
          <w:sz w:val="27"/>
          <w:szCs w:val="27"/>
          <w:rtl/>
        </w:rPr>
        <w:t xml:space="preserve"> دونه</w:t>
      </w:r>
      <w:r w:rsidRPr="00513E73">
        <w:rPr>
          <w:rFonts w:cs="AL-Mohanad" w:hint="cs"/>
          <w:sz w:val="27"/>
          <w:szCs w:val="27"/>
          <w:rtl/>
        </w:rPr>
        <w:t>؛</w:t>
      </w:r>
      <w:r w:rsidRPr="00513E73">
        <w:rPr>
          <w:rFonts w:cs="AL-Mohanad"/>
          <w:sz w:val="27"/>
          <w:szCs w:val="27"/>
          <w:rtl/>
        </w:rPr>
        <w:t xml:space="preserve"> وليعلم الناس بس</w:t>
      </w:r>
      <w:r w:rsidRPr="00513E73">
        <w:rPr>
          <w:rFonts w:cs="AL-Mohanad" w:hint="cs"/>
          <w:sz w:val="27"/>
          <w:szCs w:val="27"/>
          <w:rtl/>
        </w:rPr>
        <w:t>َ</w:t>
      </w:r>
      <w:r w:rsidRPr="00513E73">
        <w:rPr>
          <w:rFonts w:cs="AL-Mohanad"/>
          <w:sz w:val="27"/>
          <w:szCs w:val="27"/>
          <w:rtl/>
        </w:rPr>
        <w:t>ه</w:t>
      </w:r>
      <w:r w:rsidRPr="00513E73">
        <w:rPr>
          <w:rFonts w:cs="AL-Mohanad" w:hint="cs"/>
          <w:sz w:val="27"/>
          <w:szCs w:val="27"/>
          <w:rtl/>
        </w:rPr>
        <w:t>ْ</w:t>
      </w:r>
      <w:r w:rsidRPr="00513E73">
        <w:rPr>
          <w:rFonts w:cs="AL-Mohanad"/>
          <w:sz w:val="27"/>
          <w:szCs w:val="27"/>
          <w:rtl/>
        </w:rPr>
        <w:t>وه حكم الس</w:t>
      </w:r>
      <w:r w:rsidRPr="00513E73">
        <w:rPr>
          <w:rFonts w:cs="AL-Mohanad" w:hint="cs"/>
          <w:sz w:val="27"/>
          <w:szCs w:val="27"/>
          <w:rtl/>
        </w:rPr>
        <w:t>َّ</w:t>
      </w:r>
      <w:r w:rsidRPr="00513E73">
        <w:rPr>
          <w:rFonts w:cs="AL-Mohanad"/>
          <w:sz w:val="27"/>
          <w:szCs w:val="27"/>
          <w:rtl/>
        </w:rPr>
        <w:t>ه</w:t>
      </w:r>
      <w:r w:rsidRPr="00513E73">
        <w:rPr>
          <w:rFonts w:cs="AL-Mohanad" w:hint="cs"/>
          <w:sz w:val="27"/>
          <w:szCs w:val="27"/>
          <w:rtl/>
        </w:rPr>
        <w:t>ْ</w:t>
      </w:r>
      <w:r w:rsidRPr="00513E73">
        <w:rPr>
          <w:rFonts w:cs="AL-Mohanad"/>
          <w:sz w:val="27"/>
          <w:szCs w:val="27"/>
          <w:rtl/>
        </w:rPr>
        <w:t>و متى س</w:t>
      </w:r>
      <w:r w:rsidRPr="00513E73">
        <w:rPr>
          <w:rFonts w:cs="AL-Mohanad" w:hint="cs"/>
          <w:sz w:val="27"/>
          <w:szCs w:val="27"/>
          <w:rtl/>
        </w:rPr>
        <w:t>َ</w:t>
      </w:r>
      <w:r w:rsidRPr="00513E73">
        <w:rPr>
          <w:rFonts w:cs="AL-Mohanad"/>
          <w:sz w:val="27"/>
          <w:szCs w:val="27"/>
          <w:rtl/>
        </w:rPr>
        <w:t>ه</w:t>
      </w:r>
      <w:r w:rsidRPr="00513E73">
        <w:rPr>
          <w:rFonts w:cs="AL-Mohanad" w:hint="cs"/>
          <w:sz w:val="27"/>
          <w:szCs w:val="27"/>
          <w:rtl/>
        </w:rPr>
        <w:t>َ</w:t>
      </w:r>
      <w:r w:rsidRPr="00513E73">
        <w:rPr>
          <w:rFonts w:cs="AL-Mohanad"/>
          <w:sz w:val="27"/>
          <w:szCs w:val="27"/>
          <w:rtl/>
        </w:rPr>
        <w:t>و</w:t>
      </w:r>
      <w:r w:rsidRPr="00513E73">
        <w:rPr>
          <w:rFonts w:cs="AL-Mohanad" w:hint="cs"/>
          <w:sz w:val="27"/>
          <w:szCs w:val="27"/>
          <w:rtl/>
        </w:rPr>
        <w:t>ْ</w:t>
      </w:r>
      <w:r w:rsidRPr="00513E73">
        <w:rPr>
          <w:rFonts w:cs="AL-Mohanad"/>
          <w:sz w:val="27"/>
          <w:szCs w:val="27"/>
          <w:rtl/>
        </w:rPr>
        <w:t>ا</w:t>
      </w:r>
      <w:r w:rsidRPr="00513E73">
        <w:rPr>
          <w:rFonts w:cs="AL-Mohanad" w:hint="cs"/>
          <w:sz w:val="27"/>
          <w:szCs w:val="27"/>
          <w:rtl/>
        </w:rPr>
        <w:t>،</w:t>
      </w:r>
      <w:r w:rsidRPr="00513E73">
        <w:rPr>
          <w:rFonts w:cs="AL-Mohanad"/>
          <w:sz w:val="27"/>
          <w:szCs w:val="27"/>
          <w:rtl/>
        </w:rPr>
        <w:t xml:space="preserve"> و</w:t>
      </w:r>
      <w:r w:rsidRPr="00513E73">
        <w:rPr>
          <w:rFonts w:cs="AL-Mohanad" w:hint="cs"/>
          <w:sz w:val="27"/>
          <w:szCs w:val="27"/>
          <w:rtl/>
        </w:rPr>
        <w:t>أما سَهْو سائر البشر</w:t>
      </w:r>
      <w:r w:rsidRPr="00513E73">
        <w:rPr>
          <w:rFonts w:cs="AL-Mohanad"/>
          <w:sz w:val="27"/>
          <w:szCs w:val="27"/>
          <w:rtl/>
        </w:rPr>
        <w:t xml:space="preserve"> </w:t>
      </w:r>
      <w:r w:rsidRPr="00513E73">
        <w:rPr>
          <w:rFonts w:cs="AL-Mohanad" w:hint="cs"/>
          <w:sz w:val="27"/>
          <w:szCs w:val="27"/>
          <w:rtl/>
        </w:rPr>
        <w:t>ف</w:t>
      </w:r>
      <w:r w:rsidRPr="00513E73">
        <w:rPr>
          <w:rFonts w:cs="AL-Mohanad"/>
          <w:sz w:val="27"/>
          <w:szCs w:val="27"/>
          <w:rtl/>
        </w:rPr>
        <w:t>من الشيطا</w:t>
      </w:r>
      <w:r w:rsidRPr="00513E73">
        <w:rPr>
          <w:rFonts w:cs="AL-Mohanad" w:hint="cs"/>
          <w:sz w:val="27"/>
          <w:szCs w:val="27"/>
          <w:rtl/>
        </w:rPr>
        <w:t>ن</w:t>
      </w:r>
      <w:r w:rsidRPr="00513E73">
        <w:rPr>
          <w:rFonts w:cs="AL-Mohanad"/>
          <w:sz w:val="27"/>
          <w:szCs w:val="27"/>
          <w:vertAlign w:val="superscript"/>
          <w:rtl/>
        </w:rPr>
        <w:t>(</w:t>
      </w:r>
      <w:r w:rsidRPr="00513E73">
        <w:rPr>
          <w:rStyle w:val="EndnoteReference"/>
          <w:rFonts w:cs="AL-Mohanad"/>
          <w:sz w:val="27"/>
          <w:szCs w:val="27"/>
          <w:rtl/>
        </w:rPr>
        <w:endnoteReference w:id="47"/>
      </w:r>
      <w:r w:rsidRPr="00513E73">
        <w:rPr>
          <w:rFonts w:cs="AL-Mohanad"/>
          <w:sz w:val="27"/>
          <w:szCs w:val="27"/>
          <w:vertAlign w:val="superscript"/>
          <w:rtl/>
        </w:rPr>
        <w:t>)</w:t>
      </w:r>
      <w:r w:rsidRPr="00513E73">
        <w:rPr>
          <w:rFonts w:cs="AL-Mohanad" w:hint="cs"/>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إن العلامة الأخرى على المفوِّضة، من وجهة نظر الشيخ الصدوق، إضافة الشهادة الثالثة في الأذان، حيث قال في ذلك: </w:t>
      </w:r>
      <w:r w:rsidRPr="00513E73">
        <w:rPr>
          <w:rFonts w:cs="AL-Mohanad" w:hint="eastAsia"/>
          <w:rtl/>
        </w:rPr>
        <w:t>«</w:t>
      </w:r>
      <w:r w:rsidRPr="00513E73">
        <w:rPr>
          <w:rFonts w:cs="AL-Mohanad" w:hint="cs"/>
          <w:sz w:val="27"/>
          <w:szCs w:val="27"/>
          <w:rtl/>
        </w:rPr>
        <w:t>إن</w:t>
      </w:r>
      <w:r w:rsidRPr="00513E73">
        <w:rPr>
          <w:rFonts w:cs="AL-Mohanad"/>
          <w:sz w:val="27"/>
          <w:szCs w:val="27"/>
          <w:rtl/>
        </w:rPr>
        <w:t xml:space="preserve"> </w:t>
      </w:r>
      <w:r w:rsidRPr="00513E73">
        <w:rPr>
          <w:rFonts w:cs="AL-Mohanad" w:hint="cs"/>
          <w:sz w:val="27"/>
          <w:szCs w:val="27"/>
          <w:rtl/>
        </w:rPr>
        <w:t>ال</w:t>
      </w:r>
      <w:r w:rsidRPr="00513E73">
        <w:rPr>
          <w:rFonts w:cs="AL-Mohanad"/>
          <w:sz w:val="27"/>
          <w:szCs w:val="27"/>
          <w:rtl/>
        </w:rPr>
        <w:t>مفو</w:t>
      </w:r>
      <w:r w:rsidRPr="00513E73">
        <w:rPr>
          <w:rFonts w:cs="AL-Mohanad" w:hint="cs"/>
          <w:sz w:val="27"/>
          <w:szCs w:val="27"/>
          <w:rtl/>
        </w:rPr>
        <w:t>ِّ</w:t>
      </w:r>
      <w:r w:rsidRPr="00513E73">
        <w:rPr>
          <w:rFonts w:cs="AL-Mohanad"/>
          <w:sz w:val="27"/>
          <w:szCs w:val="27"/>
          <w:rtl/>
        </w:rPr>
        <w:t>ضة</w:t>
      </w:r>
      <w:r w:rsidRPr="00513E73">
        <w:rPr>
          <w:rFonts w:cs="AL-Mohanad" w:hint="cs"/>
          <w:sz w:val="27"/>
          <w:szCs w:val="27"/>
          <w:rtl/>
        </w:rPr>
        <w:t xml:space="preserve"> ـ</w:t>
      </w:r>
      <w:r w:rsidRPr="00513E73">
        <w:rPr>
          <w:rFonts w:cs="AL-Mohanad"/>
          <w:sz w:val="27"/>
          <w:szCs w:val="27"/>
          <w:rtl/>
        </w:rPr>
        <w:t xml:space="preserve"> لعنهم الله </w:t>
      </w:r>
      <w:r w:rsidRPr="00513E73">
        <w:rPr>
          <w:rFonts w:cs="AL-Mohanad" w:hint="cs"/>
          <w:sz w:val="27"/>
          <w:szCs w:val="27"/>
          <w:rtl/>
        </w:rPr>
        <w:t xml:space="preserve">ـ </w:t>
      </w:r>
      <w:r w:rsidRPr="00513E73">
        <w:rPr>
          <w:rFonts w:cs="AL-Mohanad"/>
          <w:sz w:val="27"/>
          <w:szCs w:val="27"/>
          <w:rtl/>
        </w:rPr>
        <w:t>قد وضعوا أخبارا</w:t>
      </w:r>
      <w:r w:rsidRPr="00513E73">
        <w:rPr>
          <w:rFonts w:cs="AL-Mohanad" w:hint="cs"/>
          <w:sz w:val="27"/>
          <w:szCs w:val="27"/>
          <w:rtl/>
        </w:rPr>
        <w:t>ً،</w:t>
      </w:r>
      <w:r w:rsidRPr="00513E73">
        <w:rPr>
          <w:rFonts w:cs="AL-Mohanad"/>
          <w:sz w:val="27"/>
          <w:szCs w:val="27"/>
          <w:rtl/>
        </w:rPr>
        <w:t xml:space="preserve"> وزادوا </w:t>
      </w:r>
      <w:r w:rsidRPr="00513E73">
        <w:rPr>
          <w:rFonts w:cs="AL-Mohanad"/>
          <w:sz w:val="27"/>
          <w:szCs w:val="27"/>
          <w:rtl/>
        </w:rPr>
        <w:lastRenderedPageBreak/>
        <w:t>في ال</w:t>
      </w:r>
      <w:r w:rsidRPr="00513E73">
        <w:rPr>
          <w:rFonts w:cs="AL-Mohanad" w:hint="cs"/>
          <w:sz w:val="27"/>
          <w:szCs w:val="27"/>
          <w:rtl/>
        </w:rPr>
        <w:t>أ</w:t>
      </w:r>
      <w:r w:rsidRPr="00513E73">
        <w:rPr>
          <w:rFonts w:cs="AL-Mohanad"/>
          <w:sz w:val="27"/>
          <w:szCs w:val="27"/>
          <w:rtl/>
        </w:rPr>
        <w:t xml:space="preserve">ذان </w:t>
      </w:r>
      <w:r w:rsidRPr="00513E73">
        <w:rPr>
          <w:rFonts w:cs="AL-Mohanad" w:hint="cs"/>
          <w:sz w:val="27"/>
          <w:szCs w:val="27"/>
          <w:rtl/>
        </w:rPr>
        <w:t>(</w:t>
      </w:r>
      <w:r w:rsidRPr="00513E73">
        <w:rPr>
          <w:rFonts w:cs="AL-Mohanad"/>
          <w:sz w:val="27"/>
          <w:szCs w:val="27"/>
          <w:rtl/>
        </w:rPr>
        <w:t>محمد</w:t>
      </w:r>
      <w:r w:rsidRPr="00513E73">
        <w:rPr>
          <w:rFonts w:cs="AL-Mohanad" w:hint="cs"/>
          <w:sz w:val="27"/>
          <w:szCs w:val="27"/>
          <w:rtl/>
        </w:rPr>
        <w:t>ٌ</w:t>
      </w:r>
      <w:r w:rsidRPr="00513E73">
        <w:rPr>
          <w:rFonts w:cs="AL-Mohanad"/>
          <w:sz w:val="27"/>
          <w:szCs w:val="27"/>
          <w:rtl/>
        </w:rPr>
        <w:t xml:space="preserve"> وآل</w:t>
      </w:r>
      <w:r w:rsidRPr="00513E73">
        <w:rPr>
          <w:rFonts w:cs="AL-Mohanad" w:hint="cs"/>
          <w:sz w:val="27"/>
          <w:szCs w:val="27"/>
          <w:rtl/>
        </w:rPr>
        <w:t>ُ</w:t>
      </w:r>
      <w:r w:rsidRPr="00513E73">
        <w:rPr>
          <w:rFonts w:cs="AL-Mohanad"/>
          <w:sz w:val="27"/>
          <w:szCs w:val="27"/>
          <w:rtl/>
        </w:rPr>
        <w:t xml:space="preserve"> محمد</w:t>
      </w:r>
      <w:r w:rsidRPr="00513E73">
        <w:rPr>
          <w:rFonts w:cs="AL-Mohanad" w:hint="cs"/>
          <w:sz w:val="27"/>
          <w:szCs w:val="27"/>
          <w:rtl/>
        </w:rPr>
        <w:t>ٍ</w:t>
      </w:r>
      <w:r w:rsidRPr="00513E73">
        <w:rPr>
          <w:rFonts w:cs="AL-Mohanad"/>
          <w:sz w:val="27"/>
          <w:szCs w:val="27"/>
          <w:rtl/>
        </w:rPr>
        <w:t xml:space="preserve"> خير</w:t>
      </w:r>
      <w:r w:rsidRPr="00513E73">
        <w:rPr>
          <w:rFonts w:cs="AL-Mohanad" w:hint="cs"/>
          <w:sz w:val="27"/>
          <w:szCs w:val="27"/>
          <w:rtl/>
        </w:rPr>
        <w:t>ُ</w:t>
      </w:r>
      <w:r w:rsidRPr="00513E73">
        <w:rPr>
          <w:rFonts w:cs="AL-Mohanad"/>
          <w:sz w:val="27"/>
          <w:szCs w:val="27"/>
          <w:rtl/>
        </w:rPr>
        <w:t xml:space="preserve"> البري</w:t>
      </w:r>
      <w:r w:rsidRPr="00513E73">
        <w:rPr>
          <w:rFonts w:cs="AL-Mohanad" w:hint="cs"/>
          <w:sz w:val="27"/>
          <w:szCs w:val="27"/>
          <w:rtl/>
        </w:rPr>
        <w:t>ّ</w:t>
      </w:r>
      <w:r w:rsidRPr="00513E73">
        <w:rPr>
          <w:rFonts w:cs="AL-Mohanad"/>
          <w:sz w:val="27"/>
          <w:szCs w:val="27"/>
          <w:rtl/>
        </w:rPr>
        <w:t>ة</w:t>
      </w:r>
      <w:r w:rsidRPr="00513E73">
        <w:rPr>
          <w:rFonts w:cs="AL-Mohanad" w:hint="cs"/>
          <w:sz w:val="27"/>
          <w:szCs w:val="27"/>
          <w:rtl/>
        </w:rPr>
        <w:t>)، و</w:t>
      </w:r>
      <w:r w:rsidRPr="00513E73">
        <w:rPr>
          <w:rFonts w:cs="AL-Mohanad"/>
          <w:sz w:val="27"/>
          <w:szCs w:val="27"/>
          <w:rtl/>
        </w:rPr>
        <w:t xml:space="preserve">قد وضعوا في بعض رواياتهم </w:t>
      </w:r>
      <w:r w:rsidRPr="00513E73">
        <w:rPr>
          <w:rFonts w:cs="AL-Mohanad" w:hint="cs"/>
          <w:sz w:val="27"/>
          <w:szCs w:val="27"/>
          <w:rtl/>
        </w:rPr>
        <w:t>(</w:t>
      </w:r>
      <w:r w:rsidRPr="00513E73">
        <w:rPr>
          <w:rFonts w:cs="AL-Mohanad"/>
          <w:sz w:val="27"/>
          <w:szCs w:val="27"/>
          <w:rtl/>
        </w:rPr>
        <w:t>أشهد أن علي</w:t>
      </w:r>
      <w:r w:rsidRPr="00513E73">
        <w:rPr>
          <w:rFonts w:cs="AL-Mohanad" w:hint="cs"/>
          <w:sz w:val="27"/>
          <w:szCs w:val="27"/>
          <w:rtl/>
        </w:rPr>
        <w:t>ّ</w:t>
      </w:r>
      <w:r w:rsidRPr="00513E73">
        <w:rPr>
          <w:rFonts w:cs="AL-Mohanad"/>
          <w:sz w:val="27"/>
          <w:szCs w:val="27"/>
          <w:rtl/>
        </w:rPr>
        <w:t>ا</w:t>
      </w:r>
      <w:r w:rsidRPr="00513E73">
        <w:rPr>
          <w:rFonts w:cs="AL-Mohanad" w:hint="cs"/>
          <w:sz w:val="27"/>
          <w:szCs w:val="27"/>
          <w:rtl/>
        </w:rPr>
        <w:t>ً</w:t>
      </w:r>
      <w:r w:rsidRPr="00513E73">
        <w:rPr>
          <w:rFonts w:cs="AL-Mohanad"/>
          <w:sz w:val="27"/>
          <w:szCs w:val="27"/>
          <w:rtl/>
        </w:rPr>
        <w:t xml:space="preserve"> ولي</w:t>
      </w:r>
      <w:r w:rsidRPr="00513E73">
        <w:rPr>
          <w:rFonts w:cs="AL-Mohanad" w:hint="cs"/>
          <w:sz w:val="27"/>
          <w:szCs w:val="27"/>
          <w:rtl/>
        </w:rPr>
        <w:t>ُّ</w:t>
      </w:r>
      <w:r w:rsidRPr="00513E73">
        <w:rPr>
          <w:rFonts w:cs="AL-Mohanad"/>
          <w:sz w:val="27"/>
          <w:szCs w:val="27"/>
          <w:rtl/>
        </w:rPr>
        <w:t xml:space="preserve"> الله</w:t>
      </w:r>
      <w:r w:rsidRPr="00513E73">
        <w:rPr>
          <w:rFonts w:cs="AL-Mohanad" w:hint="cs"/>
          <w:sz w:val="27"/>
          <w:szCs w:val="27"/>
          <w:rtl/>
        </w:rPr>
        <w:t>)</w:t>
      </w:r>
      <w:r w:rsidRPr="00513E73">
        <w:rPr>
          <w:rFonts w:cs="AL-Mohanad" w:hint="eastAsia"/>
          <w:rtl/>
        </w:rPr>
        <w:t>»</w:t>
      </w:r>
      <w:r w:rsidRPr="00513E73">
        <w:rPr>
          <w:rFonts w:cs="AL-Mohanad" w:hint="cs"/>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ثمّ أضاف الشيخ الصدوق قائلاً: </w:t>
      </w:r>
      <w:r w:rsidRPr="00513E73">
        <w:rPr>
          <w:rFonts w:cs="AL-Mohanad" w:hint="eastAsia"/>
          <w:rtl/>
        </w:rPr>
        <w:t>«</w:t>
      </w:r>
      <w:r w:rsidRPr="00513E73">
        <w:rPr>
          <w:rFonts w:cs="AL-Mohanad"/>
          <w:sz w:val="27"/>
          <w:szCs w:val="27"/>
          <w:rtl/>
        </w:rPr>
        <w:t>لا ش</w:t>
      </w:r>
      <w:r w:rsidRPr="00513E73">
        <w:rPr>
          <w:rFonts w:cs="AL-Mohanad" w:hint="cs"/>
          <w:sz w:val="27"/>
          <w:szCs w:val="27"/>
          <w:rtl/>
        </w:rPr>
        <w:t>َ</w:t>
      </w:r>
      <w:r w:rsidRPr="00513E73">
        <w:rPr>
          <w:rFonts w:cs="AL-Mohanad"/>
          <w:sz w:val="27"/>
          <w:szCs w:val="27"/>
          <w:rtl/>
        </w:rPr>
        <w:t>ك</w:t>
      </w:r>
      <w:r w:rsidRPr="00513E73">
        <w:rPr>
          <w:rFonts w:cs="AL-Mohanad" w:hint="cs"/>
          <w:sz w:val="27"/>
          <w:szCs w:val="27"/>
          <w:rtl/>
        </w:rPr>
        <w:t>َّ</w:t>
      </w:r>
      <w:r w:rsidRPr="00513E73">
        <w:rPr>
          <w:rFonts w:cs="AL-Mohanad"/>
          <w:sz w:val="27"/>
          <w:szCs w:val="27"/>
          <w:rtl/>
        </w:rPr>
        <w:t xml:space="preserve"> في أن علي</w:t>
      </w:r>
      <w:r w:rsidRPr="00513E73">
        <w:rPr>
          <w:rFonts w:cs="AL-Mohanad" w:hint="cs"/>
          <w:sz w:val="27"/>
          <w:szCs w:val="27"/>
          <w:rtl/>
        </w:rPr>
        <w:t>ّ</w:t>
      </w:r>
      <w:r w:rsidRPr="00513E73">
        <w:rPr>
          <w:rFonts w:cs="AL-Mohanad"/>
          <w:sz w:val="27"/>
          <w:szCs w:val="27"/>
          <w:rtl/>
        </w:rPr>
        <w:t>ا</w:t>
      </w:r>
      <w:r w:rsidRPr="00513E73">
        <w:rPr>
          <w:rFonts w:cs="AL-Mohanad" w:hint="cs"/>
          <w:sz w:val="27"/>
          <w:szCs w:val="27"/>
          <w:rtl/>
        </w:rPr>
        <w:t>ً</w:t>
      </w:r>
      <w:r w:rsidRPr="00513E73">
        <w:rPr>
          <w:rFonts w:cs="AL-Mohanad"/>
          <w:sz w:val="27"/>
          <w:szCs w:val="27"/>
          <w:rtl/>
        </w:rPr>
        <w:t xml:space="preserve"> ولي</w:t>
      </w:r>
      <w:r w:rsidRPr="00513E73">
        <w:rPr>
          <w:rFonts w:cs="AL-Mohanad" w:hint="cs"/>
          <w:sz w:val="27"/>
          <w:szCs w:val="27"/>
          <w:rtl/>
        </w:rPr>
        <w:t>ُّ</w:t>
      </w:r>
      <w:r w:rsidRPr="00513E73">
        <w:rPr>
          <w:rFonts w:cs="AL-Mohanad"/>
          <w:sz w:val="27"/>
          <w:szCs w:val="27"/>
          <w:rtl/>
        </w:rPr>
        <w:t xml:space="preserve"> الله</w:t>
      </w:r>
      <w:r w:rsidRPr="00513E73">
        <w:rPr>
          <w:rFonts w:cs="AL-Mohanad" w:hint="cs"/>
          <w:sz w:val="27"/>
          <w:szCs w:val="27"/>
          <w:rtl/>
        </w:rPr>
        <w:t>،</w:t>
      </w:r>
      <w:r w:rsidRPr="00513E73">
        <w:rPr>
          <w:rFonts w:cs="AL-Mohanad"/>
          <w:sz w:val="27"/>
          <w:szCs w:val="27"/>
          <w:rtl/>
        </w:rPr>
        <w:t xml:space="preserve"> وأنه أمير المؤمنين حق</w:t>
      </w:r>
      <w:r w:rsidRPr="00513E73">
        <w:rPr>
          <w:rFonts w:cs="AL-Mohanad" w:hint="cs"/>
          <w:sz w:val="27"/>
          <w:szCs w:val="27"/>
          <w:rtl/>
        </w:rPr>
        <w:t>ّ</w:t>
      </w:r>
      <w:r w:rsidRPr="00513E73">
        <w:rPr>
          <w:rFonts w:cs="AL-Mohanad"/>
          <w:sz w:val="27"/>
          <w:szCs w:val="27"/>
          <w:rtl/>
        </w:rPr>
        <w:t>ا</w:t>
      </w:r>
      <w:r w:rsidRPr="00513E73">
        <w:rPr>
          <w:rFonts w:cs="AL-Mohanad" w:hint="cs"/>
          <w:sz w:val="27"/>
          <w:szCs w:val="27"/>
          <w:rtl/>
        </w:rPr>
        <w:t>ً،</w:t>
      </w:r>
      <w:r w:rsidRPr="00513E73">
        <w:rPr>
          <w:rFonts w:cs="AL-Mohanad"/>
          <w:sz w:val="27"/>
          <w:szCs w:val="27"/>
          <w:rtl/>
        </w:rPr>
        <w:t xml:space="preserve"> وأن محمدا</w:t>
      </w:r>
      <w:r w:rsidRPr="00513E73">
        <w:rPr>
          <w:rFonts w:cs="AL-Mohanad" w:hint="cs"/>
          <w:sz w:val="27"/>
          <w:szCs w:val="27"/>
          <w:rtl/>
        </w:rPr>
        <w:t>ً</w:t>
      </w:r>
      <w:r w:rsidRPr="00513E73">
        <w:rPr>
          <w:rFonts w:cs="AL-Mohanad"/>
          <w:sz w:val="27"/>
          <w:szCs w:val="27"/>
          <w:rtl/>
        </w:rPr>
        <w:t xml:space="preserve"> وآل</w:t>
      </w:r>
      <w:r w:rsidRPr="00513E73">
        <w:rPr>
          <w:rFonts w:cs="AL-Mohanad" w:hint="cs"/>
          <w:sz w:val="27"/>
          <w:szCs w:val="27"/>
          <w:rtl/>
        </w:rPr>
        <w:t>َ</w:t>
      </w:r>
      <w:r w:rsidRPr="00513E73">
        <w:rPr>
          <w:rFonts w:cs="AL-Mohanad"/>
          <w:sz w:val="27"/>
          <w:szCs w:val="27"/>
          <w:rtl/>
        </w:rPr>
        <w:t xml:space="preserve">ه </w:t>
      </w:r>
      <w:r w:rsidRPr="00513E73">
        <w:rPr>
          <w:rFonts w:cs="AL-Mohanad" w:hint="cs"/>
          <w:sz w:val="27"/>
          <w:szCs w:val="27"/>
          <w:rtl/>
        </w:rPr>
        <w:t xml:space="preserve">ـ </w:t>
      </w:r>
      <w:r w:rsidRPr="00513E73">
        <w:rPr>
          <w:rFonts w:cs="AL-Mohanad"/>
          <w:sz w:val="27"/>
          <w:szCs w:val="27"/>
          <w:rtl/>
        </w:rPr>
        <w:t xml:space="preserve">صلوات الله عليهم </w:t>
      </w:r>
      <w:r w:rsidRPr="00513E73">
        <w:rPr>
          <w:rFonts w:cs="AL-Mohanad" w:hint="cs"/>
          <w:sz w:val="27"/>
          <w:szCs w:val="27"/>
          <w:rtl/>
        </w:rPr>
        <w:t xml:space="preserve">ـ </w:t>
      </w:r>
      <w:r w:rsidRPr="00513E73">
        <w:rPr>
          <w:rFonts w:cs="AL-Mohanad"/>
          <w:sz w:val="27"/>
          <w:szCs w:val="27"/>
          <w:rtl/>
        </w:rPr>
        <w:t>خير</w:t>
      </w:r>
      <w:r w:rsidRPr="00513E73">
        <w:rPr>
          <w:rFonts w:cs="AL-Mohanad" w:hint="cs"/>
          <w:sz w:val="27"/>
          <w:szCs w:val="27"/>
          <w:rtl/>
        </w:rPr>
        <w:t>ُ</w:t>
      </w:r>
      <w:r w:rsidRPr="00513E73">
        <w:rPr>
          <w:rFonts w:cs="AL-Mohanad"/>
          <w:sz w:val="27"/>
          <w:szCs w:val="27"/>
          <w:rtl/>
        </w:rPr>
        <w:t xml:space="preserve"> البري</w:t>
      </w:r>
      <w:r w:rsidRPr="00513E73">
        <w:rPr>
          <w:rFonts w:cs="AL-Mohanad" w:hint="cs"/>
          <w:sz w:val="27"/>
          <w:szCs w:val="27"/>
          <w:rtl/>
        </w:rPr>
        <w:t>ّ</w:t>
      </w:r>
      <w:r w:rsidRPr="00513E73">
        <w:rPr>
          <w:rFonts w:cs="AL-Mohanad"/>
          <w:sz w:val="27"/>
          <w:szCs w:val="27"/>
          <w:rtl/>
        </w:rPr>
        <w:t>ة، ولكن</w:t>
      </w:r>
      <w:r w:rsidRPr="00513E73">
        <w:rPr>
          <w:rFonts w:cs="AL-Mohanad" w:hint="cs"/>
          <w:sz w:val="27"/>
          <w:szCs w:val="27"/>
          <w:rtl/>
        </w:rPr>
        <w:t>ْ</w:t>
      </w:r>
      <w:r w:rsidRPr="00513E73">
        <w:rPr>
          <w:rFonts w:cs="AL-Mohanad"/>
          <w:sz w:val="27"/>
          <w:szCs w:val="27"/>
          <w:rtl/>
        </w:rPr>
        <w:t xml:space="preserve"> ليس ذلك في أصل ال</w:t>
      </w:r>
      <w:r w:rsidRPr="00513E73">
        <w:rPr>
          <w:rFonts w:cs="AL-Mohanad" w:hint="cs"/>
          <w:sz w:val="27"/>
          <w:szCs w:val="27"/>
          <w:rtl/>
        </w:rPr>
        <w:t>أ</w:t>
      </w:r>
      <w:r w:rsidRPr="00513E73">
        <w:rPr>
          <w:rFonts w:cs="AL-Mohanad"/>
          <w:sz w:val="27"/>
          <w:szCs w:val="27"/>
          <w:rtl/>
        </w:rPr>
        <w:t>ذان</w:t>
      </w:r>
      <w:r w:rsidRPr="00513E73">
        <w:rPr>
          <w:rFonts w:cs="AL-Mohanad" w:hint="cs"/>
          <w:sz w:val="27"/>
          <w:szCs w:val="27"/>
          <w:rtl/>
        </w:rPr>
        <w:t>.</w:t>
      </w:r>
      <w:r w:rsidRPr="00513E73">
        <w:rPr>
          <w:rFonts w:cs="AL-Mohanad"/>
          <w:sz w:val="27"/>
          <w:szCs w:val="27"/>
          <w:rtl/>
        </w:rPr>
        <w:t xml:space="preserve"> وإنما ذكر</w:t>
      </w:r>
      <w:r w:rsidRPr="00513E73">
        <w:rPr>
          <w:rFonts w:cs="AL-Mohanad" w:hint="cs"/>
          <w:sz w:val="27"/>
          <w:szCs w:val="27"/>
          <w:rtl/>
        </w:rPr>
        <w:t>ْ</w:t>
      </w:r>
      <w:r w:rsidRPr="00513E73">
        <w:rPr>
          <w:rFonts w:cs="AL-Mohanad"/>
          <w:sz w:val="27"/>
          <w:szCs w:val="27"/>
          <w:rtl/>
        </w:rPr>
        <w:t>ت</w:t>
      </w:r>
      <w:r w:rsidRPr="00513E73">
        <w:rPr>
          <w:rFonts w:cs="AL-Mohanad" w:hint="cs"/>
          <w:sz w:val="27"/>
          <w:szCs w:val="27"/>
          <w:rtl/>
        </w:rPr>
        <w:t>ُ</w:t>
      </w:r>
      <w:r w:rsidRPr="00513E73">
        <w:rPr>
          <w:rFonts w:cs="AL-Mohanad"/>
          <w:sz w:val="27"/>
          <w:szCs w:val="27"/>
          <w:rtl/>
        </w:rPr>
        <w:t xml:space="preserve"> ذلك</w:t>
      </w:r>
      <w:r w:rsidRPr="00513E73">
        <w:rPr>
          <w:rFonts w:cs="AL-Mohanad" w:hint="cs"/>
          <w:sz w:val="27"/>
          <w:szCs w:val="27"/>
          <w:rtl/>
        </w:rPr>
        <w:t>؛</w:t>
      </w:r>
      <w:r w:rsidRPr="00513E73">
        <w:rPr>
          <w:rFonts w:cs="AL-Mohanad"/>
          <w:sz w:val="27"/>
          <w:szCs w:val="27"/>
          <w:rtl/>
        </w:rPr>
        <w:t xml:space="preserve"> لي</w:t>
      </w:r>
      <w:r w:rsidRPr="00513E73">
        <w:rPr>
          <w:rFonts w:cs="AL-Mohanad" w:hint="cs"/>
          <w:sz w:val="27"/>
          <w:szCs w:val="27"/>
          <w:rtl/>
        </w:rPr>
        <w:t>ُ</w:t>
      </w:r>
      <w:r w:rsidRPr="00513E73">
        <w:rPr>
          <w:rFonts w:cs="AL-Mohanad"/>
          <w:sz w:val="27"/>
          <w:szCs w:val="27"/>
          <w:rtl/>
        </w:rPr>
        <w:t>ع</w:t>
      </w:r>
      <w:r w:rsidRPr="00513E73">
        <w:rPr>
          <w:rFonts w:cs="AL-Mohanad" w:hint="cs"/>
          <w:sz w:val="27"/>
          <w:szCs w:val="27"/>
          <w:rtl/>
        </w:rPr>
        <w:t>ْ</w:t>
      </w:r>
      <w:r w:rsidRPr="00513E73">
        <w:rPr>
          <w:rFonts w:cs="AL-Mohanad"/>
          <w:sz w:val="27"/>
          <w:szCs w:val="27"/>
          <w:rtl/>
        </w:rPr>
        <w:t>ر</w:t>
      </w:r>
      <w:r w:rsidRPr="00513E73">
        <w:rPr>
          <w:rFonts w:cs="AL-Mohanad" w:hint="cs"/>
          <w:sz w:val="27"/>
          <w:szCs w:val="27"/>
          <w:rtl/>
        </w:rPr>
        <w:t>َ</w:t>
      </w:r>
      <w:r w:rsidRPr="00513E73">
        <w:rPr>
          <w:rFonts w:cs="AL-Mohanad"/>
          <w:sz w:val="27"/>
          <w:szCs w:val="27"/>
          <w:rtl/>
        </w:rPr>
        <w:t>ف بهذه</w:t>
      </w:r>
      <w:r w:rsidRPr="00513E73">
        <w:rPr>
          <w:rFonts w:cs="AL-Mohanad" w:hint="cs"/>
          <w:sz w:val="27"/>
          <w:szCs w:val="27"/>
          <w:rtl/>
        </w:rPr>
        <w:t xml:space="preserve"> </w:t>
      </w:r>
      <w:r w:rsidRPr="00513E73">
        <w:rPr>
          <w:rFonts w:cs="AL-Mohanad"/>
          <w:sz w:val="27"/>
          <w:szCs w:val="27"/>
          <w:rtl/>
        </w:rPr>
        <w:t>الزيادة</w:t>
      </w:r>
      <w:r w:rsidRPr="00513E73">
        <w:rPr>
          <w:rFonts w:cs="AL-Mohanad" w:hint="cs"/>
          <w:sz w:val="27"/>
          <w:szCs w:val="27"/>
          <w:rtl/>
        </w:rPr>
        <w:t xml:space="preserve"> [في متن الأذان]</w:t>
      </w:r>
      <w:r w:rsidRPr="00513E73">
        <w:rPr>
          <w:rFonts w:cs="AL-Mohanad"/>
          <w:sz w:val="27"/>
          <w:szCs w:val="27"/>
          <w:rtl/>
        </w:rPr>
        <w:t xml:space="preserve"> المت</w:t>
      </w:r>
      <w:r w:rsidRPr="00513E73">
        <w:rPr>
          <w:rFonts w:cs="AL-Mohanad" w:hint="cs"/>
          <w:sz w:val="27"/>
          <w:szCs w:val="27"/>
          <w:rtl/>
        </w:rPr>
        <w:t>َّ</w:t>
      </w:r>
      <w:r w:rsidRPr="00513E73">
        <w:rPr>
          <w:rFonts w:cs="AL-Mohanad"/>
          <w:sz w:val="27"/>
          <w:szCs w:val="27"/>
          <w:rtl/>
        </w:rPr>
        <w:t>همون بالتفويض، المدل</w:t>
      </w:r>
      <w:r w:rsidRPr="00513E73">
        <w:rPr>
          <w:rFonts w:cs="AL-Mohanad" w:hint="cs"/>
          <w:sz w:val="27"/>
          <w:szCs w:val="27"/>
          <w:rtl/>
        </w:rPr>
        <w:t>ِّ</w:t>
      </w:r>
      <w:r w:rsidRPr="00513E73">
        <w:rPr>
          <w:rFonts w:cs="AL-Mohanad"/>
          <w:sz w:val="27"/>
          <w:szCs w:val="27"/>
          <w:rtl/>
        </w:rPr>
        <w:t>سون أنفسهم في جملتنا</w:t>
      </w:r>
      <w:r w:rsidRPr="00513E73">
        <w:rPr>
          <w:rFonts w:cs="AL-Mohanad" w:hint="eastAsia"/>
          <w:rtl/>
        </w:rPr>
        <w:t>»</w:t>
      </w:r>
      <w:r w:rsidRPr="00513E73">
        <w:rPr>
          <w:rFonts w:cs="AL-Mohanad"/>
          <w:sz w:val="27"/>
          <w:szCs w:val="27"/>
          <w:vertAlign w:val="superscript"/>
          <w:rtl/>
        </w:rPr>
        <w:t>(</w:t>
      </w:r>
      <w:r w:rsidRPr="00513E73">
        <w:rPr>
          <w:rStyle w:val="EndnoteReference"/>
          <w:rFonts w:cs="AL-Mohanad"/>
          <w:sz w:val="27"/>
          <w:szCs w:val="27"/>
          <w:rtl/>
        </w:rPr>
        <w:endnoteReference w:id="48"/>
      </w:r>
      <w:r w:rsidRPr="00513E73">
        <w:rPr>
          <w:rFonts w:cs="AL-Mohanad"/>
          <w:sz w:val="27"/>
          <w:szCs w:val="27"/>
          <w:vertAlign w:val="superscript"/>
          <w:rtl/>
        </w:rPr>
        <w:t>)</w:t>
      </w:r>
      <w:r w:rsidRPr="00513E73">
        <w:rPr>
          <w:rFonts w:cs="AL-Mohanad" w:hint="cs"/>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وبعد أن عَدَّ الشيخ الصدوق الغُلاة والمفوِّضة من الكفّار، أشار في رسالة الاعتقاد إلى نقطةٍ هامّة، حيث قال: </w:t>
      </w:r>
      <w:r w:rsidRPr="00513E73">
        <w:rPr>
          <w:rFonts w:cs="AL-Mohanad" w:hint="eastAsia"/>
          <w:rtl/>
        </w:rPr>
        <w:t>«</w:t>
      </w:r>
      <w:r w:rsidRPr="00513E73">
        <w:rPr>
          <w:rFonts w:cs="AL-Mohanad"/>
          <w:sz w:val="27"/>
          <w:szCs w:val="27"/>
          <w:rtl/>
        </w:rPr>
        <w:t>علامة</w:t>
      </w:r>
      <w:r w:rsidRPr="00513E73">
        <w:rPr>
          <w:rFonts w:cs="AL-Mohanad" w:hint="cs"/>
          <w:sz w:val="27"/>
          <w:szCs w:val="27"/>
          <w:rtl/>
        </w:rPr>
        <w:t>ُ</w:t>
      </w:r>
      <w:r w:rsidRPr="00513E73">
        <w:rPr>
          <w:rFonts w:cs="AL-Mohanad"/>
          <w:sz w:val="27"/>
          <w:szCs w:val="27"/>
          <w:rtl/>
        </w:rPr>
        <w:t xml:space="preserve"> المفو</w:t>
      </w:r>
      <w:r w:rsidRPr="00513E73">
        <w:rPr>
          <w:rFonts w:cs="AL-Mohanad" w:hint="cs"/>
          <w:sz w:val="27"/>
          <w:szCs w:val="27"/>
          <w:rtl/>
        </w:rPr>
        <w:t>ِّ</w:t>
      </w:r>
      <w:r w:rsidRPr="00513E73">
        <w:rPr>
          <w:rFonts w:cs="AL-Mohanad"/>
          <w:sz w:val="27"/>
          <w:szCs w:val="27"/>
          <w:rtl/>
        </w:rPr>
        <w:t>ضة والغلاة وأصنافهم نسبت</w:t>
      </w:r>
      <w:r w:rsidRPr="00513E73">
        <w:rPr>
          <w:rFonts w:cs="AL-Mohanad" w:hint="cs"/>
          <w:sz w:val="27"/>
          <w:szCs w:val="27"/>
          <w:rtl/>
        </w:rPr>
        <w:t>ُ</w:t>
      </w:r>
      <w:r w:rsidRPr="00513E73">
        <w:rPr>
          <w:rFonts w:cs="AL-Mohanad"/>
          <w:sz w:val="27"/>
          <w:szCs w:val="27"/>
          <w:rtl/>
        </w:rPr>
        <w:t>هم مشايخ قم وعلماءهم إلى القول بالتقصير</w:t>
      </w:r>
      <w:r w:rsidRPr="00513E73">
        <w:rPr>
          <w:rFonts w:cs="AL-Mohanad" w:hint="eastAsia"/>
          <w:rtl/>
        </w:rPr>
        <w:t>»</w:t>
      </w:r>
      <w:r w:rsidRPr="00513E73">
        <w:rPr>
          <w:rFonts w:cs="AL-Mohanad"/>
          <w:sz w:val="27"/>
          <w:szCs w:val="27"/>
          <w:vertAlign w:val="superscript"/>
          <w:rtl/>
        </w:rPr>
        <w:t>(</w:t>
      </w:r>
      <w:r w:rsidRPr="00513E73">
        <w:rPr>
          <w:rStyle w:val="EndnoteReference"/>
          <w:rFonts w:cs="AL-Mohanad"/>
          <w:sz w:val="27"/>
          <w:szCs w:val="27"/>
          <w:rtl/>
        </w:rPr>
        <w:endnoteReference w:id="49"/>
      </w:r>
      <w:r w:rsidRPr="00513E73">
        <w:rPr>
          <w:rFonts w:cs="AL-Mohanad"/>
          <w:sz w:val="27"/>
          <w:szCs w:val="27"/>
          <w:vertAlign w:val="superscript"/>
          <w:rtl/>
        </w:rPr>
        <w:t>)</w:t>
      </w:r>
      <w:r w:rsidRPr="00513E73">
        <w:rPr>
          <w:rFonts w:cs="AL-Mohanad" w:hint="cs"/>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يُعَدُّ الشيخ الصدوق بنفسه من جملة المعتقدين بالصفات فوق البشريّة للأئمّة، ومن ذلك: قوله بالعصمة، والعلم اللدني، والنصّ الإلهي، والمعجزة، وما إلى ذلك</w:t>
      </w:r>
      <w:r w:rsidRPr="00513E73">
        <w:rPr>
          <w:rFonts w:cs="AL-Mohanad"/>
          <w:sz w:val="27"/>
          <w:szCs w:val="27"/>
          <w:vertAlign w:val="superscript"/>
          <w:rtl/>
        </w:rPr>
        <w:t>(</w:t>
      </w:r>
      <w:r w:rsidRPr="00513E73">
        <w:rPr>
          <w:rStyle w:val="EndnoteReference"/>
          <w:rFonts w:cs="AL-Mohanad"/>
          <w:sz w:val="27"/>
          <w:szCs w:val="27"/>
          <w:rtl/>
        </w:rPr>
        <w:endnoteReference w:id="50"/>
      </w:r>
      <w:r w:rsidRPr="00513E73">
        <w:rPr>
          <w:rFonts w:cs="AL-Mohanad"/>
          <w:sz w:val="27"/>
          <w:szCs w:val="27"/>
          <w:vertAlign w:val="superscript"/>
          <w:rtl/>
        </w:rPr>
        <w:t>)</w:t>
      </w:r>
      <w:r w:rsidRPr="00513E73">
        <w:rPr>
          <w:rFonts w:cs="AL-Mohanad" w:hint="cs"/>
          <w:sz w:val="27"/>
          <w:szCs w:val="27"/>
          <w:rtl/>
        </w:rPr>
        <w:t>، رغم اختلافه في بعض النقاط عن التفكير الشيعيّ السائد منذ القرن الخامس الهجريّ. وقد ورد ذكر بعض هذه الاختلافات في رسالة تصحيح الاعتقاد، لتلميذه العالم الشيخ المفيد.</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إن الغَرَض من بيان النقاط السابقة هو العثور على شاخص التفويض في القرن الهجريّ الرابع، والتعرُّف تَبَعاً لذلك على تفكير مشايخ قم، بوصفهم من أهمّ الناقدين للمفوِّضة.</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وبالنظر إلى تقرير الشيخ الصدوق يمكن القول بأن الاعتقادات الثلاثة التالية كانت سائدةً في قم على مدى القرنين الثالث والرابع الهجريّين:</w:t>
      </w:r>
    </w:p>
    <w:p w:rsidR="00473244" w:rsidRPr="00513E73" w:rsidRDefault="00473244" w:rsidP="0078053B">
      <w:pPr>
        <w:spacing w:line="400" w:lineRule="exact"/>
        <w:ind w:firstLine="567"/>
        <w:jc w:val="both"/>
        <w:rPr>
          <w:rFonts w:cs="AL-Mohanad"/>
          <w:sz w:val="27"/>
          <w:szCs w:val="27"/>
          <w:rtl/>
        </w:rPr>
      </w:pPr>
      <w:r w:rsidRPr="00513E73">
        <w:rPr>
          <w:rFonts w:cs="AL-Mohanad" w:hint="cs"/>
          <w:b/>
          <w:bCs/>
          <w:sz w:val="27"/>
          <w:szCs w:val="27"/>
          <w:rtl/>
        </w:rPr>
        <w:t>أوّلاً</w:t>
      </w:r>
      <w:r w:rsidRPr="00513E73">
        <w:rPr>
          <w:rFonts w:cs="AL-Mohanad" w:hint="cs"/>
          <w:sz w:val="27"/>
          <w:szCs w:val="27"/>
          <w:rtl/>
        </w:rPr>
        <w:t>: إن الشيعة كانوا يجيزون سَهْو النبيّ ونسيانه في خارج مجال التبليغ والنبوّة. وعليه فإنهم يجيزون ذلك بالنسبة إلى الأئمّة بطريقٍ أَوْلى. وهذا فرعٌ من الاتّجاه البشريّ في مسألة الإمامة.</w:t>
      </w:r>
    </w:p>
    <w:p w:rsidR="00473244" w:rsidRPr="00513E73" w:rsidRDefault="00473244" w:rsidP="0078053B">
      <w:pPr>
        <w:spacing w:line="400" w:lineRule="exact"/>
        <w:ind w:firstLine="567"/>
        <w:jc w:val="both"/>
        <w:rPr>
          <w:rFonts w:cs="AL-Mohanad"/>
          <w:sz w:val="27"/>
          <w:szCs w:val="27"/>
          <w:rtl/>
        </w:rPr>
      </w:pPr>
      <w:r w:rsidRPr="00513E73">
        <w:rPr>
          <w:rFonts w:cs="AL-Mohanad" w:hint="cs"/>
          <w:b/>
          <w:bCs/>
          <w:sz w:val="27"/>
          <w:szCs w:val="27"/>
          <w:rtl/>
        </w:rPr>
        <w:t>ثانياً</w:t>
      </w:r>
      <w:r w:rsidRPr="00513E73">
        <w:rPr>
          <w:rFonts w:cs="AL-Mohanad" w:hint="cs"/>
          <w:sz w:val="27"/>
          <w:szCs w:val="27"/>
          <w:rtl/>
        </w:rPr>
        <w:t>: إن الشهادة الثالثة في الأذان والإقامة لم تكن شائعةً بين الشيعة في هذه المرحلة، بل كانوا ينسبون قائلها إلى التفويض والغُلُوّ.</w:t>
      </w:r>
    </w:p>
    <w:p w:rsidR="00473244" w:rsidRPr="00513E73" w:rsidRDefault="00473244" w:rsidP="0078053B">
      <w:pPr>
        <w:spacing w:line="400" w:lineRule="exact"/>
        <w:ind w:firstLine="567"/>
        <w:jc w:val="both"/>
        <w:rPr>
          <w:rFonts w:cs="AL-Mohanad"/>
          <w:sz w:val="27"/>
          <w:szCs w:val="27"/>
          <w:rtl/>
        </w:rPr>
      </w:pPr>
      <w:r w:rsidRPr="00513E73">
        <w:rPr>
          <w:rFonts w:cs="AL-Mohanad" w:hint="cs"/>
          <w:b/>
          <w:bCs/>
          <w:sz w:val="27"/>
          <w:szCs w:val="27"/>
          <w:rtl/>
        </w:rPr>
        <w:lastRenderedPageBreak/>
        <w:t>ثالثاً</w:t>
      </w:r>
      <w:r w:rsidRPr="00513E73">
        <w:rPr>
          <w:rFonts w:cs="AL-Mohanad" w:hint="cs"/>
          <w:sz w:val="27"/>
          <w:szCs w:val="27"/>
          <w:rtl/>
        </w:rPr>
        <w:t>: لقد كان فكر مشايخ قم في تقابلٍ مباشر مع فكر المفوِّضة. إن كلّ مَنْ يتَّهم مشايخ قم بالتقصير في حقّ الأئمّة، ويرفض خطَّهم في الاعتدال المذهبيّ، ويرى للأئمّة ما لا يراه القمِّيون، سوف يكون من المفوِّضة.</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إن النزاع بين المفوِّضة ومشايخ قم ـ الذي كان يُعَدّ من وجهة نظر الطرف المقابل نزاعاً بين الشيعة والمقصِّرة ـ كان يعبِّر عن رؤيتين مختلفتين بالكامل بشأن صفات الأئمّة؛ فإن المفوِّضة كانوا يقولون بالصفات فوق البشرية للأئمّة، بينما كان مشايخ قم يذهبون إلى إنكار مثل هذه الصفات.</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إن الشيخ المفيد، الذي </w:t>
      </w:r>
      <w:r w:rsidRPr="00513E73">
        <w:rPr>
          <w:rFonts w:cs="AL-Mohanad"/>
          <w:sz w:val="27"/>
          <w:szCs w:val="27"/>
          <w:rtl/>
        </w:rPr>
        <w:t xml:space="preserve">كان </w:t>
      </w:r>
      <w:r w:rsidRPr="00513E73">
        <w:rPr>
          <w:rFonts w:cs="AL-Mohanad" w:hint="cs"/>
          <w:sz w:val="27"/>
          <w:szCs w:val="27"/>
          <w:rtl/>
        </w:rPr>
        <w:t xml:space="preserve">ـ بسبب الاتجاه الكلاميّ [العقلي] ـ </w:t>
      </w:r>
      <w:r w:rsidRPr="00513E73">
        <w:rPr>
          <w:rFonts w:cs="AL-Mohanad"/>
          <w:sz w:val="27"/>
          <w:szCs w:val="27"/>
          <w:rtl/>
        </w:rPr>
        <w:t xml:space="preserve">يرفض </w:t>
      </w:r>
      <w:r w:rsidRPr="00513E73">
        <w:rPr>
          <w:rFonts w:cs="AL-Mohanad" w:hint="cs"/>
          <w:sz w:val="27"/>
          <w:szCs w:val="27"/>
          <w:rtl/>
        </w:rPr>
        <w:t>المنهج والمسار الأخباريّ للمحدِّثين في قم، كان ـ في انتقاده لرأي أستاذه الشيخ الصدوق ـ يرى في رسالةٍ مستقلّة بطلان ادّعاء سَهْو النبيّ، ويراه مستنداً إلى رواية الناصبين والمقلِّدة</w:t>
      </w:r>
      <w:r w:rsidRPr="00513E73">
        <w:rPr>
          <w:rFonts w:cs="AL-Mohanad"/>
          <w:sz w:val="27"/>
          <w:szCs w:val="27"/>
          <w:vertAlign w:val="superscript"/>
          <w:rtl/>
        </w:rPr>
        <w:t>(</w:t>
      </w:r>
      <w:r w:rsidRPr="00513E73">
        <w:rPr>
          <w:rStyle w:val="EndnoteReference"/>
          <w:rFonts w:cs="AL-Mohanad"/>
          <w:sz w:val="27"/>
          <w:szCs w:val="27"/>
          <w:rtl/>
        </w:rPr>
        <w:endnoteReference w:id="51"/>
      </w:r>
      <w:r w:rsidRPr="00513E73">
        <w:rPr>
          <w:rFonts w:cs="AL-Mohanad"/>
          <w:sz w:val="27"/>
          <w:szCs w:val="27"/>
          <w:vertAlign w:val="superscript"/>
          <w:rtl/>
        </w:rPr>
        <w:t>)</w:t>
      </w:r>
      <w:r w:rsidRPr="00513E73">
        <w:rPr>
          <w:rFonts w:cs="AL-Mohanad" w:hint="cs"/>
          <w:sz w:val="27"/>
          <w:szCs w:val="27"/>
          <w:rtl/>
        </w:rPr>
        <w:t>. وعلى الرغم من تعريفه المفوِّضة بوصفهم صنفاً من الغُلاة، إلاّ أنه يرى اختلافهم مع سائر الغُلاة في أن المفوِّضة ـ من ناحيةٍ ـ يعتبرون الأئمّة مخلوقين وحادثين، ويؤمنون من ناحيةٍ أخرى بأن الله قد خلقهم من طينةٍ وطبيعةٍ خاصّة، وأنه قد فوَّض الخلق والرزق إليهم، ولذلك فإن الله سبحانه وتعالى قد فوَّض إليهم شؤون العالم وكلّ ما يرتبط به</w:t>
      </w:r>
      <w:r w:rsidRPr="00513E73">
        <w:rPr>
          <w:rFonts w:cs="AL-Mohanad"/>
          <w:sz w:val="27"/>
          <w:szCs w:val="27"/>
          <w:vertAlign w:val="superscript"/>
          <w:rtl/>
        </w:rPr>
        <w:t>(</w:t>
      </w:r>
      <w:r w:rsidRPr="00513E73">
        <w:rPr>
          <w:rStyle w:val="EndnoteReference"/>
          <w:rFonts w:cs="AL-Mohanad"/>
          <w:sz w:val="27"/>
          <w:szCs w:val="27"/>
          <w:rtl/>
        </w:rPr>
        <w:endnoteReference w:id="52"/>
      </w:r>
      <w:r w:rsidRPr="00513E73">
        <w:rPr>
          <w:rFonts w:cs="AL-Mohanad"/>
          <w:sz w:val="27"/>
          <w:szCs w:val="27"/>
          <w:vertAlign w:val="superscript"/>
          <w:rtl/>
        </w:rPr>
        <w:t>)</w:t>
      </w:r>
      <w:r w:rsidRPr="00513E73">
        <w:rPr>
          <w:rFonts w:cs="AL-Mohanad" w:hint="cs"/>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لقد ذهب الشيخ المفيد إلى رفض رأي أستاذه الشيخ الصدوق، القائل بنسبة التفويض إلى كلّ مَنْ اتَّهم مشايخ قم بالتقصير في حقّ الأئمة. يرى الشيخ المفيد أن بعض مشايخ وعلماء قم مقصِّرون في حقّ الأئمّة حقيقةً، وأن الغالي هو الذي يتَّهم المحقِّين بالتقصير، سواء أكان المتَّهَم من أهالي قم أو غيرهم.</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يرى الشيخ المفيد أن قول ابن الوليد: </w:t>
      </w:r>
      <w:r w:rsidRPr="00513E73">
        <w:rPr>
          <w:rFonts w:cs="AL-Mohanad" w:hint="eastAsia"/>
          <w:rtl/>
        </w:rPr>
        <w:t>«</w:t>
      </w:r>
      <w:r w:rsidRPr="00513E73">
        <w:rPr>
          <w:rFonts w:cs="AL-Mohanad"/>
          <w:sz w:val="27"/>
          <w:szCs w:val="27"/>
          <w:rtl/>
        </w:rPr>
        <w:t>أو</w:t>
      </w:r>
      <w:r w:rsidRPr="00513E73">
        <w:rPr>
          <w:rFonts w:cs="AL-Mohanad" w:hint="cs"/>
          <w:sz w:val="27"/>
          <w:szCs w:val="27"/>
          <w:rtl/>
        </w:rPr>
        <w:t>ّ</w:t>
      </w:r>
      <w:r w:rsidRPr="00513E73">
        <w:rPr>
          <w:rFonts w:cs="AL-Mohanad"/>
          <w:sz w:val="27"/>
          <w:szCs w:val="27"/>
          <w:rtl/>
        </w:rPr>
        <w:t>ل درجة</w:t>
      </w:r>
      <w:r w:rsidRPr="00513E73">
        <w:rPr>
          <w:rFonts w:cs="AL-Mohanad" w:hint="cs"/>
          <w:sz w:val="27"/>
          <w:szCs w:val="27"/>
          <w:rtl/>
        </w:rPr>
        <w:t>ٍ</w:t>
      </w:r>
      <w:r w:rsidRPr="00513E73">
        <w:rPr>
          <w:rFonts w:cs="AL-Mohanad"/>
          <w:sz w:val="27"/>
          <w:szCs w:val="27"/>
          <w:rtl/>
        </w:rPr>
        <w:t xml:space="preserve"> في الغ</w:t>
      </w:r>
      <w:r w:rsidRPr="00513E73">
        <w:rPr>
          <w:rFonts w:cs="AL-Mohanad" w:hint="cs"/>
          <w:sz w:val="27"/>
          <w:szCs w:val="27"/>
          <w:rtl/>
        </w:rPr>
        <w:t>ُ</w:t>
      </w:r>
      <w:r w:rsidRPr="00513E73">
        <w:rPr>
          <w:rFonts w:cs="AL-Mohanad"/>
          <w:sz w:val="27"/>
          <w:szCs w:val="27"/>
          <w:rtl/>
        </w:rPr>
        <w:t>ل</w:t>
      </w:r>
      <w:r w:rsidRPr="00513E73">
        <w:rPr>
          <w:rFonts w:cs="AL-Mohanad" w:hint="cs"/>
          <w:sz w:val="27"/>
          <w:szCs w:val="27"/>
          <w:rtl/>
        </w:rPr>
        <w:t>ُ</w:t>
      </w:r>
      <w:r w:rsidRPr="00513E73">
        <w:rPr>
          <w:rFonts w:cs="AL-Mohanad"/>
          <w:sz w:val="27"/>
          <w:szCs w:val="27"/>
          <w:rtl/>
        </w:rPr>
        <w:t>وّ نفي الس</w:t>
      </w:r>
      <w:r w:rsidRPr="00513E73">
        <w:rPr>
          <w:rFonts w:cs="AL-Mohanad" w:hint="cs"/>
          <w:sz w:val="27"/>
          <w:szCs w:val="27"/>
          <w:rtl/>
        </w:rPr>
        <w:t>َّ</w:t>
      </w:r>
      <w:r w:rsidRPr="00513E73">
        <w:rPr>
          <w:rFonts w:cs="AL-Mohanad"/>
          <w:sz w:val="27"/>
          <w:szCs w:val="27"/>
          <w:rtl/>
        </w:rPr>
        <w:t>ه</w:t>
      </w:r>
      <w:r w:rsidRPr="00513E73">
        <w:rPr>
          <w:rFonts w:cs="AL-Mohanad" w:hint="cs"/>
          <w:sz w:val="27"/>
          <w:szCs w:val="27"/>
          <w:rtl/>
        </w:rPr>
        <w:t>ْ</w:t>
      </w:r>
      <w:r w:rsidRPr="00513E73">
        <w:rPr>
          <w:rFonts w:cs="AL-Mohanad"/>
          <w:sz w:val="27"/>
          <w:szCs w:val="27"/>
          <w:rtl/>
        </w:rPr>
        <w:t>و عن النبي</w:t>
      </w:r>
      <w:r w:rsidRPr="00513E73">
        <w:rPr>
          <w:rFonts w:cs="AL-Mohanad" w:hint="cs"/>
          <w:sz w:val="27"/>
          <w:szCs w:val="27"/>
          <w:rtl/>
        </w:rPr>
        <w:t>ّ</w:t>
      </w:r>
      <w:r w:rsidR="00386E16" w:rsidRPr="00513E73">
        <w:rPr>
          <w:rFonts w:ascii="Mosawi" w:hAnsi="Mosawi" w:cs="Mosawi"/>
          <w:sz w:val="22"/>
          <w:szCs w:val="22"/>
          <w:rtl/>
        </w:rPr>
        <w:t>|</w:t>
      </w:r>
      <w:r w:rsidRPr="00513E73">
        <w:rPr>
          <w:rFonts w:cs="AL-Mohanad" w:hint="cs"/>
          <w:sz w:val="27"/>
          <w:szCs w:val="27"/>
          <w:rtl/>
        </w:rPr>
        <w:t xml:space="preserve"> والإمام</w:t>
      </w:r>
      <w:r w:rsidRPr="00513E73">
        <w:rPr>
          <w:rFonts w:cs="AL-Mohanad" w:hint="eastAsia"/>
          <w:rtl/>
        </w:rPr>
        <w:t>»</w:t>
      </w:r>
      <w:r w:rsidRPr="00513E73">
        <w:rPr>
          <w:rFonts w:cs="AL-Mohanad" w:hint="cs"/>
          <w:sz w:val="27"/>
          <w:szCs w:val="27"/>
          <w:rtl/>
        </w:rPr>
        <w:t xml:space="preserve"> من المصاديق البارزة للتقصير. ثمّ عمد الشيخ المفيد إلى تقديم التقرير الأكثر صراحةً حول آراء مشايخ قم، بقوله: </w:t>
      </w:r>
      <w:r w:rsidRPr="00513E73">
        <w:rPr>
          <w:rFonts w:cs="AL-Mohanad" w:hint="eastAsia"/>
          <w:rtl/>
        </w:rPr>
        <w:t>«</w:t>
      </w:r>
      <w:r w:rsidRPr="00513E73">
        <w:rPr>
          <w:rFonts w:cs="AL-Mohanad" w:hint="cs"/>
          <w:sz w:val="27"/>
          <w:szCs w:val="27"/>
          <w:rtl/>
        </w:rPr>
        <w:t>وجَدْنا جماعةً وردوا إلينا من قم يقصِّرون تقصيراً ظاهراً في الدِّين، ويُنْزِلون الأئمّة عن مراتبهم، ويعتقدون أنهم [أي الأئمّة] كانوا لا يعرفون كثيراً من الأحكام الدينيّة حتّى ينكت في قلوبهم. ورأَيْنا مَنْ يقول: إنهم [أي الأئمّة] كانوا يلتجئون في حكم الشريعة إلى الرأي والظنون. ويدَّعون مع ذلك أنهم من العلماء. وهذا هو التقصير الذي لا شبهة فيه</w:t>
      </w:r>
      <w:r w:rsidRPr="00513E73">
        <w:rPr>
          <w:rFonts w:cs="AL-Mohanad" w:hint="eastAsia"/>
          <w:rtl/>
        </w:rPr>
        <w:t>»</w:t>
      </w:r>
      <w:r w:rsidRPr="00513E73">
        <w:rPr>
          <w:rFonts w:cs="AL-Mohanad"/>
          <w:sz w:val="27"/>
          <w:szCs w:val="27"/>
          <w:vertAlign w:val="superscript"/>
          <w:rtl/>
        </w:rPr>
        <w:t>(</w:t>
      </w:r>
      <w:r w:rsidRPr="00513E73">
        <w:rPr>
          <w:rStyle w:val="EndnoteReference"/>
          <w:rFonts w:cs="AL-Mohanad"/>
          <w:sz w:val="27"/>
          <w:szCs w:val="27"/>
          <w:rtl/>
        </w:rPr>
        <w:endnoteReference w:id="53"/>
      </w:r>
      <w:r w:rsidRPr="00513E73">
        <w:rPr>
          <w:rFonts w:cs="AL-Mohanad"/>
          <w:sz w:val="27"/>
          <w:szCs w:val="27"/>
          <w:vertAlign w:val="superscript"/>
          <w:rtl/>
        </w:rPr>
        <w:t>)</w:t>
      </w:r>
      <w:r w:rsidRPr="00513E73">
        <w:rPr>
          <w:rFonts w:cs="AL-Mohanad" w:hint="cs"/>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lastRenderedPageBreak/>
        <w:t>وطبقاً لتقرير الشيخ المفيد فإن مشايخ قم ـ الذين، من وجهة نظره، يُعَدُّ بعضهم في الحدّ الأدنى جماعةً من المقصِّرين حقّاً ـ يتّصفون بالصفات الاعتقادية التالية:</w:t>
      </w:r>
    </w:p>
    <w:p w:rsidR="00473244" w:rsidRPr="00513E73" w:rsidRDefault="00473244" w:rsidP="0078053B">
      <w:pPr>
        <w:spacing w:line="400" w:lineRule="exact"/>
        <w:ind w:firstLine="567"/>
        <w:jc w:val="both"/>
        <w:rPr>
          <w:rFonts w:cs="AL-Mohanad"/>
          <w:sz w:val="27"/>
          <w:szCs w:val="27"/>
          <w:rtl/>
        </w:rPr>
      </w:pPr>
      <w:r w:rsidRPr="00513E73">
        <w:rPr>
          <w:rFonts w:cs="AL-Mohanad" w:hint="cs"/>
          <w:b/>
          <w:bCs/>
          <w:sz w:val="27"/>
          <w:szCs w:val="27"/>
          <w:rtl/>
        </w:rPr>
        <w:t>أوّلاً</w:t>
      </w:r>
      <w:r w:rsidRPr="00513E73">
        <w:rPr>
          <w:rFonts w:cs="AL-Mohanad" w:hint="cs"/>
          <w:sz w:val="27"/>
          <w:szCs w:val="27"/>
          <w:rtl/>
        </w:rPr>
        <w:t xml:space="preserve">: إنهم كانوا ينكرون </w:t>
      </w:r>
      <w:r w:rsidRPr="00513E73">
        <w:rPr>
          <w:rFonts w:cs="AL-Mohanad" w:hint="eastAsia"/>
          <w:rtl/>
        </w:rPr>
        <w:t>«</w:t>
      </w:r>
      <w:r w:rsidRPr="00513E73">
        <w:rPr>
          <w:rFonts w:cs="AL-Mohanad" w:hint="cs"/>
          <w:sz w:val="27"/>
          <w:szCs w:val="27"/>
          <w:rtl/>
        </w:rPr>
        <w:t>العلم اللدني</w:t>
      </w:r>
      <w:r w:rsidRPr="00513E73">
        <w:rPr>
          <w:rFonts w:cs="AL-Mohanad" w:hint="eastAsia"/>
          <w:rtl/>
        </w:rPr>
        <w:t>»</w:t>
      </w:r>
      <w:r w:rsidRPr="00513E73">
        <w:rPr>
          <w:rFonts w:cs="AL-Mohanad" w:hint="cs"/>
          <w:sz w:val="27"/>
          <w:szCs w:val="27"/>
          <w:rtl/>
        </w:rPr>
        <w:t xml:space="preserve"> للأئمّة. فهم يرَوْن أن الأئمّة، مثل سائر علماء الدين، بل مثل جميع الناس، لا يمتلكون سوى </w:t>
      </w:r>
      <w:r w:rsidRPr="00513E73">
        <w:rPr>
          <w:rFonts w:cs="AL-Mohanad" w:hint="eastAsia"/>
          <w:rtl/>
        </w:rPr>
        <w:t>«</w:t>
      </w:r>
      <w:r w:rsidRPr="00513E73">
        <w:rPr>
          <w:rFonts w:cs="AL-Mohanad" w:hint="cs"/>
          <w:sz w:val="27"/>
          <w:szCs w:val="27"/>
          <w:rtl/>
        </w:rPr>
        <w:t>العلم الاكتسابيّ</w:t>
      </w:r>
      <w:r w:rsidRPr="00513E73">
        <w:rPr>
          <w:rFonts w:cs="AL-Mohanad" w:hint="eastAsia"/>
          <w:rtl/>
        </w:rPr>
        <w:t>»</w:t>
      </w:r>
      <w:r w:rsidRPr="00513E73">
        <w:rPr>
          <w:rFonts w:cs="AL-Mohanad" w:hint="cs"/>
          <w:sz w:val="27"/>
          <w:szCs w:val="27"/>
          <w:rtl/>
        </w:rPr>
        <w:t xml:space="preserve">. وعلى أيّ حالٍ فإنهم لا يختلفون في تحصيل المسائل الدينية عن سائر علماء الدين؛ بمعنى أنهم مثلهم في العثور على الأحكام الشرعيّة، من طريق الاجتهاد والاستنباط وإعادة الفروع إلى الأصول. فإذا كان علماء الدين يجتهدون في تحصيل الأحكام الشرعية من طريق الرأي والظنون المعتبرة فإن الأئمّة يسلكون بدَوْرهم ذات هذا الطريق أيضاً. وبعبارةٍ أخرى: إن الأئمّة </w:t>
      </w:r>
      <w:r w:rsidRPr="00513E73">
        <w:rPr>
          <w:rFonts w:cs="AL-Mohanad" w:hint="eastAsia"/>
          <w:rtl/>
        </w:rPr>
        <w:t>«</w:t>
      </w:r>
      <w:r w:rsidRPr="00513E73">
        <w:rPr>
          <w:rFonts w:cs="AL-Mohanad" w:hint="cs"/>
          <w:sz w:val="27"/>
          <w:szCs w:val="27"/>
          <w:rtl/>
        </w:rPr>
        <w:t>علماء أبرار</w:t>
      </w:r>
      <w:r w:rsidRPr="00513E73">
        <w:rPr>
          <w:rFonts w:cs="AL-Mohanad" w:hint="eastAsia"/>
          <w:rtl/>
        </w:rPr>
        <w:t>»</w:t>
      </w:r>
      <w:r w:rsidRPr="00513E73">
        <w:rPr>
          <w:rFonts w:cs="AL-Mohanad" w:hint="cs"/>
          <w:sz w:val="27"/>
          <w:szCs w:val="27"/>
          <w:rtl/>
        </w:rPr>
        <w:t>، وإنهم أئمّةٌ بنصّ ووصيّة النبيّ الأكرم</w:t>
      </w:r>
      <w:r w:rsidR="00386E16" w:rsidRPr="00513E73">
        <w:rPr>
          <w:rFonts w:ascii="Mosawi" w:hAnsi="Mosawi" w:cs="Mosawi"/>
          <w:sz w:val="22"/>
          <w:szCs w:val="22"/>
          <w:rtl/>
        </w:rPr>
        <w:t>|</w:t>
      </w:r>
      <w:r w:rsidRPr="00513E73">
        <w:rPr>
          <w:rFonts w:cs="AL-Mohanad" w:hint="cs"/>
          <w:sz w:val="27"/>
          <w:szCs w:val="27"/>
          <w:rtl/>
        </w:rPr>
        <w:t>، وإنهم لا يختلفون في ذواتهم وطبيعتهم عن سائر أفراد البشر.</w:t>
      </w:r>
    </w:p>
    <w:p w:rsidR="00473244" w:rsidRPr="00513E73" w:rsidRDefault="00473244" w:rsidP="0078053B">
      <w:pPr>
        <w:spacing w:line="400" w:lineRule="exact"/>
        <w:ind w:firstLine="567"/>
        <w:jc w:val="both"/>
        <w:rPr>
          <w:rFonts w:cs="AL-Mohanad"/>
          <w:sz w:val="27"/>
          <w:szCs w:val="27"/>
          <w:rtl/>
        </w:rPr>
      </w:pPr>
      <w:r w:rsidRPr="00513E73">
        <w:rPr>
          <w:rFonts w:cs="AL-Mohanad" w:hint="cs"/>
          <w:b/>
          <w:bCs/>
          <w:sz w:val="27"/>
          <w:szCs w:val="27"/>
          <w:rtl/>
        </w:rPr>
        <w:t>ثانياً</w:t>
      </w:r>
      <w:r w:rsidRPr="00513E73">
        <w:rPr>
          <w:rFonts w:cs="AL-Mohanad" w:hint="cs"/>
          <w:sz w:val="27"/>
          <w:szCs w:val="27"/>
          <w:rtl/>
        </w:rPr>
        <w:t>: لقد ذهبَتْ جماعةٌ أخرى من مشايخ قم إلى إنكار العلم اللدني للأئمّة من زاويةٍ أخرى؛ فإن الأئمّة يجهلون الكثير من العلوم الشرعيّة قبل إلقاء العلم في قلوبهم. ويمكن لهذا الإلقاء أن يتمّ من طريق الإلهام الإلهيّ، أو بواسطة الملائكة، أو من دون واسطةٍ، أو من خلال التحصيل البشري، بَيْدَ أن ضمائرهم قبل الإلقاء خاليةٌ ـ مثل سائر البشر ـ من المعارف والعلوم المنشودة.</w:t>
      </w:r>
    </w:p>
    <w:p w:rsidR="00473244" w:rsidRPr="00513E73" w:rsidRDefault="00473244" w:rsidP="00A564CB">
      <w:pPr>
        <w:spacing w:line="406" w:lineRule="exact"/>
        <w:ind w:firstLine="567"/>
        <w:jc w:val="both"/>
        <w:rPr>
          <w:rFonts w:cs="AL-Mohanad"/>
          <w:sz w:val="27"/>
          <w:szCs w:val="27"/>
          <w:rtl/>
        </w:rPr>
      </w:pPr>
      <w:r w:rsidRPr="00513E73">
        <w:rPr>
          <w:rFonts w:cs="AL-Mohanad" w:hint="cs"/>
          <w:b/>
          <w:bCs/>
          <w:sz w:val="27"/>
          <w:szCs w:val="27"/>
          <w:rtl/>
        </w:rPr>
        <w:t>ثالثاً</w:t>
      </w:r>
      <w:r w:rsidRPr="00513E73">
        <w:rPr>
          <w:rFonts w:cs="AL-Mohanad" w:hint="cs"/>
          <w:sz w:val="27"/>
          <w:szCs w:val="27"/>
          <w:rtl/>
        </w:rPr>
        <w:t>: إن نسبة الغُلُوّ إلى مَنْ يُنْكِر سَهْو النبيّ والإمام يُعبِّر عن الرؤية البشرية للمسألة. لا شَكَّ في أن مشايخ قم كانوا من المُنْكِرين للصفات فوق البشرية للأئمة، ولكنْ لم يكن لديهم في الوقت نفسه أدنى تردُّدٍ في التعهُّد والإخلاص الدينيّ للأئمّة، والالتزام الشرعي بتعاليمهم الدينية. وبعبارةٍ أخرى: إنهم كانوا يرَوْن أن الأئمّة مفترضو الطاعة، وأن اتّباعهم واجبٌ؛ بحكم وصيّة النبيّ، إلاّ أنهم لم يكونوا يرَوْن هذه الوصيّة منبثقةً عن جبلّةٍ أو طبيعةٍ مختلفة، أو علمٍ خَصَّهم الله به دون سواهم من البشر. في حين ذهب الشيخ المفيد في مسألة عصمة الأئمّة إلى القول بأن هذه العصمة مثل عصمة النبيّ</w:t>
      </w:r>
      <w:r w:rsidR="00386E16" w:rsidRPr="00513E73">
        <w:rPr>
          <w:rFonts w:ascii="Mosawi" w:hAnsi="Mosawi" w:cs="Mosawi"/>
          <w:sz w:val="22"/>
          <w:szCs w:val="22"/>
          <w:rtl/>
        </w:rPr>
        <w:t>|</w:t>
      </w:r>
      <w:r w:rsidRPr="00513E73">
        <w:rPr>
          <w:rFonts w:cs="AL-Mohanad" w:hint="cs"/>
          <w:sz w:val="27"/>
          <w:szCs w:val="27"/>
          <w:rtl/>
        </w:rPr>
        <w:t xml:space="preserve">. وقد رأى أن سائر علماء الإماميّة يوافقونه الرأي في هذا الشأن، باستثناء بعض الأشخاص القلائل، الذين </w:t>
      </w:r>
      <w:r w:rsidRPr="00513E73">
        <w:rPr>
          <w:rFonts w:cs="AL-Mohanad"/>
          <w:sz w:val="27"/>
          <w:szCs w:val="27"/>
          <w:rtl/>
        </w:rPr>
        <w:t>تعل</w:t>
      </w:r>
      <w:r w:rsidRPr="00513E73">
        <w:rPr>
          <w:rFonts w:cs="AL-Mohanad" w:hint="cs"/>
          <w:sz w:val="27"/>
          <w:szCs w:val="27"/>
          <w:rtl/>
        </w:rPr>
        <w:t>َّ</w:t>
      </w:r>
      <w:r w:rsidRPr="00513E73">
        <w:rPr>
          <w:rFonts w:cs="AL-Mohanad"/>
          <w:sz w:val="27"/>
          <w:szCs w:val="27"/>
          <w:rtl/>
        </w:rPr>
        <w:t>ق</w:t>
      </w:r>
      <w:r w:rsidRPr="00513E73">
        <w:rPr>
          <w:rFonts w:cs="AL-Mohanad" w:hint="cs"/>
          <w:sz w:val="27"/>
          <w:szCs w:val="27"/>
          <w:rtl/>
        </w:rPr>
        <w:t>وا</w:t>
      </w:r>
      <w:r w:rsidRPr="00513E73">
        <w:rPr>
          <w:rFonts w:cs="AL-Mohanad"/>
          <w:sz w:val="27"/>
          <w:szCs w:val="27"/>
          <w:rtl/>
        </w:rPr>
        <w:t xml:space="preserve"> بظاهر روايات</w:t>
      </w:r>
      <w:r w:rsidRPr="00513E73">
        <w:rPr>
          <w:rFonts w:cs="AL-Mohanad" w:hint="cs"/>
          <w:sz w:val="27"/>
          <w:szCs w:val="27"/>
          <w:rtl/>
        </w:rPr>
        <w:t>ٍ</w:t>
      </w:r>
      <w:r w:rsidRPr="00513E73">
        <w:rPr>
          <w:rFonts w:cs="AL-Mohanad"/>
          <w:sz w:val="27"/>
          <w:szCs w:val="27"/>
          <w:rtl/>
        </w:rPr>
        <w:t xml:space="preserve"> لها تأويلات</w:t>
      </w:r>
      <w:r w:rsidRPr="00513E73">
        <w:rPr>
          <w:rFonts w:cs="AL-Mohanad" w:hint="cs"/>
          <w:sz w:val="27"/>
          <w:szCs w:val="27"/>
          <w:rtl/>
        </w:rPr>
        <w:t>ٌ</w:t>
      </w:r>
      <w:r w:rsidRPr="00513E73">
        <w:rPr>
          <w:rFonts w:cs="AL-Mohanad"/>
          <w:sz w:val="27"/>
          <w:szCs w:val="27"/>
          <w:rtl/>
        </w:rPr>
        <w:t xml:space="preserve"> على</w:t>
      </w:r>
      <w:r w:rsidRPr="00513E73">
        <w:rPr>
          <w:rFonts w:cs="AL-Mohanad" w:hint="cs"/>
          <w:sz w:val="27"/>
          <w:szCs w:val="27"/>
          <w:rtl/>
        </w:rPr>
        <w:t xml:space="preserve"> </w:t>
      </w:r>
      <w:r w:rsidRPr="00513E73">
        <w:rPr>
          <w:rFonts w:cs="AL-Mohanad"/>
          <w:sz w:val="27"/>
          <w:szCs w:val="27"/>
          <w:rtl/>
        </w:rPr>
        <w:t>خلاف ظن</w:t>
      </w:r>
      <w:r w:rsidRPr="00513E73">
        <w:rPr>
          <w:rFonts w:cs="AL-Mohanad" w:hint="cs"/>
          <w:sz w:val="27"/>
          <w:szCs w:val="27"/>
          <w:rtl/>
        </w:rPr>
        <w:t>ّ</w:t>
      </w:r>
      <w:r w:rsidRPr="00513E73">
        <w:rPr>
          <w:rFonts w:cs="AL-Mohanad"/>
          <w:sz w:val="27"/>
          <w:szCs w:val="27"/>
          <w:rtl/>
        </w:rPr>
        <w:t>ه</w:t>
      </w:r>
      <w:r w:rsidRPr="00513E73">
        <w:rPr>
          <w:rFonts w:cs="AL-Mohanad" w:hint="cs"/>
          <w:sz w:val="27"/>
          <w:szCs w:val="27"/>
          <w:rtl/>
        </w:rPr>
        <w:t>م</w:t>
      </w:r>
      <w:r w:rsidRPr="00513E73">
        <w:rPr>
          <w:rFonts w:cs="AL-Mohanad"/>
          <w:sz w:val="27"/>
          <w:szCs w:val="27"/>
          <w:rtl/>
        </w:rPr>
        <w:t xml:space="preserve"> الفاسد من هذا الباب</w:t>
      </w:r>
      <w:r w:rsidRPr="00513E73">
        <w:rPr>
          <w:rFonts w:cs="AL-Mohanad"/>
          <w:sz w:val="27"/>
          <w:szCs w:val="27"/>
          <w:vertAlign w:val="superscript"/>
          <w:rtl/>
        </w:rPr>
        <w:t>(</w:t>
      </w:r>
      <w:r w:rsidRPr="00513E73">
        <w:rPr>
          <w:rStyle w:val="EndnoteReference"/>
          <w:rFonts w:cs="AL-Mohanad"/>
          <w:sz w:val="27"/>
          <w:szCs w:val="27"/>
          <w:rtl/>
        </w:rPr>
        <w:endnoteReference w:id="54"/>
      </w:r>
      <w:r w:rsidRPr="00513E73">
        <w:rPr>
          <w:rFonts w:cs="AL-Mohanad"/>
          <w:sz w:val="27"/>
          <w:szCs w:val="27"/>
          <w:vertAlign w:val="superscript"/>
          <w:rtl/>
        </w:rPr>
        <w:t>)</w:t>
      </w:r>
      <w:r w:rsidRPr="00513E73">
        <w:rPr>
          <w:rFonts w:cs="AL-Mohanad" w:hint="cs"/>
          <w:sz w:val="27"/>
          <w:szCs w:val="27"/>
          <w:rtl/>
        </w:rPr>
        <w:t>.</w:t>
      </w:r>
    </w:p>
    <w:p w:rsidR="00473244" w:rsidRPr="00513E73" w:rsidRDefault="00473244" w:rsidP="00D11F35">
      <w:pPr>
        <w:spacing w:line="420" w:lineRule="exact"/>
        <w:ind w:firstLine="567"/>
        <w:jc w:val="both"/>
        <w:rPr>
          <w:rFonts w:cs="AL-Mohanad"/>
          <w:sz w:val="27"/>
          <w:szCs w:val="27"/>
          <w:rtl/>
        </w:rPr>
      </w:pPr>
      <w:r w:rsidRPr="00513E73">
        <w:rPr>
          <w:rFonts w:cs="AL-Mohanad" w:hint="cs"/>
          <w:sz w:val="27"/>
          <w:szCs w:val="27"/>
          <w:rtl/>
        </w:rPr>
        <w:lastRenderedPageBreak/>
        <w:t>إن الشيخ المفيد ـ خلافاً لسائر المسائل الأخرى في أوائل المقالات ـ لم يَدَّعِ الإجماع في هذه المسألة. يُضاف إلى ذلك أنه كان بلا شَكٍّ ملتفتاً إلى آراء ابن الجُنَيْد وأستاذه في هذا الشأن. وكذلك لو التفَتْنا إلى تقرير الشهيد الثاني بشأن رأي أكثر الشيعة في القرن الثاني والنصف الأوّل من القرن الثالث الهجريّين، في عدم الاعتقاد بعصمة الأئمّة، فسوف نجد أن المُنْكِرين للعصمة ليسوا قلّةً في الشيعة.</w:t>
      </w:r>
    </w:p>
    <w:p w:rsidR="00473244" w:rsidRPr="00513E73" w:rsidRDefault="00473244" w:rsidP="00D11F35">
      <w:pPr>
        <w:spacing w:line="420" w:lineRule="exact"/>
        <w:ind w:firstLine="567"/>
        <w:jc w:val="both"/>
        <w:rPr>
          <w:rFonts w:cs="AL-Mohanad"/>
          <w:sz w:val="27"/>
          <w:szCs w:val="27"/>
          <w:rtl/>
        </w:rPr>
      </w:pPr>
      <w:r w:rsidRPr="00513E73">
        <w:rPr>
          <w:rFonts w:cs="AL-Mohanad" w:hint="cs"/>
          <w:sz w:val="27"/>
          <w:szCs w:val="27"/>
          <w:rtl/>
        </w:rPr>
        <w:t>وعلى أيّ حالٍ فإن هؤلاء الأشخاص النادرون والشاذّون ـ من وجهة نظر الشيخ المفيد ـ لا يمكن أن يكونوا خارجين عن دائرة مشايخ قم.</w:t>
      </w:r>
    </w:p>
    <w:p w:rsidR="00473244" w:rsidRPr="00513E73" w:rsidRDefault="00473244" w:rsidP="00D11F35">
      <w:pPr>
        <w:spacing w:line="420" w:lineRule="exact"/>
        <w:ind w:firstLine="567"/>
        <w:jc w:val="both"/>
        <w:rPr>
          <w:rFonts w:cs="AL-Mohanad"/>
          <w:sz w:val="27"/>
          <w:szCs w:val="27"/>
          <w:rtl/>
        </w:rPr>
      </w:pPr>
      <w:r w:rsidRPr="00513E73">
        <w:rPr>
          <w:rFonts w:cs="AL-Mohanad" w:hint="cs"/>
          <w:sz w:val="27"/>
          <w:szCs w:val="27"/>
          <w:rtl/>
        </w:rPr>
        <w:t>إن الشيخ المفيد في ما يتعلَّق بمسألة علم القاضي، وما إذا كان الأئمّة يحكمون بالظاهر أو بالباطن، تعرَّض لذكر ثلاثة أقوال، دون الإشارة إلى قائليها</w:t>
      </w:r>
      <w:r w:rsidRPr="00513E73">
        <w:rPr>
          <w:rFonts w:cs="AL-Mohanad"/>
          <w:sz w:val="27"/>
          <w:szCs w:val="27"/>
          <w:vertAlign w:val="superscript"/>
          <w:rtl/>
        </w:rPr>
        <w:t>(</w:t>
      </w:r>
      <w:r w:rsidRPr="00513E73">
        <w:rPr>
          <w:rStyle w:val="EndnoteReference"/>
          <w:rFonts w:cs="AL-Mohanad"/>
          <w:sz w:val="27"/>
          <w:szCs w:val="27"/>
          <w:rtl/>
        </w:rPr>
        <w:endnoteReference w:id="55"/>
      </w:r>
      <w:r w:rsidRPr="00513E73">
        <w:rPr>
          <w:rFonts w:cs="AL-Mohanad"/>
          <w:sz w:val="27"/>
          <w:szCs w:val="27"/>
          <w:vertAlign w:val="superscript"/>
          <w:rtl/>
        </w:rPr>
        <w:t>)</w:t>
      </w:r>
      <w:r w:rsidRPr="00513E73">
        <w:rPr>
          <w:rFonts w:cs="AL-Mohanad" w:hint="cs"/>
          <w:sz w:val="27"/>
          <w:szCs w:val="27"/>
          <w:rtl/>
        </w:rPr>
        <w:t>. وبحَسَب القاعدة فإن مشايخ قم يجب أن يعتبروا أحكام الأئمّة حكماً ظاهريّاً.</w:t>
      </w:r>
    </w:p>
    <w:p w:rsidR="00473244" w:rsidRPr="00513E73" w:rsidRDefault="00473244" w:rsidP="00D11F35">
      <w:pPr>
        <w:spacing w:line="420" w:lineRule="exact"/>
        <w:ind w:firstLine="567"/>
        <w:jc w:val="both"/>
        <w:rPr>
          <w:rFonts w:cs="AL-Mohanad"/>
          <w:sz w:val="27"/>
          <w:szCs w:val="27"/>
          <w:rtl/>
        </w:rPr>
      </w:pPr>
      <w:r w:rsidRPr="00513E73">
        <w:rPr>
          <w:rFonts w:cs="AL-Mohanad" w:hint="cs"/>
          <w:sz w:val="27"/>
          <w:szCs w:val="27"/>
          <w:rtl/>
        </w:rPr>
        <w:t>وإن الشيخ المفيد، وإنْ كان يرى علم الأئمّة بباطن الأفراد ممكناً، إلاّ أنه يرى أن علم الغَيْب منحصرٌ في الله سبحانه وتعالى، وينسب إسناد مثل هذا العلم الغيبيّ للأئمّة إلى المفوِّضة</w:t>
      </w:r>
      <w:r w:rsidRPr="00513E73">
        <w:rPr>
          <w:rFonts w:cs="AL-Mohanad"/>
          <w:sz w:val="27"/>
          <w:szCs w:val="27"/>
          <w:vertAlign w:val="superscript"/>
          <w:rtl/>
        </w:rPr>
        <w:t>(</w:t>
      </w:r>
      <w:r w:rsidRPr="00513E73">
        <w:rPr>
          <w:rStyle w:val="EndnoteReference"/>
          <w:rFonts w:cs="AL-Mohanad"/>
          <w:sz w:val="27"/>
          <w:szCs w:val="27"/>
          <w:rtl/>
        </w:rPr>
        <w:endnoteReference w:id="56"/>
      </w:r>
      <w:r w:rsidRPr="00513E73">
        <w:rPr>
          <w:rFonts w:cs="AL-Mohanad"/>
          <w:sz w:val="27"/>
          <w:szCs w:val="27"/>
          <w:vertAlign w:val="superscript"/>
          <w:rtl/>
        </w:rPr>
        <w:t>)</w:t>
      </w:r>
      <w:r w:rsidRPr="00513E73">
        <w:rPr>
          <w:rFonts w:cs="AL-Mohanad" w:hint="cs"/>
          <w:sz w:val="27"/>
          <w:szCs w:val="27"/>
          <w:rtl/>
        </w:rPr>
        <w:t>. ولا شَكَّ في أن مشايخ قم لم يكونوا بدَوْرهم يؤمنون بعلم الأئمّة للغَيْب.</w:t>
      </w:r>
    </w:p>
    <w:p w:rsidR="00473244" w:rsidRPr="00513E73" w:rsidRDefault="00473244" w:rsidP="00D11F35">
      <w:pPr>
        <w:spacing w:line="420" w:lineRule="exact"/>
        <w:ind w:firstLine="567"/>
        <w:jc w:val="both"/>
        <w:rPr>
          <w:rFonts w:cs="AL-Mohanad"/>
          <w:sz w:val="27"/>
          <w:szCs w:val="27"/>
          <w:rtl/>
        </w:rPr>
      </w:pPr>
      <w:r w:rsidRPr="00513E73">
        <w:rPr>
          <w:rFonts w:cs="AL-Mohanad" w:hint="cs"/>
          <w:sz w:val="27"/>
          <w:szCs w:val="27"/>
          <w:rtl/>
        </w:rPr>
        <w:t>وفي المجموع يمكن اعتبار مشايخ قم بزعامة أحمد بن محمد بن عيسى الأشعريّ، في القرنين الثالث والرابع الهجريّين، من الاتجاه الفكريّ الغالب المُنْكِر لاتّصاف الأئمّة بالصفات فوق البشرية؛ وأنهم كانوا يعتبرون الأئمّة علماء أبراراً، ويرَوْن علومَهم اكتسابيّةً، وينكرون علمهم اللدني، ولا يؤمنون بأمورٍ من قبيل: علم الغَيْب ومعجزات الأئمّة، وليس هناك دليلٌ على اعتقادهم بعصمة الأئمّة أيضاً.</w:t>
      </w:r>
    </w:p>
    <w:p w:rsidR="00473244" w:rsidRPr="00513E73" w:rsidRDefault="00473244" w:rsidP="0078053B">
      <w:pPr>
        <w:pStyle w:val="16"/>
        <w:rPr>
          <w:rtl/>
        </w:rPr>
      </w:pPr>
      <w:r w:rsidRPr="00513E73">
        <w:rPr>
          <w:rFonts w:hint="cs"/>
          <w:rtl/>
        </w:rPr>
        <w:t>النتيجة</w:t>
      </w:r>
      <w:r w:rsidR="00C64936" w:rsidRPr="00513E73">
        <w:rPr>
          <w:rFonts w:hint="cs"/>
          <w:rtl/>
        </w:rPr>
        <w:t xml:space="preserve"> ــــــ</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لقد تمّ في هذه المقالة بحث الفكر الشيعي الدائر حول محور الإمامة، منذ القرن الثالث إلى منتصف القرن الخامس الهجريّين. ففي هذين القرنين كانت الفكرة المُهَيْمنة (منذ النصف الثاني من القرن الثالث إلى أواخر القرن الرابع الهجريّين)، والرؤية السائدة (منذ أوائل القرن الهجريّ الخامس) في المجتمع الشيعيّ، عبارةً عن الاتجاه البشريّ في ما يتعلَّق بمسألة الإمامة.</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lastRenderedPageBreak/>
        <w:t>وإن الصفات البشريّة للأئمّة، من قبيل: العلم اللدني، والعصمة، والنصب والنصّ الإلهيّ (دون النصّ من قِبَل الإمام السابق أو النبيّ)، لم تكن تُعَدُّ من الصفات اللازمة للأئمّة، بل كان يتمّ أيضاً إنكارُها من قِبَل علماء الشيعة بوصفها من الغُلُوّ.</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وفي تلك الفترة كان الشيعة، على الرغم من إلزام أنفسهم بالنصّ ووصيّة النبيّ</w:t>
      </w:r>
      <w:r w:rsidR="00386E16" w:rsidRPr="00513E73">
        <w:rPr>
          <w:rFonts w:ascii="Mosawi" w:hAnsi="Mosawi" w:cs="Mosawi"/>
          <w:sz w:val="22"/>
          <w:szCs w:val="22"/>
          <w:rtl/>
        </w:rPr>
        <w:t>|</w:t>
      </w:r>
      <w:r w:rsidRPr="00513E73">
        <w:rPr>
          <w:rFonts w:cs="AL-Mohanad" w:hint="cs"/>
          <w:sz w:val="27"/>
          <w:szCs w:val="27"/>
          <w:rtl/>
        </w:rPr>
        <w:t xml:space="preserve"> بإطاعة تعاليم الأئمّة، يعتبرون الأئمّة من العلماء الأبرار، ولا يرَوْن لهم أيّ صفةٍ من الصفات فوق البشرية.</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وفي هذين القرنين كان تضخيم فضائل الأئمّة ونشر الصفات فوق البشرية يُعَدُّ ثمرةً لتفكير المفوِّضة، الذي أخذ بالتدريج يمثِّل الفكر الشيعيّ. ومع نوعٍ من التعديل الكلامي تحوَّل منذ القرن الخامس الهجريّ فصاعداً إلى التفكير الرسميّ للتشيُّع.</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يُعتَبَر ابنُ الغضائري وابنُ الجُنَيْد ومشايخُ قم ـ ومنهم: أحمد بن محمد بن عيسى الأشعريّ ـ وابنُ قِبَة إلى حدٍّ ما من أبرز القائلين بنظرية (العلماء الأبرار).</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 xml:space="preserve">وإن القائلين بالنظرية المنافسة (الأئمّة المعصومون) يرَوْن أن العلماء المذكورين آنفاً يذهبون إلى القول بآراء نادرةٍ وشاذّة، وعرَّفوا بالمحدِّثين في مدرسة قم بوصفهم مفتقرين إلى الدراية اللازمة. </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لا شَكَّ في أن نظريّة (العلماء الأبرار) تُعَدُّ في الألفيّة الأخيرة رأياً شاذّاً ونادراً، ولكنّ هذه النظرية كانت تمثِّل التفكير الشيعيّ في القرون الهجريّة الأربعة الأولى.</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إن تقييم دراية مشايخ قم في بحث الإمامة يعود إلى متبنَّيات وفرضيّات المقيِّم</w:t>
      </w:r>
      <w:r w:rsidRPr="00513E73">
        <w:rPr>
          <w:rFonts w:cs="AL-Mohanad"/>
          <w:sz w:val="27"/>
          <w:szCs w:val="27"/>
          <w:rtl/>
        </w:rPr>
        <w:t xml:space="preserve"> بشكل</w:t>
      </w:r>
      <w:r w:rsidRPr="00513E73">
        <w:rPr>
          <w:rFonts w:cs="AL-Mohanad" w:hint="cs"/>
          <w:sz w:val="27"/>
          <w:szCs w:val="27"/>
          <w:rtl/>
        </w:rPr>
        <w:t>ٍ</w:t>
      </w:r>
      <w:r w:rsidRPr="00513E73">
        <w:rPr>
          <w:rFonts w:cs="AL-Mohanad"/>
          <w:sz w:val="27"/>
          <w:szCs w:val="27"/>
          <w:rtl/>
        </w:rPr>
        <w:t xml:space="preserve"> كامل</w:t>
      </w:r>
      <w:r w:rsidRPr="00513E73">
        <w:rPr>
          <w:rFonts w:cs="AL-Mohanad" w:hint="cs"/>
          <w:sz w:val="27"/>
          <w:szCs w:val="27"/>
          <w:rtl/>
        </w:rPr>
        <w:t>.</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وعلى أيّ حالٍ فإن نظرية (الأئمّة المعصومون) بوصفها هويّةً شيعيّة تدين بالفضل إلى مدرسة بغداد.</w:t>
      </w:r>
    </w:p>
    <w:p w:rsidR="00473244" w:rsidRPr="00513E73" w:rsidRDefault="00473244" w:rsidP="0078053B">
      <w:pPr>
        <w:spacing w:line="400" w:lineRule="exact"/>
        <w:ind w:firstLine="567"/>
        <w:jc w:val="both"/>
        <w:rPr>
          <w:rFonts w:cs="AL-Mohanad"/>
          <w:sz w:val="27"/>
          <w:szCs w:val="27"/>
          <w:rtl/>
        </w:rPr>
      </w:pPr>
      <w:r w:rsidRPr="00513E73">
        <w:rPr>
          <w:rFonts w:cs="AL-Mohanad" w:hint="cs"/>
          <w:sz w:val="27"/>
          <w:szCs w:val="27"/>
          <w:rtl/>
        </w:rPr>
        <w:t>إن التعريف بأهمّ القائلين بنظرية (العلماء الأبرار)، والاتجاه البشريّ في الإمامة، بين الحواريّين من أصحاب الأئمّة، ورواتهم المباشِرين، وتحليل آرائهم الكلاميّة في مسألة الإمامة، والإجابة عن السؤال الثالث (خصائص الإمامة في القراءة المنسيّة)، سوف يأتي بيانه في القسم الثاني من هذه المقالة إنْ شا</w:t>
      </w:r>
      <w:r w:rsidR="00C22976">
        <w:rPr>
          <w:rFonts w:cs="AL-Mohanad" w:hint="cs"/>
          <w:sz w:val="27"/>
          <w:szCs w:val="27"/>
          <w:rtl/>
        </w:rPr>
        <w:t xml:space="preserve">ء </w:t>
      </w:r>
      <w:r w:rsidRPr="00513E73">
        <w:rPr>
          <w:rFonts w:cs="AL-Mohanad" w:hint="cs"/>
          <w:sz w:val="27"/>
          <w:szCs w:val="27"/>
          <w:rtl/>
        </w:rPr>
        <w:t xml:space="preserve">الله تعالى. </w:t>
      </w:r>
      <w:r w:rsidRPr="00513E73">
        <w:rPr>
          <w:rFonts w:cs="AL-Mohanad"/>
          <w:sz w:val="27"/>
          <w:szCs w:val="27"/>
          <w:rtl/>
        </w:rPr>
        <w:t xml:space="preserve">وآخر دعوانا </w:t>
      </w:r>
      <w:r w:rsidRPr="00513E73">
        <w:rPr>
          <w:rFonts w:cs="AL-Mohanad" w:hint="cs"/>
          <w:sz w:val="27"/>
          <w:szCs w:val="27"/>
          <w:rtl/>
        </w:rPr>
        <w:t>أ</w:t>
      </w:r>
      <w:r w:rsidRPr="00513E73">
        <w:rPr>
          <w:rFonts w:cs="AL-Mohanad"/>
          <w:sz w:val="27"/>
          <w:szCs w:val="27"/>
          <w:rtl/>
        </w:rPr>
        <w:t>ن الحمد لله رب</w:t>
      </w:r>
      <w:r w:rsidRPr="00513E73">
        <w:rPr>
          <w:rFonts w:cs="AL-Mohanad" w:hint="cs"/>
          <w:sz w:val="27"/>
          <w:szCs w:val="27"/>
          <w:rtl/>
        </w:rPr>
        <w:t>ّ</w:t>
      </w:r>
      <w:r w:rsidRPr="00513E73">
        <w:rPr>
          <w:rFonts w:cs="AL-Mohanad"/>
          <w:sz w:val="27"/>
          <w:szCs w:val="27"/>
          <w:rtl/>
        </w:rPr>
        <w:t xml:space="preserve"> العالم</w:t>
      </w:r>
      <w:r w:rsidRPr="00513E73">
        <w:rPr>
          <w:rFonts w:cs="AL-Mohanad" w:hint="cs"/>
          <w:sz w:val="27"/>
          <w:szCs w:val="27"/>
          <w:rtl/>
        </w:rPr>
        <w:t>ي</w:t>
      </w:r>
      <w:r w:rsidRPr="00513E73">
        <w:rPr>
          <w:rFonts w:cs="AL-Mohanad" w:hint="eastAsia"/>
          <w:sz w:val="27"/>
          <w:szCs w:val="27"/>
          <w:rtl/>
        </w:rPr>
        <w:t>ن</w:t>
      </w:r>
      <w:r w:rsidRPr="00513E73">
        <w:rPr>
          <w:rFonts w:cs="AL-Mohanad" w:hint="cs"/>
          <w:sz w:val="27"/>
          <w:szCs w:val="27"/>
          <w:rtl/>
        </w:rPr>
        <w:t>.</w:t>
      </w:r>
    </w:p>
    <w:p w:rsidR="00473244" w:rsidRPr="00513E73" w:rsidRDefault="00473244" w:rsidP="0078053B">
      <w:pPr>
        <w:spacing w:line="400" w:lineRule="exact"/>
        <w:ind w:firstLine="567"/>
        <w:jc w:val="both"/>
        <w:rPr>
          <w:rFonts w:cs="AL-Mohanad"/>
          <w:sz w:val="27"/>
          <w:szCs w:val="27"/>
          <w:rtl/>
        </w:rPr>
      </w:pPr>
    </w:p>
    <w:p w:rsidR="00473244" w:rsidRPr="00513E73" w:rsidRDefault="00473244" w:rsidP="0078053B">
      <w:pPr>
        <w:pStyle w:val="16"/>
      </w:pPr>
      <w:r w:rsidRPr="00513E73">
        <w:rPr>
          <w:rFonts w:hint="cs"/>
          <w:rtl/>
        </w:rPr>
        <w:lastRenderedPageBreak/>
        <w:t>المصادر والمراجع</w:t>
      </w:r>
      <w:r w:rsidR="00C64936" w:rsidRPr="00513E73">
        <w:rPr>
          <w:rFonts w:hint="cs"/>
          <w:rtl/>
        </w:rPr>
        <w:t xml:space="preserve"> ــــــ</w:t>
      </w:r>
    </w:p>
    <w:p w:rsidR="00473244" w:rsidRPr="001E34A4" w:rsidRDefault="00473244" w:rsidP="001E34A4">
      <w:pPr>
        <w:spacing w:line="400" w:lineRule="exact"/>
        <w:ind w:firstLine="567"/>
        <w:jc w:val="both"/>
        <w:rPr>
          <w:rFonts w:cs="AL-Mohanad"/>
          <w:sz w:val="27"/>
          <w:szCs w:val="27"/>
          <w:rtl/>
        </w:rPr>
      </w:pPr>
      <w:r w:rsidRPr="001E34A4">
        <w:rPr>
          <w:rFonts w:cs="AL-Mohanad" w:hint="cs"/>
          <w:sz w:val="27"/>
          <w:szCs w:val="27"/>
          <w:rtl/>
        </w:rPr>
        <w:t>1ـ ال</w:t>
      </w:r>
      <w:r w:rsidRPr="001E34A4">
        <w:rPr>
          <w:rFonts w:cs="AL-Mohanad"/>
          <w:sz w:val="27"/>
          <w:szCs w:val="27"/>
          <w:rtl/>
        </w:rPr>
        <w:t>حسن</w:t>
      </w:r>
      <w:r w:rsidRPr="001E34A4">
        <w:rPr>
          <w:rFonts w:cs="AL-Mohanad" w:hint="cs"/>
          <w:sz w:val="27"/>
          <w:szCs w:val="27"/>
          <w:rtl/>
        </w:rPr>
        <w:t xml:space="preserve"> </w:t>
      </w:r>
      <w:r w:rsidRPr="001E34A4">
        <w:rPr>
          <w:rFonts w:cs="AL-Mohanad"/>
          <w:sz w:val="27"/>
          <w:szCs w:val="27"/>
          <w:rtl/>
        </w:rPr>
        <w:t>‌بن موس</w:t>
      </w:r>
      <w:r w:rsidRPr="001E34A4">
        <w:rPr>
          <w:rFonts w:cs="AL-Mohanad" w:hint="cs"/>
          <w:sz w:val="27"/>
          <w:szCs w:val="27"/>
          <w:rtl/>
        </w:rPr>
        <w:t>ى</w:t>
      </w:r>
      <w:r w:rsidRPr="001E34A4">
        <w:rPr>
          <w:rFonts w:cs="AL-Mohanad"/>
          <w:sz w:val="27"/>
          <w:szCs w:val="27"/>
          <w:rtl/>
        </w:rPr>
        <w:t xml:space="preserve"> </w:t>
      </w:r>
      <w:r w:rsidRPr="001E34A4">
        <w:rPr>
          <w:rFonts w:cs="AL-Mohanad" w:hint="cs"/>
          <w:sz w:val="27"/>
          <w:szCs w:val="27"/>
          <w:rtl/>
        </w:rPr>
        <w:t>ال</w:t>
      </w:r>
      <w:r w:rsidRPr="001E34A4">
        <w:rPr>
          <w:rFonts w:cs="AL-Mohanad"/>
          <w:sz w:val="27"/>
          <w:szCs w:val="27"/>
          <w:rtl/>
        </w:rPr>
        <w:t>نوبختي، ف</w:t>
      </w:r>
      <w:r w:rsidRPr="001E34A4">
        <w:rPr>
          <w:rFonts w:cs="AL-Mohanad" w:hint="cs"/>
          <w:sz w:val="27"/>
          <w:szCs w:val="27"/>
          <w:rtl/>
        </w:rPr>
        <w:t>ِ</w:t>
      </w:r>
      <w:r w:rsidRPr="001E34A4">
        <w:rPr>
          <w:rFonts w:cs="AL-Mohanad"/>
          <w:sz w:val="27"/>
          <w:szCs w:val="27"/>
          <w:rtl/>
        </w:rPr>
        <w:t>ر</w:t>
      </w:r>
      <w:r w:rsidRPr="001E34A4">
        <w:rPr>
          <w:rFonts w:cs="AL-Mohanad" w:hint="cs"/>
          <w:sz w:val="27"/>
          <w:szCs w:val="27"/>
          <w:rtl/>
        </w:rPr>
        <w:t>َ</w:t>
      </w:r>
      <w:r w:rsidRPr="001E34A4">
        <w:rPr>
          <w:rFonts w:cs="AL-Mohanad"/>
          <w:sz w:val="27"/>
          <w:szCs w:val="27"/>
          <w:rtl/>
        </w:rPr>
        <w:t>ق</w:t>
      </w:r>
      <w:r w:rsidRPr="001E34A4">
        <w:rPr>
          <w:rFonts w:cs="AL-Mohanad" w:hint="cs"/>
          <w:sz w:val="27"/>
          <w:szCs w:val="27"/>
          <w:rtl/>
        </w:rPr>
        <w:t xml:space="preserve"> </w:t>
      </w:r>
      <w:r w:rsidRPr="001E34A4">
        <w:rPr>
          <w:rFonts w:cs="AL-Mohanad"/>
          <w:sz w:val="27"/>
          <w:szCs w:val="27"/>
          <w:rtl/>
        </w:rPr>
        <w:t>‌الشيع</w:t>
      </w:r>
      <w:r w:rsidRPr="001E34A4">
        <w:rPr>
          <w:rFonts w:cs="AL-Mohanad" w:hint="cs"/>
          <w:sz w:val="27"/>
          <w:szCs w:val="27"/>
          <w:rtl/>
        </w:rPr>
        <w:t>ة</w:t>
      </w:r>
      <w:r w:rsidRPr="001E34A4">
        <w:rPr>
          <w:rFonts w:cs="AL-Mohanad"/>
          <w:sz w:val="27"/>
          <w:szCs w:val="27"/>
          <w:rtl/>
        </w:rPr>
        <w:t>، تصحيح</w:t>
      </w:r>
      <w:r w:rsidRPr="001E34A4">
        <w:rPr>
          <w:rFonts w:cs="AL-Mohanad" w:hint="cs"/>
          <w:sz w:val="27"/>
          <w:szCs w:val="27"/>
          <w:rtl/>
        </w:rPr>
        <w:t>:</w:t>
      </w:r>
      <w:r w:rsidRPr="001E34A4">
        <w:rPr>
          <w:rFonts w:cs="AL-Mohanad"/>
          <w:sz w:val="27"/>
          <w:szCs w:val="27"/>
          <w:rtl/>
        </w:rPr>
        <w:t xml:space="preserve"> محمد</w:t>
      </w:r>
      <w:r w:rsidRPr="001E34A4">
        <w:rPr>
          <w:rFonts w:cs="AL-Mohanad" w:hint="cs"/>
          <w:sz w:val="27"/>
          <w:szCs w:val="27"/>
          <w:rtl/>
        </w:rPr>
        <w:t xml:space="preserve"> </w:t>
      </w:r>
      <w:r w:rsidRPr="001E34A4">
        <w:rPr>
          <w:rFonts w:cs="AL-Mohanad"/>
          <w:sz w:val="27"/>
          <w:szCs w:val="27"/>
          <w:rtl/>
        </w:rPr>
        <w:t>صادق آل بحر</w:t>
      </w:r>
      <w:r w:rsidRPr="001E34A4">
        <w:rPr>
          <w:rFonts w:cs="AL-Mohanad" w:hint="cs"/>
          <w:sz w:val="27"/>
          <w:szCs w:val="27"/>
          <w:rtl/>
        </w:rPr>
        <w:t xml:space="preserve"> </w:t>
      </w:r>
      <w:r w:rsidRPr="001E34A4">
        <w:rPr>
          <w:rFonts w:cs="AL-Mohanad"/>
          <w:sz w:val="27"/>
          <w:szCs w:val="27"/>
          <w:rtl/>
        </w:rPr>
        <w:t>العلوم، المطبع</w:t>
      </w:r>
      <w:r w:rsidRPr="001E34A4">
        <w:rPr>
          <w:rFonts w:cs="AL-Mohanad" w:hint="cs"/>
          <w:sz w:val="27"/>
          <w:szCs w:val="27"/>
          <w:rtl/>
        </w:rPr>
        <w:t>ة</w:t>
      </w:r>
      <w:r w:rsidRPr="001E34A4">
        <w:rPr>
          <w:rFonts w:cs="AL-Mohanad"/>
          <w:sz w:val="27"/>
          <w:szCs w:val="27"/>
          <w:rtl/>
        </w:rPr>
        <w:t xml:space="preserve"> الحيدري</w:t>
      </w:r>
      <w:r w:rsidRPr="001E34A4">
        <w:rPr>
          <w:rFonts w:cs="AL-Mohanad" w:hint="cs"/>
          <w:sz w:val="27"/>
          <w:szCs w:val="27"/>
          <w:rtl/>
        </w:rPr>
        <w:t>ة، ال</w:t>
      </w:r>
      <w:r w:rsidRPr="001E34A4">
        <w:rPr>
          <w:rFonts w:cs="AL-Mohanad"/>
          <w:sz w:val="27"/>
          <w:szCs w:val="27"/>
          <w:rtl/>
        </w:rPr>
        <w:t>نجف</w:t>
      </w:r>
      <w:r w:rsidRPr="001E34A4">
        <w:rPr>
          <w:rFonts w:cs="AL-Mohanad" w:hint="cs"/>
          <w:sz w:val="27"/>
          <w:szCs w:val="27"/>
          <w:rtl/>
        </w:rPr>
        <w:t>، 1355هـ.</w:t>
      </w:r>
      <w:r w:rsidRPr="001E34A4">
        <w:rPr>
          <w:rFonts w:cs="AL-Mohanad"/>
          <w:sz w:val="27"/>
          <w:szCs w:val="27"/>
          <w:rtl/>
        </w:rPr>
        <w:t xml:space="preserve"> </w:t>
      </w:r>
    </w:p>
    <w:p w:rsidR="00473244" w:rsidRPr="001E34A4" w:rsidRDefault="00473244" w:rsidP="001E34A4">
      <w:pPr>
        <w:spacing w:line="400" w:lineRule="exact"/>
        <w:ind w:firstLine="567"/>
        <w:jc w:val="both"/>
        <w:rPr>
          <w:rFonts w:cs="AL-Mohanad"/>
          <w:sz w:val="27"/>
          <w:szCs w:val="27"/>
          <w:rtl/>
        </w:rPr>
      </w:pPr>
      <w:r w:rsidRPr="001E34A4">
        <w:rPr>
          <w:rFonts w:cs="AL-Mohanad" w:hint="cs"/>
          <w:sz w:val="27"/>
          <w:szCs w:val="27"/>
          <w:rtl/>
        </w:rPr>
        <w:t>2ـ ال</w:t>
      </w:r>
      <w:r w:rsidRPr="001E34A4">
        <w:rPr>
          <w:rFonts w:cs="AL-Mohanad"/>
          <w:sz w:val="27"/>
          <w:szCs w:val="27"/>
          <w:rtl/>
        </w:rPr>
        <w:t xml:space="preserve">شيخ </w:t>
      </w:r>
      <w:r w:rsidRPr="001E34A4">
        <w:rPr>
          <w:rFonts w:cs="AL-Mohanad" w:hint="cs"/>
          <w:sz w:val="27"/>
          <w:szCs w:val="27"/>
          <w:rtl/>
        </w:rPr>
        <w:t>ال</w:t>
      </w:r>
      <w:r w:rsidRPr="001E34A4">
        <w:rPr>
          <w:rFonts w:cs="AL-Mohanad"/>
          <w:sz w:val="27"/>
          <w:szCs w:val="27"/>
          <w:rtl/>
        </w:rPr>
        <w:t>صدوق</w:t>
      </w:r>
      <w:r w:rsidRPr="001E34A4">
        <w:rPr>
          <w:rFonts w:cs="AL-Mohanad" w:hint="cs"/>
          <w:sz w:val="27"/>
          <w:szCs w:val="27"/>
          <w:rtl/>
        </w:rPr>
        <w:t xml:space="preserve"> (محمد بن عليّ بن بابويه القمّي)</w:t>
      </w:r>
      <w:r w:rsidRPr="001E34A4">
        <w:rPr>
          <w:rFonts w:cs="AL-Mohanad"/>
          <w:sz w:val="27"/>
          <w:szCs w:val="27"/>
          <w:rtl/>
        </w:rPr>
        <w:t>، الاعتقادات، تصح</w:t>
      </w:r>
      <w:r w:rsidRPr="001E34A4">
        <w:rPr>
          <w:rFonts w:cs="AL-Mohanad" w:hint="cs"/>
          <w:sz w:val="27"/>
          <w:szCs w:val="27"/>
          <w:rtl/>
        </w:rPr>
        <w:t>يح:</w:t>
      </w:r>
      <w:r w:rsidRPr="001E34A4">
        <w:rPr>
          <w:rFonts w:cs="AL-Mohanad"/>
          <w:sz w:val="27"/>
          <w:szCs w:val="27"/>
          <w:rtl/>
        </w:rPr>
        <w:t xml:space="preserve"> </w:t>
      </w:r>
      <w:r w:rsidRPr="001E34A4">
        <w:rPr>
          <w:rFonts w:cs="AL-Mohanad" w:hint="cs"/>
          <w:sz w:val="27"/>
          <w:szCs w:val="27"/>
          <w:rtl/>
        </w:rPr>
        <w:t>عصام</w:t>
      </w:r>
      <w:r w:rsidRPr="001E34A4">
        <w:rPr>
          <w:rFonts w:cs="AL-Mohanad"/>
          <w:sz w:val="27"/>
          <w:szCs w:val="27"/>
          <w:rtl/>
        </w:rPr>
        <w:t xml:space="preserve"> </w:t>
      </w:r>
      <w:r w:rsidRPr="001E34A4">
        <w:rPr>
          <w:rFonts w:cs="AL-Mohanad" w:hint="cs"/>
          <w:sz w:val="27"/>
          <w:szCs w:val="27"/>
          <w:rtl/>
        </w:rPr>
        <w:t>عبد</w:t>
      </w:r>
      <w:r w:rsidRPr="001E34A4">
        <w:rPr>
          <w:rFonts w:cs="AL-Mohanad"/>
          <w:sz w:val="27"/>
          <w:szCs w:val="27"/>
          <w:rtl/>
        </w:rPr>
        <w:t xml:space="preserve"> </w:t>
      </w:r>
      <w:r w:rsidRPr="001E34A4">
        <w:rPr>
          <w:rFonts w:cs="AL-Mohanad" w:hint="cs"/>
          <w:sz w:val="27"/>
          <w:szCs w:val="27"/>
          <w:rtl/>
        </w:rPr>
        <w:t>السيد،</w:t>
      </w:r>
      <w:r w:rsidRPr="001E34A4">
        <w:rPr>
          <w:rFonts w:cs="AL-Mohanad"/>
          <w:sz w:val="27"/>
          <w:szCs w:val="27"/>
          <w:rtl/>
        </w:rPr>
        <w:t xml:space="preserve"> </w:t>
      </w:r>
      <w:r w:rsidRPr="001E34A4">
        <w:rPr>
          <w:rFonts w:cs="AL-Mohanad" w:hint="cs"/>
          <w:sz w:val="27"/>
          <w:szCs w:val="27"/>
          <w:rtl/>
        </w:rPr>
        <w:t>مصنَّفات</w:t>
      </w:r>
      <w:r w:rsidRPr="001E34A4">
        <w:rPr>
          <w:rFonts w:cs="AL-Mohanad"/>
          <w:sz w:val="27"/>
          <w:szCs w:val="27"/>
          <w:rtl/>
        </w:rPr>
        <w:t xml:space="preserve"> </w:t>
      </w:r>
      <w:r w:rsidRPr="001E34A4">
        <w:rPr>
          <w:rFonts w:cs="AL-Mohanad" w:hint="cs"/>
          <w:sz w:val="27"/>
          <w:szCs w:val="27"/>
          <w:rtl/>
        </w:rPr>
        <w:t>الشيخ</w:t>
      </w:r>
      <w:r w:rsidRPr="001E34A4">
        <w:rPr>
          <w:rFonts w:cs="AL-Mohanad"/>
          <w:sz w:val="27"/>
          <w:szCs w:val="27"/>
          <w:rtl/>
        </w:rPr>
        <w:t xml:space="preserve"> </w:t>
      </w:r>
      <w:r w:rsidRPr="001E34A4">
        <w:rPr>
          <w:rFonts w:cs="AL-Mohanad" w:hint="cs"/>
          <w:sz w:val="27"/>
          <w:szCs w:val="27"/>
          <w:rtl/>
        </w:rPr>
        <w:t>المفيد،</w:t>
      </w:r>
      <w:r w:rsidRPr="001E34A4">
        <w:rPr>
          <w:rFonts w:cs="AL-Mohanad"/>
          <w:sz w:val="27"/>
          <w:szCs w:val="27"/>
          <w:rtl/>
        </w:rPr>
        <w:t xml:space="preserve"> </w:t>
      </w:r>
      <w:r w:rsidRPr="001E34A4">
        <w:rPr>
          <w:rFonts w:cs="AL-Mohanad" w:hint="cs"/>
          <w:sz w:val="27"/>
          <w:szCs w:val="27"/>
          <w:rtl/>
        </w:rPr>
        <w:t>الجزء الخامس،</w:t>
      </w:r>
      <w:r w:rsidRPr="001E34A4">
        <w:rPr>
          <w:rFonts w:cs="AL-Mohanad"/>
          <w:sz w:val="27"/>
          <w:szCs w:val="27"/>
          <w:rtl/>
        </w:rPr>
        <w:t xml:space="preserve"> </w:t>
      </w:r>
      <w:r w:rsidRPr="001E34A4">
        <w:rPr>
          <w:rFonts w:cs="AL-Mohanad" w:hint="cs"/>
          <w:sz w:val="27"/>
          <w:szCs w:val="27"/>
          <w:rtl/>
        </w:rPr>
        <w:t>قم، 1413هـ.</w:t>
      </w:r>
    </w:p>
    <w:p w:rsidR="00473244" w:rsidRPr="001E34A4" w:rsidRDefault="00473244" w:rsidP="001E34A4">
      <w:pPr>
        <w:spacing w:line="400" w:lineRule="exact"/>
        <w:ind w:firstLine="567"/>
        <w:jc w:val="both"/>
        <w:rPr>
          <w:rFonts w:cs="AL-Mohanad"/>
          <w:sz w:val="27"/>
          <w:szCs w:val="27"/>
          <w:rtl/>
        </w:rPr>
      </w:pPr>
      <w:r w:rsidRPr="001E34A4">
        <w:rPr>
          <w:rFonts w:cs="AL-Mohanad" w:hint="cs"/>
          <w:sz w:val="27"/>
          <w:szCs w:val="27"/>
          <w:rtl/>
        </w:rPr>
        <w:t>3ـ ال</w:t>
      </w:r>
      <w:r w:rsidRPr="001E34A4">
        <w:rPr>
          <w:rFonts w:cs="AL-Mohanad"/>
          <w:sz w:val="27"/>
          <w:szCs w:val="27"/>
          <w:rtl/>
        </w:rPr>
        <w:t xml:space="preserve">شيخ </w:t>
      </w:r>
      <w:r w:rsidRPr="001E34A4">
        <w:rPr>
          <w:rFonts w:cs="AL-Mohanad" w:hint="cs"/>
          <w:sz w:val="27"/>
          <w:szCs w:val="27"/>
          <w:rtl/>
        </w:rPr>
        <w:t>ال</w:t>
      </w:r>
      <w:r w:rsidRPr="001E34A4">
        <w:rPr>
          <w:rFonts w:cs="AL-Mohanad"/>
          <w:sz w:val="27"/>
          <w:szCs w:val="27"/>
          <w:rtl/>
        </w:rPr>
        <w:t>صدوق</w:t>
      </w:r>
      <w:r w:rsidRPr="001E34A4">
        <w:rPr>
          <w:rFonts w:cs="AL-Mohanad" w:hint="cs"/>
          <w:sz w:val="27"/>
          <w:szCs w:val="27"/>
          <w:rtl/>
        </w:rPr>
        <w:t xml:space="preserve"> (محمد بن عليّ بن بابويه القمّي)</w:t>
      </w:r>
      <w:r w:rsidRPr="001E34A4">
        <w:rPr>
          <w:rFonts w:cs="AL-Mohanad"/>
          <w:sz w:val="27"/>
          <w:szCs w:val="27"/>
          <w:rtl/>
        </w:rPr>
        <w:t>، كمال‌</w:t>
      </w:r>
      <w:r w:rsidRPr="001E34A4">
        <w:rPr>
          <w:rFonts w:cs="AL-Mohanad" w:hint="cs"/>
          <w:sz w:val="27"/>
          <w:szCs w:val="27"/>
          <w:rtl/>
        </w:rPr>
        <w:t xml:space="preserve"> </w:t>
      </w:r>
      <w:r w:rsidRPr="001E34A4">
        <w:rPr>
          <w:rFonts w:cs="AL-Mohanad"/>
          <w:sz w:val="27"/>
          <w:szCs w:val="27"/>
          <w:rtl/>
        </w:rPr>
        <w:t>الدين</w:t>
      </w:r>
      <w:r w:rsidRPr="001E34A4">
        <w:rPr>
          <w:rFonts w:cs="AL-Mohanad" w:hint="cs"/>
          <w:sz w:val="27"/>
          <w:szCs w:val="27"/>
          <w:rtl/>
        </w:rPr>
        <w:t xml:space="preserve"> وتمام النعمة</w:t>
      </w:r>
      <w:r w:rsidRPr="001E34A4">
        <w:rPr>
          <w:rFonts w:cs="AL-Mohanad"/>
          <w:sz w:val="27"/>
          <w:szCs w:val="27"/>
          <w:rtl/>
        </w:rPr>
        <w:t>، تصح</w:t>
      </w:r>
      <w:r w:rsidRPr="001E34A4">
        <w:rPr>
          <w:rFonts w:cs="AL-Mohanad" w:hint="cs"/>
          <w:sz w:val="27"/>
          <w:szCs w:val="27"/>
          <w:rtl/>
        </w:rPr>
        <w:t>يح:</w:t>
      </w:r>
      <w:r w:rsidRPr="001E34A4">
        <w:rPr>
          <w:rFonts w:cs="AL-Mohanad"/>
          <w:sz w:val="27"/>
          <w:szCs w:val="27"/>
          <w:rtl/>
        </w:rPr>
        <w:t xml:space="preserve"> </w:t>
      </w:r>
      <w:r w:rsidRPr="001E34A4">
        <w:rPr>
          <w:rFonts w:cs="AL-Mohanad" w:hint="cs"/>
          <w:sz w:val="27"/>
          <w:szCs w:val="27"/>
          <w:rtl/>
        </w:rPr>
        <w:t>علي</w:t>
      </w:r>
      <w:r w:rsidRPr="001E34A4">
        <w:rPr>
          <w:rFonts w:cs="AL-Mohanad"/>
          <w:sz w:val="27"/>
          <w:szCs w:val="27"/>
          <w:rtl/>
        </w:rPr>
        <w:t xml:space="preserve"> </w:t>
      </w:r>
      <w:r w:rsidRPr="001E34A4">
        <w:rPr>
          <w:rFonts w:cs="AL-Mohanad" w:hint="cs"/>
          <w:sz w:val="27"/>
          <w:szCs w:val="27"/>
          <w:rtl/>
        </w:rPr>
        <w:t>أكبر</w:t>
      </w:r>
      <w:r w:rsidRPr="001E34A4">
        <w:rPr>
          <w:rFonts w:cs="AL-Mohanad"/>
          <w:sz w:val="27"/>
          <w:szCs w:val="27"/>
          <w:rtl/>
        </w:rPr>
        <w:t xml:space="preserve"> </w:t>
      </w:r>
      <w:r w:rsidRPr="001E34A4">
        <w:rPr>
          <w:rFonts w:cs="AL-Mohanad" w:hint="cs"/>
          <w:sz w:val="27"/>
          <w:szCs w:val="27"/>
          <w:rtl/>
        </w:rPr>
        <w:t>الغفّاري، مؤسّسة النشر الإسلامي،</w:t>
      </w:r>
      <w:r w:rsidRPr="001E34A4">
        <w:rPr>
          <w:rFonts w:cs="AL-Mohanad"/>
          <w:sz w:val="27"/>
          <w:szCs w:val="27"/>
          <w:rtl/>
        </w:rPr>
        <w:t xml:space="preserve"> </w:t>
      </w:r>
      <w:r w:rsidRPr="001E34A4">
        <w:rPr>
          <w:rFonts w:cs="AL-Mohanad" w:hint="cs"/>
          <w:sz w:val="27"/>
          <w:szCs w:val="27"/>
          <w:rtl/>
        </w:rPr>
        <w:t>قم، 1363هـ.ش [1984م].</w:t>
      </w:r>
    </w:p>
    <w:p w:rsidR="00473244" w:rsidRPr="001E34A4" w:rsidRDefault="00473244" w:rsidP="001E34A4">
      <w:pPr>
        <w:spacing w:line="400" w:lineRule="exact"/>
        <w:ind w:firstLine="567"/>
        <w:jc w:val="both"/>
        <w:rPr>
          <w:rFonts w:cs="AL-Mohanad"/>
          <w:sz w:val="27"/>
          <w:szCs w:val="27"/>
          <w:rtl/>
        </w:rPr>
      </w:pPr>
      <w:r w:rsidRPr="001E34A4">
        <w:rPr>
          <w:rFonts w:cs="AL-Mohanad" w:hint="cs"/>
          <w:sz w:val="27"/>
          <w:szCs w:val="27"/>
          <w:rtl/>
        </w:rPr>
        <w:t>4ـ ال</w:t>
      </w:r>
      <w:r w:rsidRPr="001E34A4">
        <w:rPr>
          <w:rFonts w:cs="AL-Mohanad"/>
          <w:sz w:val="27"/>
          <w:szCs w:val="27"/>
          <w:rtl/>
        </w:rPr>
        <w:t xml:space="preserve">شيخ </w:t>
      </w:r>
      <w:r w:rsidRPr="001E34A4">
        <w:rPr>
          <w:rFonts w:cs="AL-Mohanad" w:hint="cs"/>
          <w:sz w:val="27"/>
          <w:szCs w:val="27"/>
          <w:rtl/>
        </w:rPr>
        <w:t>ال</w:t>
      </w:r>
      <w:r w:rsidRPr="001E34A4">
        <w:rPr>
          <w:rFonts w:cs="AL-Mohanad"/>
          <w:sz w:val="27"/>
          <w:szCs w:val="27"/>
          <w:rtl/>
        </w:rPr>
        <w:t>صدوق</w:t>
      </w:r>
      <w:r w:rsidRPr="001E34A4">
        <w:rPr>
          <w:rFonts w:cs="AL-Mohanad" w:hint="cs"/>
          <w:sz w:val="27"/>
          <w:szCs w:val="27"/>
          <w:rtl/>
        </w:rPr>
        <w:t xml:space="preserve"> (محمد بن عليّ بن بابويه القمّي)</w:t>
      </w:r>
      <w:r w:rsidRPr="001E34A4">
        <w:rPr>
          <w:rFonts w:cs="AL-Mohanad"/>
          <w:sz w:val="27"/>
          <w:szCs w:val="27"/>
          <w:rtl/>
        </w:rPr>
        <w:t>، م</w:t>
      </w:r>
      <w:r w:rsidRPr="001E34A4">
        <w:rPr>
          <w:rFonts w:cs="AL-Mohanad" w:hint="cs"/>
          <w:sz w:val="27"/>
          <w:szCs w:val="27"/>
          <w:rtl/>
        </w:rPr>
        <w:t>َ</w:t>
      </w:r>
      <w:r w:rsidRPr="001E34A4">
        <w:rPr>
          <w:rFonts w:cs="AL-Mohanad"/>
          <w:sz w:val="27"/>
          <w:szCs w:val="27"/>
          <w:rtl/>
        </w:rPr>
        <w:t>ن</w:t>
      </w:r>
      <w:r w:rsidRPr="001E34A4">
        <w:rPr>
          <w:rFonts w:cs="AL-Mohanad" w:hint="cs"/>
          <w:sz w:val="27"/>
          <w:szCs w:val="27"/>
          <w:rtl/>
        </w:rPr>
        <w:t>ْ</w:t>
      </w:r>
      <w:r w:rsidRPr="001E34A4">
        <w:rPr>
          <w:rFonts w:cs="AL-Mohanad"/>
          <w:sz w:val="27"/>
          <w:szCs w:val="27"/>
          <w:rtl/>
        </w:rPr>
        <w:t xml:space="preserve"> لا يحضره‌</w:t>
      </w:r>
      <w:r w:rsidRPr="001E34A4">
        <w:rPr>
          <w:rFonts w:cs="AL-Mohanad" w:hint="cs"/>
          <w:sz w:val="27"/>
          <w:szCs w:val="27"/>
          <w:rtl/>
        </w:rPr>
        <w:t xml:space="preserve"> </w:t>
      </w:r>
      <w:r w:rsidRPr="001E34A4">
        <w:rPr>
          <w:rFonts w:cs="AL-Mohanad"/>
          <w:sz w:val="27"/>
          <w:szCs w:val="27"/>
          <w:rtl/>
        </w:rPr>
        <w:t>الفقيه، تصح</w:t>
      </w:r>
      <w:r w:rsidRPr="001E34A4">
        <w:rPr>
          <w:rFonts w:cs="AL-Mohanad" w:hint="cs"/>
          <w:sz w:val="27"/>
          <w:szCs w:val="27"/>
          <w:rtl/>
        </w:rPr>
        <w:t>يح</w:t>
      </w:r>
      <w:r w:rsidRPr="001E34A4">
        <w:rPr>
          <w:rFonts w:cs="AL-Mohanad"/>
          <w:sz w:val="27"/>
          <w:szCs w:val="27"/>
          <w:rtl/>
        </w:rPr>
        <w:t xml:space="preserve"> و تعل</w:t>
      </w:r>
      <w:r w:rsidRPr="001E34A4">
        <w:rPr>
          <w:rFonts w:cs="AL-Mohanad" w:hint="cs"/>
          <w:sz w:val="27"/>
          <w:szCs w:val="27"/>
          <w:rtl/>
        </w:rPr>
        <w:t>يق:</w:t>
      </w:r>
      <w:r w:rsidRPr="001E34A4">
        <w:rPr>
          <w:rFonts w:cs="AL-Mohanad"/>
          <w:sz w:val="27"/>
          <w:szCs w:val="27"/>
          <w:rtl/>
        </w:rPr>
        <w:t xml:space="preserve"> </w:t>
      </w:r>
      <w:r w:rsidRPr="001E34A4">
        <w:rPr>
          <w:rFonts w:cs="AL-Mohanad" w:hint="cs"/>
          <w:sz w:val="27"/>
          <w:szCs w:val="27"/>
          <w:rtl/>
        </w:rPr>
        <w:t>علي</w:t>
      </w:r>
      <w:r w:rsidRPr="001E34A4">
        <w:rPr>
          <w:rFonts w:cs="AL-Mohanad"/>
          <w:sz w:val="27"/>
          <w:szCs w:val="27"/>
          <w:rtl/>
        </w:rPr>
        <w:t xml:space="preserve"> </w:t>
      </w:r>
      <w:r w:rsidRPr="001E34A4">
        <w:rPr>
          <w:rFonts w:cs="AL-Mohanad" w:hint="cs"/>
          <w:sz w:val="27"/>
          <w:szCs w:val="27"/>
          <w:rtl/>
        </w:rPr>
        <w:t>أكبر</w:t>
      </w:r>
      <w:r w:rsidRPr="001E34A4">
        <w:rPr>
          <w:rFonts w:cs="AL-Mohanad"/>
          <w:sz w:val="27"/>
          <w:szCs w:val="27"/>
          <w:rtl/>
        </w:rPr>
        <w:t xml:space="preserve"> </w:t>
      </w:r>
      <w:r w:rsidRPr="001E34A4">
        <w:rPr>
          <w:rFonts w:cs="AL-Mohanad" w:hint="cs"/>
          <w:sz w:val="27"/>
          <w:szCs w:val="27"/>
          <w:rtl/>
        </w:rPr>
        <w:t>الغفّاري،</w:t>
      </w:r>
      <w:r w:rsidRPr="001E34A4">
        <w:rPr>
          <w:rFonts w:cs="AL-Mohanad"/>
          <w:sz w:val="27"/>
          <w:szCs w:val="27"/>
          <w:rtl/>
        </w:rPr>
        <w:t xml:space="preserve"> </w:t>
      </w:r>
      <w:r w:rsidRPr="001E34A4">
        <w:rPr>
          <w:rFonts w:cs="AL-Mohanad" w:hint="cs"/>
          <w:sz w:val="27"/>
          <w:szCs w:val="27"/>
          <w:rtl/>
        </w:rPr>
        <w:t>مكتبة الصدوق، طهران، 1392هـ.</w:t>
      </w:r>
    </w:p>
    <w:p w:rsidR="00473244" w:rsidRPr="001E34A4" w:rsidRDefault="00473244" w:rsidP="001E34A4">
      <w:pPr>
        <w:spacing w:line="400" w:lineRule="exact"/>
        <w:ind w:firstLine="567"/>
        <w:jc w:val="both"/>
        <w:rPr>
          <w:rFonts w:cs="AL-Mohanad"/>
          <w:sz w:val="27"/>
          <w:szCs w:val="27"/>
          <w:rtl/>
        </w:rPr>
      </w:pPr>
      <w:r w:rsidRPr="001E34A4">
        <w:rPr>
          <w:rFonts w:cs="AL-Mohanad" w:hint="cs"/>
          <w:sz w:val="27"/>
          <w:szCs w:val="27"/>
          <w:rtl/>
        </w:rPr>
        <w:t xml:space="preserve">5ـ </w:t>
      </w:r>
      <w:r w:rsidRPr="001E34A4">
        <w:rPr>
          <w:rFonts w:cs="AL-Mohanad"/>
          <w:sz w:val="27"/>
          <w:szCs w:val="27"/>
          <w:rtl/>
        </w:rPr>
        <w:t>ابن‌</w:t>
      </w:r>
      <w:r w:rsidRPr="001E34A4">
        <w:rPr>
          <w:rFonts w:cs="AL-Mohanad" w:hint="cs"/>
          <w:sz w:val="27"/>
          <w:szCs w:val="27"/>
          <w:rtl/>
        </w:rPr>
        <w:t xml:space="preserve"> ال</w:t>
      </w:r>
      <w:r w:rsidRPr="001E34A4">
        <w:rPr>
          <w:rFonts w:cs="AL-Mohanad"/>
          <w:sz w:val="27"/>
          <w:szCs w:val="27"/>
          <w:rtl/>
        </w:rPr>
        <w:t>غضائري (</w:t>
      </w:r>
      <w:r w:rsidRPr="001E34A4">
        <w:rPr>
          <w:rFonts w:cs="AL-Mohanad" w:hint="cs"/>
          <w:sz w:val="27"/>
          <w:szCs w:val="27"/>
          <w:rtl/>
        </w:rPr>
        <w:t>أ</w:t>
      </w:r>
      <w:r w:rsidRPr="001E34A4">
        <w:rPr>
          <w:rFonts w:cs="AL-Mohanad"/>
          <w:sz w:val="27"/>
          <w:szCs w:val="27"/>
          <w:rtl/>
        </w:rPr>
        <w:t>حمد‌</w:t>
      </w:r>
      <w:r w:rsidRPr="001E34A4">
        <w:rPr>
          <w:rFonts w:cs="AL-Mohanad" w:hint="cs"/>
          <w:sz w:val="27"/>
          <w:szCs w:val="27"/>
          <w:rtl/>
        </w:rPr>
        <w:t xml:space="preserve"> </w:t>
      </w:r>
      <w:r w:rsidRPr="001E34A4">
        <w:rPr>
          <w:rFonts w:cs="AL-Mohanad"/>
          <w:sz w:val="27"/>
          <w:szCs w:val="27"/>
          <w:rtl/>
        </w:rPr>
        <w:t xml:space="preserve">بن </w:t>
      </w:r>
      <w:r w:rsidRPr="001E34A4">
        <w:rPr>
          <w:rFonts w:cs="AL-Mohanad" w:hint="cs"/>
          <w:sz w:val="27"/>
          <w:szCs w:val="27"/>
          <w:rtl/>
        </w:rPr>
        <w:t>ال</w:t>
      </w:r>
      <w:r w:rsidRPr="001E34A4">
        <w:rPr>
          <w:rFonts w:cs="AL-Mohanad"/>
          <w:sz w:val="27"/>
          <w:szCs w:val="27"/>
          <w:rtl/>
        </w:rPr>
        <w:t>حسين)، الرجال، تحقيق</w:t>
      </w:r>
      <w:r w:rsidRPr="001E34A4">
        <w:rPr>
          <w:rFonts w:cs="AL-Mohanad" w:hint="cs"/>
          <w:sz w:val="27"/>
          <w:szCs w:val="27"/>
          <w:rtl/>
        </w:rPr>
        <w:t>:</w:t>
      </w:r>
      <w:r w:rsidRPr="001E34A4">
        <w:rPr>
          <w:rFonts w:cs="AL-Mohanad"/>
          <w:sz w:val="27"/>
          <w:szCs w:val="27"/>
          <w:rtl/>
        </w:rPr>
        <w:t xml:space="preserve"> </w:t>
      </w:r>
      <w:r w:rsidRPr="001E34A4">
        <w:rPr>
          <w:rFonts w:cs="AL-Mohanad" w:hint="cs"/>
          <w:sz w:val="27"/>
          <w:szCs w:val="27"/>
          <w:rtl/>
        </w:rPr>
        <w:t>ال</w:t>
      </w:r>
      <w:r w:rsidRPr="001E34A4">
        <w:rPr>
          <w:rFonts w:cs="AL-Mohanad"/>
          <w:sz w:val="27"/>
          <w:szCs w:val="27"/>
          <w:rtl/>
        </w:rPr>
        <w:t>س</w:t>
      </w:r>
      <w:r w:rsidRPr="001E34A4">
        <w:rPr>
          <w:rFonts w:cs="AL-Mohanad" w:hint="cs"/>
          <w:sz w:val="27"/>
          <w:szCs w:val="27"/>
          <w:rtl/>
        </w:rPr>
        <w:t>يد محمد رضا</w:t>
      </w:r>
      <w:r w:rsidRPr="001E34A4">
        <w:rPr>
          <w:rFonts w:cs="AL-Mohanad"/>
          <w:sz w:val="27"/>
          <w:szCs w:val="27"/>
          <w:rtl/>
        </w:rPr>
        <w:t xml:space="preserve"> </w:t>
      </w:r>
      <w:r w:rsidRPr="001E34A4">
        <w:rPr>
          <w:rFonts w:cs="AL-Mohanad" w:hint="cs"/>
          <w:sz w:val="27"/>
          <w:szCs w:val="27"/>
          <w:rtl/>
        </w:rPr>
        <w:t>الحسيني</w:t>
      </w:r>
      <w:r w:rsidRPr="001E34A4">
        <w:rPr>
          <w:rFonts w:cs="AL-Mohanad"/>
          <w:sz w:val="27"/>
          <w:szCs w:val="27"/>
          <w:rtl/>
        </w:rPr>
        <w:t xml:space="preserve"> </w:t>
      </w:r>
      <w:r w:rsidRPr="001E34A4">
        <w:rPr>
          <w:rFonts w:cs="AL-Mohanad" w:hint="cs"/>
          <w:sz w:val="27"/>
          <w:szCs w:val="27"/>
          <w:rtl/>
        </w:rPr>
        <w:t>الجلالي، دار الحديث،</w:t>
      </w:r>
      <w:r w:rsidRPr="001E34A4">
        <w:rPr>
          <w:rFonts w:cs="AL-Mohanad"/>
          <w:sz w:val="27"/>
          <w:szCs w:val="27"/>
          <w:rtl/>
        </w:rPr>
        <w:t xml:space="preserve"> </w:t>
      </w:r>
      <w:r w:rsidRPr="001E34A4">
        <w:rPr>
          <w:rFonts w:cs="AL-Mohanad" w:hint="cs"/>
          <w:sz w:val="27"/>
          <w:szCs w:val="27"/>
          <w:rtl/>
        </w:rPr>
        <w:t>قم، 1380.</w:t>
      </w:r>
    </w:p>
    <w:p w:rsidR="00473244" w:rsidRPr="001E34A4" w:rsidRDefault="00473244" w:rsidP="001E34A4">
      <w:pPr>
        <w:spacing w:line="400" w:lineRule="exact"/>
        <w:ind w:firstLine="567"/>
        <w:jc w:val="both"/>
        <w:rPr>
          <w:rFonts w:cs="AL-Mohanad"/>
          <w:sz w:val="27"/>
          <w:szCs w:val="27"/>
          <w:rtl/>
        </w:rPr>
      </w:pPr>
      <w:r w:rsidRPr="001E34A4">
        <w:rPr>
          <w:rFonts w:cs="AL-Mohanad" w:hint="cs"/>
          <w:sz w:val="27"/>
          <w:szCs w:val="27"/>
          <w:rtl/>
        </w:rPr>
        <w:t>6ـ ال</w:t>
      </w:r>
      <w:r w:rsidRPr="001E34A4">
        <w:rPr>
          <w:rFonts w:cs="AL-Mohanad"/>
          <w:sz w:val="27"/>
          <w:szCs w:val="27"/>
          <w:rtl/>
        </w:rPr>
        <w:t xml:space="preserve">شيخ </w:t>
      </w:r>
      <w:r w:rsidRPr="001E34A4">
        <w:rPr>
          <w:rFonts w:cs="AL-Mohanad" w:hint="cs"/>
          <w:sz w:val="27"/>
          <w:szCs w:val="27"/>
          <w:rtl/>
        </w:rPr>
        <w:t>ال</w:t>
      </w:r>
      <w:r w:rsidRPr="001E34A4">
        <w:rPr>
          <w:rFonts w:cs="AL-Mohanad"/>
          <w:sz w:val="27"/>
          <w:szCs w:val="27"/>
          <w:rtl/>
        </w:rPr>
        <w:t xml:space="preserve">مفيد، </w:t>
      </w:r>
      <w:r w:rsidRPr="001E34A4">
        <w:rPr>
          <w:rFonts w:cs="AL-Mohanad" w:hint="cs"/>
          <w:sz w:val="27"/>
          <w:szCs w:val="27"/>
          <w:rtl/>
        </w:rPr>
        <w:t>أ</w:t>
      </w:r>
      <w:r w:rsidRPr="001E34A4">
        <w:rPr>
          <w:rFonts w:cs="AL-Mohanad"/>
          <w:sz w:val="27"/>
          <w:szCs w:val="27"/>
          <w:rtl/>
        </w:rPr>
        <w:t>وائل ‌المقالات ، تحق</w:t>
      </w:r>
      <w:r w:rsidRPr="001E34A4">
        <w:rPr>
          <w:rFonts w:cs="AL-Mohanad" w:hint="cs"/>
          <w:sz w:val="27"/>
          <w:szCs w:val="27"/>
          <w:rtl/>
        </w:rPr>
        <w:t>يق:</w:t>
      </w:r>
      <w:r w:rsidRPr="001E34A4">
        <w:rPr>
          <w:rFonts w:cs="AL-Mohanad"/>
          <w:sz w:val="27"/>
          <w:szCs w:val="27"/>
          <w:rtl/>
        </w:rPr>
        <w:t xml:space="preserve"> </w:t>
      </w:r>
      <w:r w:rsidRPr="001E34A4">
        <w:rPr>
          <w:rFonts w:cs="AL-Mohanad" w:hint="cs"/>
          <w:sz w:val="27"/>
          <w:szCs w:val="27"/>
          <w:rtl/>
        </w:rPr>
        <w:t>الشيخ</w:t>
      </w:r>
      <w:r w:rsidRPr="001E34A4">
        <w:rPr>
          <w:rFonts w:cs="AL-Mohanad"/>
          <w:sz w:val="27"/>
          <w:szCs w:val="27"/>
          <w:rtl/>
        </w:rPr>
        <w:t xml:space="preserve"> </w:t>
      </w:r>
      <w:r w:rsidRPr="001E34A4">
        <w:rPr>
          <w:rFonts w:cs="AL-Mohanad" w:hint="cs"/>
          <w:sz w:val="27"/>
          <w:szCs w:val="27"/>
          <w:rtl/>
        </w:rPr>
        <w:t>إبراهيم</w:t>
      </w:r>
      <w:r w:rsidRPr="001E34A4">
        <w:rPr>
          <w:rFonts w:cs="AL-Mohanad"/>
          <w:sz w:val="27"/>
          <w:szCs w:val="27"/>
          <w:rtl/>
        </w:rPr>
        <w:t xml:space="preserve"> </w:t>
      </w:r>
      <w:r w:rsidRPr="001E34A4">
        <w:rPr>
          <w:rFonts w:cs="AL-Mohanad" w:hint="cs"/>
          <w:sz w:val="27"/>
          <w:szCs w:val="27"/>
          <w:rtl/>
        </w:rPr>
        <w:t>الأنصاري</w:t>
      </w:r>
      <w:r w:rsidRPr="001E34A4">
        <w:rPr>
          <w:rFonts w:cs="AL-Mohanad"/>
          <w:sz w:val="27"/>
          <w:szCs w:val="27"/>
          <w:rtl/>
        </w:rPr>
        <w:t xml:space="preserve"> </w:t>
      </w:r>
      <w:r w:rsidRPr="001E34A4">
        <w:rPr>
          <w:rFonts w:cs="AL-Mohanad" w:hint="cs"/>
          <w:sz w:val="27"/>
          <w:szCs w:val="27"/>
          <w:rtl/>
        </w:rPr>
        <w:t>الزنجاني،</w:t>
      </w:r>
      <w:r w:rsidRPr="001E34A4">
        <w:rPr>
          <w:rFonts w:cs="AL-Mohanad"/>
          <w:sz w:val="27"/>
          <w:szCs w:val="27"/>
          <w:rtl/>
        </w:rPr>
        <w:t xml:space="preserve"> </w:t>
      </w:r>
      <w:r w:rsidRPr="001E34A4">
        <w:rPr>
          <w:rFonts w:cs="AL-Mohanad" w:hint="cs"/>
          <w:sz w:val="27"/>
          <w:szCs w:val="27"/>
          <w:rtl/>
        </w:rPr>
        <w:t>مصنَّفات</w:t>
      </w:r>
      <w:r w:rsidRPr="001E34A4">
        <w:rPr>
          <w:rFonts w:cs="AL-Mohanad"/>
          <w:sz w:val="27"/>
          <w:szCs w:val="27"/>
          <w:rtl/>
        </w:rPr>
        <w:t xml:space="preserve"> </w:t>
      </w:r>
      <w:r w:rsidRPr="001E34A4">
        <w:rPr>
          <w:rFonts w:cs="AL-Mohanad" w:hint="cs"/>
          <w:sz w:val="27"/>
          <w:szCs w:val="27"/>
          <w:rtl/>
        </w:rPr>
        <w:t>الشيخ</w:t>
      </w:r>
      <w:r w:rsidRPr="001E34A4">
        <w:rPr>
          <w:rFonts w:cs="AL-Mohanad"/>
          <w:sz w:val="27"/>
          <w:szCs w:val="27"/>
          <w:rtl/>
        </w:rPr>
        <w:t xml:space="preserve"> </w:t>
      </w:r>
      <w:r w:rsidRPr="001E34A4">
        <w:rPr>
          <w:rFonts w:cs="AL-Mohanad" w:hint="cs"/>
          <w:sz w:val="27"/>
          <w:szCs w:val="27"/>
          <w:rtl/>
        </w:rPr>
        <w:t>المفيد، الجزء الرابع، قم، 1413هـ.</w:t>
      </w:r>
    </w:p>
    <w:p w:rsidR="00473244" w:rsidRPr="001E34A4" w:rsidRDefault="00473244" w:rsidP="001E34A4">
      <w:pPr>
        <w:spacing w:line="400" w:lineRule="exact"/>
        <w:ind w:firstLine="567"/>
        <w:jc w:val="both"/>
        <w:rPr>
          <w:rFonts w:cs="AL-Mohanad"/>
          <w:sz w:val="27"/>
          <w:szCs w:val="27"/>
          <w:rtl/>
        </w:rPr>
      </w:pPr>
      <w:r w:rsidRPr="001E34A4">
        <w:rPr>
          <w:rFonts w:cs="AL-Mohanad" w:hint="cs"/>
          <w:sz w:val="27"/>
          <w:szCs w:val="27"/>
          <w:rtl/>
        </w:rPr>
        <w:t>7ـ ال</w:t>
      </w:r>
      <w:r w:rsidRPr="001E34A4">
        <w:rPr>
          <w:rFonts w:cs="AL-Mohanad"/>
          <w:sz w:val="27"/>
          <w:szCs w:val="27"/>
          <w:rtl/>
        </w:rPr>
        <w:t xml:space="preserve">شيخ </w:t>
      </w:r>
      <w:r w:rsidRPr="001E34A4">
        <w:rPr>
          <w:rFonts w:cs="AL-Mohanad" w:hint="cs"/>
          <w:sz w:val="27"/>
          <w:szCs w:val="27"/>
          <w:rtl/>
        </w:rPr>
        <w:t>ال</w:t>
      </w:r>
      <w:r w:rsidRPr="001E34A4">
        <w:rPr>
          <w:rFonts w:cs="AL-Mohanad"/>
          <w:sz w:val="27"/>
          <w:szCs w:val="27"/>
          <w:rtl/>
        </w:rPr>
        <w:t>مفيد، تصحيح ‌الاعتقاد، تحق</w:t>
      </w:r>
      <w:r w:rsidRPr="001E34A4">
        <w:rPr>
          <w:rFonts w:cs="AL-Mohanad" w:hint="cs"/>
          <w:sz w:val="27"/>
          <w:szCs w:val="27"/>
          <w:rtl/>
        </w:rPr>
        <w:t>يق:</w:t>
      </w:r>
      <w:r w:rsidRPr="001E34A4">
        <w:rPr>
          <w:rFonts w:cs="AL-Mohanad"/>
          <w:sz w:val="27"/>
          <w:szCs w:val="27"/>
          <w:rtl/>
        </w:rPr>
        <w:t xml:space="preserve"> </w:t>
      </w:r>
      <w:r w:rsidRPr="001E34A4">
        <w:rPr>
          <w:rFonts w:cs="AL-Mohanad" w:hint="cs"/>
          <w:sz w:val="27"/>
          <w:szCs w:val="27"/>
          <w:rtl/>
        </w:rPr>
        <w:t>حسين</w:t>
      </w:r>
      <w:r w:rsidRPr="001E34A4">
        <w:rPr>
          <w:rFonts w:cs="AL-Mohanad"/>
          <w:sz w:val="27"/>
          <w:szCs w:val="27"/>
          <w:rtl/>
        </w:rPr>
        <w:t xml:space="preserve"> </w:t>
      </w:r>
      <w:r w:rsidRPr="001E34A4">
        <w:rPr>
          <w:rFonts w:ascii="Mosawi" w:hAnsi="Mosawi" w:cs="Abz-3 (Yagut)" w:hint="cs"/>
          <w:rtl/>
        </w:rPr>
        <w:t>در</w:t>
      </w:r>
      <w:r w:rsidRPr="001E34A4">
        <w:rPr>
          <w:rFonts w:ascii="Mosawi" w:hAnsi="Mosawi" w:cs="Abz-3 (Yagut)"/>
          <w:rtl/>
        </w:rPr>
        <w:t>گ</w:t>
      </w:r>
      <w:r w:rsidRPr="001E34A4">
        <w:rPr>
          <w:rFonts w:ascii="Mosawi" w:hAnsi="Mosawi" w:cs="Abz-3 (Yagut)" w:hint="cs"/>
          <w:rtl/>
        </w:rPr>
        <w:t>اهي</w:t>
      </w:r>
      <w:r w:rsidRPr="001E34A4">
        <w:rPr>
          <w:rFonts w:cs="AL-Mohanad" w:hint="cs"/>
          <w:sz w:val="27"/>
          <w:szCs w:val="27"/>
          <w:rtl/>
        </w:rPr>
        <w:t>،</w:t>
      </w:r>
      <w:r w:rsidRPr="001E34A4">
        <w:rPr>
          <w:rFonts w:cs="AL-Mohanad"/>
          <w:sz w:val="27"/>
          <w:szCs w:val="27"/>
          <w:rtl/>
        </w:rPr>
        <w:t xml:space="preserve"> </w:t>
      </w:r>
      <w:r w:rsidRPr="001E34A4">
        <w:rPr>
          <w:rFonts w:cs="AL-Mohanad" w:hint="cs"/>
          <w:sz w:val="27"/>
          <w:szCs w:val="27"/>
          <w:rtl/>
        </w:rPr>
        <w:t>مصنَّفات</w:t>
      </w:r>
      <w:r w:rsidRPr="001E34A4">
        <w:rPr>
          <w:rFonts w:cs="AL-Mohanad"/>
          <w:sz w:val="27"/>
          <w:szCs w:val="27"/>
          <w:rtl/>
        </w:rPr>
        <w:t xml:space="preserve"> </w:t>
      </w:r>
      <w:r w:rsidRPr="001E34A4">
        <w:rPr>
          <w:rFonts w:cs="AL-Mohanad" w:hint="cs"/>
          <w:sz w:val="27"/>
          <w:szCs w:val="27"/>
          <w:rtl/>
        </w:rPr>
        <w:t>الشيخ</w:t>
      </w:r>
      <w:r w:rsidRPr="001E34A4">
        <w:rPr>
          <w:rFonts w:cs="AL-Mohanad"/>
          <w:sz w:val="27"/>
          <w:szCs w:val="27"/>
          <w:rtl/>
        </w:rPr>
        <w:t xml:space="preserve"> </w:t>
      </w:r>
      <w:r w:rsidRPr="001E34A4">
        <w:rPr>
          <w:rFonts w:cs="AL-Mohanad" w:hint="cs"/>
          <w:sz w:val="27"/>
          <w:szCs w:val="27"/>
          <w:rtl/>
        </w:rPr>
        <w:t>المفيد، الجزء الخامس، قم، 1413هـ.</w:t>
      </w:r>
    </w:p>
    <w:p w:rsidR="00473244" w:rsidRPr="001E34A4" w:rsidRDefault="00473244" w:rsidP="001E34A4">
      <w:pPr>
        <w:spacing w:line="400" w:lineRule="exact"/>
        <w:ind w:firstLine="567"/>
        <w:jc w:val="both"/>
        <w:rPr>
          <w:rFonts w:cs="AL-Mohanad"/>
          <w:sz w:val="27"/>
          <w:szCs w:val="27"/>
          <w:rtl/>
        </w:rPr>
      </w:pPr>
      <w:r w:rsidRPr="001E34A4">
        <w:rPr>
          <w:rFonts w:cs="AL-Mohanad" w:hint="cs"/>
          <w:sz w:val="27"/>
          <w:szCs w:val="27"/>
          <w:rtl/>
        </w:rPr>
        <w:t>8ـ ال</w:t>
      </w:r>
      <w:r w:rsidRPr="001E34A4">
        <w:rPr>
          <w:rFonts w:cs="AL-Mohanad"/>
          <w:sz w:val="27"/>
          <w:szCs w:val="27"/>
          <w:rtl/>
        </w:rPr>
        <w:t xml:space="preserve">شيخ </w:t>
      </w:r>
      <w:r w:rsidRPr="001E34A4">
        <w:rPr>
          <w:rFonts w:cs="AL-Mohanad" w:hint="cs"/>
          <w:sz w:val="27"/>
          <w:szCs w:val="27"/>
          <w:rtl/>
        </w:rPr>
        <w:t>ال</w:t>
      </w:r>
      <w:r w:rsidRPr="001E34A4">
        <w:rPr>
          <w:rFonts w:cs="AL-Mohanad"/>
          <w:sz w:val="27"/>
          <w:szCs w:val="27"/>
          <w:rtl/>
        </w:rPr>
        <w:t>مفيد، عدم س</w:t>
      </w:r>
      <w:r w:rsidRPr="001E34A4">
        <w:rPr>
          <w:rFonts w:cs="AL-Mohanad" w:hint="cs"/>
          <w:sz w:val="27"/>
          <w:szCs w:val="27"/>
          <w:rtl/>
        </w:rPr>
        <w:t>َ</w:t>
      </w:r>
      <w:r w:rsidRPr="001E34A4">
        <w:rPr>
          <w:rFonts w:cs="AL-Mohanad"/>
          <w:sz w:val="27"/>
          <w:szCs w:val="27"/>
          <w:rtl/>
        </w:rPr>
        <w:t>ه</w:t>
      </w:r>
      <w:r w:rsidRPr="001E34A4">
        <w:rPr>
          <w:rFonts w:cs="AL-Mohanad" w:hint="cs"/>
          <w:sz w:val="27"/>
          <w:szCs w:val="27"/>
          <w:rtl/>
        </w:rPr>
        <w:t>ْ</w:t>
      </w:r>
      <w:r w:rsidRPr="001E34A4">
        <w:rPr>
          <w:rFonts w:cs="AL-Mohanad"/>
          <w:sz w:val="27"/>
          <w:szCs w:val="27"/>
          <w:rtl/>
        </w:rPr>
        <w:t>و النب</w:t>
      </w:r>
      <w:r w:rsidRPr="001E34A4">
        <w:rPr>
          <w:rFonts w:cs="AL-Mohanad" w:hint="cs"/>
          <w:sz w:val="27"/>
          <w:szCs w:val="27"/>
          <w:rtl/>
        </w:rPr>
        <w:t>يّ،</w:t>
      </w:r>
      <w:r w:rsidRPr="001E34A4">
        <w:rPr>
          <w:rFonts w:cs="AL-Mohanad"/>
          <w:sz w:val="27"/>
          <w:szCs w:val="27"/>
          <w:rtl/>
        </w:rPr>
        <w:t xml:space="preserve"> </w:t>
      </w:r>
      <w:r w:rsidRPr="001E34A4">
        <w:rPr>
          <w:rFonts w:cs="AL-Mohanad" w:hint="cs"/>
          <w:sz w:val="27"/>
          <w:szCs w:val="27"/>
          <w:rtl/>
        </w:rPr>
        <w:t>تصحيح:</w:t>
      </w:r>
      <w:r w:rsidRPr="001E34A4">
        <w:rPr>
          <w:rFonts w:cs="AL-Mohanad"/>
          <w:sz w:val="27"/>
          <w:szCs w:val="27"/>
          <w:rtl/>
        </w:rPr>
        <w:t xml:space="preserve"> </w:t>
      </w:r>
      <w:r w:rsidRPr="001E34A4">
        <w:rPr>
          <w:rFonts w:cs="AL-Mohanad" w:hint="cs"/>
          <w:sz w:val="27"/>
          <w:szCs w:val="27"/>
          <w:rtl/>
        </w:rPr>
        <w:t>الشيخ</w:t>
      </w:r>
      <w:r w:rsidRPr="001E34A4">
        <w:rPr>
          <w:rFonts w:cs="AL-Mohanad"/>
          <w:sz w:val="27"/>
          <w:szCs w:val="27"/>
          <w:rtl/>
        </w:rPr>
        <w:t xml:space="preserve"> </w:t>
      </w:r>
      <w:r w:rsidRPr="001E34A4">
        <w:rPr>
          <w:rFonts w:cs="AL-Mohanad" w:hint="cs"/>
          <w:sz w:val="27"/>
          <w:szCs w:val="27"/>
          <w:rtl/>
        </w:rPr>
        <w:t>مهدي</w:t>
      </w:r>
      <w:r w:rsidRPr="001E34A4">
        <w:rPr>
          <w:rFonts w:cs="AL-Mohanad"/>
          <w:sz w:val="27"/>
          <w:szCs w:val="27"/>
          <w:rtl/>
        </w:rPr>
        <w:t xml:space="preserve"> </w:t>
      </w:r>
      <w:r w:rsidRPr="001E34A4">
        <w:rPr>
          <w:rFonts w:cs="AL-Mohanad" w:hint="cs"/>
          <w:sz w:val="27"/>
          <w:szCs w:val="27"/>
          <w:rtl/>
        </w:rPr>
        <w:t>نجف،</w:t>
      </w:r>
      <w:r w:rsidRPr="001E34A4">
        <w:rPr>
          <w:rFonts w:cs="AL-Mohanad"/>
          <w:sz w:val="27"/>
          <w:szCs w:val="27"/>
          <w:rtl/>
        </w:rPr>
        <w:t xml:space="preserve"> </w:t>
      </w:r>
      <w:r w:rsidRPr="001E34A4">
        <w:rPr>
          <w:rFonts w:cs="AL-Mohanad" w:hint="cs"/>
          <w:sz w:val="27"/>
          <w:szCs w:val="27"/>
          <w:rtl/>
        </w:rPr>
        <w:t>مصنَّفات</w:t>
      </w:r>
      <w:r w:rsidRPr="001E34A4">
        <w:rPr>
          <w:rFonts w:cs="AL-Mohanad"/>
          <w:sz w:val="27"/>
          <w:szCs w:val="27"/>
          <w:rtl/>
        </w:rPr>
        <w:t xml:space="preserve"> </w:t>
      </w:r>
      <w:r w:rsidRPr="001E34A4">
        <w:rPr>
          <w:rFonts w:cs="AL-Mohanad" w:hint="cs"/>
          <w:sz w:val="27"/>
          <w:szCs w:val="27"/>
          <w:rtl/>
        </w:rPr>
        <w:t>الشيخ</w:t>
      </w:r>
      <w:r w:rsidRPr="001E34A4">
        <w:rPr>
          <w:rFonts w:cs="AL-Mohanad"/>
          <w:sz w:val="27"/>
          <w:szCs w:val="27"/>
          <w:rtl/>
        </w:rPr>
        <w:t xml:space="preserve"> </w:t>
      </w:r>
      <w:r w:rsidRPr="001E34A4">
        <w:rPr>
          <w:rFonts w:cs="AL-Mohanad" w:hint="cs"/>
          <w:sz w:val="27"/>
          <w:szCs w:val="27"/>
          <w:rtl/>
        </w:rPr>
        <w:t>المفيد، الجزء العاشر، قم، 1413هـ.</w:t>
      </w:r>
    </w:p>
    <w:p w:rsidR="00473244" w:rsidRPr="001E34A4" w:rsidRDefault="00473244" w:rsidP="001E34A4">
      <w:pPr>
        <w:spacing w:line="400" w:lineRule="exact"/>
        <w:ind w:firstLine="567"/>
        <w:jc w:val="both"/>
        <w:rPr>
          <w:rFonts w:cs="AL-Mohanad"/>
          <w:sz w:val="27"/>
          <w:szCs w:val="27"/>
          <w:rtl/>
        </w:rPr>
      </w:pPr>
      <w:r w:rsidRPr="001E34A4">
        <w:rPr>
          <w:rFonts w:cs="AL-Mohanad" w:hint="cs"/>
          <w:sz w:val="27"/>
          <w:szCs w:val="27"/>
          <w:rtl/>
        </w:rPr>
        <w:t>9ـ ال</w:t>
      </w:r>
      <w:r w:rsidRPr="001E34A4">
        <w:rPr>
          <w:rFonts w:cs="AL-Mohanad"/>
          <w:sz w:val="27"/>
          <w:szCs w:val="27"/>
          <w:rtl/>
        </w:rPr>
        <w:t xml:space="preserve">شيخ </w:t>
      </w:r>
      <w:r w:rsidRPr="001E34A4">
        <w:rPr>
          <w:rFonts w:cs="AL-Mohanad" w:hint="cs"/>
          <w:sz w:val="27"/>
          <w:szCs w:val="27"/>
          <w:rtl/>
        </w:rPr>
        <w:t>ال</w:t>
      </w:r>
      <w:r w:rsidRPr="001E34A4">
        <w:rPr>
          <w:rFonts w:cs="AL-Mohanad"/>
          <w:sz w:val="27"/>
          <w:szCs w:val="27"/>
          <w:rtl/>
        </w:rPr>
        <w:t>مفيد، المسائل‌</w:t>
      </w:r>
      <w:r w:rsidRPr="001E34A4">
        <w:rPr>
          <w:rFonts w:cs="AL-Mohanad" w:hint="cs"/>
          <w:sz w:val="27"/>
          <w:szCs w:val="27"/>
          <w:rtl/>
        </w:rPr>
        <w:t xml:space="preserve"> </w:t>
      </w:r>
      <w:r w:rsidRPr="001E34A4">
        <w:rPr>
          <w:rFonts w:cs="AL-Mohanad"/>
          <w:sz w:val="27"/>
          <w:szCs w:val="27"/>
          <w:rtl/>
        </w:rPr>
        <w:t>السروي</w:t>
      </w:r>
      <w:r w:rsidRPr="001E34A4">
        <w:rPr>
          <w:rFonts w:cs="AL-Mohanad" w:hint="cs"/>
          <w:sz w:val="27"/>
          <w:szCs w:val="27"/>
          <w:rtl/>
        </w:rPr>
        <w:t>ة</w:t>
      </w:r>
      <w:r w:rsidRPr="001E34A4">
        <w:rPr>
          <w:rFonts w:cs="AL-Mohanad"/>
          <w:sz w:val="27"/>
          <w:szCs w:val="27"/>
          <w:rtl/>
        </w:rPr>
        <w:t>، تحق</w:t>
      </w:r>
      <w:r w:rsidRPr="001E34A4">
        <w:rPr>
          <w:rFonts w:cs="AL-Mohanad" w:hint="cs"/>
          <w:sz w:val="27"/>
          <w:szCs w:val="27"/>
          <w:rtl/>
        </w:rPr>
        <w:t>يق:</w:t>
      </w:r>
      <w:r w:rsidRPr="001E34A4">
        <w:rPr>
          <w:rFonts w:cs="AL-Mohanad"/>
          <w:sz w:val="27"/>
          <w:szCs w:val="27"/>
          <w:rtl/>
        </w:rPr>
        <w:t xml:space="preserve"> </w:t>
      </w:r>
      <w:r w:rsidRPr="001E34A4">
        <w:rPr>
          <w:rFonts w:cs="AL-Mohanad" w:hint="cs"/>
          <w:sz w:val="27"/>
          <w:szCs w:val="27"/>
          <w:rtl/>
        </w:rPr>
        <w:t>صائب</w:t>
      </w:r>
      <w:r w:rsidRPr="001E34A4">
        <w:rPr>
          <w:rFonts w:cs="AL-Mohanad"/>
          <w:sz w:val="27"/>
          <w:szCs w:val="27"/>
          <w:rtl/>
        </w:rPr>
        <w:t xml:space="preserve"> </w:t>
      </w:r>
      <w:r w:rsidRPr="001E34A4">
        <w:rPr>
          <w:rFonts w:cs="AL-Mohanad" w:hint="cs"/>
          <w:sz w:val="27"/>
          <w:szCs w:val="27"/>
          <w:rtl/>
        </w:rPr>
        <w:t>عبد</w:t>
      </w:r>
      <w:r w:rsidRPr="001E34A4">
        <w:rPr>
          <w:rFonts w:cs="AL-Mohanad"/>
          <w:sz w:val="27"/>
          <w:szCs w:val="27"/>
          <w:rtl/>
        </w:rPr>
        <w:t xml:space="preserve"> </w:t>
      </w:r>
      <w:r w:rsidRPr="001E34A4">
        <w:rPr>
          <w:rFonts w:cs="AL-Mohanad" w:hint="cs"/>
          <w:sz w:val="27"/>
          <w:szCs w:val="27"/>
          <w:rtl/>
        </w:rPr>
        <w:t>الحميد،</w:t>
      </w:r>
      <w:r w:rsidRPr="001E34A4">
        <w:rPr>
          <w:rFonts w:cs="AL-Mohanad"/>
          <w:sz w:val="27"/>
          <w:szCs w:val="27"/>
          <w:rtl/>
        </w:rPr>
        <w:t xml:space="preserve"> </w:t>
      </w:r>
      <w:r w:rsidRPr="001E34A4">
        <w:rPr>
          <w:rFonts w:cs="AL-Mohanad" w:hint="cs"/>
          <w:sz w:val="27"/>
          <w:szCs w:val="27"/>
          <w:rtl/>
        </w:rPr>
        <w:t>مصنَّفات</w:t>
      </w:r>
      <w:r w:rsidRPr="001E34A4">
        <w:rPr>
          <w:rFonts w:cs="AL-Mohanad"/>
          <w:sz w:val="27"/>
          <w:szCs w:val="27"/>
          <w:rtl/>
        </w:rPr>
        <w:t xml:space="preserve"> </w:t>
      </w:r>
      <w:r w:rsidRPr="001E34A4">
        <w:rPr>
          <w:rFonts w:cs="AL-Mohanad" w:hint="cs"/>
          <w:sz w:val="27"/>
          <w:szCs w:val="27"/>
          <w:rtl/>
        </w:rPr>
        <w:t>الشيخ</w:t>
      </w:r>
      <w:r w:rsidRPr="001E34A4">
        <w:rPr>
          <w:rFonts w:cs="AL-Mohanad"/>
          <w:sz w:val="27"/>
          <w:szCs w:val="27"/>
          <w:rtl/>
        </w:rPr>
        <w:t xml:space="preserve"> </w:t>
      </w:r>
      <w:r w:rsidRPr="001E34A4">
        <w:rPr>
          <w:rFonts w:cs="AL-Mohanad" w:hint="cs"/>
          <w:sz w:val="27"/>
          <w:szCs w:val="27"/>
          <w:rtl/>
        </w:rPr>
        <w:t>المفيد، الجزء السابع، قم، 1413هـ.</w:t>
      </w:r>
    </w:p>
    <w:p w:rsidR="00473244" w:rsidRPr="001E34A4" w:rsidRDefault="00473244" w:rsidP="001E34A4">
      <w:pPr>
        <w:spacing w:line="400" w:lineRule="exact"/>
        <w:ind w:firstLine="567"/>
        <w:jc w:val="both"/>
        <w:rPr>
          <w:rFonts w:cs="AL-Mohanad"/>
          <w:sz w:val="27"/>
          <w:szCs w:val="27"/>
          <w:rtl/>
        </w:rPr>
      </w:pPr>
      <w:r w:rsidRPr="001E34A4">
        <w:rPr>
          <w:rFonts w:cs="AL-Mohanad" w:hint="cs"/>
          <w:sz w:val="27"/>
          <w:szCs w:val="27"/>
          <w:rtl/>
        </w:rPr>
        <w:t xml:space="preserve">10ـ أبو </w:t>
      </w:r>
      <w:r w:rsidRPr="001E34A4">
        <w:rPr>
          <w:rFonts w:cs="AL-Mohanad"/>
          <w:sz w:val="27"/>
          <w:szCs w:val="27"/>
          <w:rtl/>
        </w:rPr>
        <w:t xml:space="preserve">العباس </w:t>
      </w:r>
      <w:r w:rsidRPr="001E34A4">
        <w:rPr>
          <w:rFonts w:cs="AL-Mohanad" w:hint="cs"/>
          <w:sz w:val="27"/>
          <w:szCs w:val="27"/>
          <w:rtl/>
        </w:rPr>
        <w:t>أ</w:t>
      </w:r>
      <w:r w:rsidRPr="001E34A4">
        <w:rPr>
          <w:rFonts w:cs="AL-Mohanad"/>
          <w:sz w:val="27"/>
          <w:szCs w:val="27"/>
          <w:rtl/>
        </w:rPr>
        <w:t>حمد بن عل</w:t>
      </w:r>
      <w:r w:rsidRPr="001E34A4">
        <w:rPr>
          <w:rFonts w:cs="AL-Mohanad" w:hint="cs"/>
          <w:sz w:val="27"/>
          <w:szCs w:val="27"/>
          <w:rtl/>
        </w:rPr>
        <w:t>ي</w:t>
      </w:r>
      <w:r w:rsidRPr="001E34A4">
        <w:rPr>
          <w:rFonts w:cs="AL-Mohanad"/>
          <w:sz w:val="27"/>
          <w:szCs w:val="27"/>
          <w:rtl/>
        </w:rPr>
        <w:t xml:space="preserve"> </w:t>
      </w:r>
      <w:r w:rsidRPr="001E34A4">
        <w:rPr>
          <w:rFonts w:cs="AL-Mohanad" w:hint="cs"/>
          <w:sz w:val="27"/>
          <w:szCs w:val="27"/>
          <w:rtl/>
        </w:rPr>
        <w:t>النجاشي،</w:t>
      </w:r>
      <w:r w:rsidRPr="001E34A4">
        <w:rPr>
          <w:rFonts w:cs="AL-Mohanad"/>
          <w:sz w:val="27"/>
          <w:szCs w:val="27"/>
          <w:rtl/>
        </w:rPr>
        <w:t xml:space="preserve"> </w:t>
      </w:r>
      <w:r w:rsidRPr="001E34A4">
        <w:rPr>
          <w:rFonts w:cs="AL-Mohanad" w:hint="cs"/>
          <w:sz w:val="27"/>
          <w:szCs w:val="27"/>
          <w:rtl/>
        </w:rPr>
        <w:t>الرجال،</w:t>
      </w:r>
      <w:r w:rsidRPr="001E34A4">
        <w:rPr>
          <w:rFonts w:cs="AL-Mohanad"/>
          <w:sz w:val="27"/>
          <w:szCs w:val="27"/>
          <w:rtl/>
        </w:rPr>
        <w:t xml:space="preserve"> </w:t>
      </w:r>
      <w:r w:rsidRPr="001E34A4">
        <w:rPr>
          <w:rFonts w:cs="AL-Mohanad" w:hint="cs"/>
          <w:sz w:val="27"/>
          <w:szCs w:val="27"/>
          <w:rtl/>
        </w:rPr>
        <w:t>تحقيق:</w:t>
      </w:r>
      <w:r w:rsidRPr="001E34A4">
        <w:rPr>
          <w:rFonts w:cs="AL-Mohanad"/>
          <w:sz w:val="27"/>
          <w:szCs w:val="27"/>
          <w:rtl/>
        </w:rPr>
        <w:t xml:space="preserve"> </w:t>
      </w:r>
      <w:r w:rsidRPr="001E34A4">
        <w:rPr>
          <w:rFonts w:cs="AL-Mohanad" w:hint="cs"/>
          <w:sz w:val="27"/>
          <w:szCs w:val="27"/>
          <w:rtl/>
        </w:rPr>
        <w:t>السيد</w:t>
      </w:r>
      <w:r w:rsidRPr="001E34A4">
        <w:rPr>
          <w:rFonts w:cs="AL-Mohanad"/>
          <w:sz w:val="27"/>
          <w:szCs w:val="27"/>
          <w:rtl/>
        </w:rPr>
        <w:t xml:space="preserve"> </w:t>
      </w:r>
      <w:r w:rsidRPr="001E34A4">
        <w:rPr>
          <w:rFonts w:cs="AL-Mohanad" w:hint="cs"/>
          <w:sz w:val="27"/>
          <w:szCs w:val="27"/>
          <w:rtl/>
        </w:rPr>
        <w:t>موسى</w:t>
      </w:r>
      <w:r w:rsidRPr="001E34A4">
        <w:rPr>
          <w:rFonts w:cs="AL-Mohanad"/>
          <w:sz w:val="27"/>
          <w:szCs w:val="27"/>
          <w:rtl/>
        </w:rPr>
        <w:t xml:space="preserve"> </w:t>
      </w:r>
      <w:r w:rsidRPr="001E34A4">
        <w:rPr>
          <w:rFonts w:cs="AL-Mohanad" w:hint="cs"/>
          <w:sz w:val="27"/>
          <w:szCs w:val="27"/>
          <w:rtl/>
        </w:rPr>
        <w:t>الشبيري</w:t>
      </w:r>
      <w:r w:rsidRPr="001E34A4">
        <w:rPr>
          <w:rFonts w:cs="AL-Mohanad"/>
          <w:sz w:val="27"/>
          <w:szCs w:val="27"/>
          <w:rtl/>
        </w:rPr>
        <w:t xml:space="preserve"> </w:t>
      </w:r>
      <w:r w:rsidRPr="001E34A4">
        <w:rPr>
          <w:rFonts w:cs="AL-Mohanad" w:hint="cs"/>
          <w:sz w:val="27"/>
          <w:szCs w:val="27"/>
          <w:rtl/>
        </w:rPr>
        <w:t>الزنجاني، مؤسّسة النشر الإسلامي،</w:t>
      </w:r>
      <w:r w:rsidRPr="001E34A4">
        <w:rPr>
          <w:rFonts w:cs="AL-Mohanad"/>
          <w:sz w:val="27"/>
          <w:szCs w:val="27"/>
          <w:rtl/>
        </w:rPr>
        <w:t xml:space="preserve"> </w:t>
      </w:r>
      <w:r w:rsidRPr="001E34A4">
        <w:rPr>
          <w:rFonts w:cs="AL-Mohanad" w:hint="cs"/>
          <w:sz w:val="27"/>
          <w:szCs w:val="27"/>
          <w:rtl/>
        </w:rPr>
        <w:t>قم، 1407هـ.</w:t>
      </w:r>
    </w:p>
    <w:p w:rsidR="00473244" w:rsidRPr="001E34A4" w:rsidRDefault="00473244" w:rsidP="001E34A4">
      <w:pPr>
        <w:spacing w:line="400" w:lineRule="exact"/>
        <w:ind w:firstLine="567"/>
        <w:jc w:val="both"/>
        <w:rPr>
          <w:rFonts w:cs="AL-Mohanad"/>
          <w:sz w:val="27"/>
          <w:szCs w:val="27"/>
          <w:rtl/>
        </w:rPr>
      </w:pPr>
      <w:r w:rsidRPr="001E34A4">
        <w:rPr>
          <w:rFonts w:cs="AL-Mohanad" w:hint="cs"/>
          <w:sz w:val="27"/>
          <w:szCs w:val="27"/>
          <w:rtl/>
        </w:rPr>
        <w:t>11ـ ال</w:t>
      </w:r>
      <w:r w:rsidRPr="001E34A4">
        <w:rPr>
          <w:rFonts w:cs="AL-Mohanad"/>
          <w:sz w:val="27"/>
          <w:szCs w:val="27"/>
          <w:rtl/>
        </w:rPr>
        <w:t xml:space="preserve">سيد </w:t>
      </w:r>
      <w:r w:rsidRPr="001E34A4">
        <w:rPr>
          <w:rFonts w:cs="AL-Mohanad" w:hint="cs"/>
          <w:sz w:val="27"/>
          <w:szCs w:val="27"/>
          <w:rtl/>
        </w:rPr>
        <w:t>ال</w:t>
      </w:r>
      <w:r w:rsidRPr="001E34A4">
        <w:rPr>
          <w:rFonts w:cs="AL-Mohanad"/>
          <w:sz w:val="27"/>
          <w:szCs w:val="27"/>
          <w:rtl/>
        </w:rPr>
        <w:t>مرتض</w:t>
      </w:r>
      <w:r w:rsidRPr="001E34A4">
        <w:rPr>
          <w:rFonts w:cs="AL-Mohanad" w:hint="cs"/>
          <w:sz w:val="27"/>
          <w:szCs w:val="27"/>
          <w:rtl/>
        </w:rPr>
        <w:t>ى (علم الهدى)</w:t>
      </w:r>
      <w:r w:rsidRPr="001E34A4">
        <w:rPr>
          <w:rFonts w:cs="AL-Mohanad"/>
          <w:sz w:val="27"/>
          <w:szCs w:val="27"/>
          <w:rtl/>
        </w:rPr>
        <w:t xml:space="preserve">، الانتصار، </w:t>
      </w:r>
      <w:r w:rsidRPr="001E34A4">
        <w:rPr>
          <w:rFonts w:cs="AL-Mohanad" w:hint="cs"/>
          <w:sz w:val="27"/>
          <w:szCs w:val="27"/>
          <w:rtl/>
        </w:rPr>
        <w:t>المطبعة الحيدرية، ال</w:t>
      </w:r>
      <w:r w:rsidRPr="001E34A4">
        <w:rPr>
          <w:rFonts w:cs="AL-Mohanad"/>
          <w:sz w:val="27"/>
          <w:szCs w:val="27"/>
          <w:rtl/>
        </w:rPr>
        <w:t>نجف</w:t>
      </w:r>
      <w:r w:rsidRPr="001E34A4">
        <w:rPr>
          <w:rFonts w:cs="AL-Mohanad" w:hint="cs"/>
          <w:sz w:val="27"/>
          <w:szCs w:val="27"/>
          <w:rtl/>
        </w:rPr>
        <w:t>، 1391هـ.</w:t>
      </w:r>
    </w:p>
    <w:p w:rsidR="00473244" w:rsidRPr="001E34A4" w:rsidRDefault="00473244" w:rsidP="001E34A4">
      <w:pPr>
        <w:spacing w:line="400" w:lineRule="exact"/>
        <w:ind w:firstLine="567"/>
        <w:jc w:val="both"/>
        <w:rPr>
          <w:rFonts w:cs="AL-Mohanad"/>
          <w:sz w:val="27"/>
          <w:szCs w:val="27"/>
          <w:rtl/>
        </w:rPr>
      </w:pPr>
      <w:r w:rsidRPr="001E34A4">
        <w:rPr>
          <w:rFonts w:cs="AL-Mohanad" w:hint="cs"/>
          <w:sz w:val="27"/>
          <w:szCs w:val="27"/>
          <w:rtl/>
        </w:rPr>
        <w:lastRenderedPageBreak/>
        <w:t xml:space="preserve">12ـ أبو </w:t>
      </w:r>
      <w:r w:rsidRPr="001E34A4">
        <w:rPr>
          <w:rFonts w:cs="AL-Mohanad"/>
          <w:sz w:val="27"/>
          <w:szCs w:val="27"/>
          <w:rtl/>
        </w:rPr>
        <w:t xml:space="preserve">جعفر محمد بن الحسن </w:t>
      </w:r>
      <w:r w:rsidRPr="001E34A4">
        <w:rPr>
          <w:rFonts w:cs="AL-Mohanad" w:hint="cs"/>
          <w:sz w:val="27"/>
          <w:szCs w:val="27"/>
          <w:rtl/>
        </w:rPr>
        <w:t>ال</w:t>
      </w:r>
      <w:r w:rsidRPr="001E34A4">
        <w:rPr>
          <w:rFonts w:cs="AL-Mohanad"/>
          <w:sz w:val="27"/>
          <w:szCs w:val="27"/>
          <w:rtl/>
        </w:rPr>
        <w:t>طوس</w:t>
      </w:r>
      <w:r w:rsidRPr="001E34A4">
        <w:rPr>
          <w:rFonts w:cs="AL-Mohanad" w:hint="cs"/>
          <w:sz w:val="27"/>
          <w:szCs w:val="27"/>
          <w:rtl/>
        </w:rPr>
        <w:t>ي،</w:t>
      </w:r>
      <w:r w:rsidRPr="001E34A4">
        <w:rPr>
          <w:rFonts w:cs="AL-Mohanad"/>
          <w:sz w:val="27"/>
          <w:szCs w:val="27"/>
          <w:rtl/>
        </w:rPr>
        <w:t xml:space="preserve"> </w:t>
      </w:r>
      <w:r w:rsidRPr="001E34A4">
        <w:rPr>
          <w:rFonts w:cs="AL-Mohanad" w:hint="cs"/>
          <w:sz w:val="27"/>
          <w:szCs w:val="27"/>
          <w:rtl/>
        </w:rPr>
        <w:t>اختيار</w:t>
      </w:r>
      <w:r w:rsidRPr="001E34A4">
        <w:rPr>
          <w:rFonts w:cs="AL-Mohanad"/>
          <w:sz w:val="27"/>
          <w:szCs w:val="27"/>
          <w:rtl/>
        </w:rPr>
        <w:t xml:space="preserve"> </w:t>
      </w:r>
      <w:r w:rsidRPr="001E34A4">
        <w:rPr>
          <w:rFonts w:cs="AL-Mohanad" w:hint="cs"/>
          <w:sz w:val="27"/>
          <w:szCs w:val="27"/>
          <w:rtl/>
        </w:rPr>
        <w:t>معرفه</w:t>
      </w:r>
      <w:r w:rsidRPr="001E34A4">
        <w:rPr>
          <w:rFonts w:cs="AL-Mohanad"/>
          <w:sz w:val="27"/>
          <w:szCs w:val="27"/>
          <w:rtl/>
        </w:rPr>
        <w:t xml:space="preserve"> </w:t>
      </w:r>
      <w:r w:rsidRPr="001E34A4">
        <w:rPr>
          <w:rFonts w:cs="AL-Mohanad" w:hint="cs"/>
          <w:sz w:val="27"/>
          <w:szCs w:val="27"/>
          <w:rtl/>
        </w:rPr>
        <w:t>الرجال</w:t>
      </w:r>
      <w:r w:rsidRPr="001E34A4">
        <w:rPr>
          <w:rFonts w:cs="AL-Mohanad"/>
          <w:sz w:val="27"/>
          <w:szCs w:val="27"/>
          <w:rtl/>
        </w:rPr>
        <w:t xml:space="preserve"> (</w:t>
      </w:r>
      <w:r w:rsidRPr="001E34A4">
        <w:rPr>
          <w:rFonts w:cs="AL-Mohanad" w:hint="cs"/>
          <w:sz w:val="27"/>
          <w:szCs w:val="27"/>
          <w:rtl/>
        </w:rPr>
        <w:t>رجال</w:t>
      </w:r>
      <w:r w:rsidRPr="001E34A4">
        <w:rPr>
          <w:rFonts w:cs="AL-Mohanad"/>
          <w:sz w:val="27"/>
          <w:szCs w:val="27"/>
          <w:rtl/>
        </w:rPr>
        <w:t xml:space="preserve"> </w:t>
      </w:r>
      <w:r w:rsidRPr="001E34A4">
        <w:rPr>
          <w:rFonts w:cs="AL-Mohanad" w:hint="cs"/>
          <w:sz w:val="27"/>
          <w:szCs w:val="27"/>
          <w:rtl/>
        </w:rPr>
        <w:t>الكشّي</w:t>
      </w:r>
      <w:r w:rsidRPr="001E34A4">
        <w:rPr>
          <w:rFonts w:cs="AL-Mohanad"/>
          <w:sz w:val="27"/>
          <w:szCs w:val="27"/>
          <w:rtl/>
        </w:rPr>
        <w:t>)</w:t>
      </w:r>
      <w:r w:rsidRPr="001E34A4">
        <w:rPr>
          <w:rFonts w:cs="AL-Mohanad" w:hint="cs"/>
          <w:sz w:val="27"/>
          <w:szCs w:val="27"/>
          <w:rtl/>
        </w:rPr>
        <w:t>،</w:t>
      </w:r>
      <w:r w:rsidRPr="001E34A4">
        <w:rPr>
          <w:rFonts w:cs="AL-Mohanad"/>
          <w:sz w:val="27"/>
          <w:szCs w:val="27"/>
          <w:rtl/>
        </w:rPr>
        <w:t xml:space="preserve"> </w:t>
      </w:r>
      <w:r w:rsidRPr="001E34A4">
        <w:rPr>
          <w:rFonts w:cs="AL-Mohanad" w:hint="cs"/>
          <w:sz w:val="27"/>
          <w:szCs w:val="27"/>
          <w:rtl/>
        </w:rPr>
        <w:t>تحقيق:</w:t>
      </w:r>
      <w:r w:rsidRPr="001E34A4">
        <w:rPr>
          <w:rFonts w:cs="AL-Mohanad"/>
          <w:sz w:val="27"/>
          <w:szCs w:val="27"/>
          <w:rtl/>
        </w:rPr>
        <w:t xml:space="preserve"> </w:t>
      </w:r>
      <w:r w:rsidRPr="001E34A4">
        <w:rPr>
          <w:rFonts w:cs="AL-Mohanad" w:hint="cs"/>
          <w:sz w:val="27"/>
          <w:szCs w:val="27"/>
          <w:rtl/>
        </w:rPr>
        <w:t>محمد</w:t>
      </w:r>
      <w:r w:rsidRPr="001E34A4">
        <w:rPr>
          <w:rFonts w:cs="AL-Mohanad"/>
          <w:sz w:val="27"/>
          <w:szCs w:val="27"/>
          <w:rtl/>
        </w:rPr>
        <w:t xml:space="preserve"> </w:t>
      </w:r>
      <w:r w:rsidRPr="001E34A4">
        <w:rPr>
          <w:rFonts w:cs="AL-Mohanad" w:hint="cs"/>
          <w:sz w:val="27"/>
          <w:szCs w:val="27"/>
          <w:rtl/>
        </w:rPr>
        <w:t>تقي</w:t>
      </w:r>
      <w:r w:rsidRPr="001E34A4">
        <w:rPr>
          <w:rFonts w:cs="AL-Mohanad"/>
          <w:sz w:val="27"/>
          <w:szCs w:val="27"/>
          <w:rtl/>
        </w:rPr>
        <w:t xml:space="preserve"> </w:t>
      </w:r>
      <w:r w:rsidRPr="001E34A4">
        <w:rPr>
          <w:rFonts w:cs="AL-Mohanad" w:hint="cs"/>
          <w:sz w:val="27"/>
          <w:szCs w:val="27"/>
          <w:rtl/>
        </w:rPr>
        <w:t>فاضل</w:t>
      </w:r>
      <w:r w:rsidRPr="001E34A4">
        <w:rPr>
          <w:rFonts w:cs="AL-Mohanad"/>
          <w:sz w:val="27"/>
          <w:szCs w:val="27"/>
          <w:rtl/>
        </w:rPr>
        <w:t xml:space="preserve"> </w:t>
      </w:r>
      <w:r w:rsidRPr="001E34A4">
        <w:rPr>
          <w:rFonts w:cs="AL-Mohanad" w:hint="cs"/>
          <w:sz w:val="27"/>
          <w:szCs w:val="27"/>
          <w:rtl/>
        </w:rPr>
        <w:t>الميبدي</w:t>
      </w:r>
      <w:r w:rsidRPr="001E34A4">
        <w:rPr>
          <w:rFonts w:cs="AL-Mohanad"/>
          <w:sz w:val="27"/>
          <w:szCs w:val="27"/>
          <w:rtl/>
        </w:rPr>
        <w:t xml:space="preserve"> </w:t>
      </w:r>
      <w:r w:rsidRPr="001E34A4">
        <w:rPr>
          <w:rFonts w:cs="AL-Mohanad" w:hint="cs"/>
          <w:sz w:val="27"/>
          <w:szCs w:val="27"/>
          <w:rtl/>
        </w:rPr>
        <w:t>والسيد</w:t>
      </w:r>
      <w:r w:rsidRPr="001E34A4">
        <w:rPr>
          <w:rFonts w:cs="AL-Mohanad"/>
          <w:sz w:val="27"/>
          <w:szCs w:val="27"/>
          <w:rtl/>
        </w:rPr>
        <w:t xml:space="preserve"> </w:t>
      </w:r>
      <w:r w:rsidRPr="001E34A4">
        <w:rPr>
          <w:rFonts w:cs="AL-Mohanad" w:hint="cs"/>
          <w:sz w:val="27"/>
          <w:szCs w:val="27"/>
          <w:rtl/>
        </w:rPr>
        <w:t xml:space="preserve">أبو </w:t>
      </w:r>
      <w:r w:rsidRPr="001E34A4">
        <w:rPr>
          <w:rFonts w:cs="AL-Mohanad"/>
          <w:sz w:val="27"/>
          <w:szCs w:val="27"/>
          <w:rtl/>
        </w:rPr>
        <w:t xml:space="preserve">الفضل </w:t>
      </w:r>
      <w:r w:rsidRPr="001E34A4">
        <w:rPr>
          <w:rFonts w:cs="AL-Mohanad" w:hint="cs"/>
          <w:sz w:val="27"/>
          <w:szCs w:val="27"/>
          <w:rtl/>
        </w:rPr>
        <w:t>ال</w:t>
      </w:r>
      <w:r w:rsidRPr="001E34A4">
        <w:rPr>
          <w:rFonts w:cs="AL-Mohanad"/>
          <w:sz w:val="27"/>
          <w:szCs w:val="27"/>
          <w:rtl/>
        </w:rPr>
        <w:t>موسو</w:t>
      </w:r>
      <w:r w:rsidRPr="001E34A4">
        <w:rPr>
          <w:rFonts w:cs="AL-Mohanad" w:hint="cs"/>
          <w:sz w:val="27"/>
          <w:szCs w:val="27"/>
          <w:rtl/>
        </w:rPr>
        <w:t>ي، هيئة الطباعة والنشر بوزارة الثقافة والإرشاد الإسلامي،</w:t>
      </w:r>
      <w:r w:rsidRPr="001E34A4">
        <w:rPr>
          <w:rFonts w:cs="AL-Mohanad"/>
          <w:sz w:val="27"/>
          <w:szCs w:val="27"/>
          <w:rtl/>
        </w:rPr>
        <w:t xml:space="preserve"> </w:t>
      </w:r>
      <w:r w:rsidRPr="001E34A4">
        <w:rPr>
          <w:rFonts w:cs="AL-Mohanad" w:hint="cs"/>
          <w:sz w:val="27"/>
          <w:szCs w:val="27"/>
          <w:rtl/>
        </w:rPr>
        <w:t>طهران، 1382.</w:t>
      </w:r>
    </w:p>
    <w:p w:rsidR="00473244" w:rsidRPr="001E34A4" w:rsidRDefault="00473244" w:rsidP="001E34A4">
      <w:pPr>
        <w:spacing w:line="400" w:lineRule="exact"/>
        <w:ind w:firstLine="567"/>
        <w:jc w:val="both"/>
        <w:rPr>
          <w:rFonts w:cs="AL-Mohanad"/>
          <w:sz w:val="27"/>
          <w:szCs w:val="27"/>
          <w:rtl/>
        </w:rPr>
      </w:pPr>
      <w:r w:rsidRPr="001E34A4">
        <w:rPr>
          <w:rFonts w:cs="AL-Mohanad" w:hint="cs"/>
          <w:sz w:val="27"/>
          <w:szCs w:val="27"/>
          <w:rtl/>
        </w:rPr>
        <w:t>13ـ ال</w:t>
      </w:r>
      <w:r w:rsidRPr="001E34A4">
        <w:rPr>
          <w:rFonts w:cs="AL-Mohanad"/>
          <w:sz w:val="27"/>
          <w:szCs w:val="27"/>
          <w:rtl/>
        </w:rPr>
        <w:t>علا</w:t>
      </w:r>
      <w:r w:rsidRPr="001E34A4">
        <w:rPr>
          <w:rFonts w:cs="AL-Mohanad" w:hint="cs"/>
          <w:sz w:val="27"/>
          <w:szCs w:val="27"/>
          <w:rtl/>
        </w:rPr>
        <w:t>ّ</w:t>
      </w:r>
      <w:r w:rsidRPr="001E34A4">
        <w:rPr>
          <w:rFonts w:cs="AL-Mohanad"/>
          <w:sz w:val="27"/>
          <w:szCs w:val="27"/>
          <w:rtl/>
        </w:rPr>
        <w:t>م</w:t>
      </w:r>
      <w:r w:rsidRPr="001E34A4">
        <w:rPr>
          <w:rFonts w:cs="AL-Mohanad" w:hint="cs"/>
          <w:sz w:val="27"/>
          <w:szCs w:val="27"/>
          <w:rtl/>
        </w:rPr>
        <w:t>ة</w:t>
      </w:r>
      <w:r w:rsidRPr="001E34A4">
        <w:rPr>
          <w:rFonts w:cs="AL-Mohanad"/>
          <w:sz w:val="27"/>
          <w:szCs w:val="27"/>
          <w:rtl/>
        </w:rPr>
        <w:t xml:space="preserve"> </w:t>
      </w:r>
      <w:r w:rsidRPr="001E34A4">
        <w:rPr>
          <w:rFonts w:cs="AL-Mohanad" w:hint="cs"/>
          <w:sz w:val="27"/>
          <w:szCs w:val="27"/>
          <w:rtl/>
        </w:rPr>
        <w:t>ال</w:t>
      </w:r>
      <w:r w:rsidRPr="001E34A4">
        <w:rPr>
          <w:rFonts w:cs="AL-Mohanad"/>
          <w:sz w:val="27"/>
          <w:szCs w:val="27"/>
          <w:rtl/>
        </w:rPr>
        <w:t>حل</w:t>
      </w:r>
      <w:r w:rsidRPr="001E34A4">
        <w:rPr>
          <w:rFonts w:cs="AL-Mohanad" w:hint="cs"/>
          <w:sz w:val="27"/>
          <w:szCs w:val="27"/>
          <w:rtl/>
        </w:rPr>
        <w:t>ّ</w:t>
      </w:r>
      <w:r w:rsidRPr="001E34A4">
        <w:rPr>
          <w:rFonts w:cs="AL-Mohanad"/>
          <w:sz w:val="27"/>
          <w:szCs w:val="27"/>
          <w:rtl/>
        </w:rPr>
        <w:t xml:space="preserve">ي، </w:t>
      </w:r>
      <w:r w:rsidRPr="001E34A4">
        <w:rPr>
          <w:rFonts w:cs="AL-Mohanad" w:hint="cs"/>
          <w:sz w:val="27"/>
          <w:szCs w:val="27"/>
          <w:rtl/>
        </w:rPr>
        <w:t>أ</w:t>
      </w:r>
      <w:r w:rsidRPr="001E34A4">
        <w:rPr>
          <w:rFonts w:cs="AL-Mohanad"/>
          <w:sz w:val="27"/>
          <w:szCs w:val="27"/>
          <w:rtl/>
        </w:rPr>
        <w:t>نوار</w:t>
      </w:r>
      <w:r w:rsidRPr="001E34A4">
        <w:rPr>
          <w:rFonts w:cs="AL-Mohanad" w:hint="cs"/>
          <w:sz w:val="27"/>
          <w:szCs w:val="27"/>
          <w:rtl/>
        </w:rPr>
        <w:t xml:space="preserve"> </w:t>
      </w:r>
      <w:r w:rsidRPr="001E34A4">
        <w:rPr>
          <w:rFonts w:cs="AL-Mohanad"/>
          <w:sz w:val="27"/>
          <w:szCs w:val="27"/>
          <w:rtl/>
        </w:rPr>
        <w:t>‌الملكوت في شرح</w:t>
      </w:r>
      <w:r w:rsidRPr="001E34A4">
        <w:rPr>
          <w:rFonts w:cs="AL-Mohanad" w:hint="cs"/>
          <w:sz w:val="27"/>
          <w:szCs w:val="27"/>
          <w:rtl/>
        </w:rPr>
        <w:t xml:space="preserve"> </w:t>
      </w:r>
      <w:r w:rsidRPr="001E34A4">
        <w:rPr>
          <w:rFonts w:cs="AL-Mohanad"/>
          <w:sz w:val="27"/>
          <w:szCs w:val="27"/>
          <w:rtl/>
        </w:rPr>
        <w:t>‌الياقوت، تحق</w:t>
      </w:r>
      <w:r w:rsidRPr="001E34A4">
        <w:rPr>
          <w:rFonts w:cs="AL-Mohanad" w:hint="cs"/>
          <w:sz w:val="27"/>
          <w:szCs w:val="27"/>
          <w:rtl/>
        </w:rPr>
        <w:t>يق:</w:t>
      </w:r>
      <w:r w:rsidRPr="001E34A4">
        <w:rPr>
          <w:rFonts w:cs="AL-Mohanad"/>
          <w:sz w:val="27"/>
          <w:szCs w:val="27"/>
          <w:rtl/>
        </w:rPr>
        <w:t xml:space="preserve"> </w:t>
      </w:r>
      <w:r w:rsidRPr="001E34A4">
        <w:rPr>
          <w:rFonts w:cs="AL-Mohanad" w:hint="cs"/>
          <w:sz w:val="27"/>
          <w:szCs w:val="27"/>
          <w:rtl/>
        </w:rPr>
        <w:t>محمد</w:t>
      </w:r>
      <w:r w:rsidRPr="001E34A4">
        <w:rPr>
          <w:rFonts w:cs="AL-Mohanad"/>
          <w:sz w:val="27"/>
          <w:szCs w:val="27"/>
          <w:rtl/>
        </w:rPr>
        <w:t xml:space="preserve"> </w:t>
      </w:r>
      <w:r w:rsidRPr="001E34A4">
        <w:rPr>
          <w:rFonts w:cs="AL-Mohanad" w:hint="cs"/>
          <w:sz w:val="27"/>
          <w:szCs w:val="27"/>
          <w:rtl/>
        </w:rPr>
        <w:t>نجمي</w:t>
      </w:r>
      <w:r w:rsidRPr="001E34A4">
        <w:rPr>
          <w:rFonts w:cs="AL-Mohanad"/>
          <w:sz w:val="27"/>
          <w:szCs w:val="27"/>
          <w:rtl/>
        </w:rPr>
        <w:t xml:space="preserve"> </w:t>
      </w:r>
      <w:r w:rsidRPr="001E34A4">
        <w:rPr>
          <w:rFonts w:cs="AL-Mohanad" w:hint="cs"/>
          <w:sz w:val="27"/>
          <w:szCs w:val="27"/>
          <w:rtl/>
        </w:rPr>
        <w:t>الزنجاني، ط2، انتشارات بيدار،</w:t>
      </w:r>
      <w:r w:rsidRPr="001E34A4">
        <w:rPr>
          <w:rFonts w:cs="AL-Mohanad"/>
          <w:sz w:val="27"/>
          <w:szCs w:val="27"/>
          <w:rtl/>
        </w:rPr>
        <w:t xml:space="preserve"> </w:t>
      </w:r>
      <w:r w:rsidRPr="001E34A4">
        <w:rPr>
          <w:rFonts w:cs="AL-Mohanad" w:hint="cs"/>
          <w:sz w:val="27"/>
          <w:szCs w:val="27"/>
          <w:rtl/>
        </w:rPr>
        <w:t>قم، 1363هـ.ش [1984م].</w:t>
      </w:r>
    </w:p>
    <w:p w:rsidR="00473244" w:rsidRPr="001E34A4" w:rsidRDefault="00473244" w:rsidP="001E34A4">
      <w:pPr>
        <w:spacing w:line="400" w:lineRule="exact"/>
        <w:ind w:firstLine="567"/>
        <w:jc w:val="both"/>
        <w:rPr>
          <w:rFonts w:cs="AL-Mohanad"/>
          <w:sz w:val="27"/>
          <w:szCs w:val="27"/>
          <w:rtl/>
        </w:rPr>
      </w:pPr>
      <w:r w:rsidRPr="001E34A4">
        <w:rPr>
          <w:rFonts w:cs="AL-Mohanad" w:hint="cs"/>
          <w:sz w:val="27"/>
          <w:szCs w:val="27"/>
          <w:rtl/>
        </w:rPr>
        <w:t>14ـ ال</w:t>
      </w:r>
      <w:r w:rsidRPr="001E34A4">
        <w:rPr>
          <w:rFonts w:cs="AL-Mohanad"/>
          <w:sz w:val="27"/>
          <w:szCs w:val="27"/>
          <w:rtl/>
        </w:rPr>
        <w:t>علا</w:t>
      </w:r>
      <w:r w:rsidRPr="001E34A4">
        <w:rPr>
          <w:rFonts w:cs="AL-Mohanad" w:hint="cs"/>
          <w:sz w:val="27"/>
          <w:szCs w:val="27"/>
          <w:rtl/>
        </w:rPr>
        <w:t>ّ</w:t>
      </w:r>
      <w:r w:rsidRPr="001E34A4">
        <w:rPr>
          <w:rFonts w:cs="AL-Mohanad"/>
          <w:sz w:val="27"/>
          <w:szCs w:val="27"/>
          <w:rtl/>
        </w:rPr>
        <w:t>م</w:t>
      </w:r>
      <w:r w:rsidRPr="001E34A4">
        <w:rPr>
          <w:rFonts w:cs="AL-Mohanad" w:hint="cs"/>
          <w:sz w:val="27"/>
          <w:szCs w:val="27"/>
          <w:rtl/>
        </w:rPr>
        <w:t>ة</w:t>
      </w:r>
      <w:r w:rsidRPr="001E34A4">
        <w:rPr>
          <w:rFonts w:cs="AL-Mohanad"/>
          <w:sz w:val="27"/>
          <w:szCs w:val="27"/>
          <w:rtl/>
        </w:rPr>
        <w:t xml:space="preserve"> </w:t>
      </w:r>
      <w:r w:rsidRPr="001E34A4">
        <w:rPr>
          <w:rFonts w:cs="AL-Mohanad" w:hint="cs"/>
          <w:sz w:val="27"/>
          <w:szCs w:val="27"/>
          <w:rtl/>
        </w:rPr>
        <w:t>ال</w:t>
      </w:r>
      <w:r w:rsidRPr="001E34A4">
        <w:rPr>
          <w:rFonts w:cs="AL-Mohanad"/>
          <w:sz w:val="27"/>
          <w:szCs w:val="27"/>
          <w:rtl/>
        </w:rPr>
        <w:t>حل</w:t>
      </w:r>
      <w:r w:rsidRPr="001E34A4">
        <w:rPr>
          <w:rFonts w:cs="AL-Mohanad" w:hint="cs"/>
          <w:sz w:val="27"/>
          <w:szCs w:val="27"/>
          <w:rtl/>
        </w:rPr>
        <w:t>ّ</w:t>
      </w:r>
      <w:r w:rsidRPr="001E34A4">
        <w:rPr>
          <w:rFonts w:cs="AL-Mohanad"/>
          <w:sz w:val="27"/>
          <w:szCs w:val="27"/>
          <w:rtl/>
        </w:rPr>
        <w:t>ي، خلاصه‌ ال</w:t>
      </w:r>
      <w:r w:rsidRPr="001E34A4">
        <w:rPr>
          <w:rFonts w:cs="AL-Mohanad" w:hint="cs"/>
          <w:sz w:val="27"/>
          <w:szCs w:val="27"/>
          <w:rtl/>
        </w:rPr>
        <w:t>أ</w:t>
      </w:r>
      <w:r w:rsidRPr="001E34A4">
        <w:rPr>
          <w:rFonts w:cs="AL-Mohanad"/>
          <w:sz w:val="27"/>
          <w:szCs w:val="27"/>
          <w:rtl/>
        </w:rPr>
        <w:t>قوال في علم‌</w:t>
      </w:r>
      <w:r w:rsidRPr="001E34A4">
        <w:rPr>
          <w:rFonts w:cs="AL-Mohanad" w:hint="cs"/>
          <w:sz w:val="27"/>
          <w:szCs w:val="27"/>
          <w:rtl/>
        </w:rPr>
        <w:t xml:space="preserve"> </w:t>
      </w:r>
      <w:r w:rsidRPr="001E34A4">
        <w:rPr>
          <w:rFonts w:cs="AL-Mohanad"/>
          <w:sz w:val="27"/>
          <w:szCs w:val="27"/>
          <w:rtl/>
        </w:rPr>
        <w:t xml:space="preserve">الرجال، </w:t>
      </w:r>
      <w:r w:rsidRPr="001E34A4">
        <w:rPr>
          <w:rFonts w:cs="AL-Mohanad" w:hint="cs"/>
          <w:sz w:val="27"/>
          <w:szCs w:val="27"/>
          <w:rtl/>
        </w:rPr>
        <w:t>ال</w:t>
      </w:r>
      <w:r w:rsidRPr="001E34A4">
        <w:rPr>
          <w:rFonts w:cs="AL-Mohanad"/>
          <w:sz w:val="27"/>
          <w:szCs w:val="27"/>
          <w:rtl/>
        </w:rPr>
        <w:t>نجف</w:t>
      </w:r>
      <w:r w:rsidRPr="001E34A4">
        <w:rPr>
          <w:rFonts w:cs="AL-Mohanad" w:hint="cs"/>
          <w:sz w:val="27"/>
          <w:szCs w:val="27"/>
          <w:rtl/>
        </w:rPr>
        <w:t>، 1961م.</w:t>
      </w:r>
    </w:p>
    <w:p w:rsidR="00473244" w:rsidRPr="001E34A4" w:rsidRDefault="00473244" w:rsidP="001F3AE9">
      <w:pPr>
        <w:spacing w:line="400" w:lineRule="exact"/>
        <w:ind w:firstLine="567"/>
        <w:jc w:val="both"/>
        <w:rPr>
          <w:rFonts w:cs="AL-Mohanad"/>
          <w:sz w:val="27"/>
          <w:szCs w:val="27"/>
          <w:rtl/>
        </w:rPr>
      </w:pPr>
      <w:r w:rsidRPr="001E34A4">
        <w:rPr>
          <w:rFonts w:cs="AL-Mohanad" w:hint="cs"/>
          <w:sz w:val="27"/>
          <w:szCs w:val="27"/>
          <w:rtl/>
        </w:rPr>
        <w:t>15ـ ال</w:t>
      </w:r>
      <w:r w:rsidRPr="001E34A4">
        <w:rPr>
          <w:rFonts w:cs="AL-Mohanad"/>
          <w:sz w:val="27"/>
          <w:szCs w:val="27"/>
          <w:rtl/>
        </w:rPr>
        <w:t xml:space="preserve">شهيد </w:t>
      </w:r>
      <w:r w:rsidRPr="001E34A4">
        <w:rPr>
          <w:rFonts w:cs="AL-Mohanad" w:hint="cs"/>
          <w:sz w:val="27"/>
          <w:szCs w:val="27"/>
          <w:rtl/>
        </w:rPr>
        <w:t>ال</w:t>
      </w:r>
      <w:r w:rsidRPr="001E34A4">
        <w:rPr>
          <w:rFonts w:cs="AL-Mohanad"/>
          <w:sz w:val="27"/>
          <w:szCs w:val="27"/>
          <w:rtl/>
        </w:rPr>
        <w:t>ثاني (زين‌</w:t>
      </w:r>
      <w:r w:rsidRPr="001E34A4">
        <w:rPr>
          <w:rFonts w:cs="AL-Mohanad" w:hint="cs"/>
          <w:sz w:val="27"/>
          <w:szCs w:val="27"/>
          <w:rtl/>
        </w:rPr>
        <w:t xml:space="preserve"> </w:t>
      </w:r>
      <w:r w:rsidRPr="001E34A4">
        <w:rPr>
          <w:rFonts w:cs="AL-Mohanad"/>
          <w:sz w:val="27"/>
          <w:szCs w:val="27"/>
          <w:rtl/>
        </w:rPr>
        <w:t>الدين ‌بن‌</w:t>
      </w:r>
      <w:r w:rsidRPr="001E34A4">
        <w:rPr>
          <w:rFonts w:cs="AL-Mohanad" w:hint="cs"/>
          <w:sz w:val="27"/>
          <w:szCs w:val="27"/>
          <w:rtl/>
        </w:rPr>
        <w:t xml:space="preserve"> </w:t>
      </w:r>
      <w:r w:rsidRPr="001E34A4">
        <w:rPr>
          <w:rFonts w:cs="AL-Mohanad"/>
          <w:sz w:val="27"/>
          <w:szCs w:val="27"/>
          <w:rtl/>
        </w:rPr>
        <w:t>علي</w:t>
      </w:r>
      <w:r w:rsidRPr="001E34A4">
        <w:rPr>
          <w:rFonts w:cs="AL-Mohanad" w:hint="cs"/>
          <w:sz w:val="27"/>
          <w:szCs w:val="27"/>
          <w:rtl/>
        </w:rPr>
        <w:t>ّ</w:t>
      </w:r>
      <w:r w:rsidRPr="001E34A4">
        <w:rPr>
          <w:rFonts w:cs="AL-Mohanad"/>
          <w:sz w:val="27"/>
          <w:szCs w:val="27"/>
          <w:rtl/>
        </w:rPr>
        <w:t>)،</w:t>
      </w:r>
      <w:r w:rsidRPr="001E34A4">
        <w:rPr>
          <w:rFonts w:cs="AL-Mohanad" w:hint="cs"/>
          <w:sz w:val="27"/>
          <w:szCs w:val="27"/>
          <w:rtl/>
        </w:rPr>
        <w:t xml:space="preserve"> </w:t>
      </w:r>
      <w:r w:rsidRPr="001E34A4">
        <w:rPr>
          <w:rFonts w:cs="AL-Mohanad"/>
          <w:sz w:val="27"/>
          <w:szCs w:val="27"/>
          <w:rtl/>
        </w:rPr>
        <w:t>حقائق‌</w:t>
      </w:r>
      <w:r w:rsidRPr="001E34A4">
        <w:rPr>
          <w:rFonts w:cs="AL-Mohanad" w:hint="cs"/>
          <w:sz w:val="27"/>
          <w:szCs w:val="27"/>
          <w:rtl/>
        </w:rPr>
        <w:t xml:space="preserve"> </w:t>
      </w:r>
      <w:r w:rsidRPr="001E34A4">
        <w:rPr>
          <w:rFonts w:cs="AL-Mohanad"/>
          <w:sz w:val="27"/>
          <w:szCs w:val="27"/>
          <w:rtl/>
        </w:rPr>
        <w:t>ال</w:t>
      </w:r>
      <w:r w:rsidRPr="001E34A4">
        <w:rPr>
          <w:rFonts w:cs="AL-Mohanad" w:hint="cs"/>
          <w:sz w:val="27"/>
          <w:szCs w:val="27"/>
          <w:rtl/>
        </w:rPr>
        <w:t>إ</w:t>
      </w:r>
      <w:r w:rsidRPr="001E34A4">
        <w:rPr>
          <w:rFonts w:cs="AL-Mohanad"/>
          <w:sz w:val="27"/>
          <w:szCs w:val="27"/>
          <w:rtl/>
        </w:rPr>
        <w:t>يمان، تحقيق</w:t>
      </w:r>
      <w:r w:rsidRPr="001E34A4">
        <w:rPr>
          <w:rFonts w:cs="AL-Mohanad" w:hint="cs"/>
          <w:sz w:val="27"/>
          <w:szCs w:val="27"/>
          <w:rtl/>
        </w:rPr>
        <w:t>:</w:t>
      </w:r>
      <w:r w:rsidRPr="001E34A4">
        <w:rPr>
          <w:rFonts w:cs="AL-Mohanad"/>
          <w:sz w:val="27"/>
          <w:szCs w:val="27"/>
          <w:rtl/>
        </w:rPr>
        <w:t xml:space="preserve"> </w:t>
      </w:r>
      <w:r w:rsidRPr="001E34A4">
        <w:rPr>
          <w:rFonts w:cs="AL-Mohanad" w:hint="cs"/>
          <w:sz w:val="27"/>
          <w:szCs w:val="27"/>
          <w:rtl/>
        </w:rPr>
        <w:t>ال</w:t>
      </w:r>
      <w:r w:rsidRPr="001E34A4">
        <w:rPr>
          <w:rFonts w:cs="AL-Mohanad"/>
          <w:sz w:val="27"/>
          <w:szCs w:val="27"/>
          <w:rtl/>
        </w:rPr>
        <w:t>سيد مهدي رجا</w:t>
      </w:r>
      <w:r w:rsidRPr="001E34A4">
        <w:rPr>
          <w:rFonts w:cs="AL-Mohanad" w:hint="cs"/>
          <w:sz w:val="27"/>
          <w:szCs w:val="27"/>
          <w:rtl/>
        </w:rPr>
        <w:t>ئ</w:t>
      </w:r>
      <w:r w:rsidRPr="001E34A4">
        <w:rPr>
          <w:rFonts w:cs="AL-Mohanad"/>
          <w:sz w:val="27"/>
          <w:szCs w:val="27"/>
          <w:rtl/>
        </w:rPr>
        <w:t>ي،</w:t>
      </w:r>
      <w:r w:rsidRPr="001E34A4">
        <w:rPr>
          <w:rFonts w:cs="AL-Mohanad" w:hint="cs"/>
          <w:sz w:val="27"/>
          <w:szCs w:val="27"/>
          <w:rtl/>
        </w:rPr>
        <w:t xml:space="preserve"> مطبعة: سيد الشهداء</w:t>
      </w:r>
      <w:r w:rsidR="001F3AE9" w:rsidRPr="00513E73">
        <w:rPr>
          <w:rFonts w:ascii="Mosawi" w:hAnsi="Mosawi" w:cs="Mosawi"/>
          <w:sz w:val="22"/>
          <w:szCs w:val="22"/>
          <w:rtl/>
        </w:rPr>
        <w:t>×</w:t>
      </w:r>
      <w:r w:rsidRPr="001E34A4">
        <w:rPr>
          <w:rFonts w:cs="AL-Mohanad" w:hint="cs"/>
          <w:sz w:val="27"/>
          <w:szCs w:val="27"/>
          <w:rtl/>
        </w:rPr>
        <w:t>، مكتبة المرعشي النجفي،</w:t>
      </w:r>
      <w:r w:rsidRPr="001E34A4">
        <w:rPr>
          <w:rFonts w:cs="AL-Mohanad"/>
          <w:sz w:val="27"/>
          <w:szCs w:val="27"/>
          <w:rtl/>
        </w:rPr>
        <w:t xml:space="preserve"> قم</w:t>
      </w:r>
      <w:r w:rsidRPr="001E34A4">
        <w:rPr>
          <w:rFonts w:cs="AL-Mohanad" w:hint="cs"/>
          <w:sz w:val="27"/>
          <w:szCs w:val="27"/>
          <w:rtl/>
        </w:rPr>
        <w:t>، 1409هـ.</w:t>
      </w:r>
    </w:p>
    <w:p w:rsidR="00473244" w:rsidRPr="001E34A4" w:rsidRDefault="00473244" w:rsidP="001F3AE9">
      <w:pPr>
        <w:spacing w:line="400" w:lineRule="exact"/>
        <w:ind w:firstLine="567"/>
        <w:jc w:val="both"/>
        <w:rPr>
          <w:rFonts w:cs="AL-Mohanad"/>
          <w:sz w:val="27"/>
          <w:szCs w:val="27"/>
          <w:rtl/>
        </w:rPr>
      </w:pPr>
      <w:r w:rsidRPr="001E34A4">
        <w:rPr>
          <w:rFonts w:cs="AL-Mohanad" w:hint="cs"/>
          <w:sz w:val="27"/>
          <w:szCs w:val="27"/>
          <w:rtl/>
        </w:rPr>
        <w:t>16ـ ال</w:t>
      </w:r>
      <w:r w:rsidRPr="001E34A4">
        <w:rPr>
          <w:rFonts w:cs="AL-Mohanad"/>
          <w:sz w:val="27"/>
          <w:szCs w:val="27"/>
          <w:rtl/>
        </w:rPr>
        <w:t xml:space="preserve">وحيد </w:t>
      </w:r>
      <w:r w:rsidRPr="001E34A4">
        <w:rPr>
          <w:rFonts w:cs="AL-Mohanad" w:hint="cs"/>
          <w:sz w:val="27"/>
          <w:szCs w:val="27"/>
          <w:rtl/>
        </w:rPr>
        <w:t>ال</w:t>
      </w:r>
      <w:r w:rsidRPr="001E34A4">
        <w:rPr>
          <w:rFonts w:cs="AL-Mohanad"/>
          <w:sz w:val="27"/>
          <w:szCs w:val="27"/>
          <w:rtl/>
        </w:rPr>
        <w:t>بهبهاني (محمد باقر‌</w:t>
      </w:r>
      <w:r w:rsidRPr="001E34A4">
        <w:rPr>
          <w:rFonts w:cs="AL-Mohanad" w:hint="cs"/>
          <w:sz w:val="27"/>
          <w:szCs w:val="27"/>
          <w:rtl/>
        </w:rPr>
        <w:t xml:space="preserve"> </w:t>
      </w:r>
      <w:r w:rsidRPr="001E34A4">
        <w:rPr>
          <w:rFonts w:cs="AL-Mohanad"/>
          <w:sz w:val="27"/>
          <w:szCs w:val="27"/>
          <w:rtl/>
        </w:rPr>
        <w:t xml:space="preserve">بن محمد </w:t>
      </w:r>
      <w:r w:rsidRPr="001E34A4">
        <w:rPr>
          <w:rFonts w:cs="AL-Mohanad" w:hint="cs"/>
          <w:sz w:val="27"/>
          <w:szCs w:val="27"/>
          <w:rtl/>
        </w:rPr>
        <w:t>أ</w:t>
      </w:r>
      <w:r w:rsidRPr="001E34A4">
        <w:rPr>
          <w:rFonts w:cs="AL-Mohanad"/>
          <w:sz w:val="27"/>
          <w:szCs w:val="27"/>
          <w:rtl/>
        </w:rPr>
        <w:t>كمل)، الفوائد‌</w:t>
      </w:r>
      <w:r w:rsidRPr="001E34A4">
        <w:rPr>
          <w:rFonts w:cs="AL-Mohanad" w:hint="cs"/>
          <w:sz w:val="27"/>
          <w:szCs w:val="27"/>
          <w:rtl/>
        </w:rPr>
        <w:t xml:space="preserve"> </w:t>
      </w:r>
      <w:r w:rsidRPr="001E34A4">
        <w:rPr>
          <w:rFonts w:cs="AL-Mohanad"/>
          <w:sz w:val="27"/>
          <w:szCs w:val="27"/>
          <w:rtl/>
        </w:rPr>
        <w:t>الرجالي</w:t>
      </w:r>
      <w:r w:rsidRPr="001E34A4">
        <w:rPr>
          <w:rFonts w:cs="AL-Mohanad" w:hint="cs"/>
          <w:sz w:val="27"/>
          <w:szCs w:val="27"/>
          <w:rtl/>
        </w:rPr>
        <w:t>ة</w:t>
      </w:r>
      <w:r w:rsidRPr="001E34A4">
        <w:rPr>
          <w:rFonts w:cs="AL-Mohanad"/>
          <w:sz w:val="27"/>
          <w:szCs w:val="27"/>
          <w:rtl/>
        </w:rPr>
        <w:t xml:space="preserve">، </w:t>
      </w:r>
      <w:r w:rsidRPr="001E34A4">
        <w:rPr>
          <w:rFonts w:cs="AL-Mohanad" w:hint="cs"/>
          <w:sz w:val="27"/>
          <w:szCs w:val="27"/>
          <w:rtl/>
        </w:rPr>
        <w:t>مكتبة</w:t>
      </w:r>
      <w:r w:rsidRPr="001E34A4">
        <w:rPr>
          <w:rFonts w:cs="AL-Mohanad"/>
          <w:sz w:val="27"/>
          <w:szCs w:val="27"/>
          <w:rtl/>
        </w:rPr>
        <w:t xml:space="preserve"> </w:t>
      </w:r>
      <w:r w:rsidRPr="001E34A4">
        <w:rPr>
          <w:rFonts w:cs="AL-Mohanad" w:hint="cs"/>
          <w:sz w:val="27"/>
          <w:szCs w:val="27"/>
          <w:rtl/>
        </w:rPr>
        <w:t>أهل</w:t>
      </w:r>
      <w:r w:rsidRPr="001E34A4">
        <w:rPr>
          <w:rFonts w:cs="AL-Mohanad"/>
          <w:sz w:val="27"/>
          <w:szCs w:val="27"/>
          <w:rtl/>
        </w:rPr>
        <w:t xml:space="preserve"> </w:t>
      </w:r>
      <w:r w:rsidRPr="001E34A4">
        <w:rPr>
          <w:rFonts w:cs="AL-Mohanad" w:hint="cs"/>
          <w:sz w:val="27"/>
          <w:szCs w:val="27"/>
          <w:rtl/>
        </w:rPr>
        <w:t>البيت</w:t>
      </w:r>
      <w:r w:rsidR="001F3AE9" w:rsidRPr="00513E73">
        <w:rPr>
          <w:rFonts w:ascii="Mosawi" w:hAnsi="Mosawi" w:cs="Mosawi"/>
          <w:sz w:val="22"/>
          <w:szCs w:val="22"/>
          <w:rtl/>
        </w:rPr>
        <w:t>^</w:t>
      </w:r>
      <w:r w:rsidRPr="001E34A4">
        <w:rPr>
          <w:rFonts w:cs="AL-Mohanad" w:hint="cs"/>
          <w:sz w:val="27"/>
          <w:szCs w:val="27"/>
          <w:rtl/>
        </w:rPr>
        <w:t xml:space="preserve"> (</w:t>
      </w:r>
      <w:r w:rsidRPr="001E34A4">
        <w:rPr>
          <w:rFonts w:cs="AL-Mohanad"/>
          <w:sz w:val="27"/>
          <w:szCs w:val="27"/>
          <w:rtl/>
        </w:rPr>
        <w:t>نسخ</w:t>
      </w:r>
      <w:r w:rsidRPr="001E34A4">
        <w:rPr>
          <w:rFonts w:cs="AL-Mohanad" w:hint="cs"/>
          <w:sz w:val="27"/>
          <w:szCs w:val="27"/>
          <w:rtl/>
        </w:rPr>
        <w:t>ة</w:t>
      </w:r>
      <w:r w:rsidRPr="001E34A4">
        <w:rPr>
          <w:rFonts w:cs="AL-Mohanad"/>
          <w:sz w:val="27"/>
          <w:szCs w:val="27"/>
          <w:rtl/>
        </w:rPr>
        <w:t xml:space="preserve"> </w:t>
      </w:r>
      <w:r w:rsidRPr="001E34A4">
        <w:rPr>
          <w:rFonts w:cs="AL-Mohanad" w:hint="cs"/>
          <w:sz w:val="27"/>
          <w:szCs w:val="27"/>
          <w:rtl/>
        </w:rPr>
        <w:t>إ</w:t>
      </w:r>
      <w:r w:rsidRPr="001E34A4">
        <w:rPr>
          <w:rFonts w:cs="AL-Mohanad"/>
          <w:sz w:val="27"/>
          <w:szCs w:val="27"/>
          <w:rtl/>
        </w:rPr>
        <w:t>ل</w:t>
      </w:r>
      <w:r w:rsidRPr="001E34A4">
        <w:rPr>
          <w:rFonts w:cs="AL-Mohanad" w:hint="cs"/>
          <w:sz w:val="27"/>
          <w:szCs w:val="27"/>
          <w:rtl/>
        </w:rPr>
        <w:t>ك</w:t>
      </w:r>
      <w:r w:rsidRPr="001E34A4">
        <w:rPr>
          <w:rFonts w:cs="AL-Mohanad"/>
          <w:sz w:val="27"/>
          <w:szCs w:val="27"/>
          <w:rtl/>
        </w:rPr>
        <w:t>ترون</w:t>
      </w:r>
      <w:r w:rsidRPr="001E34A4">
        <w:rPr>
          <w:rFonts w:cs="AL-Mohanad" w:hint="cs"/>
          <w:sz w:val="27"/>
          <w:szCs w:val="27"/>
          <w:rtl/>
        </w:rPr>
        <w:t>يّة).</w:t>
      </w:r>
    </w:p>
    <w:p w:rsidR="00473244" w:rsidRPr="001E34A4" w:rsidRDefault="00473244" w:rsidP="001F3AE9">
      <w:pPr>
        <w:spacing w:line="400" w:lineRule="exact"/>
        <w:ind w:firstLine="567"/>
        <w:jc w:val="both"/>
        <w:rPr>
          <w:rFonts w:cs="AL-Mohanad"/>
          <w:sz w:val="27"/>
          <w:szCs w:val="27"/>
          <w:rtl/>
        </w:rPr>
      </w:pPr>
      <w:r w:rsidRPr="001E34A4">
        <w:rPr>
          <w:rFonts w:cs="AL-Mohanad" w:hint="cs"/>
          <w:sz w:val="27"/>
          <w:szCs w:val="27"/>
          <w:rtl/>
        </w:rPr>
        <w:t>17ـ ال</w:t>
      </w:r>
      <w:r w:rsidRPr="001E34A4">
        <w:rPr>
          <w:rFonts w:cs="AL-Mohanad"/>
          <w:sz w:val="27"/>
          <w:szCs w:val="27"/>
          <w:rtl/>
        </w:rPr>
        <w:t xml:space="preserve">وحيد </w:t>
      </w:r>
      <w:r w:rsidRPr="001E34A4">
        <w:rPr>
          <w:rFonts w:cs="AL-Mohanad" w:hint="cs"/>
          <w:sz w:val="27"/>
          <w:szCs w:val="27"/>
          <w:rtl/>
        </w:rPr>
        <w:t>ال</w:t>
      </w:r>
      <w:r w:rsidRPr="001E34A4">
        <w:rPr>
          <w:rFonts w:cs="AL-Mohanad"/>
          <w:sz w:val="27"/>
          <w:szCs w:val="27"/>
          <w:rtl/>
        </w:rPr>
        <w:t>بهبهاني (محمد باقر‌</w:t>
      </w:r>
      <w:r w:rsidRPr="001E34A4">
        <w:rPr>
          <w:rFonts w:cs="AL-Mohanad" w:hint="cs"/>
          <w:sz w:val="27"/>
          <w:szCs w:val="27"/>
          <w:rtl/>
        </w:rPr>
        <w:t xml:space="preserve"> </w:t>
      </w:r>
      <w:r w:rsidRPr="001E34A4">
        <w:rPr>
          <w:rFonts w:cs="AL-Mohanad"/>
          <w:sz w:val="27"/>
          <w:szCs w:val="27"/>
          <w:rtl/>
        </w:rPr>
        <w:t xml:space="preserve">بن محمد </w:t>
      </w:r>
      <w:r w:rsidRPr="001E34A4">
        <w:rPr>
          <w:rFonts w:cs="AL-Mohanad" w:hint="cs"/>
          <w:sz w:val="27"/>
          <w:szCs w:val="27"/>
          <w:rtl/>
        </w:rPr>
        <w:t>أ</w:t>
      </w:r>
      <w:r w:rsidRPr="001E34A4">
        <w:rPr>
          <w:rFonts w:cs="AL-Mohanad"/>
          <w:sz w:val="27"/>
          <w:szCs w:val="27"/>
          <w:rtl/>
        </w:rPr>
        <w:t>كمل)، التعليق</w:t>
      </w:r>
      <w:r w:rsidRPr="001E34A4">
        <w:rPr>
          <w:rFonts w:cs="AL-Mohanad" w:hint="cs"/>
          <w:sz w:val="27"/>
          <w:szCs w:val="27"/>
          <w:rtl/>
        </w:rPr>
        <w:t>ة</w:t>
      </w:r>
      <w:r w:rsidRPr="001E34A4">
        <w:rPr>
          <w:rFonts w:cs="AL-Mohanad"/>
          <w:sz w:val="27"/>
          <w:szCs w:val="27"/>
          <w:rtl/>
        </w:rPr>
        <w:t xml:space="preserve"> عل</w:t>
      </w:r>
      <w:r w:rsidRPr="001E34A4">
        <w:rPr>
          <w:rFonts w:cs="AL-Mohanad" w:hint="cs"/>
          <w:sz w:val="27"/>
          <w:szCs w:val="27"/>
          <w:rtl/>
        </w:rPr>
        <w:t xml:space="preserve">ى </w:t>
      </w:r>
      <w:r w:rsidRPr="001E34A4">
        <w:rPr>
          <w:rFonts w:cs="AL-Mohanad"/>
          <w:sz w:val="27"/>
          <w:szCs w:val="27"/>
          <w:rtl/>
        </w:rPr>
        <w:t>‌منهج المقال</w:t>
      </w:r>
      <w:r w:rsidRPr="001E34A4">
        <w:rPr>
          <w:rFonts w:cs="AL-Mohanad" w:hint="cs"/>
          <w:sz w:val="27"/>
          <w:szCs w:val="27"/>
          <w:rtl/>
        </w:rPr>
        <w:t xml:space="preserve"> </w:t>
      </w:r>
      <w:r w:rsidRPr="001E34A4">
        <w:rPr>
          <w:rFonts w:cs="AL-Mohanad"/>
          <w:sz w:val="27"/>
          <w:szCs w:val="27"/>
          <w:rtl/>
        </w:rPr>
        <w:t>(</w:t>
      </w:r>
      <w:r w:rsidRPr="001E34A4">
        <w:rPr>
          <w:rFonts w:cs="AL-Mohanad" w:hint="cs"/>
          <w:sz w:val="27"/>
          <w:szCs w:val="27"/>
          <w:rtl/>
        </w:rPr>
        <w:t>لل</w:t>
      </w:r>
      <w:r w:rsidRPr="001E34A4">
        <w:rPr>
          <w:rFonts w:cs="AL-Mohanad"/>
          <w:sz w:val="27"/>
          <w:szCs w:val="27"/>
          <w:rtl/>
        </w:rPr>
        <w:t>م</w:t>
      </w:r>
      <w:r w:rsidRPr="001E34A4">
        <w:rPr>
          <w:rFonts w:cs="AL-Mohanad" w:hint="cs"/>
          <w:sz w:val="27"/>
          <w:szCs w:val="27"/>
          <w:rtl/>
        </w:rPr>
        <w:t>يرزا</w:t>
      </w:r>
      <w:r w:rsidRPr="001E34A4">
        <w:rPr>
          <w:rFonts w:cs="AL-Mohanad"/>
          <w:sz w:val="27"/>
          <w:szCs w:val="27"/>
          <w:rtl/>
        </w:rPr>
        <w:t xml:space="preserve"> </w:t>
      </w:r>
      <w:r w:rsidRPr="001E34A4">
        <w:rPr>
          <w:rFonts w:cs="AL-Mohanad" w:hint="cs"/>
          <w:sz w:val="27"/>
          <w:szCs w:val="27"/>
          <w:rtl/>
        </w:rPr>
        <w:t>محمد</w:t>
      </w:r>
      <w:r w:rsidRPr="001E34A4">
        <w:rPr>
          <w:rFonts w:cs="AL-Mohanad"/>
          <w:sz w:val="27"/>
          <w:szCs w:val="27"/>
          <w:rtl/>
        </w:rPr>
        <w:t xml:space="preserve"> </w:t>
      </w:r>
      <w:r w:rsidRPr="001E34A4">
        <w:rPr>
          <w:rFonts w:cs="AL-Mohanad" w:hint="cs"/>
          <w:sz w:val="27"/>
          <w:szCs w:val="27"/>
          <w:rtl/>
        </w:rPr>
        <w:t>بن</w:t>
      </w:r>
      <w:r w:rsidRPr="001E34A4">
        <w:rPr>
          <w:rFonts w:cs="AL-Mohanad"/>
          <w:sz w:val="27"/>
          <w:szCs w:val="27"/>
          <w:rtl/>
        </w:rPr>
        <w:t xml:space="preserve"> </w:t>
      </w:r>
      <w:r w:rsidRPr="001E34A4">
        <w:rPr>
          <w:rFonts w:cs="AL-Mohanad" w:hint="cs"/>
          <w:sz w:val="27"/>
          <w:szCs w:val="27"/>
          <w:rtl/>
        </w:rPr>
        <w:t>علي</w:t>
      </w:r>
      <w:r w:rsidRPr="001E34A4">
        <w:rPr>
          <w:rFonts w:cs="AL-Mohanad"/>
          <w:sz w:val="27"/>
          <w:szCs w:val="27"/>
          <w:rtl/>
        </w:rPr>
        <w:t xml:space="preserve"> </w:t>
      </w:r>
      <w:r w:rsidRPr="001E34A4">
        <w:rPr>
          <w:rFonts w:cs="AL-Mohanad" w:hint="cs"/>
          <w:sz w:val="27"/>
          <w:szCs w:val="27"/>
          <w:rtl/>
        </w:rPr>
        <w:t>الإسترآبادي)</w:t>
      </w:r>
      <w:r w:rsidRPr="001E34A4">
        <w:rPr>
          <w:rFonts w:cs="AL-Mohanad"/>
          <w:sz w:val="27"/>
          <w:szCs w:val="27"/>
          <w:rtl/>
        </w:rPr>
        <w:t xml:space="preserve">، </w:t>
      </w:r>
      <w:r w:rsidRPr="001E34A4">
        <w:rPr>
          <w:rFonts w:cs="AL-Mohanad" w:hint="cs"/>
          <w:sz w:val="27"/>
          <w:szCs w:val="27"/>
          <w:rtl/>
        </w:rPr>
        <w:t>مكتبة</w:t>
      </w:r>
      <w:r w:rsidRPr="001E34A4">
        <w:rPr>
          <w:rFonts w:cs="AL-Mohanad"/>
          <w:sz w:val="27"/>
          <w:szCs w:val="27"/>
          <w:rtl/>
        </w:rPr>
        <w:t xml:space="preserve"> </w:t>
      </w:r>
      <w:r w:rsidRPr="001E34A4">
        <w:rPr>
          <w:rFonts w:cs="AL-Mohanad" w:hint="cs"/>
          <w:sz w:val="27"/>
          <w:szCs w:val="27"/>
          <w:rtl/>
        </w:rPr>
        <w:t>أهل</w:t>
      </w:r>
      <w:r w:rsidRPr="001E34A4">
        <w:rPr>
          <w:rFonts w:cs="AL-Mohanad"/>
          <w:sz w:val="27"/>
          <w:szCs w:val="27"/>
          <w:rtl/>
        </w:rPr>
        <w:t xml:space="preserve"> </w:t>
      </w:r>
      <w:r w:rsidRPr="001E34A4">
        <w:rPr>
          <w:rFonts w:cs="AL-Mohanad" w:hint="cs"/>
          <w:sz w:val="27"/>
          <w:szCs w:val="27"/>
          <w:rtl/>
        </w:rPr>
        <w:t>البيت</w:t>
      </w:r>
      <w:r w:rsidR="001F3AE9" w:rsidRPr="00513E73">
        <w:rPr>
          <w:rFonts w:ascii="Mosawi" w:hAnsi="Mosawi" w:cs="Mosawi"/>
          <w:sz w:val="22"/>
          <w:szCs w:val="22"/>
          <w:rtl/>
        </w:rPr>
        <w:t>^</w:t>
      </w:r>
      <w:r w:rsidRPr="001E34A4">
        <w:rPr>
          <w:rFonts w:cs="AL-Mohanad" w:hint="cs"/>
          <w:sz w:val="27"/>
          <w:szCs w:val="27"/>
          <w:rtl/>
        </w:rPr>
        <w:t xml:space="preserve"> (</w:t>
      </w:r>
      <w:r w:rsidRPr="001E34A4">
        <w:rPr>
          <w:rFonts w:cs="AL-Mohanad"/>
          <w:sz w:val="27"/>
          <w:szCs w:val="27"/>
          <w:rtl/>
        </w:rPr>
        <w:t>نسخ</w:t>
      </w:r>
      <w:r w:rsidRPr="001E34A4">
        <w:rPr>
          <w:rFonts w:cs="AL-Mohanad" w:hint="cs"/>
          <w:sz w:val="27"/>
          <w:szCs w:val="27"/>
          <w:rtl/>
        </w:rPr>
        <w:t>ة</w:t>
      </w:r>
      <w:r w:rsidRPr="001E34A4">
        <w:rPr>
          <w:rFonts w:cs="AL-Mohanad"/>
          <w:sz w:val="27"/>
          <w:szCs w:val="27"/>
          <w:rtl/>
        </w:rPr>
        <w:t xml:space="preserve"> </w:t>
      </w:r>
      <w:r w:rsidRPr="001E34A4">
        <w:rPr>
          <w:rFonts w:cs="AL-Mohanad" w:hint="cs"/>
          <w:sz w:val="27"/>
          <w:szCs w:val="27"/>
          <w:rtl/>
        </w:rPr>
        <w:t>إ</w:t>
      </w:r>
      <w:r w:rsidRPr="001E34A4">
        <w:rPr>
          <w:rFonts w:cs="AL-Mohanad"/>
          <w:sz w:val="27"/>
          <w:szCs w:val="27"/>
          <w:rtl/>
        </w:rPr>
        <w:t>ل</w:t>
      </w:r>
      <w:r w:rsidRPr="001E34A4">
        <w:rPr>
          <w:rFonts w:cs="AL-Mohanad" w:hint="cs"/>
          <w:sz w:val="27"/>
          <w:szCs w:val="27"/>
          <w:rtl/>
        </w:rPr>
        <w:t>ك</w:t>
      </w:r>
      <w:r w:rsidRPr="001E34A4">
        <w:rPr>
          <w:rFonts w:cs="AL-Mohanad"/>
          <w:sz w:val="27"/>
          <w:szCs w:val="27"/>
          <w:rtl/>
        </w:rPr>
        <w:t>ترون</w:t>
      </w:r>
      <w:r w:rsidRPr="001E34A4">
        <w:rPr>
          <w:rFonts w:cs="AL-Mohanad" w:hint="cs"/>
          <w:sz w:val="27"/>
          <w:szCs w:val="27"/>
          <w:rtl/>
        </w:rPr>
        <w:t>يّة).</w:t>
      </w:r>
    </w:p>
    <w:p w:rsidR="00473244" w:rsidRPr="001E34A4" w:rsidRDefault="00473244" w:rsidP="001F3AE9">
      <w:pPr>
        <w:spacing w:line="400" w:lineRule="exact"/>
        <w:ind w:firstLine="567"/>
        <w:jc w:val="both"/>
        <w:rPr>
          <w:rFonts w:cs="AL-Mohanad"/>
          <w:sz w:val="27"/>
          <w:szCs w:val="27"/>
          <w:rtl/>
        </w:rPr>
      </w:pPr>
      <w:r w:rsidRPr="001E34A4">
        <w:rPr>
          <w:rFonts w:cs="AL-Mohanad" w:hint="cs"/>
          <w:sz w:val="27"/>
          <w:szCs w:val="27"/>
          <w:rtl/>
        </w:rPr>
        <w:t>18ـ ال</w:t>
      </w:r>
      <w:r w:rsidRPr="001E34A4">
        <w:rPr>
          <w:rFonts w:cs="AL-Mohanad"/>
          <w:sz w:val="27"/>
          <w:szCs w:val="27"/>
          <w:rtl/>
        </w:rPr>
        <w:t>سيد بحر</w:t>
      </w:r>
      <w:r w:rsidRPr="001E34A4">
        <w:rPr>
          <w:rFonts w:cs="AL-Mohanad" w:hint="cs"/>
          <w:sz w:val="27"/>
          <w:szCs w:val="27"/>
          <w:rtl/>
        </w:rPr>
        <w:t xml:space="preserve"> </w:t>
      </w:r>
      <w:r w:rsidRPr="001E34A4">
        <w:rPr>
          <w:rFonts w:cs="AL-Mohanad"/>
          <w:sz w:val="27"/>
          <w:szCs w:val="27"/>
          <w:rtl/>
        </w:rPr>
        <w:t>العلوم (محمد</w:t>
      </w:r>
      <w:r w:rsidRPr="001E34A4">
        <w:rPr>
          <w:rFonts w:cs="AL-Mohanad" w:hint="cs"/>
          <w:sz w:val="27"/>
          <w:szCs w:val="27"/>
          <w:rtl/>
        </w:rPr>
        <w:t xml:space="preserve"> </w:t>
      </w:r>
      <w:r w:rsidRPr="001E34A4">
        <w:rPr>
          <w:rFonts w:cs="AL-Mohanad"/>
          <w:sz w:val="27"/>
          <w:szCs w:val="27"/>
          <w:rtl/>
        </w:rPr>
        <w:t>مهد</w:t>
      </w:r>
      <w:r w:rsidRPr="001E34A4">
        <w:rPr>
          <w:rFonts w:cs="AL-Mohanad" w:hint="cs"/>
          <w:sz w:val="27"/>
          <w:szCs w:val="27"/>
          <w:rtl/>
        </w:rPr>
        <w:t>ي</w:t>
      </w:r>
      <w:r w:rsidRPr="001E34A4">
        <w:rPr>
          <w:rFonts w:cs="AL-Mohanad"/>
          <w:sz w:val="27"/>
          <w:szCs w:val="27"/>
          <w:rtl/>
        </w:rPr>
        <w:t xml:space="preserve"> </w:t>
      </w:r>
      <w:r w:rsidRPr="001E34A4">
        <w:rPr>
          <w:rFonts w:cs="AL-Mohanad" w:hint="cs"/>
          <w:sz w:val="27"/>
          <w:szCs w:val="27"/>
          <w:rtl/>
        </w:rPr>
        <w:t>بن</w:t>
      </w:r>
      <w:r w:rsidRPr="001E34A4">
        <w:rPr>
          <w:rFonts w:cs="AL-Mohanad"/>
          <w:sz w:val="27"/>
          <w:szCs w:val="27"/>
          <w:rtl/>
        </w:rPr>
        <w:t xml:space="preserve"> </w:t>
      </w:r>
      <w:r w:rsidRPr="001E34A4">
        <w:rPr>
          <w:rFonts w:cs="AL-Mohanad" w:hint="cs"/>
          <w:sz w:val="27"/>
          <w:szCs w:val="27"/>
          <w:rtl/>
        </w:rPr>
        <w:t>مرتضى</w:t>
      </w:r>
      <w:r w:rsidRPr="001E34A4">
        <w:rPr>
          <w:rFonts w:cs="AL-Mohanad"/>
          <w:sz w:val="27"/>
          <w:szCs w:val="27"/>
          <w:rtl/>
        </w:rPr>
        <w:t xml:space="preserve"> </w:t>
      </w:r>
      <w:r w:rsidRPr="001E34A4">
        <w:rPr>
          <w:rFonts w:cs="AL-Mohanad" w:hint="cs"/>
          <w:sz w:val="27"/>
          <w:szCs w:val="27"/>
          <w:rtl/>
        </w:rPr>
        <w:t>الطباطبائي</w:t>
      </w:r>
      <w:r w:rsidRPr="001E34A4">
        <w:rPr>
          <w:rFonts w:cs="AL-Mohanad"/>
          <w:sz w:val="27"/>
          <w:szCs w:val="27"/>
          <w:rtl/>
        </w:rPr>
        <w:t>)</w:t>
      </w:r>
      <w:r w:rsidRPr="001E34A4">
        <w:rPr>
          <w:rFonts w:cs="AL-Mohanad" w:hint="cs"/>
          <w:sz w:val="27"/>
          <w:szCs w:val="27"/>
          <w:rtl/>
        </w:rPr>
        <w:t>،</w:t>
      </w:r>
      <w:r w:rsidRPr="001E34A4">
        <w:rPr>
          <w:rFonts w:cs="AL-Mohanad"/>
          <w:sz w:val="27"/>
          <w:szCs w:val="27"/>
          <w:rtl/>
        </w:rPr>
        <w:t xml:space="preserve"> </w:t>
      </w:r>
      <w:r w:rsidRPr="001E34A4">
        <w:rPr>
          <w:rFonts w:cs="AL-Mohanad" w:hint="cs"/>
          <w:sz w:val="27"/>
          <w:szCs w:val="27"/>
          <w:rtl/>
        </w:rPr>
        <w:t>الفوائد ‌الرجالية،</w:t>
      </w:r>
      <w:r w:rsidRPr="001E34A4">
        <w:rPr>
          <w:rFonts w:cs="AL-Mohanad"/>
          <w:sz w:val="27"/>
          <w:szCs w:val="27"/>
          <w:rtl/>
        </w:rPr>
        <w:t xml:space="preserve"> </w:t>
      </w:r>
      <w:r w:rsidRPr="001E34A4">
        <w:rPr>
          <w:rFonts w:cs="AL-Mohanad" w:hint="cs"/>
          <w:sz w:val="27"/>
          <w:szCs w:val="27"/>
          <w:rtl/>
        </w:rPr>
        <w:t>تصحيح:</w:t>
      </w:r>
      <w:r w:rsidRPr="001E34A4">
        <w:rPr>
          <w:rFonts w:cs="AL-Mohanad"/>
          <w:sz w:val="27"/>
          <w:szCs w:val="27"/>
          <w:rtl/>
        </w:rPr>
        <w:t xml:space="preserve"> </w:t>
      </w:r>
      <w:r w:rsidRPr="001E34A4">
        <w:rPr>
          <w:rFonts w:cs="AL-Mohanad" w:hint="cs"/>
          <w:sz w:val="27"/>
          <w:szCs w:val="27"/>
          <w:rtl/>
        </w:rPr>
        <w:t>محمد صادق</w:t>
      </w:r>
      <w:r w:rsidRPr="001E34A4">
        <w:rPr>
          <w:rFonts w:cs="AL-Mohanad"/>
          <w:sz w:val="27"/>
          <w:szCs w:val="27"/>
          <w:rtl/>
        </w:rPr>
        <w:t xml:space="preserve"> </w:t>
      </w:r>
      <w:r w:rsidRPr="001E34A4">
        <w:rPr>
          <w:rFonts w:cs="AL-Mohanad" w:hint="cs"/>
          <w:sz w:val="27"/>
          <w:szCs w:val="27"/>
          <w:rtl/>
        </w:rPr>
        <w:t>وحسين</w:t>
      </w:r>
      <w:r w:rsidRPr="001E34A4">
        <w:rPr>
          <w:rFonts w:cs="AL-Mohanad"/>
          <w:sz w:val="27"/>
          <w:szCs w:val="27"/>
          <w:rtl/>
        </w:rPr>
        <w:t xml:space="preserve"> </w:t>
      </w:r>
      <w:r w:rsidRPr="001E34A4">
        <w:rPr>
          <w:rFonts w:cs="AL-Mohanad" w:hint="cs"/>
          <w:sz w:val="27"/>
          <w:szCs w:val="27"/>
          <w:rtl/>
        </w:rPr>
        <w:t>بحر العلوم،</w:t>
      </w:r>
      <w:r w:rsidRPr="001E34A4">
        <w:rPr>
          <w:rFonts w:cs="AL-Mohanad"/>
          <w:sz w:val="27"/>
          <w:szCs w:val="27"/>
          <w:rtl/>
        </w:rPr>
        <w:t xml:space="preserve"> </w:t>
      </w:r>
      <w:r w:rsidRPr="001E34A4">
        <w:rPr>
          <w:rFonts w:cs="AL-Mohanad" w:hint="cs"/>
          <w:sz w:val="27"/>
          <w:szCs w:val="27"/>
          <w:rtl/>
        </w:rPr>
        <w:t>مكتبة الصادق</w:t>
      </w:r>
      <w:r w:rsidR="001F3AE9" w:rsidRPr="00513E73">
        <w:rPr>
          <w:rFonts w:ascii="Mosawi" w:hAnsi="Mosawi" w:cs="Mosawi"/>
          <w:sz w:val="22"/>
          <w:szCs w:val="22"/>
          <w:rtl/>
        </w:rPr>
        <w:t>×</w:t>
      </w:r>
      <w:r w:rsidRPr="001E34A4">
        <w:rPr>
          <w:rFonts w:cs="AL-Mohanad" w:hint="cs"/>
          <w:sz w:val="27"/>
          <w:szCs w:val="27"/>
          <w:rtl/>
        </w:rPr>
        <w:t>، طهران، 1363هـ.ش [1984م].</w:t>
      </w:r>
    </w:p>
    <w:p w:rsidR="00473244" w:rsidRPr="001E34A4" w:rsidRDefault="00473244" w:rsidP="001F3AE9">
      <w:pPr>
        <w:spacing w:line="400" w:lineRule="exact"/>
        <w:ind w:firstLine="567"/>
        <w:jc w:val="both"/>
        <w:rPr>
          <w:rFonts w:cs="AL-Mohanad"/>
          <w:sz w:val="27"/>
          <w:szCs w:val="27"/>
          <w:rtl/>
        </w:rPr>
      </w:pPr>
      <w:r w:rsidRPr="001E34A4">
        <w:rPr>
          <w:rFonts w:cs="AL-Mohanad" w:hint="cs"/>
          <w:sz w:val="27"/>
          <w:szCs w:val="27"/>
          <w:rtl/>
        </w:rPr>
        <w:t>19ـ أ</w:t>
      </w:r>
      <w:r w:rsidRPr="001E34A4">
        <w:rPr>
          <w:rFonts w:cs="AL-Mohanad"/>
          <w:sz w:val="27"/>
          <w:szCs w:val="27"/>
          <w:rtl/>
        </w:rPr>
        <w:t>بو</w:t>
      </w:r>
      <w:r w:rsidRPr="001E34A4">
        <w:rPr>
          <w:rFonts w:cs="AL-Mohanad" w:hint="cs"/>
          <w:sz w:val="27"/>
          <w:szCs w:val="27"/>
          <w:rtl/>
        </w:rPr>
        <w:t xml:space="preserve"> </w:t>
      </w:r>
      <w:r w:rsidRPr="001E34A4">
        <w:rPr>
          <w:rFonts w:cs="AL-Mohanad"/>
          <w:sz w:val="27"/>
          <w:szCs w:val="27"/>
          <w:rtl/>
        </w:rPr>
        <w:t>علي محمد</w:t>
      </w:r>
      <w:r w:rsidRPr="001E34A4">
        <w:rPr>
          <w:rFonts w:cs="AL-Mohanad" w:hint="cs"/>
          <w:sz w:val="27"/>
          <w:szCs w:val="27"/>
          <w:rtl/>
        </w:rPr>
        <w:t xml:space="preserve"> </w:t>
      </w:r>
      <w:r w:rsidRPr="001E34A4">
        <w:rPr>
          <w:rFonts w:cs="AL-Mohanad"/>
          <w:sz w:val="27"/>
          <w:szCs w:val="27"/>
          <w:rtl/>
        </w:rPr>
        <w:t xml:space="preserve">بن </w:t>
      </w:r>
      <w:r w:rsidRPr="001E34A4">
        <w:rPr>
          <w:rFonts w:cs="AL-Mohanad" w:hint="cs"/>
          <w:sz w:val="27"/>
          <w:szCs w:val="27"/>
          <w:rtl/>
        </w:rPr>
        <w:t>إ</w:t>
      </w:r>
      <w:r w:rsidRPr="001E34A4">
        <w:rPr>
          <w:rFonts w:cs="AL-Mohanad"/>
          <w:sz w:val="27"/>
          <w:szCs w:val="27"/>
          <w:rtl/>
        </w:rPr>
        <w:t>سماع</w:t>
      </w:r>
      <w:r w:rsidRPr="001E34A4">
        <w:rPr>
          <w:rFonts w:cs="AL-Mohanad" w:hint="cs"/>
          <w:sz w:val="27"/>
          <w:szCs w:val="27"/>
          <w:rtl/>
        </w:rPr>
        <w:t>يل</w:t>
      </w:r>
      <w:r w:rsidRPr="001E34A4">
        <w:rPr>
          <w:rFonts w:cs="AL-Mohanad"/>
          <w:sz w:val="27"/>
          <w:szCs w:val="27"/>
          <w:rtl/>
        </w:rPr>
        <w:t xml:space="preserve"> </w:t>
      </w:r>
      <w:r w:rsidRPr="001E34A4">
        <w:rPr>
          <w:rFonts w:cs="AL-Mohanad" w:hint="cs"/>
          <w:sz w:val="27"/>
          <w:szCs w:val="27"/>
          <w:rtl/>
        </w:rPr>
        <w:t>الحائري،</w:t>
      </w:r>
      <w:r w:rsidRPr="001E34A4">
        <w:rPr>
          <w:rFonts w:cs="AL-Mohanad"/>
          <w:sz w:val="27"/>
          <w:szCs w:val="27"/>
          <w:rtl/>
        </w:rPr>
        <w:t xml:space="preserve"> </w:t>
      </w:r>
      <w:r w:rsidRPr="001E34A4">
        <w:rPr>
          <w:rFonts w:cs="AL-Mohanad" w:hint="cs"/>
          <w:sz w:val="27"/>
          <w:szCs w:val="27"/>
          <w:rtl/>
        </w:rPr>
        <w:t>منتهى ‌المقال</w:t>
      </w:r>
      <w:r w:rsidRPr="001E34A4">
        <w:rPr>
          <w:rFonts w:cs="AL-Mohanad"/>
          <w:sz w:val="27"/>
          <w:szCs w:val="27"/>
          <w:rtl/>
        </w:rPr>
        <w:t xml:space="preserve"> </w:t>
      </w:r>
      <w:r w:rsidRPr="001E34A4">
        <w:rPr>
          <w:rFonts w:cs="AL-Mohanad" w:hint="cs"/>
          <w:sz w:val="27"/>
          <w:szCs w:val="27"/>
          <w:rtl/>
        </w:rPr>
        <w:t>في‌ أحوال</w:t>
      </w:r>
      <w:r w:rsidRPr="001E34A4">
        <w:rPr>
          <w:rFonts w:cs="AL-Mohanad"/>
          <w:sz w:val="27"/>
          <w:szCs w:val="27"/>
          <w:rtl/>
        </w:rPr>
        <w:t xml:space="preserve"> </w:t>
      </w:r>
      <w:r w:rsidRPr="001E34A4">
        <w:rPr>
          <w:rFonts w:cs="AL-Mohanad" w:hint="cs"/>
          <w:sz w:val="27"/>
          <w:szCs w:val="27"/>
          <w:rtl/>
        </w:rPr>
        <w:t>الرجال</w:t>
      </w:r>
      <w:r w:rsidRPr="001E34A4">
        <w:rPr>
          <w:rFonts w:cs="AL-Mohanad"/>
          <w:sz w:val="27"/>
          <w:szCs w:val="27"/>
          <w:rtl/>
        </w:rPr>
        <w:t xml:space="preserve"> </w:t>
      </w:r>
      <w:r w:rsidRPr="001E34A4">
        <w:rPr>
          <w:rFonts w:cs="AL-Mohanad" w:hint="cs"/>
          <w:sz w:val="27"/>
          <w:szCs w:val="27"/>
          <w:rtl/>
        </w:rPr>
        <w:t>، تحقيق ونشر: مؤسّسة آل البيت</w:t>
      </w:r>
      <w:r w:rsidR="001F3AE9" w:rsidRPr="00513E73">
        <w:rPr>
          <w:rFonts w:ascii="Mosawi" w:hAnsi="Mosawi" w:cs="Mosawi"/>
          <w:sz w:val="22"/>
          <w:szCs w:val="22"/>
          <w:rtl/>
        </w:rPr>
        <w:t>^</w:t>
      </w:r>
      <w:r w:rsidRPr="001E34A4">
        <w:rPr>
          <w:rFonts w:cs="AL-Mohanad" w:hint="cs"/>
          <w:sz w:val="27"/>
          <w:szCs w:val="27"/>
          <w:rtl/>
        </w:rPr>
        <w:t xml:space="preserve"> لإحياء التراث،</w:t>
      </w:r>
      <w:r w:rsidRPr="001E34A4">
        <w:rPr>
          <w:rFonts w:cs="AL-Mohanad"/>
          <w:sz w:val="27"/>
          <w:szCs w:val="27"/>
          <w:rtl/>
        </w:rPr>
        <w:t xml:space="preserve"> </w:t>
      </w:r>
      <w:r w:rsidRPr="001E34A4">
        <w:rPr>
          <w:rFonts w:cs="AL-Mohanad" w:hint="cs"/>
          <w:sz w:val="27"/>
          <w:szCs w:val="27"/>
          <w:rtl/>
        </w:rPr>
        <w:t>قم، 1416هـ.</w:t>
      </w:r>
    </w:p>
    <w:p w:rsidR="00473244" w:rsidRPr="001E34A4" w:rsidRDefault="00473244" w:rsidP="001E34A4">
      <w:pPr>
        <w:spacing w:line="400" w:lineRule="exact"/>
        <w:ind w:firstLine="567"/>
        <w:jc w:val="both"/>
        <w:rPr>
          <w:rFonts w:cs="AL-Mohanad"/>
          <w:sz w:val="27"/>
          <w:szCs w:val="27"/>
          <w:rtl/>
        </w:rPr>
      </w:pPr>
      <w:r w:rsidRPr="001E34A4">
        <w:rPr>
          <w:rFonts w:cs="AL-Mohanad" w:hint="cs"/>
          <w:sz w:val="27"/>
          <w:szCs w:val="27"/>
          <w:rtl/>
        </w:rPr>
        <w:t>20ـ ال</w:t>
      </w:r>
      <w:r w:rsidRPr="001E34A4">
        <w:rPr>
          <w:rFonts w:cs="AL-Mohanad"/>
          <w:sz w:val="27"/>
          <w:szCs w:val="27"/>
          <w:rtl/>
        </w:rPr>
        <w:t xml:space="preserve">شيخ </w:t>
      </w:r>
      <w:r w:rsidRPr="001E34A4">
        <w:rPr>
          <w:rFonts w:cs="AL-Mohanad" w:hint="cs"/>
          <w:sz w:val="27"/>
          <w:szCs w:val="27"/>
          <w:rtl/>
        </w:rPr>
        <w:t>أ</w:t>
      </w:r>
      <w:r w:rsidRPr="001E34A4">
        <w:rPr>
          <w:rFonts w:cs="AL-Mohanad"/>
          <w:sz w:val="27"/>
          <w:szCs w:val="27"/>
          <w:rtl/>
        </w:rPr>
        <w:t>سد</w:t>
      </w:r>
      <w:r w:rsidRPr="001E34A4">
        <w:rPr>
          <w:rFonts w:cs="AL-Mohanad" w:hint="cs"/>
          <w:sz w:val="27"/>
          <w:szCs w:val="27"/>
          <w:rtl/>
        </w:rPr>
        <w:t xml:space="preserve"> </w:t>
      </w:r>
      <w:r w:rsidRPr="001E34A4">
        <w:rPr>
          <w:rFonts w:cs="AL-Mohanad"/>
          <w:sz w:val="27"/>
          <w:szCs w:val="27"/>
          <w:rtl/>
        </w:rPr>
        <w:t xml:space="preserve">‌الله </w:t>
      </w:r>
      <w:r w:rsidRPr="001E34A4">
        <w:rPr>
          <w:rFonts w:cs="AL-Mohanad" w:hint="cs"/>
          <w:sz w:val="27"/>
          <w:szCs w:val="27"/>
          <w:rtl/>
        </w:rPr>
        <w:t>ال</w:t>
      </w:r>
      <w:r w:rsidRPr="001E34A4">
        <w:rPr>
          <w:rFonts w:cs="AL-Mohanad"/>
          <w:sz w:val="27"/>
          <w:szCs w:val="27"/>
          <w:rtl/>
        </w:rPr>
        <w:t>كاظمي، كشف القناع،</w:t>
      </w:r>
      <w:r w:rsidRPr="001E34A4">
        <w:rPr>
          <w:rFonts w:cs="AL-Mohanad" w:hint="cs"/>
          <w:sz w:val="27"/>
          <w:szCs w:val="27"/>
          <w:rtl/>
        </w:rPr>
        <w:t xml:space="preserve"> الطبعة الحجرية، 1317هـ.</w:t>
      </w:r>
    </w:p>
    <w:p w:rsidR="00473244" w:rsidRPr="001E34A4" w:rsidRDefault="00473244" w:rsidP="001E34A4">
      <w:pPr>
        <w:spacing w:line="400" w:lineRule="exact"/>
        <w:ind w:firstLine="567"/>
        <w:jc w:val="both"/>
        <w:rPr>
          <w:rFonts w:cs="AL-Mohanad"/>
          <w:sz w:val="27"/>
          <w:szCs w:val="27"/>
          <w:rtl/>
        </w:rPr>
      </w:pPr>
      <w:r w:rsidRPr="001E34A4">
        <w:rPr>
          <w:rFonts w:cs="AL-Mohanad" w:hint="cs"/>
          <w:sz w:val="27"/>
          <w:szCs w:val="27"/>
          <w:rtl/>
        </w:rPr>
        <w:t>21ـ ال</w:t>
      </w:r>
      <w:r w:rsidRPr="001E34A4">
        <w:rPr>
          <w:rFonts w:cs="AL-Mohanad"/>
          <w:sz w:val="27"/>
          <w:szCs w:val="27"/>
          <w:rtl/>
        </w:rPr>
        <w:t>شيخ عبد</w:t>
      </w:r>
      <w:r w:rsidRPr="001E34A4">
        <w:rPr>
          <w:rFonts w:cs="AL-Mohanad" w:hint="cs"/>
          <w:sz w:val="27"/>
          <w:szCs w:val="27"/>
          <w:rtl/>
        </w:rPr>
        <w:t xml:space="preserve"> </w:t>
      </w:r>
      <w:r w:rsidRPr="001E34A4">
        <w:rPr>
          <w:rFonts w:cs="AL-Mohanad"/>
          <w:sz w:val="27"/>
          <w:szCs w:val="27"/>
          <w:rtl/>
        </w:rPr>
        <w:t xml:space="preserve">الله </w:t>
      </w:r>
      <w:r w:rsidRPr="001E34A4">
        <w:rPr>
          <w:rFonts w:cs="AL-Mohanad" w:hint="cs"/>
          <w:sz w:val="27"/>
          <w:szCs w:val="27"/>
          <w:rtl/>
        </w:rPr>
        <w:t>ال</w:t>
      </w:r>
      <w:r w:rsidRPr="001E34A4">
        <w:rPr>
          <w:rFonts w:cs="AL-Mohanad"/>
          <w:sz w:val="27"/>
          <w:szCs w:val="27"/>
          <w:rtl/>
        </w:rPr>
        <w:t>مامقاني، تنقيح المقال في معرف</w:t>
      </w:r>
      <w:r w:rsidRPr="001E34A4">
        <w:rPr>
          <w:rFonts w:cs="AL-Mohanad" w:hint="cs"/>
          <w:sz w:val="27"/>
          <w:szCs w:val="27"/>
          <w:rtl/>
        </w:rPr>
        <w:t>ة</w:t>
      </w:r>
      <w:r w:rsidRPr="001E34A4">
        <w:rPr>
          <w:rFonts w:cs="AL-Mohanad"/>
          <w:sz w:val="27"/>
          <w:szCs w:val="27"/>
          <w:rtl/>
        </w:rPr>
        <w:t xml:space="preserve">‌ الرجال، </w:t>
      </w:r>
      <w:r w:rsidRPr="001E34A4">
        <w:rPr>
          <w:rFonts w:cs="AL-Mohanad" w:hint="cs"/>
          <w:sz w:val="27"/>
          <w:szCs w:val="27"/>
          <w:rtl/>
        </w:rPr>
        <w:t>الطبعة الحجرية، ال</w:t>
      </w:r>
      <w:r w:rsidRPr="001E34A4">
        <w:rPr>
          <w:rFonts w:cs="AL-Mohanad"/>
          <w:sz w:val="27"/>
          <w:szCs w:val="27"/>
          <w:rtl/>
        </w:rPr>
        <w:t>نجف</w:t>
      </w:r>
      <w:r w:rsidRPr="001E34A4">
        <w:rPr>
          <w:rFonts w:cs="AL-Mohanad" w:hint="cs"/>
          <w:sz w:val="27"/>
          <w:szCs w:val="27"/>
          <w:rtl/>
        </w:rPr>
        <w:t>، 1350هـ.</w:t>
      </w:r>
    </w:p>
    <w:p w:rsidR="00473244" w:rsidRPr="001E34A4" w:rsidRDefault="00473244" w:rsidP="001E34A4">
      <w:pPr>
        <w:spacing w:line="400" w:lineRule="exact"/>
        <w:ind w:firstLine="567"/>
        <w:jc w:val="both"/>
        <w:rPr>
          <w:rFonts w:cs="AL-Mohanad"/>
          <w:sz w:val="27"/>
          <w:szCs w:val="27"/>
          <w:rtl/>
        </w:rPr>
      </w:pPr>
      <w:r w:rsidRPr="001E34A4">
        <w:rPr>
          <w:rFonts w:cs="AL-Mohanad" w:hint="cs"/>
          <w:sz w:val="27"/>
          <w:szCs w:val="27"/>
          <w:rtl/>
        </w:rPr>
        <w:t xml:space="preserve">22ـ </w:t>
      </w:r>
      <w:r w:rsidRPr="001E34A4">
        <w:rPr>
          <w:rFonts w:cs="AL-Mohanad"/>
          <w:sz w:val="27"/>
          <w:szCs w:val="27"/>
          <w:rtl/>
        </w:rPr>
        <w:t xml:space="preserve">محمد </w:t>
      </w:r>
      <w:r w:rsidRPr="001E34A4">
        <w:rPr>
          <w:rFonts w:cs="AL-Mohanad" w:hint="cs"/>
          <w:sz w:val="27"/>
          <w:szCs w:val="27"/>
          <w:rtl/>
        </w:rPr>
        <w:t>إ</w:t>
      </w:r>
      <w:r w:rsidRPr="001E34A4">
        <w:rPr>
          <w:rFonts w:cs="AL-Mohanad"/>
          <w:sz w:val="27"/>
          <w:szCs w:val="27"/>
          <w:rtl/>
        </w:rPr>
        <w:t>براه</w:t>
      </w:r>
      <w:r w:rsidRPr="001E34A4">
        <w:rPr>
          <w:rFonts w:cs="AL-Mohanad" w:hint="cs"/>
          <w:sz w:val="27"/>
          <w:szCs w:val="27"/>
          <w:rtl/>
        </w:rPr>
        <w:t>يم</w:t>
      </w:r>
      <w:r w:rsidRPr="001E34A4">
        <w:rPr>
          <w:rFonts w:cs="AL-Mohanad"/>
          <w:sz w:val="27"/>
          <w:szCs w:val="27"/>
          <w:rtl/>
        </w:rPr>
        <w:t xml:space="preserve"> </w:t>
      </w:r>
      <w:r w:rsidRPr="001E34A4">
        <w:rPr>
          <w:rFonts w:cs="AL-Mohanad" w:hint="cs"/>
          <w:sz w:val="27"/>
          <w:szCs w:val="27"/>
          <w:rtl/>
        </w:rPr>
        <w:t>بن</w:t>
      </w:r>
      <w:r w:rsidRPr="001E34A4">
        <w:rPr>
          <w:rFonts w:cs="AL-Mohanad"/>
          <w:sz w:val="27"/>
          <w:szCs w:val="27"/>
          <w:rtl/>
        </w:rPr>
        <w:t xml:space="preserve"> </w:t>
      </w:r>
      <w:r w:rsidRPr="001E34A4">
        <w:rPr>
          <w:rFonts w:cs="AL-Mohanad" w:hint="cs"/>
          <w:sz w:val="27"/>
          <w:szCs w:val="27"/>
          <w:rtl/>
        </w:rPr>
        <w:t>محمد حسن</w:t>
      </w:r>
      <w:r w:rsidRPr="001E34A4">
        <w:rPr>
          <w:rFonts w:cs="AL-Mohanad"/>
          <w:sz w:val="27"/>
          <w:szCs w:val="27"/>
          <w:rtl/>
        </w:rPr>
        <w:t xml:space="preserve"> </w:t>
      </w:r>
      <w:r w:rsidRPr="001E34A4">
        <w:rPr>
          <w:rFonts w:cs="AL-Mohanad" w:hint="cs"/>
          <w:sz w:val="27"/>
          <w:szCs w:val="27"/>
          <w:rtl/>
        </w:rPr>
        <w:t>الكلباسي،</w:t>
      </w:r>
      <w:r w:rsidRPr="001E34A4">
        <w:rPr>
          <w:rFonts w:cs="AL-Mohanad"/>
          <w:sz w:val="27"/>
          <w:szCs w:val="27"/>
          <w:rtl/>
        </w:rPr>
        <w:t xml:space="preserve"> </w:t>
      </w:r>
      <w:r w:rsidRPr="001E34A4">
        <w:rPr>
          <w:rFonts w:cs="AL-Mohanad" w:hint="cs"/>
          <w:sz w:val="27"/>
          <w:szCs w:val="27"/>
          <w:rtl/>
        </w:rPr>
        <w:t>سماء‌ المقال</w:t>
      </w:r>
      <w:r w:rsidRPr="001E34A4">
        <w:rPr>
          <w:rFonts w:cs="AL-Mohanad"/>
          <w:sz w:val="27"/>
          <w:szCs w:val="27"/>
          <w:rtl/>
        </w:rPr>
        <w:t xml:space="preserve"> </w:t>
      </w:r>
      <w:r w:rsidRPr="001E34A4">
        <w:rPr>
          <w:rFonts w:cs="AL-Mohanad" w:hint="cs"/>
          <w:sz w:val="27"/>
          <w:szCs w:val="27"/>
          <w:rtl/>
        </w:rPr>
        <w:t>في‌</w:t>
      </w:r>
      <w:r w:rsidRPr="001E34A4">
        <w:rPr>
          <w:rFonts w:cs="AL-Mohanad"/>
          <w:sz w:val="27"/>
          <w:szCs w:val="27"/>
          <w:rtl/>
        </w:rPr>
        <w:t xml:space="preserve"> </w:t>
      </w:r>
      <w:r w:rsidRPr="001E34A4">
        <w:rPr>
          <w:rFonts w:cs="AL-Mohanad" w:hint="cs"/>
          <w:sz w:val="27"/>
          <w:szCs w:val="27"/>
          <w:rtl/>
        </w:rPr>
        <w:t>علم‌</w:t>
      </w:r>
      <w:r w:rsidRPr="001E34A4">
        <w:rPr>
          <w:rFonts w:cs="AL-Mohanad"/>
          <w:sz w:val="27"/>
          <w:szCs w:val="27"/>
          <w:rtl/>
        </w:rPr>
        <w:t xml:space="preserve"> </w:t>
      </w:r>
      <w:r w:rsidRPr="001E34A4">
        <w:rPr>
          <w:rFonts w:cs="AL-Mohanad" w:hint="cs"/>
          <w:sz w:val="27"/>
          <w:szCs w:val="27"/>
          <w:rtl/>
        </w:rPr>
        <w:t>الرجال،</w:t>
      </w:r>
      <w:r w:rsidRPr="001E34A4">
        <w:rPr>
          <w:rFonts w:cs="AL-Mohanad"/>
          <w:sz w:val="27"/>
          <w:szCs w:val="27"/>
          <w:rtl/>
        </w:rPr>
        <w:t xml:space="preserve"> </w:t>
      </w:r>
      <w:r w:rsidRPr="001E34A4">
        <w:rPr>
          <w:rFonts w:cs="AL-Mohanad" w:hint="cs"/>
          <w:sz w:val="27"/>
          <w:szCs w:val="27"/>
          <w:rtl/>
        </w:rPr>
        <w:t>قم.</w:t>
      </w:r>
    </w:p>
    <w:p w:rsidR="00473244" w:rsidRPr="001E34A4" w:rsidRDefault="00473244" w:rsidP="00B9468C">
      <w:pPr>
        <w:spacing w:line="400" w:lineRule="exact"/>
        <w:ind w:firstLine="567"/>
        <w:jc w:val="both"/>
        <w:rPr>
          <w:rFonts w:cs="AL-Mohanad"/>
          <w:sz w:val="27"/>
          <w:szCs w:val="27"/>
          <w:rtl/>
        </w:rPr>
      </w:pPr>
      <w:r w:rsidRPr="001E34A4">
        <w:rPr>
          <w:rFonts w:cs="AL-Mohanad" w:hint="cs"/>
          <w:sz w:val="27"/>
          <w:szCs w:val="27"/>
          <w:rtl/>
        </w:rPr>
        <w:t xml:space="preserve">23ـ </w:t>
      </w:r>
      <w:r w:rsidRPr="001E34A4">
        <w:rPr>
          <w:rFonts w:cs="AL-Mohanad"/>
          <w:sz w:val="27"/>
          <w:szCs w:val="27"/>
          <w:rtl/>
        </w:rPr>
        <w:t>ز</w:t>
      </w:r>
      <w:r w:rsidRPr="001E34A4">
        <w:rPr>
          <w:rFonts w:cs="AL-Mohanad" w:hint="cs"/>
          <w:sz w:val="27"/>
          <w:szCs w:val="27"/>
          <w:rtl/>
        </w:rPr>
        <w:t>كي</w:t>
      </w:r>
      <w:r w:rsidRPr="001E34A4">
        <w:rPr>
          <w:rFonts w:cs="AL-Mohanad"/>
          <w:sz w:val="27"/>
          <w:szCs w:val="27"/>
          <w:rtl/>
        </w:rPr>
        <w:t xml:space="preserve"> </w:t>
      </w:r>
      <w:r w:rsidRPr="001E34A4">
        <w:rPr>
          <w:rFonts w:cs="AL-Mohanad" w:hint="cs"/>
          <w:sz w:val="27"/>
          <w:szCs w:val="27"/>
          <w:rtl/>
        </w:rPr>
        <w:t>الدين</w:t>
      </w:r>
      <w:r w:rsidRPr="001E34A4">
        <w:rPr>
          <w:rFonts w:cs="AL-Mohanad"/>
          <w:sz w:val="27"/>
          <w:szCs w:val="27"/>
          <w:rtl/>
        </w:rPr>
        <w:t xml:space="preserve"> </w:t>
      </w:r>
      <w:r w:rsidRPr="001E34A4">
        <w:rPr>
          <w:rFonts w:cs="AL-Mohanad" w:hint="cs"/>
          <w:sz w:val="27"/>
          <w:szCs w:val="27"/>
          <w:rtl/>
        </w:rPr>
        <w:t>عنايت</w:t>
      </w:r>
      <w:r w:rsidRPr="001E34A4">
        <w:rPr>
          <w:rFonts w:cs="AL-Mohanad"/>
          <w:sz w:val="27"/>
          <w:szCs w:val="27"/>
          <w:rtl/>
        </w:rPr>
        <w:t xml:space="preserve"> </w:t>
      </w:r>
      <w:r w:rsidRPr="001E34A4">
        <w:rPr>
          <w:rFonts w:cs="AL-Mohanad" w:hint="cs"/>
          <w:sz w:val="27"/>
          <w:szCs w:val="27"/>
          <w:rtl/>
        </w:rPr>
        <w:t>الله</w:t>
      </w:r>
      <w:r w:rsidRPr="001E34A4">
        <w:rPr>
          <w:rFonts w:cs="AL-Mohanad"/>
          <w:sz w:val="27"/>
          <w:szCs w:val="27"/>
          <w:rtl/>
        </w:rPr>
        <w:t xml:space="preserve"> </w:t>
      </w:r>
      <w:r w:rsidRPr="004A798A">
        <w:rPr>
          <w:rFonts w:ascii="Mosawi" w:hAnsi="Mosawi" w:cs="Abz-3 (Yagut)" w:hint="cs"/>
          <w:rtl/>
        </w:rPr>
        <w:t>القه</w:t>
      </w:r>
      <w:r w:rsidRPr="004A798A">
        <w:rPr>
          <w:rFonts w:ascii="Mosawi" w:hAnsi="Mosawi" w:cs="Abz-3 (Yagut)"/>
          <w:rtl/>
        </w:rPr>
        <w:t>پ</w:t>
      </w:r>
      <w:r w:rsidRPr="004A798A">
        <w:rPr>
          <w:rFonts w:ascii="Mosawi" w:hAnsi="Mosawi" w:cs="Abz-3 (Yagut)" w:hint="cs"/>
          <w:rtl/>
        </w:rPr>
        <w:t>ائي</w:t>
      </w:r>
      <w:r w:rsidRPr="001E34A4">
        <w:rPr>
          <w:rFonts w:cs="AL-Mohanad" w:hint="cs"/>
          <w:sz w:val="27"/>
          <w:szCs w:val="27"/>
          <w:rtl/>
        </w:rPr>
        <w:t>،</w:t>
      </w:r>
      <w:r w:rsidRPr="001E34A4">
        <w:rPr>
          <w:rFonts w:cs="AL-Mohanad"/>
          <w:sz w:val="27"/>
          <w:szCs w:val="27"/>
          <w:rtl/>
        </w:rPr>
        <w:t xml:space="preserve"> </w:t>
      </w:r>
      <w:r w:rsidRPr="001E34A4">
        <w:rPr>
          <w:rFonts w:cs="AL-Mohanad" w:hint="cs"/>
          <w:sz w:val="27"/>
          <w:szCs w:val="27"/>
          <w:rtl/>
        </w:rPr>
        <w:t>مجمع‌ الرجال،</w:t>
      </w:r>
      <w:r w:rsidRPr="001E34A4">
        <w:rPr>
          <w:rFonts w:cs="AL-Mohanad"/>
          <w:sz w:val="27"/>
          <w:szCs w:val="27"/>
          <w:rtl/>
        </w:rPr>
        <w:t xml:space="preserve"> </w:t>
      </w:r>
      <w:r w:rsidRPr="001E34A4">
        <w:rPr>
          <w:rFonts w:cs="AL-Mohanad" w:hint="cs"/>
          <w:sz w:val="27"/>
          <w:szCs w:val="27"/>
          <w:rtl/>
        </w:rPr>
        <w:t>إصفهان، 1384هـ.</w:t>
      </w:r>
    </w:p>
    <w:p w:rsidR="00473244" w:rsidRPr="001E34A4" w:rsidRDefault="00473244" w:rsidP="00B9468C">
      <w:pPr>
        <w:spacing w:line="400" w:lineRule="exact"/>
        <w:ind w:firstLine="567"/>
        <w:jc w:val="both"/>
        <w:rPr>
          <w:rFonts w:cs="AL-Mohanad"/>
          <w:sz w:val="27"/>
          <w:szCs w:val="27"/>
          <w:rtl/>
        </w:rPr>
      </w:pPr>
      <w:r w:rsidRPr="001E34A4">
        <w:rPr>
          <w:rFonts w:cs="AL-Mohanad" w:hint="cs"/>
          <w:sz w:val="27"/>
          <w:szCs w:val="27"/>
          <w:rtl/>
        </w:rPr>
        <w:t>24ـ ال</w:t>
      </w:r>
      <w:r w:rsidRPr="001E34A4">
        <w:rPr>
          <w:rFonts w:cs="AL-Mohanad"/>
          <w:sz w:val="27"/>
          <w:szCs w:val="27"/>
          <w:rtl/>
        </w:rPr>
        <w:t>شيخ آ</w:t>
      </w:r>
      <w:r w:rsidR="004A798A">
        <w:rPr>
          <w:rFonts w:cs="AL-Mohanad" w:hint="cs"/>
          <w:sz w:val="27"/>
          <w:szCs w:val="27"/>
          <w:rtl/>
        </w:rPr>
        <w:t>غ</w:t>
      </w:r>
      <w:r w:rsidRPr="001E34A4">
        <w:rPr>
          <w:rFonts w:cs="AL-Mohanad"/>
          <w:sz w:val="27"/>
          <w:szCs w:val="27"/>
          <w:rtl/>
        </w:rPr>
        <w:t>ا</w:t>
      </w:r>
      <w:r w:rsidRPr="001E34A4">
        <w:rPr>
          <w:rFonts w:cs="AL-Mohanad" w:hint="cs"/>
          <w:sz w:val="27"/>
          <w:szCs w:val="27"/>
          <w:rtl/>
        </w:rPr>
        <w:t xml:space="preserve"> </w:t>
      </w:r>
      <w:r w:rsidRPr="004A798A">
        <w:rPr>
          <w:rFonts w:ascii="Mosawi" w:hAnsi="Mosawi" w:cs="Abz-3 (Yagut)"/>
          <w:rtl/>
        </w:rPr>
        <w:t>بزرگ</w:t>
      </w:r>
      <w:r w:rsidRPr="001E34A4">
        <w:rPr>
          <w:rFonts w:cs="AL-Mohanad"/>
          <w:sz w:val="27"/>
          <w:szCs w:val="27"/>
          <w:rtl/>
        </w:rPr>
        <w:t xml:space="preserve"> </w:t>
      </w:r>
      <w:r w:rsidRPr="001E34A4">
        <w:rPr>
          <w:rFonts w:cs="AL-Mohanad" w:hint="cs"/>
          <w:sz w:val="27"/>
          <w:szCs w:val="27"/>
          <w:rtl/>
        </w:rPr>
        <w:t>ال</w:t>
      </w:r>
      <w:r w:rsidRPr="001E34A4">
        <w:rPr>
          <w:rFonts w:cs="AL-Mohanad"/>
          <w:sz w:val="27"/>
          <w:szCs w:val="27"/>
          <w:rtl/>
        </w:rPr>
        <w:t>طهراني، الذريع</w:t>
      </w:r>
      <w:r w:rsidRPr="001E34A4">
        <w:rPr>
          <w:rFonts w:cs="AL-Mohanad" w:hint="cs"/>
          <w:sz w:val="27"/>
          <w:szCs w:val="27"/>
          <w:rtl/>
        </w:rPr>
        <w:t>ة</w:t>
      </w:r>
      <w:r w:rsidRPr="001E34A4">
        <w:rPr>
          <w:rFonts w:cs="AL-Mohanad"/>
          <w:sz w:val="27"/>
          <w:szCs w:val="27"/>
          <w:rtl/>
        </w:rPr>
        <w:t xml:space="preserve"> </w:t>
      </w:r>
      <w:r w:rsidRPr="001E34A4">
        <w:rPr>
          <w:rFonts w:cs="AL-Mohanad" w:hint="cs"/>
          <w:sz w:val="27"/>
          <w:szCs w:val="27"/>
          <w:rtl/>
        </w:rPr>
        <w:t>إلى</w:t>
      </w:r>
      <w:r w:rsidRPr="001E34A4">
        <w:rPr>
          <w:rFonts w:cs="AL-Mohanad"/>
          <w:sz w:val="27"/>
          <w:szCs w:val="27"/>
          <w:rtl/>
        </w:rPr>
        <w:t xml:space="preserve"> تصانيف‌ الشيع</w:t>
      </w:r>
      <w:r w:rsidRPr="001E34A4">
        <w:rPr>
          <w:rFonts w:cs="AL-Mohanad" w:hint="cs"/>
          <w:sz w:val="27"/>
          <w:szCs w:val="27"/>
          <w:rtl/>
        </w:rPr>
        <w:t>ة</w:t>
      </w:r>
      <w:r w:rsidRPr="001E34A4">
        <w:rPr>
          <w:rFonts w:cs="AL-Mohanad"/>
          <w:sz w:val="27"/>
          <w:szCs w:val="27"/>
          <w:rtl/>
        </w:rPr>
        <w:t>، ب</w:t>
      </w:r>
      <w:r w:rsidRPr="001E34A4">
        <w:rPr>
          <w:rFonts w:cs="AL-Mohanad" w:hint="cs"/>
          <w:sz w:val="27"/>
          <w:szCs w:val="27"/>
          <w:rtl/>
        </w:rPr>
        <w:t>يروت.</w:t>
      </w:r>
    </w:p>
    <w:p w:rsidR="00473244" w:rsidRPr="001E34A4" w:rsidRDefault="00473244" w:rsidP="00B9468C">
      <w:pPr>
        <w:spacing w:line="400" w:lineRule="exact"/>
        <w:ind w:firstLine="567"/>
        <w:jc w:val="both"/>
        <w:rPr>
          <w:rFonts w:cs="AL-Mohanad"/>
          <w:sz w:val="27"/>
          <w:szCs w:val="27"/>
          <w:rtl/>
        </w:rPr>
      </w:pPr>
      <w:r w:rsidRPr="001E34A4">
        <w:rPr>
          <w:rFonts w:cs="AL-Mohanad" w:hint="cs"/>
          <w:sz w:val="27"/>
          <w:szCs w:val="27"/>
          <w:rtl/>
        </w:rPr>
        <w:t>25ـ ال</w:t>
      </w:r>
      <w:r w:rsidRPr="001E34A4">
        <w:rPr>
          <w:rFonts w:cs="AL-Mohanad"/>
          <w:sz w:val="27"/>
          <w:szCs w:val="27"/>
          <w:rtl/>
        </w:rPr>
        <w:t xml:space="preserve">سيد </w:t>
      </w:r>
      <w:r w:rsidRPr="001E34A4">
        <w:rPr>
          <w:rFonts w:cs="AL-Mohanad" w:hint="cs"/>
          <w:sz w:val="27"/>
          <w:szCs w:val="27"/>
          <w:rtl/>
        </w:rPr>
        <w:t xml:space="preserve">أبو </w:t>
      </w:r>
      <w:r w:rsidRPr="001E34A4">
        <w:rPr>
          <w:rFonts w:cs="AL-Mohanad"/>
          <w:sz w:val="27"/>
          <w:szCs w:val="27"/>
          <w:rtl/>
        </w:rPr>
        <w:t xml:space="preserve">القاسم </w:t>
      </w:r>
      <w:r w:rsidRPr="001E34A4">
        <w:rPr>
          <w:rFonts w:cs="AL-Mohanad" w:hint="cs"/>
          <w:sz w:val="27"/>
          <w:szCs w:val="27"/>
          <w:rtl/>
        </w:rPr>
        <w:t>ال</w:t>
      </w:r>
      <w:r w:rsidRPr="001E34A4">
        <w:rPr>
          <w:rFonts w:cs="AL-Mohanad"/>
          <w:sz w:val="27"/>
          <w:szCs w:val="27"/>
          <w:rtl/>
        </w:rPr>
        <w:t>خو</w:t>
      </w:r>
      <w:r w:rsidRPr="001E34A4">
        <w:rPr>
          <w:rFonts w:cs="AL-Mohanad" w:hint="cs"/>
          <w:sz w:val="27"/>
          <w:szCs w:val="27"/>
          <w:rtl/>
        </w:rPr>
        <w:t>ئ</w:t>
      </w:r>
      <w:r w:rsidRPr="001E34A4">
        <w:rPr>
          <w:rFonts w:cs="AL-Mohanad"/>
          <w:sz w:val="27"/>
          <w:szCs w:val="27"/>
          <w:rtl/>
        </w:rPr>
        <w:t>ي، معجم</w:t>
      </w:r>
      <w:r w:rsidRPr="001E34A4">
        <w:rPr>
          <w:rFonts w:cs="AL-Mohanad" w:hint="cs"/>
          <w:sz w:val="27"/>
          <w:szCs w:val="27"/>
          <w:rtl/>
        </w:rPr>
        <w:t xml:space="preserve"> </w:t>
      </w:r>
      <w:r w:rsidRPr="001E34A4">
        <w:rPr>
          <w:rFonts w:cs="AL-Mohanad"/>
          <w:sz w:val="27"/>
          <w:szCs w:val="27"/>
          <w:rtl/>
        </w:rPr>
        <w:t xml:space="preserve">‌رجال الحديث، </w:t>
      </w:r>
      <w:r w:rsidRPr="001E34A4">
        <w:rPr>
          <w:rFonts w:cs="AL-Mohanad" w:hint="cs"/>
          <w:sz w:val="27"/>
          <w:szCs w:val="27"/>
          <w:rtl/>
        </w:rPr>
        <w:t xml:space="preserve">ط4، منشورات مدينة العلم، </w:t>
      </w:r>
      <w:r w:rsidRPr="001E34A4">
        <w:rPr>
          <w:rFonts w:cs="AL-Mohanad"/>
          <w:sz w:val="27"/>
          <w:szCs w:val="27"/>
          <w:rtl/>
        </w:rPr>
        <w:t>ب</w:t>
      </w:r>
      <w:r w:rsidRPr="001E34A4">
        <w:rPr>
          <w:rFonts w:cs="AL-Mohanad" w:hint="cs"/>
          <w:sz w:val="27"/>
          <w:szCs w:val="27"/>
          <w:rtl/>
        </w:rPr>
        <w:t>يروت، 1409هـ.</w:t>
      </w:r>
    </w:p>
    <w:p w:rsidR="00473244" w:rsidRPr="001E34A4" w:rsidRDefault="00473244" w:rsidP="00B9468C">
      <w:pPr>
        <w:spacing w:line="420" w:lineRule="exact"/>
        <w:ind w:firstLine="567"/>
        <w:jc w:val="both"/>
        <w:rPr>
          <w:rFonts w:cs="AL-Mohanad"/>
          <w:sz w:val="27"/>
          <w:szCs w:val="27"/>
          <w:rtl/>
        </w:rPr>
      </w:pPr>
      <w:r w:rsidRPr="001E34A4">
        <w:rPr>
          <w:rFonts w:cs="AL-Mohanad" w:hint="cs"/>
          <w:sz w:val="27"/>
          <w:szCs w:val="27"/>
          <w:rtl/>
        </w:rPr>
        <w:lastRenderedPageBreak/>
        <w:t xml:space="preserve">26ـ </w:t>
      </w:r>
      <w:r w:rsidRPr="001E34A4">
        <w:rPr>
          <w:rFonts w:cs="AL-Mohanad"/>
          <w:sz w:val="27"/>
          <w:szCs w:val="27"/>
          <w:rtl/>
        </w:rPr>
        <w:t xml:space="preserve">عباس </w:t>
      </w:r>
      <w:r w:rsidRPr="001E34A4">
        <w:rPr>
          <w:rFonts w:cs="AL-Mohanad" w:hint="cs"/>
          <w:sz w:val="27"/>
          <w:szCs w:val="27"/>
          <w:rtl/>
        </w:rPr>
        <w:t>إ</w:t>
      </w:r>
      <w:r w:rsidRPr="001E34A4">
        <w:rPr>
          <w:rFonts w:cs="AL-Mohanad"/>
          <w:sz w:val="27"/>
          <w:szCs w:val="27"/>
          <w:rtl/>
        </w:rPr>
        <w:t xml:space="preserve">قبال </w:t>
      </w:r>
      <w:r w:rsidRPr="001E34A4">
        <w:rPr>
          <w:rFonts w:cs="AL-Mohanad" w:hint="cs"/>
          <w:sz w:val="27"/>
          <w:szCs w:val="27"/>
          <w:rtl/>
        </w:rPr>
        <w:t>ال</w:t>
      </w:r>
      <w:r w:rsidRPr="001E34A4">
        <w:rPr>
          <w:rFonts w:cs="AL-Mohanad"/>
          <w:sz w:val="27"/>
          <w:szCs w:val="27"/>
          <w:rtl/>
        </w:rPr>
        <w:t>آشت</w:t>
      </w:r>
      <w:r w:rsidRPr="001E34A4">
        <w:rPr>
          <w:rFonts w:cs="AL-Mohanad" w:hint="cs"/>
          <w:sz w:val="27"/>
          <w:szCs w:val="27"/>
          <w:rtl/>
        </w:rPr>
        <w:t>ياني،</w:t>
      </w:r>
      <w:r w:rsidRPr="001E34A4">
        <w:rPr>
          <w:rFonts w:cs="AL-Mohanad"/>
          <w:sz w:val="27"/>
          <w:szCs w:val="27"/>
          <w:rtl/>
        </w:rPr>
        <w:t xml:space="preserve"> </w:t>
      </w:r>
      <w:r w:rsidRPr="001E34A4">
        <w:rPr>
          <w:rFonts w:cs="AL-Mohanad" w:hint="cs"/>
          <w:sz w:val="27"/>
          <w:szCs w:val="27"/>
          <w:rtl/>
        </w:rPr>
        <w:t>خاندان</w:t>
      </w:r>
      <w:r w:rsidRPr="001E34A4">
        <w:rPr>
          <w:rFonts w:cs="AL-Mohanad"/>
          <w:sz w:val="27"/>
          <w:szCs w:val="27"/>
          <w:rtl/>
        </w:rPr>
        <w:t xml:space="preserve"> </w:t>
      </w:r>
      <w:r w:rsidRPr="001E34A4">
        <w:rPr>
          <w:rFonts w:cs="AL-Mohanad" w:hint="cs"/>
          <w:sz w:val="27"/>
          <w:szCs w:val="27"/>
          <w:rtl/>
        </w:rPr>
        <w:t>نوبختي (الأسرة النوبختيّة)،</w:t>
      </w:r>
      <w:r w:rsidRPr="001E34A4">
        <w:rPr>
          <w:rFonts w:cs="AL-Mohanad"/>
          <w:sz w:val="27"/>
          <w:szCs w:val="27"/>
          <w:rtl/>
        </w:rPr>
        <w:t xml:space="preserve"> </w:t>
      </w:r>
      <w:r w:rsidRPr="001E34A4">
        <w:rPr>
          <w:rFonts w:cs="AL-Mohanad" w:hint="cs"/>
          <w:sz w:val="27"/>
          <w:szCs w:val="27"/>
          <w:rtl/>
        </w:rPr>
        <w:t>ط3، طهران، 1357هـ.ش [1978م].</w:t>
      </w:r>
    </w:p>
    <w:p w:rsidR="00473244" w:rsidRPr="001E34A4" w:rsidRDefault="00473244" w:rsidP="00B9468C">
      <w:pPr>
        <w:spacing w:line="420" w:lineRule="exact"/>
        <w:ind w:firstLine="567"/>
        <w:jc w:val="both"/>
        <w:rPr>
          <w:rFonts w:cs="AL-Mohanad"/>
          <w:sz w:val="27"/>
          <w:szCs w:val="27"/>
          <w:rtl/>
        </w:rPr>
      </w:pPr>
      <w:r w:rsidRPr="001E34A4">
        <w:rPr>
          <w:rFonts w:cs="AL-Mohanad" w:hint="cs"/>
          <w:sz w:val="27"/>
          <w:szCs w:val="27"/>
          <w:rtl/>
        </w:rPr>
        <w:t>27ـ ال</w:t>
      </w:r>
      <w:r w:rsidRPr="001E34A4">
        <w:rPr>
          <w:rFonts w:cs="AL-Mohanad"/>
          <w:sz w:val="27"/>
          <w:szCs w:val="27"/>
          <w:rtl/>
        </w:rPr>
        <w:t xml:space="preserve">شيخ جعفر </w:t>
      </w:r>
      <w:r w:rsidRPr="001E34A4">
        <w:rPr>
          <w:rFonts w:cs="AL-Mohanad" w:hint="cs"/>
          <w:sz w:val="27"/>
          <w:szCs w:val="27"/>
          <w:rtl/>
        </w:rPr>
        <w:t>ال</w:t>
      </w:r>
      <w:r w:rsidRPr="001E34A4">
        <w:rPr>
          <w:rFonts w:cs="AL-Mohanad"/>
          <w:sz w:val="27"/>
          <w:szCs w:val="27"/>
          <w:rtl/>
        </w:rPr>
        <w:t>سبحاني، كل</w:t>
      </w:r>
      <w:r w:rsidRPr="001E34A4">
        <w:rPr>
          <w:rFonts w:cs="AL-Mohanad" w:hint="cs"/>
          <w:sz w:val="27"/>
          <w:szCs w:val="27"/>
          <w:rtl/>
        </w:rPr>
        <w:t>ِّ</w:t>
      </w:r>
      <w:r w:rsidRPr="001E34A4">
        <w:rPr>
          <w:rFonts w:cs="AL-Mohanad"/>
          <w:sz w:val="27"/>
          <w:szCs w:val="27"/>
          <w:rtl/>
        </w:rPr>
        <w:t>يات في علم‌</w:t>
      </w:r>
      <w:r w:rsidRPr="001E34A4">
        <w:rPr>
          <w:rFonts w:cs="AL-Mohanad" w:hint="cs"/>
          <w:sz w:val="27"/>
          <w:szCs w:val="27"/>
          <w:rtl/>
        </w:rPr>
        <w:t xml:space="preserve"> </w:t>
      </w:r>
      <w:r w:rsidRPr="001E34A4">
        <w:rPr>
          <w:rFonts w:cs="AL-Mohanad"/>
          <w:sz w:val="27"/>
          <w:szCs w:val="27"/>
          <w:rtl/>
        </w:rPr>
        <w:t>الرجال، مر</w:t>
      </w:r>
      <w:r w:rsidRPr="001E34A4">
        <w:rPr>
          <w:rFonts w:cs="AL-Mohanad" w:hint="cs"/>
          <w:sz w:val="27"/>
          <w:szCs w:val="27"/>
          <w:rtl/>
        </w:rPr>
        <w:t>ك</w:t>
      </w:r>
      <w:r w:rsidRPr="001E34A4">
        <w:rPr>
          <w:rFonts w:cs="AL-Mohanad"/>
          <w:sz w:val="27"/>
          <w:szCs w:val="27"/>
          <w:rtl/>
        </w:rPr>
        <w:t xml:space="preserve">ز </w:t>
      </w:r>
      <w:r w:rsidRPr="001E34A4">
        <w:rPr>
          <w:rFonts w:cs="AL-Mohanad" w:hint="cs"/>
          <w:sz w:val="27"/>
          <w:szCs w:val="27"/>
          <w:rtl/>
        </w:rPr>
        <w:t>إدارة</w:t>
      </w:r>
      <w:r w:rsidRPr="001E34A4">
        <w:rPr>
          <w:rFonts w:cs="AL-Mohanad"/>
          <w:sz w:val="27"/>
          <w:szCs w:val="27"/>
          <w:rtl/>
        </w:rPr>
        <w:t xml:space="preserve"> </w:t>
      </w:r>
      <w:r w:rsidRPr="001E34A4">
        <w:rPr>
          <w:rFonts w:cs="AL-Mohanad" w:hint="cs"/>
          <w:sz w:val="27"/>
          <w:szCs w:val="27"/>
          <w:rtl/>
        </w:rPr>
        <w:t>حوزة قم العلمية،</w:t>
      </w:r>
      <w:r w:rsidRPr="001E34A4">
        <w:rPr>
          <w:rFonts w:cs="AL-Mohanad"/>
          <w:sz w:val="27"/>
          <w:szCs w:val="27"/>
          <w:rtl/>
        </w:rPr>
        <w:t xml:space="preserve"> قم</w:t>
      </w:r>
      <w:r w:rsidRPr="001E34A4">
        <w:rPr>
          <w:rFonts w:cs="AL-Mohanad" w:hint="cs"/>
          <w:sz w:val="27"/>
          <w:szCs w:val="27"/>
          <w:rtl/>
        </w:rPr>
        <w:t>، 1366هـ.ش [1987م].</w:t>
      </w:r>
    </w:p>
    <w:p w:rsidR="00473244" w:rsidRPr="001E34A4" w:rsidRDefault="00473244" w:rsidP="00B9468C">
      <w:pPr>
        <w:spacing w:line="420" w:lineRule="exact"/>
        <w:ind w:firstLine="567"/>
        <w:jc w:val="both"/>
        <w:rPr>
          <w:rFonts w:cs="AL-Mohanad"/>
          <w:sz w:val="27"/>
          <w:szCs w:val="27"/>
          <w:rtl/>
        </w:rPr>
      </w:pPr>
      <w:r w:rsidRPr="001E34A4">
        <w:rPr>
          <w:rFonts w:cs="AL-Mohanad" w:hint="cs"/>
          <w:sz w:val="27"/>
          <w:szCs w:val="27"/>
          <w:rtl/>
        </w:rPr>
        <w:t xml:space="preserve">28ـ </w:t>
      </w:r>
      <w:r w:rsidRPr="001E34A4">
        <w:rPr>
          <w:rFonts w:cs="AL-Mohanad"/>
          <w:sz w:val="27"/>
          <w:szCs w:val="27"/>
          <w:rtl/>
        </w:rPr>
        <w:t>و</w:t>
      </w:r>
      <w:r w:rsidRPr="001E34A4">
        <w:rPr>
          <w:rFonts w:cs="AL-Mohanad" w:hint="cs"/>
          <w:sz w:val="27"/>
          <w:szCs w:val="27"/>
          <w:rtl/>
        </w:rPr>
        <w:t>يلفرد</w:t>
      </w:r>
      <w:r w:rsidRPr="001E34A4">
        <w:rPr>
          <w:rFonts w:cs="AL-Mohanad"/>
          <w:sz w:val="27"/>
          <w:szCs w:val="27"/>
          <w:rtl/>
        </w:rPr>
        <w:t xml:space="preserve"> </w:t>
      </w:r>
      <w:r w:rsidRPr="001E34A4">
        <w:rPr>
          <w:rFonts w:cs="AL-Mohanad" w:hint="cs"/>
          <w:sz w:val="27"/>
          <w:szCs w:val="27"/>
          <w:rtl/>
        </w:rPr>
        <w:t>ماد</w:t>
      </w:r>
      <w:r w:rsidRPr="001E34A4">
        <w:rPr>
          <w:rFonts w:cs="AL-Mohanad"/>
          <w:sz w:val="27"/>
          <w:szCs w:val="27"/>
          <w:rtl/>
        </w:rPr>
        <w:t>لون</w:t>
      </w:r>
      <w:r w:rsidRPr="001E34A4">
        <w:rPr>
          <w:rFonts w:cs="AL-Mohanad" w:hint="cs"/>
          <w:sz w:val="27"/>
          <w:szCs w:val="27"/>
          <w:rtl/>
        </w:rPr>
        <w:t>غ</w:t>
      </w:r>
      <w:r w:rsidRPr="001E34A4">
        <w:rPr>
          <w:rFonts w:cs="AL-Mohanad"/>
          <w:sz w:val="27"/>
          <w:szCs w:val="27"/>
          <w:rtl/>
        </w:rPr>
        <w:t>، م</w:t>
      </w:r>
      <w:r w:rsidRPr="001E34A4">
        <w:rPr>
          <w:rFonts w:cs="AL-Mohanad" w:hint="cs"/>
          <w:sz w:val="27"/>
          <w:szCs w:val="27"/>
          <w:rtl/>
        </w:rPr>
        <w:t>ك</w:t>
      </w:r>
      <w:r w:rsidRPr="001E34A4">
        <w:rPr>
          <w:rFonts w:cs="AL-Mohanad"/>
          <w:sz w:val="27"/>
          <w:szCs w:val="27"/>
          <w:rtl/>
        </w:rPr>
        <w:t>تبها وفرقه ها</w:t>
      </w:r>
      <w:r w:rsidRPr="001E34A4">
        <w:rPr>
          <w:rFonts w:cs="AL-Mohanad" w:hint="cs"/>
          <w:sz w:val="27"/>
          <w:szCs w:val="27"/>
          <w:rtl/>
        </w:rPr>
        <w:t>ي</w:t>
      </w:r>
      <w:r w:rsidRPr="001E34A4">
        <w:rPr>
          <w:rFonts w:cs="AL-Mohanad"/>
          <w:sz w:val="27"/>
          <w:szCs w:val="27"/>
          <w:rtl/>
        </w:rPr>
        <w:t xml:space="preserve"> </w:t>
      </w:r>
      <w:r w:rsidRPr="001E34A4">
        <w:rPr>
          <w:rFonts w:cs="AL-Mohanad" w:hint="cs"/>
          <w:sz w:val="27"/>
          <w:szCs w:val="27"/>
          <w:rtl/>
        </w:rPr>
        <w:t>إسلامي</w:t>
      </w:r>
      <w:r w:rsidRPr="001E34A4">
        <w:rPr>
          <w:rFonts w:cs="AL-Mohanad"/>
          <w:sz w:val="27"/>
          <w:szCs w:val="27"/>
          <w:rtl/>
        </w:rPr>
        <w:t xml:space="preserve"> </w:t>
      </w:r>
      <w:r w:rsidRPr="001E34A4">
        <w:rPr>
          <w:rFonts w:cs="AL-Mohanad" w:hint="cs"/>
          <w:sz w:val="27"/>
          <w:szCs w:val="27"/>
          <w:rtl/>
        </w:rPr>
        <w:t>در</w:t>
      </w:r>
      <w:r w:rsidRPr="001E34A4">
        <w:rPr>
          <w:rFonts w:cs="AL-Mohanad"/>
          <w:sz w:val="27"/>
          <w:szCs w:val="27"/>
          <w:rtl/>
        </w:rPr>
        <w:t xml:space="preserve"> </w:t>
      </w:r>
      <w:r w:rsidRPr="001E34A4">
        <w:rPr>
          <w:rFonts w:cs="AL-Mohanad" w:hint="cs"/>
          <w:sz w:val="27"/>
          <w:szCs w:val="27"/>
          <w:rtl/>
        </w:rPr>
        <w:t>سده</w:t>
      </w:r>
      <w:r w:rsidRPr="001E34A4">
        <w:rPr>
          <w:rFonts w:cs="AL-Mohanad"/>
          <w:sz w:val="27"/>
          <w:szCs w:val="27"/>
          <w:rtl/>
        </w:rPr>
        <w:t xml:space="preserve"> </w:t>
      </w:r>
      <w:r w:rsidRPr="001E34A4">
        <w:rPr>
          <w:rFonts w:cs="AL-Mohanad" w:hint="cs"/>
          <w:sz w:val="27"/>
          <w:szCs w:val="27"/>
          <w:rtl/>
        </w:rPr>
        <w:t>ميانه (المذاهب والفِرَق الإسلامية في العصور الوسطى)،</w:t>
      </w:r>
      <w:r w:rsidRPr="001E34A4">
        <w:rPr>
          <w:rFonts w:cs="AL-Mohanad"/>
          <w:sz w:val="27"/>
          <w:szCs w:val="27"/>
          <w:rtl/>
        </w:rPr>
        <w:t xml:space="preserve"> </w:t>
      </w:r>
      <w:r w:rsidRPr="001E34A4">
        <w:rPr>
          <w:rFonts w:cs="AL-Mohanad" w:hint="cs"/>
          <w:sz w:val="27"/>
          <w:szCs w:val="27"/>
          <w:rtl/>
        </w:rPr>
        <w:t>ترجمة:</w:t>
      </w:r>
      <w:r w:rsidRPr="001E34A4">
        <w:rPr>
          <w:rFonts w:cs="AL-Mohanad"/>
          <w:sz w:val="27"/>
          <w:szCs w:val="27"/>
          <w:rtl/>
        </w:rPr>
        <w:t xml:space="preserve"> </w:t>
      </w:r>
      <w:r w:rsidRPr="001E34A4">
        <w:rPr>
          <w:rFonts w:cs="AL-Mohanad" w:hint="cs"/>
          <w:sz w:val="27"/>
          <w:szCs w:val="27"/>
          <w:rtl/>
        </w:rPr>
        <w:t>جواد</w:t>
      </w:r>
      <w:r w:rsidRPr="001E34A4">
        <w:rPr>
          <w:rFonts w:cs="AL-Mohanad"/>
          <w:sz w:val="27"/>
          <w:szCs w:val="27"/>
          <w:rtl/>
        </w:rPr>
        <w:t xml:space="preserve"> </w:t>
      </w:r>
      <w:r w:rsidRPr="001E34A4">
        <w:rPr>
          <w:rFonts w:cs="AL-Mohanad" w:hint="cs"/>
          <w:sz w:val="27"/>
          <w:szCs w:val="27"/>
          <w:rtl/>
        </w:rPr>
        <w:t>قاسمي،</w:t>
      </w:r>
      <w:r w:rsidRPr="001E34A4">
        <w:rPr>
          <w:rFonts w:cs="AL-Mohanad"/>
          <w:sz w:val="27"/>
          <w:szCs w:val="27"/>
          <w:rtl/>
        </w:rPr>
        <w:t xml:space="preserve"> مؤس</w:t>
      </w:r>
      <w:r w:rsidRPr="001E34A4">
        <w:rPr>
          <w:rFonts w:cs="AL-Mohanad" w:hint="cs"/>
          <w:sz w:val="27"/>
          <w:szCs w:val="27"/>
          <w:rtl/>
        </w:rPr>
        <w:t>ّ</w:t>
      </w:r>
      <w:r w:rsidRPr="001E34A4">
        <w:rPr>
          <w:rFonts w:cs="AL-Mohanad"/>
          <w:sz w:val="27"/>
          <w:szCs w:val="27"/>
          <w:rtl/>
        </w:rPr>
        <w:t xml:space="preserve">سة </w:t>
      </w:r>
      <w:r w:rsidRPr="001E34A4">
        <w:rPr>
          <w:rFonts w:cs="AL-Mohanad" w:hint="cs"/>
          <w:sz w:val="27"/>
          <w:szCs w:val="27"/>
          <w:rtl/>
        </w:rPr>
        <w:t>العتبة</w:t>
      </w:r>
      <w:r w:rsidRPr="001E34A4">
        <w:rPr>
          <w:rFonts w:cs="AL-Mohanad"/>
          <w:sz w:val="27"/>
          <w:szCs w:val="27"/>
          <w:rtl/>
        </w:rPr>
        <w:t xml:space="preserve"> الرضوي</w:t>
      </w:r>
      <w:r w:rsidRPr="001E34A4">
        <w:rPr>
          <w:rFonts w:cs="AL-Mohanad" w:hint="cs"/>
          <w:sz w:val="27"/>
          <w:szCs w:val="27"/>
          <w:rtl/>
        </w:rPr>
        <w:t>ّة المقدَّسة</w:t>
      </w:r>
      <w:r w:rsidRPr="001E34A4">
        <w:rPr>
          <w:rFonts w:cs="AL-Mohanad"/>
          <w:sz w:val="27"/>
          <w:szCs w:val="27"/>
          <w:rtl/>
        </w:rPr>
        <w:t xml:space="preserve"> للبحوث الإسلامية</w:t>
      </w:r>
      <w:r w:rsidRPr="001E34A4">
        <w:rPr>
          <w:rFonts w:cs="AL-Mohanad" w:hint="cs"/>
          <w:sz w:val="27"/>
          <w:szCs w:val="27"/>
          <w:rtl/>
        </w:rPr>
        <w:t>، مشهد، 1375هـ.ش [1996م].</w:t>
      </w:r>
    </w:p>
    <w:p w:rsidR="00473244" w:rsidRPr="001E34A4" w:rsidRDefault="00473244" w:rsidP="00B9468C">
      <w:pPr>
        <w:spacing w:line="420" w:lineRule="exact"/>
        <w:ind w:firstLine="567"/>
        <w:jc w:val="both"/>
        <w:rPr>
          <w:rFonts w:cs="AL-Mohanad"/>
          <w:sz w:val="27"/>
          <w:szCs w:val="27"/>
          <w:rtl/>
        </w:rPr>
      </w:pPr>
      <w:r w:rsidRPr="001E34A4">
        <w:rPr>
          <w:rFonts w:cs="AL-Mohanad" w:hint="cs"/>
          <w:sz w:val="27"/>
          <w:szCs w:val="27"/>
          <w:rtl/>
        </w:rPr>
        <w:t>29ـ ال</w:t>
      </w:r>
      <w:r w:rsidRPr="001E34A4">
        <w:rPr>
          <w:rFonts w:cs="AL-Mohanad"/>
          <w:sz w:val="27"/>
          <w:szCs w:val="27"/>
          <w:rtl/>
        </w:rPr>
        <w:t xml:space="preserve">سيد حسين </w:t>
      </w:r>
      <w:r w:rsidRPr="001E34A4">
        <w:rPr>
          <w:rFonts w:cs="AL-Mohanad" w:hint="cs"/>
          <w:sz w:val="27"/>
          <w:szCs w:val="27"/>
          <w:rtl/>
        </w:rPr>
        <w:t>ال</w:t>
      </w:r>
      <w:r w:rsidRPr="001E34A4">
        <w:rPr>
          <w:rFonts w:cs="AL-Mohanad"/>
          <w:sz w:val="27"/>
          <w:szCs w:val="27"/>
          <w:rtl/>
        </w:rPr>
        <w:t>مدر</w:t>
      </w:r>
      <w:r w:rsidRPr="001E34A4">
        <w:rPr>
          <w:rFonts w:cs="AL-Mohanad" w:hint="cs"/>
          <w:sz w:val="27"/>
          <w:szCs w:val="27"/>
          <w:rtl/>
        </w:rPr>
        <w:t>ّ</w:t>
      </w:r>
      <w:r w:rsidRPr="001E34A4">
        <w:rPr>
          <w:rFonts w:cs="AL-Mohanad"/>
          <w:sz w:val="27"/>
          <w:szCs w:val="27"/>
          <w:rtl/>
        </w:rPr>
        <w:t xml:space="preserve">سي </w:t>
      </w:r>
      <w:r w:rsidRPr="001E34A4">
        <w:rPr>
          <w:rFonts w:cs="AL-Mohanad" w:hint="cs"/>
          <w:sz w:val="27"/>
          <w:szCs w:val="27"/>
          <w:rtl/>
        </w:rPr>
        <w:t>ال</w:t>
      </w:r>
      <w:r w:rsidRPr="001E34A4">
        <w:rPr>
          <w:rFonts w:cs="AL-Mohanad"/>
          <w:sz w:val="27"/>
          <w:szCs w:val="27"/>
          <w:rtl/>
        </w:rPr>
        <w:t>طباطبا</w:t>
      </w:r>
      <w:r w:rsidRPr="001E34A4">
        <w:rPr>
          <w:rFonts w:cs="AL-Mohanad" w:hint="cs"/>
          <w:sz w:val="27"/>
          <w:szCs w:val="27"/>
          <w:rtl/>
        </w:rPr>
        <w:t>ئ</w:t>
      </w:r>
      <w:r w:rsidRPr="001E34A4">
        <w:rPr>
          <w:rFonts w:cs="AL-Mohanad"/>
          <w:sz w:val="27"/>
          <w:szCs w:val="27"/>
          <w:rtl/>
        </w:rPr>
        <w:t>ي، مقد</w:t>
      </w:r>
      <w:r w:rsidRPr="001E34A4">
        <w:rPr>
          <w:rFonts w:cs="AL-Mohanad" w:hint="cs"/>
          <w:sz w:val="27"/>
          <w:szCs w:val="27"/>
          <w:rtl/>
        </w:rPr>
        <w:t>ّ</w:t>
      </w:r>
      <w:r w:rsidRPr="001E34A4">
        <w:rPr>
          <w:rFonts w:cs="AL-Mohanad"/>
          <w:sz w:val="27"/>
          <w:szCs w:val="27"/>
          <w:rtl/>
        </w:rPr>
        <w:t>مه‌</w:t>
      </w:r>
      <w:r w:rsidRPr="001E34A4">
        <w:rPr>
          <w:rFonts w:cs="AL-Mohanad" w:hint="cs"/>
          <w:sz w:val="27"/>
          <w:szCs w:val="27"/>
          <w:rtl/>
        </w:rPr>
        <w:t xml:space="preserve"> إ</w:t>
      </w:r>
      <w:r w:rsidRPr="001E34A4">
        <w:rPr>
          <w:rFonts w:cs="AL-Mohanad"/>
          <w:sz w:val="27"/>
          <w:szCs w:val="27"/>
          <w:rtl/>
        </w:rPr>
        <w:t>ي بر فقه شيعه، كل</w:t>
      </w:r>
      <w:r w:rsidRPr="001E34A4">
        <w:rPr>
          <w:rFonts w:cs="AL-Mohanad" w:hint="cs"/>
          <w:sz w:val="27"/>
          <w:szCs w:val="27"/>
          <w:rtl/>
        </w:rPr>
        <w:t>ِّ</w:t>
      </w:r>
      <w:r w:rsidR="004A798A">
        <w:rPr>
          <w:rFonts w:cs="AL-Mohanad"/>
          <w:sz w:val="27"/>
          <w:szCs w:val="27"/>
          <w:rtl/>
        </w:rPr>
        <w:t>يات و</w:t>
      </w:r>
      <w:r w:rsidRPr="001E34A4">
        <w:rPr>
          <w:rFonts w:cs="AL-Mohanad"/>
          <w:sz w:val="27"/>
          <w:szCs w:val="27"/>
          <w:rtl/>
        </w:rPr>
        <w:t>كتاب</w:t>
      </w:r>
      <w:r w:rsidRPr="001E34A4">
        <w:rPr>
          <w:rFonts w:cs="AL-Mohanad" w:hint="cs"/>
          <w:sz w:val="27"/>
          <w:szCs w:val="27"/>
          <w:rtl/>
        </w:rPr>
        <w:t xml:space="preserve"> </w:t>
      </w:r>
      <w:r w:rsidRPr="001E34A4">
        <w:rPr>
          <w:rFonts w:cs="AL-Mohanad"/>
          <w:sz w:val="27"/>
          <w:szCs w:val="27"/>
          <w:rtl/>
        </w:rPr>
        <w:t>‌شناسي</w:t>
      </w:r>
      <w:r w:rsidRPr="001E34A4">
        <w:rPr>
          <w:rFonts w:cs="AL-Mohanad" w:hint="cs"/>
          <w:sz w:val="27"/>
          <w:szCs w:val="27"/>
          <w:rtl/>
        </w:rPr>
        <w:t xml:space="preserve"> (مقدّمة في الفقه الشيعي، المفاهيم العامّة والببليوغرافيا)</w:t>
      </w:r>
      <w:r w:rsidRPr="001E34A4">
        <w:rPr>
          <w:rFonts w:cs="AL-Mohanad"/>
          <w:sz w:val="27"/>
          <w:szCs w:val="27"/>
          <w:rtl/>
        </w:rPr>
        <w:t>، ترجم</w:t>
      </w:r>
      <w:r w:rsidRPr="001E34A4">
        <w:rPr>
          <w:rFonts w:cs="AL-Mohanad" w:hint="cs"/>
          <w:sz w:val="27"/>
          <w:szCs w:val="27"/>
          <w:rtl/>
        </w:rPr>
        <w:t>ة:</w:t>
      </w:r>
      <w:r w:rsidRPr="001E34A4">
        <w:rPr>
          <w:rFonts w:cs="AL-Mohanad"/>
          <w:sz w:val="27"/>
          <w:szCs w:val="27"/>
          <w:rtl/>
        </w:rPr>
        <w:t xml:space="preserve"> محمد آصف ف</w:t>
      </w:r>
      <w:r w:rsidRPr="001E34A4">
        <w:rPr>
          <w:rFonts w:cs="AL-Mohanad" w:hint="cs"/>
          <w:sz w:val="27"/>
          <w:szCs w:val="27"/>
          <w:rtl/>
        </w:rPr>
        <w:t>ك</w:t>
      </w:r>
      <w:r w:rsidRPr="001E34A4">
        <w:rPr>
          <w:rFonts w:cs="AL-Mohanad"/>
          <w:sz w:val="27"/>
          <w:szCs w:val="27"/>
          <w:rtl/>
        </w:rPr>
        <w:t>رت</w:t>
      </w:r>
      <w:r w:rsidRPr="001E34A4">
        <w:rPr>
          <w:rFonts w:cs="AL-Mohanad" w:hint="cs"/>
          <w:sz w:val="27"/>
          <w:szCs w:val="27"/>
          <w:rtl/>
        </w:rPr>
        <w:t>،</w:t>
      </w:r>
      <w:r w:rsidRPr="001E34A4">
        <w:rPr>
          <w:rFonts w:cs="AL-Mohanad"/>
          <w:sz w:val="27"/>
          <w:szCs w:val="27"/>
          <w:rtl/>
        </w:rPr>
        <w:t xml:space="preserve"> مؤس</w:t>
      </w:r>
      <w:r w:rsidRPr="001E34A4">
        <w:rPr>
          <w:rFonts w:cs="AL-Mohanad" w:hint="cs"/>
          <w:sz w:val="27"/>
          <w:szCs w:val="27"/>
          <w:rtl/>
        </w:rPr>
        <w:t>ّ</w:t>
      </w:r>
      <w:r w:rsidRPr="001E34A4">
        <w:rPr>
          <w:rFonts w:cs="AL-Mohanad"/>
          <w:sz w:val="27"/>
          <w:szCs w:val="27"/>
          <w:rtl/>
        </w:rPr>
        <w:t xml:space="preserve">سة </w:t>
      </w:r>
      <w:r w:rsidRPr="001E34A4">
        <w:rPr>
          <w:rFonts w:cs="AL-Mohanad" w:hint="cs"/>
          <w:sz w:val="27"/>
          <w:szCs w:val="27"/>
          <w:rtl/>
        </w:rPr>
        <w:t>العتبة</w:t>
      </w:r>
      <w:r w:rsidRPr="001E34A4">
        <w:rPr>
          <w:rFonts w:cs="AL-Mohanad"/>
          <w:sz w:val="27"/>
          <w:szCs w:val="27"/>
          <w:rtl/>
        </w:rPr>
        <w:t xml:space="preserve"> الرضوي</w:t>
      </w:r>
      <w:r w:rsidRPr="001E34A4">
        <w:rPr>
          <w:rFonts w:cs="AL-Mohanad" w:hint="cs"/>
          <w:sz w:val="27"/>
          <w:szCs w:val="27"/>
          <w:rtl/>
        </w:rPr>
        <w:t>ّة المقدَّسة</w:t>
      </w:r>
      <w:r w:rsidRPr="001E34A4">
        <w:rPr>
          <w:rFonts w:cs="AL-Mohanad"/>
          <w:sz w:val="27"/>
          <w:szCs w:val="27"/>
          <w:rtl/>
        </w:rPr>
        <w:t xml:space="preserve"> للبحوث الإسلامية</w:t>
      </w:r>
      <w:r w:rsidRPr="001E34A4">
        <w:rPr>
          <w:rFonts w:cs="AL-Mohanad" w:hint="cs"/>
          <w:sz w:val="27"/>
          <w:szCs w:val="27"/>
          <w:rtl/>
        </w:rPr>
        <w:t>، مشهد، 1368هـ.ش [1989م].</w:t>
      </w:r>
    </w:p>
    <w:p w:rsidR="00473244" w:rsidRPr="004A798A" w:rsidRDefault="00473244" w:rsidP="00B9468C">
      <w:pPr>
        <w:bidi w:val="0"/>
        <w:spacing w:line="420" w:lineRule="exact"/>
        <w:ind w:firstLine="567"/>
        <w:jc w:val="both"/>
        <w:rPr>
          <w:rFonts w:cs="AL-Mohanad"/>
          <w:sz w:val="26"/>
          <w:szCs w:val="26"/>
        </w:rPr>
      </w:pPr>
      <w:r w:rsidRPr="004A798A">
        <w:rPr>
          <w:rFonts w:cs="AL-Mohanad"/>
          <w:sz w:val="26"/>
          <w:szCs w:val="26"/>
        </w:rPr>
        <w:t>30- Hossein Modarressi, Crisis and Consolidation in the Formative Period of Shi’ite Islam (Abu Ja’far ibn Qiba al-Razi and His Contribution to Imamite Shi’te Thought), 1993, The Darwin Press, Inc., Princeton, New Jersey, U.S.A.</w:t>
      </w:r>
    </w:p>
    <w:p w:rsidR="00473244" w:rsidRPr="001E34A4" w:rsidRDefault="00473244" w:rsidP="00B9468C">
      <w:pPr>
        <w:spacing w:line="420" w:lineRule="exact"/>
        <w:ind w:firstLine="567"/>
        <w:jc w:val="both"/>
        <w:rPr>
          <w:rFonts w:cs="AL-Mohanad"/>
          <w:sz w:val="27"/>
          <w:szCs w:val="27"/>
          <w:rtl/>
        </w:rPr>
      </w:pPr>
      <w:r w:rsidRPr="001E34A4">
        <w:rPr>
          <w:rFonts w:cs="AL-Mohanad" w:hint="cs"/>
          <w:sz w:val="27"/>
          <w:szCs w:val="27"/>
          <w:rtl/>
        </w:rPr>
        <w:t>31ـ ال</w:t>
      </w:r>
      <w:r w:rsidRPr="001E34A4">
        <w:rPr>
          <w:rFonts w:cs="AL-Mohanad"/>
          <w:sz w:val="27"/>
          <w:szCs w:val="27"/>
          <w:rtl/>
        </w:rPr>
        <w:t xml:space="preserve">سيد حسين </w:t>
      </w:r>
      <w:r w:rsidRPr="001E34A4">
        <w:rPr>
          <w:rFonts w:cs="AL-Mohanad" w:hint="cs"/>
          <w:sz w:val="27"/>
          <w:szCs w:val="27"/>
          <w:rtl/>
        </w:rPr>
        <w:t>ال</w:t>
      </w:r>
      <w:r w:rsidRPr="001E34A4">
        <w:rPr>
          <w:rFonts w:cs="AL-Mohanad"/>
          <w:sz w:val="27"/>
          <w:szCs w:val="27"/>
          <w:rtl/>
        </w:rPr>
        <w:t>مدر</w:t>
      </w:r>
      <w:r w:rsidRPr="001E34A4">
        <w:rPr>
          <w:rFonts w:cs="AL-Mohanad" w:hint="cs"/>
          <w:sz w:val="27"/>
          <w:szCs w:val="27"/>
          <w:rtl/>
        </w:rPr>
        <w:t>ّ</w:t>
      </w:r>
      <w:r w:rsidRPr="001E34A4">
        <w:rPr>
          <w:rFonts w:cs="AL-Mohanad"/>
          <w:sz w:val="27"/>
          <w:szCs w:val="27"/>
          <w:rtl/>
        </w:rPr>
        <w:t xml:space="preserve">سي </w:t>
      </w:r>
      <w:r w:rsidRPr="001E34A4">
        <w:rPr>
          <w:rFonts w:cs="AL-Mohanad" w:hint="cs"/>
          <w:sz w:val="27"/>
          <w:szCs w:val="27"/>
          <w:rtl/>
        </w:rPr>
        <w:t>ال</w:t>
      </w:r>
      <w:r w:rsidRPr="001E34A4">
        <w:rPr>
          <w:rFonts w:cs="AL-Mohanad"/>
          <w:sz w:val="27"/>
          <w:szCs w:val="27"/>
          <w:rtl/>
        </w:rPr>
        <w:t>طباطبا</w:t>
      </w:r>
      <w:r w:rsidRPr="001E34A4">
        <w:rPr>
          <w:rFonts w:cs="AL-Mohanad" w:hint="cs"/>
          <w:sz w:val="27"/>
          <w:szCs w:val="27"/>
          <w:rtl/>
        </w:rPr>
        <w:t>ئ</w:t>
      </w:r>
      <w:r w:rsidRPr="001E34A4">
        <w:rPr>
          <w:rFonts w:cs="AL-Mohanad"/>
          <w:sz w:val="27"/>
          <w:szCs w:val="27"/>
          <w:rtl/>
        </w:rPr>
        <w:t>ي، مكتب در فرايند تكامل، نظر</w:t>
      </w:r>
      <w:r w:rsidR="004A798A">
        <w:rPr>
          <w:rFonts w:cs="AL-Mohanad" w:hint="cs"/>
          <w:sz w:val="27"/>
          <w:szCs w:val="27"/>
          <w:rtl/>
        </w:rPr>
        <w:t>ي</w:t>
      </w:r>
      <w:r w:rsidRPr="001E34A4">
        <w:rPr>
          <w:rFonts w:cs="AL-Mohanad"/>
          <w:sz w:val="27"/>
          <w:szCs w:val="27"/>
          <w:rtl/>
        </w:rPr>
        <w:t xml:space="preserve"> بر تطو</w:t>
      </w:r>
      <w:r w:rsidRPr="001E34A4">
        <w:rPr>
          <w:rFonts w:cs="AL-Mohanad" w:hint="cs"/>
          <w:sz w:val="27"/>
          <w:szCs w:val="27"/>
          <w:rtl/>
        </w:rPr>
        <w:t>ُّ</w:t>
      </w:r>
      <w:r w:rsidRPr="001E34A4">
        <w:rPr>
          <w:rFonts w:cs="AL-Mohanad"/>
          <w:sz w:val="27"/>
          <w:szCs w:val="27"/>
          <w:rtl/>
        </w:rPr>
        <w:t>ر مباني فكري تشي</w:t>
      </w:r>
      <w:r w:rsidRPr="001E34A4">
        <w:rPr>
          <w:rFonts w:cs="AL-Mohanad" w:hint="cs"/>
          <w:sz w:val="27"/>
          <w:szCs w:val="27"/>
          <w:rtl/>
        </w:rPr>
        <w:t>ُّ</w:t>
      </w:r>
      <w:r w:rsidRPr="001E34A4">
        <w:rPr>
          <w:rFonts w:cs="AL-Mohanad"/>
          <w:sz w:val="27"/>
          <w:szCs w:val="27"/>
          <w:rtl/>
        </w:rPr>
        <w:t>ع در سه قرن نخستين</w:t>
      </w:r>
      <w:r w:rsidRPr="001E34A4">
        <w:rPr>
          <w:rFonts w:cs="AL-Mohanad" w:hint="cs"/>
          <w:sz w:val="27"/>
          <w:szCs w:val="27"/>
          <w:rtl/>
        </w:rPr>
        <w:t xml:space="preserve"> (المذهب في مساره التكامليّ، نظرة حول تطوُّر الأسس الفكريّة للمذهب الشيعيّ في القرون الثلاثة الأولى)</w:t>
      </w:r>
      <w:r w:rsidRPr="001E34A4">
        <w:rPr>
          <w:rFonts w:cs="AL-Mohanad"/>
          <w:sz w:val="27"/>
          <w:szCs w:val="27"/>
          <w:rtl/>
        </w:rPr>
        <w:t>، ترجم</w:t>
      </w:r>
      <w:r w:rsidRPr="001E34A4">
        <w:rPr>
          <w:rFonts w:cs="AL-Mohanad" w:hint="cs"/>
          <w:sz w:val="27"/>
          <w:szCs w:val="27"/>
          <w:rtl/>
        </w:rPr>
        <w:t>ة:</w:t>
      </w:r>
      <w:r w:rsidRPr="001E34A4">
        <w:rPr>
          <w:rFonts w:cs="AL-Mohanad"/>
          <w:sz w:val="27"/>
          <w:szCs w:val="27"/>
          <w:rtl/>
        </w:rPr>
        <w:t xml:space="preserve"> هاشم </w:t>
      </w:r>
      <w:r w:rsidRPr="004A798A">
        <w:rPr>
          <w:rFonts w:ascii="Mosawi" w:hAnsi="Mosawi" w:cs="Abz-3 (Yagut)" w:hint="cs"/>
          <w:rtl/>
        </w:rPr>
        <w:t>إيزد</w:t>
      </w:r>
      <w:r w:rsidRPr="004A798A">
        <w:rPr>
          <w:rFonts w:ascii="Mosawi" w:hAnsi="Mosawi" w:cs="Abz-3 (Yagut)"/>
          <w:rtl/>
        </w:rPr>
        <w:t>پ</w:t>
      </w:r>
      <w:r w:rsidRPr="004A798A">
        <w:rPr>
          <w:rFonts w:ascii="Mosawi" w:hAnsi="Mosawi" w:cs="Abz-3 (Yagut)" w:hint="cs"/>
          <w:rtl/>
        </w:rPr>
        <w:t>ناه</w:t>
      </w:r>
      <w:r w:rsidRPr="001E34A4">
        <w:rPr>
          <w:rFonts w:cs="AL-Mohanad" w:hint="cs"/>
          <w:sz w:val="27"/>
          <w:szCs w:val="27"/>
          <w:rtl/>
        </w:rPr>
        <w:t>، ط2، مؤسّسة داروين للنشر،</w:t>
      </w:r>
      <w:r w:rsidRPr="001E34A4">
        <w:rPr>
          <w:rFonts w:cs="AL-Mohanad"/>
          <w:sz w:val="27"/>
          <w:szCs w:val="27"/>
          <w:rtl/>
        </w:rPr>
        <w:t xml:space="preserve"> </w:t>
      </w:r>
      <w:r w:rsidRPr="001E34A4">
        <w:rPr>
          <w:rFonts w:cs="AL-Mohanad" w:hint="cs"/>
          <w:sz w:val="27"/>
          <w:szCs w:val="27"/>
          <w:rtl/>
        </w:rPr>
        <w:t>نيوجرسي</w:t>
      </w:r>
      <w:r w:rsidRPr="001E34A4">
        <w:rPr>
          <w:rFonts w:cs="AL-Mohanad"/>
          <w:sz w:val="27"/>
          <w:szCs w:val="27"/>
          <w:rtl/>
        </w:rPr>
        <w:t xml:space="preserve"> </w:t>
      </w:r>
      <w:r w:rsidRPr="001E34A4">
        <w:rPr>
          <w:rFonts w:cs="AL-Mohanad" w:hint="cs"/>
          <w:sz w:val="27"/>
          <w:szCs w:val="27"/>
          <w:rtl/>
        </w:rPr>
        <w:t>ـ آمريكا، 1374هـ.ش [1995م].</w:t>
      </w:r>
    </w:p>
    <w:p w:rsidR="00260631" w:rsidRPr="001E34A4" w:rsidRDefault="00473244" w:rsidP="00B9468C">
      <w:pPr>
        <w:spacing w:line="420" w:lineRule="exact"/>
        <w:ind w:firstLine="567"/>
        <w:jc w:val="both"/>
        <w:rPr>
          <w:rFonts w:cs="AL-Mohanad" w:hint="cs"/>
          <w:sz w:val="27"/>
          <w:szCs w:val="27"/>
          <w:rtl/>
        </w:rPr>
      </w:pPr>
      <w:r w:rsidRPr="001E34A4">
        <w:rPr>
          <w:rFonts w:cs="AL-Mohanad" w:hint="cs"/>
          <w:sz w:val="27"/>
          <w:szCs w:val="27"/>
          <w:rtl/>
        </w:rPr>
        <w:t>32ـ ال</w:t>
      </w:r>
      <w:r w:rsidRPr="001E34A4">
        <w:rPr>
          <w:rFonts w:cs="AL-Mohanad"/>
          <w:sz w:val="27"/>
          <w:szCs w:val="27"/>
          <w:rtl/>
        </w:rPr>
        <w:t xml:space="preserve">سيد حسين </w:t>
      </w:r>
      <w:r w:rsidRPr="001E34A4">
        <w:rPr>
          <w:rFonts w:cs="AL-Mohanad" w:hint="cs"/>
          <w:sz w:val="27"/>
          <w:szCs w:val="27"/>
          <w:rtl/>
        </w:rPr>
        <w:t>ال</w:t>
      </w:r>
      <w:r w:rsidRPr="001E34A4">
        <w:rPr>
          <w:rFonts w:cs="AL-Mohanad"/>
          <w:sz w:val="27"/>
          <w:szCs w:val="27"/>
          <w:rtl/>
        </w:rPr>
        <w:t>مدر</w:t>
      </w:r>
      <w:r w:rsidRPr="001E34A4">
        <w:rPr>
          <w:rFonts w:cs="AL-Mohanad" w:hint="cs"/>
          <w:sz w:val="27"/>
          <w:szCs w:val="27"/>
          <w:rtl/>
        </w:rPr>
        <w:t>ّ</w:t>
      </w:r>
      <w:r w:rsidRPr="001E34A4">
        <w:rPr>
          <w:rFonts w:cs="AL-Mohanad"/>
          <w:sz w:val="27"/>
          <w:szCs w:val="27"/>
          <w:rtl/>
        </w:rPr>
        <w:t xml:space="preserve">سي </w:t>
      </w:r>
      <w:r w:rsidRPr="001E34A4">
        <w:rPr>
          <w:rFonts w:cs="AL-Mohanad" w:hint="cs"/>
          <w:sz w:val="27"/>
          <w:szCs w:val="27"/>
          <w:rtl/>
        </w:rPr>
        <w:t>ال</w:t>
      </w:r>
      <w:r w:rsidRPr="001E34A4">
        <w:rPr>
          <w:rFonts w:cs="AL-Mohanad"/>
          <w:sz w:val="27"/>
          <w:szCs w:val="27"/>
          <w:rtl/>
        </w:rPr>
        <w:t>طباطبا</w:t>
      </w:r>
      <w:r w:rsidRPr="001E34A4">
        <w:rPr>
          <w:rFonts w:cs="AL-Mohanad" w:hint="cs"/>
          <w:sz w:val="27"/>
          <w:szCs w:val="27"/>
          <w:rtl/>
        </w:rPr>
        <w:t>ئ</w:t>
      </w:r>
      <w:r w:rsidRPr="001E34A4">
        <w:rPr>
          <w:rFonts w:cs="AL-Mohanad"/>
          <w:sz w:val="27"/>
          <w:szCs w:val="27"/>
          <w:rtl/>
        </w:rPr>
        <w:t>ي، م</w:t>
      </w:r>
      <w:r w:rsidRPr="001E34A4">
        <w:rPr>
          <w:rFonts w:cs="AL-Mohanad" w:hint="cs"/>
          <w:sz w:val="27"/>
          <w:szCs w:val="27"/>
          <w:rtl/>
        </w:rPr>
        <w:t>يراث</w:t>
      </w:r>
      <w:r w:rsidRPr="001E34A4">
        <w:rPr>
          <w:rFonts w:cs="AL-Mohanad"/>
          <w:sz w:val="27"/>
          <w:szCs w:val="27"/>
          <w:rtl/>
        </w:rPr>
        <w:t xml:space="preserve"> </w:t>
      </w:r>
      <w:r w:rsidRPr="001E34A4">
        <w:rPr>
          <w:rFonts w:cs="AL-Mohanad" w:hint="cs"/>
          <w:sz w:val="27"/>
          <w:szCs w:val="27"/>
          <w:rtl/>
        </w:rPr>
        <w:t>مكتوب</w:t>
      </w:r>
      <w:r w:rsidRPr="001E34A4">
        <w:rPr>
          <w:rFonts w:cs="AL-Mohanad"/>
          <w:sz w:val="27"/>
          <w:szCs w:val="27"/>
          <w:rtl/>
        </w:rPr>
        <w:t xml:space="preserve"> </w:t>
      </w:r>
      <w:r w:rsidRPr="001E34A4">
        <w:rPr>
          <w:rFonts w:cs="AL-Mohanad" w:hint="cs"/>
          <w:sz w:val="27"/>
          <w:szCs w:val="27"/>
          <w:rtl/>
        </w:rPr>
        <w:t>شيعه</w:t>
      </w:r>
      <w:r w:rsidRPr="001E34A4">
        <w:rPr>
          <w:rFonts w:cs="AL-Mohanad"/>
          <w:sz w:val="27"/>
          <w:szCs w:val="27"/>
          <w:rtl/>
        </w:rPr>
        <w:t xml:space="preserve"> </w:t>
      </w:r>
      <w:r w:rsidRPr="001E34A4">
        <w:rPr>
          <w:rFonts w:cs="AL-Mohanad" w:hint="cs"/>
          <w:sz w:val="27"/>
          <w:szCs w:val="27"/>
          <w:rtl/>
        </w:rPr>
        <w:t>أز</w:t>
      </w:r>
      <w:r w:rsidRPr="001E34A4">
        <w:rPr>
          <w:rFonts w:cs="AL-Mohanad"/>
          <w:sz w:val="27"/>
          <w:szCs w:val="27"/>
          <w:rtl/>
        </w:rPr>
        <w:t xml:space="preserve"> </w:t>
      </w:r>
      <w:r w:rsidRPr="001E34A4">
        <w:rPr>
          <w:rFonts w:cs="AL-Mohanad" w:hint="cs"/>
          <w:sz w:val="27"/>
          <w:szCs w:val="27"/>
          <w:rtl/>
        </w:rPr>
        <w:t>سه</w:t>
      </w:r>
      <w:r w:rsidRPr="001E34A4">
        <w:rPr>
          <w:rFonts w:cs="AL-Mohanad"/>
          <w:sz w:val="27"/>
          <w:szCs w:val="27"/>
          <w:rtl/>
        </w:rPr>
        <w:t xml:space="preserve"> </w:t>
      </w:r>
      <w:r w:rsidRPr="001E34A4">
        <w:rPr>
          <w:rFonts w:cs="AL-Mohanad" w:hint="cs"/>
          <w:sz w:val="27"/>
          <w:szCs w:val="27"/>
          <w:rtl/>
        </w:rPr>
        <w:t>قرن</w:t>
      </w:r>
      <w:r w:rsidRPr="001E34A4">
        <w:rPr>
          <w:rFonts w:cs="AL-Mohanad"/>
          <w:sz w:val="27"/>
          <w:szCs w:val="27"/>
          <w:rtl/>
        </w:rPr>
        <w:t xml:space="preserve"> </w:t>
      </w:r>
      <w:r w:rsidRPr="001E34A4">
        <w:rPr>
          <w:rFonts w:cs="AL-Mohanad" w:hint="cs"/>
          <w:sz w:val="27"/>
          <w:szCs w:val="27"/>
          <w:rtl/>
        </w:rPr>
        <w:t>نخستين</w:t>
      </w:r>
      <w:r w:rsidRPr="001E34A4">
        <w:rPr>
          <w:rFonts w:cs="AL-Mohanad"/>
          <w:sz w:val="27"/>
          <w:szCs w:val="27"/>
          <w:rtl/>
        </w:rPr>
        <w:t xml:space="preserve"> </w:t>
      </w:r>
      <w:r w:rsidRPr="001E34A4">
        <w:rPr>
          <w:rFonts w:cs="AL-Mohanad" w:hint="cs"/>
          <w:sz w:val="27"/>
          <w:szCs w:val="27"/>
          <w:rtl/>
        </w:rPr>
        <w:t>هجري (التراث المكتوب للشيعة في القرون الثلاثة الأولى الهجريّة)،</w:t>
      </w:r>
      <w:r w:rsidRPr="001E34A4">
        <w:rPr>
          <w:rFonts w:cs="AL-Mohanad"/>
          <w:sz w:val="27"/>
          <w:szCs w:val="27"/>
          <w:rtl/>
        </w:rPr>
        <w:t xml:space="preserve"> </w:t>
      </w:r>
      <w:r w:rsidRPr="001E34A4">
        <w:rPr>
          <w:rFonts w:cs="AL-Mohanad" w:hint="cs"/>
          <w:sz w:val="27"/>
          <w:szCs w:val="27"/>
          <w:rtl/>
        </w:rPr>
        <w:t xml:space="preserve">القسم </w:t>
      </w:r>
      <w:r w:rsidRPr="001E34A4">
        <w:rPr>
          <w:rFonts w:cs="AL-Mohanad" w:hint="cs"/>
          <w:sz w:val="27"/>
          <w:szCs w:val="27"/>
          <w:rtl/>
        </w:rPr>
        <w:lastRenderedPageBreak/>
        <w:t>الأوّل،</w:t>
      </w:r>
      <w:r w:rsidRPr="001E34A4">
        <w:rPr>
          <w:rFonts w:cs="AL-Mohanad"/>
          <w:sz w:val="27"/>
          <w:szCs w:val="27"/>
          <w:rtl/>
        </w:rPr>
        <w:t xml:space="preserve"> </w:t>
      </w:r>
      <w:r w:rsidRPr="001E34A4">
        <w:rPr>
          <w:rFonts w:cs="AL-Mohanad" w:hint="cs"/>
          <w:sz w:val="27"/>
          <w:szCs w:val="27"/>
          <w:rtl/>
        </w:rPr>
        <w:t>ترجمة:</w:t>
      </w:r>
      <w:r w:rsidRPr="001E34A4">
        <w:rPr>
          <w:rFonts w:cs="AL-Mohanad"/>
          <w:sz w:val="27"/>
          <w:szCs w:val="27"/>
          <w:rtl/>
        </w:rPr>
        <w:t xml:space="preserve"> </w:t>
      </w:r>
      <w:r w:rsidRPr="001E34A4">
        <w:rPr>
          <w:rFonts w:cs="AL-Mohanad" w:hint="cs"/>
          <w:sz w:val="27"/>
          <w:szCs w:val="27"/>
          <w:rtl/>
        </w:rPr>
        <w:t>السيد علي</w:t>
      </w:r>
      <w:r w:rsidRPr="001E34A4">
        <w:rPr>
          <w:rFonts w:cs="AL-Mohanad"/>
          <w:sz w:val="27"/>
          <w:szCs w:val="27"/>
          <w:rtl/>
        </w:rPr>
        <w:t xml:space="preserve"> </w:t>
      </w:r>
      <w:r w:rsidRPr="001E34A4">
        <w:rPr>
          <w:rFonts w:cs="AL-Mohanad" w:hint="cs"/>
          <w:sz w:val="27"/>
          <w:szCs w:val="27"/>
          <w:rtl/>
        </w:rPr>
        <w:t>قرائي</w:t>
      </w:r>
      <w:r w:rsidRPr="001E34A4">
        <w:rPr>
          <w:rFonts w:cs="AL-Mohanad"/>
          <w:sz w:val="27"/>
          <w:szCs w:val="27"/>
          <w:rtl/>
        </w:rPr>
        <w:t xml:space="preserve"> </w:t>
      </w:r>
      <w:r w:rsidRPr="001E34A4">
        <w:rPr>
          <w:rFonts w:cs="AL-Mohanad" w:hint="cs"/>
          <w:sz w:val="27"/>
          <w:szCs w:val="27"/>
          <w:rtl/>
        </w:rPr>
        <w:t>ورسول</w:t>
      </w:r>
      <w:r w:rsidRPr="001E34A4">
        <w:rPr>
          <w:rFonts w:cs="AL-Mohanad"/>
          <w:sz w:val="27"/>
          <w:szCs w:val="27"/>
          <w:rtl/>
        </w:rPr>
        <w:t xml:space="preserve"> </w:t>
      </w:r>
      <w:r w:rsidRPr="001E34A4">
        <w:rPr>
          <w:rFonts w:cs="AL-Mohanad" w:hint="cs"/>
          <w:sz w:val="27"/>
          <w:szCs w:val="27"/>
          <w:rtl/>
        </w:rPr>
        <w:t>جعفريان، المكتبة المتخصِّصة بتاريخ الإسلام وإيران،</w:t>
      </w:r>
      <w:r w:rsidRPr="001E34A4">
        <w:rPr>
          <w:rFonts w:cs="AL-Mohanad"/>
          <w:sz w:val="27"/>
          <w:szCs w:val="27"/>
          <w:rtl/>
        </w:rPr>
        <w:t xml:space="preserve"> </w:t>
      </w:r>
      <w:r w:rsidRPr="001E34A4">
        <w:rPr>
          <w:rFonts w:cs="AL-Mohanad" w:hint="cs"/>
          <w:sz w:val="27"/>
          <w:szCs w:val="27"/>
          <w:rtl/>
        </w:rPr>
        <w:t>قم، 1383هـ.ش [2004م]</w:t>
      </w:r>
      <w:r w:rsidR="00260631" w:rsidRPr="001E34A4">
        <w:rPr>
          <w:rFonts w:cs="AL-Mohanad" w:hint="cs"/>
          <w:sz w:val="27"/>
          <w:szCs w:val="27"/>
          <w:rtl/>
        </w:rPr>
        <w:t>.</w:t>
      </w:r>
    </w:p>
    <w:p w:rsidR="00BA3B2B" w:rsidRPr="00513E73" w:rsidRDefault="00BA3B2B" w:rsidP="0065168C">
      <w:pPr>
        <w:pStyle w:val="af3"/>
        <w:jc w:val="both"/>
        <w:rPr>
          <w:rFonts w:hint="cs"/>
          <w:rtl/>
        </w:rPr>
      </w:pPr>
    </w:p>
    <w:p w:rsidR="00BA3B2B" w:rsidRDefault="00BA3B2B" w:rsidP="0065168C">
      <w:pPr>
        <w:pStyle w:val="af3"/>
        <w:jc w:val="both"/>
        <w:rPr>
          <w:rFonts w:hint="cs"/>
          <w:rtl/>
        </w:rPr>
      </w:pPr>
    </w:p>
    <w:p w:rsidR="00352F32" w:rsidRDefault="00352F32" w:rsidP="00352F32">
      <w:pPr>
        <w:pStyle w:val="af0"/>
        <w:rPr>
          <w:rFonts w:hint="cs"/>
          <w:rtl/>
        </w:rPr>
      </w:pPr>
      <w:r>
        <w:rPr>
          <w:rFonts w:hint="cs"/>
          <w:rtl/>
        </w:rPr>
        <w:t>الهوامش</w:t>
      </w:r>
    </w:p>
    <w:p w:rsidR="00352F32" w:rsidRDefault="00352F32" w:rsidP="00DE05EA">
      <w:pPr>
        <w:pStyle w:val="af3"/>
        <w:sectPr w:rsidR="00352F32" w:rsidSect="004C3F16">
          <w:headerReference w:type="even" r:id="rId31"/>
          <w:headerReference w:type="default" r:id="rId32"/>
          <w:footerReference w:type="even" r:id="rId33"/>
          <w:footerReference w:type="default" r:id="rId34"/>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CB1DB2" w:rsidRPr="00F22ECA" w:rsidRDefault="00CB1DB2" w:rsidP="00DE05EA">
      <w:pPr>
        <w:pStyle w:val="af3"/>
      </w:pPr>
    </w:p>
    <w:p w:rsidR="00CB1DB2" w:rsidRPr="00ED11CC" w:rsidRDefault="00CB1DB2" w:rsidP="00ED11CC">
      <w:pPr>
        <w:pStyle w:val="af3"/>
        <w:spacing w:line="240" w:lineRule="auto"/>
        <w:rPr>
          <w:rFonts w:hint="cs"/>
          <w:sz w:val="32"/>
          <w:szCs w:val="33"/>
          <w:rtl/>
        </w:rPr>
      </w:pPr>
      <w:r>
        <w:rPr>
          <w:rtl/>
          <w:lang w:bidi="ar-EG"/>
        </w:rPr>
        <w:br w:type="page"/>
      </w:r>
    </w:p>
    <w:p w:rsidR="00CB1DB2" w:rsidRDefault="00CB1DB2" w:rsidP="00ED11CC">
      <w:pPr>
        <w:pStyle w:val="af3"/>
        <w:spacing w:line="240" w:lineRule="auto"/>
        <w:rPr>
          <w:rFonts w:hint="cs"/>
          <w:rtl/>
        </w:rPr>
      </w:pPr>
    </w:p>
    <w:p w:rsidR="00D771B3" w:rsidRPr="00ED11CC" w:rsidRDefault="00D771B3" w:rsidP="003C49FC">
      <w:pPr>
        <w:pStyle w:val="a9"/>
        <w:rPr>
          <w:sz w:val="28"/>
          <w:szCs w:val="52"/>
          <w:rtl/>
        </w:rPr>
        <w:sectPr w:rsidR="00D771B3" w:rsidRPr="00ED11CC" w:rsidSect="004C3F16">
          <w:headerReference w:type="even" r:id="rId35"/>
          <w:headerReference w:type="default" r:id="rId36"/>
          <w:footerReference w:type="even" r:id="rId37"/>
          <w:footerReference w:type="default" r:id="rId38"/>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CB1DB2" w:rsidRPr="006A2A0A" w:rsidRDefault="00B64612" w:rsidP="003C49FC">
      <w:pPr>
        <w:pStyle w:val="a9"/>
        <w:rPr>
          <w:rFonts w:hint="cs"/>
          <w:b/>
          <w:bCs/>
          <w:sz w:val="44"/>
          <w:szCs w:val="44"/>
          <w:rtl/>
        </w:rPr>
      </w:pPr>
      <w:bookmarkStart w:id="15" w:name="_Toc264902568"/>
      <w:r>
        <w:rPr>
          <w:rFonts w:hint="cs"/>
          <w:rtl/>
        </w:rPr>
        <w:t>الإمامة في الفكر الشيعي</w:t>
      </w:r>
      <w:bookmarkEnd w:id="15"/>
      <w:r>
        <w:rPr>
          <w:rFonts w:hint="cs"/>
          <w:rtl/>
        </w:rPr>
        <w:t xml:space="preserve"> </w:t>
      </w:r>
    </w:p>
    <w:p w:rsidR="00CB1DB2" w:rsidRPr="006A2A0A" w:rsidRDefault="00F20C39" w:rsidP="00F20C39">
      <w:pPr>
        <w:pStyle w:val="afb"/>
        <w:rPr>
          <w:rFonts w:hint="cs"/>
          <w:b/>
          <w:bCs/>
          <w:sz w:val="36"/>
          <w:szCs w:val="36"/>
          <w:rtl/>
        </w:rPr>
      </w:pPr>
      <w:bookmarkStart w:id="16" w:name="_Toc264902569"/>
      <w:r>
        <w:rPr>
          <w:rFonts w:hint="cs"/>
          <w:rtl/>
        </w:rPr>
        <w:t xml:space="preserve">نقد </w:t>
      </w:r>
      <w:r w:rsidR="00B64612">
        <w:rPr>
          <w:rFonts w:hint="cs"/>
          <w:rtl/>
        </w:rPr>
        <w:t xml:space="preserve">نظريات </w:t>
      </w:r>
      <w:r>
        <w:rPr>
          <w:rFonts w:hint="cs"/>
          <w:rtl/>
        </w:rPr>
        <w:t xml:space="preserve">الشيخ </w:t>
      </w:r>
      <w:r w:rsidR="00B64612">
        <w:rPr>
          <w:rFonts w:hint="cs"/>
          <w:rtl/>
        </w:rPr>
        <w:t>محسن كديور</w:t>
      </w:r>
      <w:bookmarkEnd w:id="16"/>
    </w:p>
    <w:p w:rsidR="00CB1DB2" w:rsidRDefault="00CB1DB2" w:rsidP="00DF3F36">
      <w:pPr>
        <w:pStyle w:val="af3"/>
        <w:spacing w:line="440" w:lineRule="exact"/>
        <w:rPr>
          <w:rFonts w:hint="cs"/>
          <w:rtl/>
        </w:rPr>
      </w:pPr>
    </w:p>
    <w:p w:rsidR="00CB1DB2" w:rsidRDefault="00B64612" w:rsidP="002D541A">
      <w:pPr>
        <w:pStyle w:val="aa"/>
        <w:rPr>
          <w:rFonts w:hint="cs"/>
          <w:rtl/>
        </w:rPr>
      </w:pPr>
      <w:bookmarkStart w:id="17" w:name="_Toc264902570"/>
      <w:r>
        <w:rPr>
          <w:rFonts w:hint="cs"/>
          <w:rtl/>
        </w:rPr>
        <w:t xml:space="preserve">الشيخ </w:t>
      </w:r>
      <w:r w:rsidR="00CB1DB2" w:rsidRPr="006A2A0A">
        <w:rPr>
          <w:rFonts w:hint="cs"/>
          <w:rtl/>
        </w:rPr>
        <w:t xml:space="preserve">علي رباني </w:t>
      </w:r>
      <w:r>
        <w:rPr>
          <w:rFonts w:hint="cs"/>
          <w:rtl/>
        </w:rPr>
        <w:t>الگ</w:t>
      </w:r>
      <w:r w:rsidR="00CB1DB2" w:rsidRPr="006A2A0A">
        <w:rPr>
          <w:rFonts w:hint="cs"/>
          <w:rtl/>
        </w:rPr>
        <w:t>لبايكاني</w:t>
      </w:r>
      <w:r w:rsidR="002D541A" w:rsidRPr="0069058A">
        <w:rPr>
          <w:rFonts w:cs="Taher" w:hint="cs"/>
          <w:sz w:val="28"/>
          <w:szCs w:val="28"/>
          <w:vertAlign w:val="superscript"/>
          <w:rtl/>
        </w:rPr>
        <w:t>(</w:t>
      </w:r>
      <w:r w:rsidR="002D541A" w:rsidRPr="0069058A">
        <w:rPr>
          <w:rFonts w:cs="Taher"/>
          <w:sz w:val="28"/>
          <w:szCs w:val="28"/>
          <w:vertAlign w:val="superscript"/>
          <w:rtl/>
        </w:rPr>
        <w:footnoteReference w:customMarkFollows="1" w:id="2"/>
        <w:t>*</w:t>
      </w:r>
      <w:r w:rsidR="002D541A" w:rsidRPr="0069058A">
        <w:rPr>
          <w:rFonts w:cs="Taher" w:hint="cs"/>
          <w:sz w:val="28"/>
          <w:szCs w:val="28"/>
          <w:vertAlign w:val="superscript"/>
          <w:rtl/>
        </w:rPr>
        <w:t>)</w:t>
      </w:r>
      <w:bookmarkEnd w:id="17"/>
    </w:p>
    <w:p w:rsidR="00B64612" w:rsidRPr="006A2A0A" w:rsidRDefault="00B64612" w:rsidP="00136B40">
      <w:pPr>
        <w:pStyle w:val="aa"/>
        <w:rPr>
          <w:rFonts w:hint="cs"/>
          <w:sz w:val="36"/>
          <w:szCs w:val="36"/>
          <w:rtl/>
        </w:rPr>
      </w:pPr>
      <w:bookmarkStart w:id="18" w:name="_Toc264902571"/>
      <w:r>
        <w:rPr>
          <w:rFonts w:hint="cs"/>
          <w:rtl/>
        </w:rPr>
        <w:t>ترجمة: السيد حسن مطر</w:t>
      </w:r>
      <w:bookmarkEnd w:id="18"/>
    </w:p>
    <w:p w:rsidR="00CB1DB2" w:rsidRPr="006A2A0A" w:rsidRDefault="00CB1DB2" w:rsidP="00DF3F36">
      <w:pPr>
        <w:pStyle w:val="af3"/>
        <w:spacing w:line="440" w:lineRule="exact"/>
      </w:pPr>
    </w:p>
    <w:p w:rsidR="00B64612" w:rsidRDefault="00F20C39" w:rsidP="00F20C39">
      <w:pPr>
        <w:pStyle w:val="16"/>
        <w:rPr>
          <w:rFonts w:hint="cs"/>
          <w:rtl/>
        </w:rPr>
      </w:pPr>
      <w:r>
        <w:rPr>
          <w:rFonts w:hint="cs"/>
          <w:rtl/>
        </w:rPr>
        <w:t>مقولات</w:t>
      </w:r>
      <w:r w:rsidR="00B64612">
        <w:rPr>
          <w:rFonts w:hint="cs"/>
          <w:rtl/>
        </w:rPr>
        <w:t xml:space="preserve"> كديور وتصوّراته ــــــ</w:t>
      </w:r>
    </w:p>
    <w:p w:rsidR="00CB1DB2" w:rsidRPr="006A2A0A" w:rsidRDefault="00CB1DB2" w:rsidP="002D541A">
      <w:pPr>
        <w:pStyle w:val="af3"/>
        <w:rPr>
          <w:rFonts w:hint="cs"/>
          <w:rtl/>
        </w:rPr>
      </w:pPr>
      <w:r w:rsidRPr="006A2A0A">
        <w:rPr>
          <w:rFonts w:hint="cs"/>
          <w:rtl/>
        </w:rPr>
        <w:t>إن الإمامة</w:t>
      </w:r>
      <w:r w:rsidR="00B64612">
        <w:rPr>
          <w:rFonts w:hint="cs"/>
          <w:rtl/>
        </w:rPr>
        <w:t xml:space="preserve"> </w:t>
      </w:r>
      <w:r w:rsidRPr="006A2A0A">
        <w:rPr>
          <w:rFonts w:hint="cs"/>
          <w:rtl/>
        </w:rPr>
        <w:t>من المسائل الإسلامية المهمّة التي شغلت اهتمام المذاهب والمفكرين المسلمين</w:t>
      </w:r>
      <w:r>
        <w:rPr>
          <w:rFonts w:hint="cs"/>
          <w:rtl/>
        </w:rPr>
        <w:t>،</w:t>
      </w:r>
      <w:r w:rsidRPr="006A2A0A">
        <w:rPr>
          <w:rFonts w:hint="cs"/>
          <w:rtl/>
        </w:rPr>
        <w:t xml:space="preserve"> فأوسعوها وأشبعوها بحثاً وتحقيقاً. وقد حدّد الشيعة الإمامية </w:t>
      </w:r>
      <w:r>
        <w:rPr>
          <w:rFonts w:hint="cs"/>
          <w:rtl/>
        </w:rPr>
        <w:t>للإمامة أهدافاً ورسالات ومحاور،.حظ</w:t>
      </w:r>
      <w:r w:rsidRPr="006A2A0A">
        <w:rPr>
          <w:rFonts w:hint="cs"/>
          <w:rtl/>
        </w:rPr>
        <w:t xml:space="preserve">يت بسببها الإمامة </w:t>
      </w:r>
      <w:r w:rsidR="002D541A">
        <w:rPr>
          <w:rFonts w:hint="cs"/>
          <w:rtl/>
        </w:rPr>
        <w:t>ب</w:t>
      </w:r>
      <w:r w:rsidRPr="006A2A0A">
        <w:rPr>
          <w:rFonts w:hint="cs"/>
          <w:rtl/>
        </w:rPr>
        <w:t>موقعية مرموقة في الفكر الشيعي</w:t>
      </w:r>
      <w:r>
        <w:rPr>
          <w:rFonts w:hint="cs"/>
          <w:rtl/>
        </w:rPr>
        <w:t>،</w:t>
      </w:r>
      <w:r w:rsidRPr="006A2A0A">
        <w:rPr>
          <w:rFonts w:hint="cs"/>
          <w:rtl/>
        </w:rPr>
        <w:t xml:space="preserve"> </w:t>
      </w:r>
      <w:r>
        <w:rPr>
          <w:rFonts w:hint="cs"/>
          <w:rtl/>
        </w:rPr>
        <w:t>و</w:t>
      </w:r>
      <w:r w:rsidRPr="006A2A0A">
        <w:rPr>
          <w:rFonts w:hint="cs"/>
          <w:rtl/>
        </w:rPr>
        <w:t>ميزت الت</w:t>
      </w:r>
      <w:r>
        <w:rPr>
          <w:rFonts w:hint="cs"/>
          <w:rtl/>
        </w:rPr>
        <w:t>شيع من المذاهب الإسلامية الأخرى.</w:t>
      </w:r>
      <w:r w:rsidRPr="006A2A0A">
        <w:rPr>
          <w:rFonts w:hint="cs"/>
          <w:rtl/>
        </w:rPr>
        <w:t xml:space="preserve"> فإن كانت هذه ال</w:t>
      </w:r>
      <w:r>
        <w:rPr>
          <w:rFonts w:hint="cs"/>
          <w:rtl/>
        </w:rPr>
        <w:t>مذاهب ترى الإمامة واجباً فقهياً</w:t>
      </w:r>
      <w:r w:rsidRPr="006A2A0A">
        <w:rPr>
          <w:rFonts w:hint="cs"/>
          <w:rtl/>
        </w:rPr>
        <w:t xml:space="preserve"> فإنها ت</w:t>
      </w:r>
      <w:r>
        <w:rPr>
          <w:rFonts w:hint="cs"/>
          <w:rtl/>
        </w:rPr>
        <w:t>ُ</w:t>
      </w:r>
      <w:r w:rsidRPr="006A2A0A">
        <w:rPr>
          <w:rFonts w:hint="cs"/>
          <w:rtl/>
        </w:rPr>
        <w:t>ع</w:t>
      </w:r>
      <w:r>
        <w:rPr>
          <w:rFonts w:hint="cs"/>
          <w:rtl/>
        </w:rPr>
        <w:t>َّ</w:t>
      </w:r>
      <w:r w:rsidRPr="006A2A0A">
        <w:rPr>
          <w:rFonts w:hint="cs"/>
          <w:rtl/>
        </w:rPr>
        <w:t>د عند الشيعة من أصول الدين. إن إقامة الحدود والأحكام الإسلامية وإقرار الأمن ونشر العدالة والدفاع عن الكيان الإسلامي والمسلمين من أهم وظائف الإمامة ومسؤوليات الإمام، وعلى ذلك إجماع الشيعة وأهل السنة. إلا أن الشيعة ينفردو</w:t>
      </w:r>
      <w:r>
        <w:rPr>
          <w:rFonts w:hint="cs"/>
          <w:rtl/>
        </w:rPr>
        <w:t>ن في إضافة أمور أخرى،</w:t>
      </w:r>
      <w:r w:rsidRPr="006A2A0A">
        <w:rPr>
          <w:rFonts w:hint="cs"/>
          <w:rtl/>
        </w:rPr>
        <w:t xml:space="preserve"> وهي: بيان المعارف والأحكام الإسلامية، والضمانة الفكرية والمعنوية في الأصول والفروع الإسلامية، بل يرون ذلك من أهم محاور الإمامة وفلسفتها. و</w:t>
      </w:r>
      <w:r>
        <w:rPr>
          <w:rFonts w:hint="cs"/>
          <w:rtl/>
        </w:rPr>
        <w:t>من ال</w:t>
      </w:r>
      <w:r w:rsidRPr="006A2A0A">
        <w:rPr>
          <w:rFonts w:hint="cs"/>
          <w:rtl/>
        </w:rPr>
        <w:t xml:space="preserve">بديهي أن هذا لن يتحقق إلا إذا كان الإمام يتمتع بعلم كامل بالمعارف والأحكام الإسلامية، وأن يكون معصوماً بالعصمة العلمية والعملية. ومن جهة أخرى فإن العصمة والعلم الكامل بالشريعة من الصفات النفسية والباطنية التي لا يمكن لسائر الناس أن </w:t>
      </w:r>
      <w:r>
        <w:rPr>
          <w:rFonts w:hint="cs"/>
          <w:rtl/>
        </w:rPr>
        <w:t>يتعرفوا عليها بالطرق المتاحة.</w:t>
      </w:r>
      <w:r w:rsidRPr="006A2A0A">
        <w:rPr>
          <w:rFonts w:hint="cs"/>
          <w:rtl/>
        </w:rPr>
        <w:t xml:space="preserve"> ومن هنا كان تعيين الإمام منحصراً بالنصّ الشرعي</w:t>
      </w:r>
      <w:r>
        <w:rPr>
          <w:rFonts w:hint="cs"/>
          <w:rtl/>
        </w:rPr>
        <w:t>،</w:t>
      </w:r>
      <w:r w:rsidRPr="006A2A0A">
        <w:rPr>
          <w:rFonts w:hint="cs"/>
          <w:rtl/>
        </w:rPr>
        <w:t xml:space="preserve"> المتفرع على النصب الإلهي.</w:t>
      </w:r>
    </w:p>
    <w:p w:rsidR="00CB1DB2" w:rsidRPr="006A2A0A" w:rsidRDefault="00CB1DB2" w:rsidP="002D541A">
      <w:pPr>
        <w:pStyle w:val="af3"/>
        <w:rPr>
          <w:rFonts w:hint="cs"/>
          <w:rtl/>
        </w:rPr>
      </w:pPr>
      <w:r w:rsidRPr="006A2A0A">
        <w:rPr>
          <w:rFonts w:hint="cs"/>
          <w:rtl/>
        </w:rPr>
        <w:t>وعليه فإنّ أهم محاور ا</w:t>
      </w:r>
      <w:r>
        <w:rPr>
          <w:rFonts w:hint="cs"/>
          <w:rtl/>
        </w:rPr>
        <w:t>لإمامة في الفكر الشيعي عبارة عن</w:t>
      </w:r>
      <w:r w:rsidRPr="006A2A0A">
        <w:rPr>
          <w:rFonts w:hint="cs"/>
          <w:rtl/>
        </w:rPr>
        <w:t xml:space="preserve"> العلم الكامل بالأحكام والمعارف الإسلامية، والعصمة العلمية والعملية، والنصب الإلهي، والنصّ </w:t>
      </w:r>
      <w:r w:rsidRPr="006A2A0A">
        <w:rPr>
          <w:rFonts w:hint="cs"/>
          <w:rtl/>
        </w:rPr>
        <w:lastRenderedPageBreak/>
        <w:t>الشرعي</w:t>
      </w:r>
      <w:r w:rsidR="002D541A">
        <w:rPr>
          <w:rFonts w:hint="cs"/>
          <w:rtl/>
        </w:rPr>
        <w:t>.</w:t>
      </w:r>
      <w:r w:rsidRPr="006A2A0A">
        <w:rPr>
          <w:rFonts w:hint="cs"/>
          <w:rtl/>
        </w:rPr>
        <w:t xml:space="preserve"> يضاف إلى ذلك أفضلية الإمام على سائر الأف</w:t>
      </w:r>
      <w:r>
        <w:rPr>
          <w:rFonts w:hint="cs"/>
          <w:rtl/>
        </w:rPr>
        <w:t>راد المنضوين تحت ولايته وإمامته. وقد</w:t>
      </w:r>
      <w:r w:rsidRPr="006A2A0A">
        <w:rPr>
          <w:rFonts w:hint="cs"/>
          <w:rtl/>
        </w:rPr>
        <w:t xml:space="preserve"> ارتضاها بعض المتكلمين من غير الشيعة بعد تقييدها بحدّ شرط الكمال أو اللزوم.</w:t>
      </w:r>
    </w:p>
    <w:p w:rsidR="00CB1DB2" w:rsidRPr="006A2A0A" w:rsidRDefault="00CB1DB2" w:rsidP="003C49FC">
      <w:pPr>
        <w:pStyle w:val="af3"/>
        <w:rPr>
          <w:rFonts w:hint="cs"/>
          <w:rtl/>
        </w:rPr>
      </w:pPr>
      <w:r w:rsidRPr="006A2A0A">
        <w:rPr>
          <w:rFonts w:hint="cs"/>
          <w:rtl/>
        </w:rPr>
        <w:t>قرأنا مقالاً</w:t>
      </w:r>
      <w:r>
        <w:rPr>
          <w:rFonts w:hint="cs"/>
          <w:rtl/>
        </w:rPr>
        <w:t>، في العدد</w:t>
      </w:r>
      <w:r w:rsidRPr="006A2A0A">
        <w:rPr>
          <w:rFonts w:hint="cs"/>
          <w:rtl/>
        </w:rPr>
        <w:t xml:space="preserve"> 713 من صحيفة (شرق)</w:t>
      </w:r>
      <w:r>
        <w:rPr>
          <w:rFonts w:hint="cs"/>
          <w:rtl/>
        </w:rPr>
        <w:t>،</w:t>
      </w:r>
      <w:r w:rsidRPr="006A2A0A">
        <w:rPr>
          <w:rFonts w:hint="cs"/>
          <w:rtl/>
        </w:rPr>
        <w:t xml:space="preserve"> ص18</w:t>
      </w:r>
      <w:r>
        <w:rPr>
          <w:rFonts w:hint="cs"/>
          <w:rtl/>
        </w:rPr>
        <w:t>،</w:t>
      </w:r>
      <w:r w:rsidRPr="006A2A0A">
        <w:rPr>
          <w:rFonts w:hint="cs"/>
          <w:rtl/>
        </w:rPr>
        <w:t xml:space="preserve"> يحمل عنوان</w:t>
      </w:r>
      <w:r>
        <w:rPr>
          <w:rFonts w:hint="cs"/>
          <w:rtl/>
        </w:rPr>
        <w:t>:</w:t>
      </w:r>
      <w:r w:rsidRPr="006A2A0A">
        <w:rPr>
          <w:rFonts w:hint="cs"/>
          <w:rtl/>
        </w:rPr>
        <w:t xml:space="preserve"> (إعادة قراءة </w:t>
      </w:r>
      <w:r>
        <w:rPr>
          <w:rFonts w:hint="cs"/>
          <w:rtl/>
        </w:rPr>
        <w:t>الإمامة في ضوء الثورة الحسينية)</w:t>
      </w:r>
      <w:r w:rsidRPr="006A2A0A">
        <w:rPr>
          <w:rFonts w:hint="cs"/>
          <w:rtl/>
        </w:rPr>
        <w:t xml:space="preserve">، </w:t>
      </w:r>
      <w:r>
        <w:rPr>
          <w:rFonts w:hint="cs"/>
          <w:rtl/>
        </w:rPr>
        <w:t>ا</w:t>
      </w:r>
      <w:r w:rsidRPr="006A2A0A">
        <w:rPr>
          <w:rFonts w:hint="cs"/>
          <w:rtl/>
        </w:rPr>
        <w:t>دعى فيه كاتبه أن الإمامة قد خضعت إلى تغيرات عند الشيعة في</w:t>
      </w:r>
      <w:r>
        <w:rPr>
          <w:rFonts w:hint="cs"/>
          <w:rtl/>
        </w:rPr>
        <w:t xml:space="preserve"> </w:t>
      </w:r>
      <w:r w:rsidRPr="006A2A0A">
        <w:rPr>
          <w:rFonts w:hint="cs"/>
          <w:rtl/>
        </w:rPr>
        <w:t>ما يتعلق بصفات الإمام ومحاور الإمامة، قائلاً: إن الإمام كان يُ</w:t>
      </w:r>
      <w:r>
        <w:rPr>
          <w:rFonts w:hint="cs"/>
          <w:rtl/>
        </w:rPr>
        <w:t>عرف في القرن</w:t>
      </w:r>
      <w:r w:rsidRPr="006A2A0A">
        <w:rPr>
          <w:rFonts w:hint="cs"/>
          <w:rtl/>
        </w:rPr>
        <w:t>ين الأول والثاني بصفات تختلف عن الصفات التي أخذ يُعرف به</w:t>
      </w:r>
      <w:r>
        <w:rPr>
          <w:rFonts w:hint="cs"/>
          <w:rtl/>
        </w:rPr>
        <w:t>ا في القرن</w:t>
      </w:r>
      <w:r w:rsidRPr="006A2A0A">
        <w:rPr>
          <w:rFonts w:hint="cs"/>
          <w:rtl/>
        </w:rPr>
        <w:t>ين الثالث والرابع وما بع</w:t>
      </w:r>
      <w:r>
        <w:rPr>
          <w:rFonts w:hint="cs"/>
          <w:rtl/>
        </w:rPr>
        <w:t>دهما. فالذي كان سائداً في القرن</w:t>
      </w:r>
      <w:r w:rsidRPr="006A2A0A">
        <w:rPr>
          <w:rFonts w:hint="cs"/>
          <w:rtl/>
        </w:rPr>
        <w:t>ي</w:t>
      </w:r>
      <w:r>
        <w:rPr>
          <w:rFonts w:hint="cs"/>
          <w:rtl/>
        </w:rPr>
        <w:t>ن الأولين ليس سوى العمل بالقرآن،</w:t>
      </w:r>
      <w:r w:rsidRPr="006A2A0A">
        <w:rPr>
          <w:rFonts w:hint="cs"/>
          <w:rtl/>
        </w:rPr>
        <w:t xml:space="preserve"> وإقامة الحق والعدل</w:t>
      </w:r>
      <w:r>
        <w:rPr>
          <w:rFonts w:hint="cs"/>
          <w:rtl/>
        </w:rPr>
        <w:t>،</w:t>
      </w:r>
      <w:r w:rsidRPr="006A2A0A">
        <w:rPr>
          <w:rFonts w:hint="cs"/>
          <w:rtl/>
        </w:rPr>
        <w:t xml:space="preserve"> وتهذيب النفس</w:t>
      </w:r>
      <w:r>
        <w:rPr>
          <w:rFonts w:hint="cs"/>
          <w:rtl/>
        </w:rPr>
        <w:t>،</w:t>
      </w:r>
      <w:r w:rsidRPr="006A2A0A">
        <w:rPr>
          <w:rFonts w:hint="cs"/>
          <w:rtl/>
        </w:rPr>
        <w:t xml:space="preserve"> وإقامة الدين، وعقل الدراية في قبال عقل الرواية، والأفضلية العلمية، ولم يكن هناك أي كلام حول النصب الإلهي</w:t>
      </w:r>
      <w:r>
        <w:rPr>
          <w:rFonts w:hint="cs"/>
          <w:rtl/>
        </w:rPr>
        <w:t>،</w:t>
      </w:r>
      <w:r w:rsidRPr="006A2A0A">
        <w:rPr>
          <w:rFonts w:hint="cs"/>
          <w:rtl/>
        </w:rPr>
        <w:t xml:space="preserve"> والنص الشرعي</w:t>
      </w:r>
      <w:r>
        <w:rPr>
          <w:rFonts w:hint="cs"/>
          <w:rtl/>
        </w:rPr>
        <w:t>،</w:t>
      </w:r>
      <w:r w:rsidRPr="006A2A0A">
        <w:rPr>
          <w:rFonts w:hint="cs"/>
          <w:rtl/>
        </w:rPr>
        <w:t xml:space="preserve"> والعصمة</w:t>
      </w:r>
      <w:r>
        <w:rPr>
          <w:rFonts w:hint="cs"/>
          <w:rtl/>
        </w:rPr>
        <w:t>،</w:t>
      </w:r>
      <w:r w:rsidRPr="006A2A0A">
        <w:rPr>
          <w:rFonts w:hint="cs"/>
          <w:rtl/>
        </w:rPr>
        <w:t xml:space="preserve"> وعلم الغيب</w:t>
      </w:r>
      <w:r>
        <w:rPr>
          <w:rFonts w:hint="cs"/>
          <w:rtl/>
        </w:rPr>
        <w:t>، كأوصاف للإمام ومحاور الإمامة. وإ</w:t>
      </w:r>
      <w:r w:rsidRPr="006A2A0A">
        <w:rPr>
          <w:rFonts w:hint="cs"/>
          <w:rtl/>
        </w:rPr>
        <w:t>ن هذه الأوصاف الأربعة إنما طرحت من قبل متكلمي الشيعة في القرن الثالث والرابع، ثم اعتبرت بالتدريج في عداد محاور الإمامة الشيعية</w:t>
      </w:r>
      <w:r>
        <w:rPr>
          <w:rFonts w:hint="cs"/>
          <w:rtl/>
        </w:rPr>
        <w:t>،</w:t>
      </w:r>
      <w:r w:rsidRPr="006A2A0A">
        <w:rPr>
          <w:rFonts w:hint="cs"/>
          <w:rtl/>
        </w:rPr>
        <w:t xml:space="preserve"> لتصبح من بديهيات ومسلمات المذهب.</w:t>
      </w:r>
    </w:p>
    <w:p w:rsidR="00CB1DB2" w:rsidRPr="006A2A0A" w:rsidRDefault="00CB1DB2" w:rsidP="003C49FC">
      <w:pPr>
        <w:pStyle w:val="af3"/>
        <w:rPr>
          <w:rFonts w:hint="cs"/>
          <w:rtl/>
        </w:rPr>
      </w:pPr>
      <w:r w:rsidRPr="006A2A0A">
        <w:rPr>
          <w:rFonts w:hint="cs"/>
          <w:rtl/>
        </w:rPr>
        <w:t>وقد استند</w:t>
      </w:r>
      <w:r>
        <w:rPr>
          <w:rFonts w:hint="cs"/>
          <w:rtl/>
        </w:rPr>
        <w:t>؛</w:t>
      </w:r>
      <w:r w:rsidRPr="006A2A0A">
        <w:rPr>
          <w:rFonts w:hint="cs"/>
          <w:rtl/>
        </w:rPr>
        <w:t xml:space="preserve"> لإثبات هذه الدعوى</w:t>
      </w:r>
      <w:r>
        <w:rPr>
          <w:rFonts w:hint="cs"/>
          <w:rtl/>
        </w:rPr>
        <w:t>،</w:t>
      </w:r>
      <w:r w:rsidRPr="006A2A0A">
        <w:rPr>
          <w:rFonts w:hint="cs"/>
          <w:rtl/>
        </w:rPr>
        <w:t xml:space="preserve"> إلى ثلاث روايات:</w:t>
      </w:r>
    </w:p>
    <w:p w:rsidR="00CB1DB2" w:rsidRPr="006A2A0A" w:rsidRDefault="00CB1DB2" w:rsidP="009D4CEE">
      <w:pPr>
        <w:pStyle w:val="af3"/>
        <w:rPr>
          <w:rFonts w:hint="cs"/>
          <w:rtl/>
        </w:rPr>
      </w:pPr>
      <w:r w:rsidRPr="006A2A0A">
        <w:rPr>
          <w:rFonts w:hint="cs"/>
          <w:b/>
          <w:bCs/>
          <w:rtl/>
        </w:rPr>
        <w:t>الأولى:</w:t>
      </w:r>
      <w:r>
        <w:rPr>
          <w:rFonts w:hint="cs"/>
          <w:rtl/>
        </w:rPr>
        <w:t xml:space="preserve"> كلمات الإمام علي</w:t>
      </w:r>
      <w:r w:rsidR="00DC410B" w:rsidRPr="00DC410B">
        <w:rPr>
          <w:rFonts w:cs="Taher" w:hint="cs"/>
          <w:rtl/>
        </w:rPr>
        <w:t>×</w:t>
      </w:r>
      <w:r w:rsidR="004C4BAC">
        <w:rPr>
          <w:rFonts w:cs="Taher" w:hint="cs"/>
          <w:rtl/>
        </w:rPr>
        <w:t>،</w:t>
      </w:r>
      <w:r w:rsidRPr="006A2A0A">
        <w:rPr>
          <w:rFonts w:hint="cs"/>
          <w:rtl/>
        </w:rPr>
        <w:t xml:space="preserve"> في الخطبة الثالثة من نهج البلاغة</w:t>
      </w:r>
      <w:r w:rsidR="002D541A">
        <w:rPr>
          <w:rFonts w:hint="cs"/>
          <w:rtl/>
        </w:rPr>
        <w:t>،</w:t>
      </w:r>
      <w:r w:rsidRPr="006A2A0A">
        <w:rPr>
          <w:rFonts w:hint="cs"/>
          <w:rtl/>
        </w:rPr>
        <w:t xml:space="preserve"> التي قالها في استجابته لبي</w:t>
      </w:r>
      <w:r>
        <w:rPr>
          <w:rFonts w:hint="cs"/>
          <w:rtl/>
        </w:rPr>
        <w:t>عة الناس له بوصفه خليفة للنبي</w:t>
      </w:r>
      <w:r w:rsidR="006B22A9" w:rsidRPr="006B22A9">
        <w:rPr>
          <w:rFonts w:cs="Taher" w:hint="cs"/>
          <w:rtl/>
        </w:rPr>
        <w:t>‘</w:t>
      </w:r>
      <w:r w:rsidR="004C4BAC" w:rsidRPr="002D541A">
        <w:rPr>
          <w:rtl/>
        </w:rPr>
        <w:t>،</w:t>
      </w:r>
      <w:r w:rsidRPr="006A2A0A">
        <w:rPr>
          <w:rFonts w:hint="cs"/>
          <w:rtl/>
        </w:rPr>
        <w:t xml:space="preserve"> حيث قال: </w:t>
      </w:r>
      <w:r w:rsidR="009D4CEE">
        <w:rPr>
          <w:rFonts w:hint="eastAsia"/>
          <w:rtl/>
        </w:rPr>
        <w:t>«</w:t>
      </w:r>
      <w:r w:rsidRPr="006A2A0A">
        <w:rPr>
          <w:rFonts w:hint="cs"/>
          <w:rtl/>
        </w:rPr>
        <w:t>أما والذي فلق الحبّة وبرأ النسّمة، لولا حضور الحاضر، وقيام الحجة بوجود الناصر، وما أخذ الله على العلماء أن لا يقارّوا على كِظ</w:t>
      </w:r>
      <w:r w:rsidR="002D541A">
        <w:rPr>
          <w:rFonts w:hint="cs"/>
          <w:rtl/>
        </w:rPr>
        <w:t>ّ</w:t>
      </w:r>
      <w:r w:rsidRPr="006A2A0A">
        <w:rPr>
          <w:rFonts w:hint="cs"/>
          <w:rtl/>
        </w:rPr>
        <w:t>ة ظالم ولا سغب مظلوم، لألقيت حبلها على غاربها</w:t>
      </w:r>
      <w:r w:rsidR="009D4CEE">
        <w:rPr>
          <w:rFonts w:hint="eastAsia"/>
          <w:rtl/>
        </w:rPr>
        <w:t>»</w:t>
      </w:r>
      <w:r>
        <w:rPr>
          <w:rFonts w:hint="cs"/>
          <w:rtl/>
        </w:rPr>
        <w:t>، ولما قبل الخلافة.</w:t>
      </w:r>
      <w:r w:rsidRPr="006A2A0A">
        <w:rPr>
          <w:rFonts w:hint="cs"/>
          <w:rtl/>
        </w:rPr>
        <w:t xml:space="preserve"> فالذي طرحه الإمام بشأن الإمامة في هذه الكلمات أمران: عدم وجود عذر يسوّغ السكوت والقع</w:t>
      </w:r>
      <w:r>
        <w:rPr>
          <w:rFonts w:hint="cs"/>
          <w:rtl/>
        </w:rPr>
        <w:t>ود مع وجود الناصر؛</w:t>
      </w:r>
      <w:r w:rsidRPr="006A2A0A">
        <w:rPr>
          <w:rFonts w:hint="cs"/>
          <w:rtl/>
        </w:rPr>
        <w:t xml:space="preserve"> ومسؤولية علماء الدين في الدفاع عن حقوق المظلوم</w:t>
      </w:r>
      <w:r>
        <w:rPr>
          <w:rFonts w:hint="cs"/>
          <w:rtl/>
        </w:rPr>
        <w:t>ين والمستضعفين ومقارعة الظالمين.</w:t>
      </w:r>
      <w:r w:rsidRPr="006A2A0A">
        <w:rPr>
          <w:rFonts w:hint="cs"/>
          <w:rtl/>
        </w:rPr>
        <w:t xml:space="preserve"> فالمسألة المهمة ه</w:t>
      </w:r>
      <w:r>
        <w:rPr>
          <w:rFonts w:hint="cs"/>
          <w:rtl/>
        </w:rPr>
        <w:t>ي أن أمير المؤمنين</w:t>
      </w:r>
      <w:r w:rsidR="00DC410B" w:rsidRPr="00DC410B">
        <w:rPr>
          <w:rFonts w:cs="Taher" w:hint="cs"/>
          <w:rtl/>
        </w:rPr>
        <w:t xml:space="preserve">× </w:t>
      </w:r>
      <w:r w:rsidRPr="006A2A0A">
        <w:rPr>
          <w:rFonts w:hint="cs"/>
          <w:rtl/>
        </w:rPr>
        <w:t>يعرّف نفسه هنا بوصفه عالماً دينياً، وليس معصوماً منصوباً من قبل الله تبارك وتعالى.</w:t>
      </w:r>
    </w:p>
    <w:p w:rsidR="00CB1DB2" w:rsidRPr="006A2A0A" w:rsidRDefault="00CB1DB2" w:rsidP="009D4CEE">
      <w:pPr>
        <w:pStyle w:val="af3"/>
        <w:rPr>
          <w:rFonts w:hint="cs"/>
          <w:rtl/>
        </w:rPr>
      </w:pPr>
      <w:r w:rsidRPr="006A2A0A">
        <w:rPr>
          <w:rFonts w:hint="cs"/>
          <w:b/>
          <w:bCs/>
          <w:rtl/>
        </w:rPr>
        <w:t xml:space="preserve">الثانية: </w:t>
      </w:r>
      <w:r>
        <w:rPr>
          <w:rFonts w:hint="cs"/>
          <w:rtl/>
        </w:rPr>
        <w:t>كلمات الإمام الحسين</w:t>
      </w:r>
      <w:r w:rsidR="00DC410B" w:rsidRPr="00DC410B">
        <w:rPr>
          <w:rFonts w:cs="Taher" w:hint="cs"/>
          <w:rtl/>
        </w:rPr>
        <w:t xml:space="preserve">× </w:t>
      </w:r>
      <w:r w:rsidRPr="006A2A0A">
        <w:rPr>
          <w:rFonts w:hint="cs"/>
          <w:rtl/>
        </w:rPr>
        <w:t>في تعريف الإمام</w:t>
      </w:r>
      <w:r>
        <w:rPr>
          <w:rFonts w:hint="cs"/>
          <w:rtl/>
        </w:rPr>
        <w:t>،</w:t>
      </w:r>
      <w:r w:rsidRPr="006A2A0A">
        <w:rPr>
          <w:rFonts w:hint="cs"/>
          <w:rtl/>
        </w:rPr>
        <w:t xml:space="preserve"> حيث قال: </w:t>
      </w:r>
      <w:r w:rsidR="009D4CEE">
        <w:rPr>
          <w:rFonts w:hint="eastAsia"/>
          <w:rtl/>
        </w:rPr>
        <w:t>«</w:t>
      </w:r>
      <w:r w:rsidRPr="006A2A0A">
        <w:rPr>
          <w:rFonts w:hint="cs"/>
          <w:rtl/>
        </w:rPr>
        <w:t>ولعمري ما الإمام إلا العامل بالكتاب، والآخذ بالقسط، والدائن بالحق، والحابس نفسه على ذات الله</w:t>
      </w:r>
      <w:r w:rsidR="009D4CEE">
        <w:rPr>
          <w:rFonts w:hint="eastAsia"/>
          <w:rtl/>
        </w:rPr>
        <w:t>»</w:t>
      </w:r>
      <w:r>
        <w:rPr>
          <w:rFonts w:hint="cs"/>
          <w:rtl/>
        </w:rPr>
        <w:t>.</w:t>
      </w:r>
      <w:r w:rsidRPr="006A2A0A">
        <w:rPr>
          <w:rFonts w:hint="cs"/>
          <w:rtl/>
        </w:rPr>
        <w:t xml:space="preserve"> ففي هذه الكلمات لا أثر للأوصاف الأربعة التي وضعها المتكل</w:t>
      </w:r>
      <w:r>
        <w:rPr>
          <w:rFonts w:hint="cs"/>
          <w:rtl/>
        </w:rPr>
        <w:t>ِّ</w:t>
      </w:r>
      <w:r w:rsidRPr="006A2A0A">
        <w:rPr>
          <w:rFonts w:hint="cs"/>
          <w:rtl/>
        </w:rPr>
        <w:t>مون للإمام.</w:t>
      </w:r>
    </w:p>
    <w:p w:rsidR="00CB1DB2" w:rsidRPr="006A2A0A" w:rsidRDefault="00CB1DB2" w:rsidP="009D4CEE">
      <w:pPr>
        <w:pStyle w:val="af3"/>
        <w:rPr>
          <w:rFonts w:hint="cs"/>
          <w:rtl/>
        </w:rPr>
      </w:pPr>
      <w:r w:rsidRPr="006A2A0A">
        <w:rPr>
          <w:rFonts w:hint="cs"/>
          <w:b/>
          <w:bCs/>
          <w:rtl/>
        </w:rPr>
        <w:t xml:space="preserve"> الثالثة: </w:t>
      </w:r>
      <w:r>
        <w:rPr>
          <w:rFonts w:hint="cs"/>
          <w:rtl/>
        </w:rPr>
        <w:t>كلام روي عن الإمام علي</w:t>
      </w:r>
      <w:r w:rsidR="00DC410B" w:rsidRPr="00DC410B">
        <w:rPr>
          <w:rFonts w:cs="Taher" w:hint="cs"/>
          <w:rtl/>
        </w:rPr>
        <w:t xml:space="preserve">× </w:t>
      </w:r>
      <w:r>
        <w:rPr>
          <w:rFonts w:hint="cs"/>
          <w:rtl/>
        </w:rPr>
        <w:t>والإمام الحسين</w:t>
      </w:r>
      <w:r w:rsidR="00DC410B" w:rsidRPr="00DC410B">
        <w:rPr>
          <w:rFonts w:cs="Taher" w:hint="cs"/>
          <w:rtl/>
        </w:rPr>
        <w:t>×</w:t>
      </w:r>
      <w:r w:rsidR="004C4BAC" w:rsidRPr="002D541A">
        <w:rPr>
          <w:rFonts w:hint="cs"/>
          <w:rtl/>
        </w:rPr>
        <w:t>،</w:t>
      </w:r>
      <w:r w:rsidRPr="002D541A">
        <w:rPr>
          <w:rFonts w:hint="cs"/>
          <w:rtl/>
        </w:rPr>
        <w:t xml:space="preserve"> </w:t>
      </w:r>
      <w:r w:rsidRPr="006A2A0A">
        <w:rPr>
          <w:rFonts w:hint="cs"/>
          <w:rtl/>
        </w:rPr>
        <w:t>وقد بُيّنت فيه فلسفة الإمامة والحكومة</w:t>
      </w:r>
      <w:r>
        <w:rPr>
          <w:rFonts w:hint="cs"/>
          <w:rtl/>
        </w:rPr>
        <w:t>،</w:t>
      </w:r>
      <w:r w:rsidRPr="006A2A0A">
        <w:rPr>
          <w:rFonts w:hint="cs"/>
          <w:rtl/>
        </w:rPr>
        <w:t xml:space="preserve"> وهي: إصلاح أمور الناس، والدفاع عن المظلومين وتوفير أمنهم في </w:t>
      </w:r>
      <w:r w:rsidRPr="006A2A0A">
        <w:rPr>
          <w:rFonts w:hint="cs"/>
          <w:rtl/>
        </w:rPr>
        <w:lastRenderedPageBreak/>
        <w:t>مواجهة الظالمين</w:t>
      </w:r>
      <w:r>
        <w:rPr>
          <w:rFonts w:hint="cs"/>
          <w:rtl/>
        </w:rPr>
        <w:t>،</w:t>
      </w:r>
      <w:r w:rsidRPr="006A2A0A">
        <w:rPr>
          <w:rFonts w:hint="cs"/>
          <w:rtl/>
        </w:rPr>
        <w:t xml:space="preserve"> وإظهار معالم الدين</w:t>
      </w:r>
      <w:r>
        <w:rPr>
          <w:rFonts w:hint="cs"/>
          <w:rtl/>
        </w:rPr>
        <w:t>، وإقامة الحدود الشرعية، وهو</w:t>
      </w:r>
      <w:r w:rsidRPr="006A2A0A">
        <w:rPr>
          <w:rFonts w:hint="cs"/>
          <w:rtl/>
        </w:rPr>
        <w:t xml:space="preserve">: </w:t>
      </w:r>
      <w:r w:rsidR="009D4CEE">
        <w:rPr>
          <w:rFonts w:hint="eastAsia"/>
          <w:rtl/>
        </w:rPr>
        <w:t>«</w:t>
      </w:r>
      <w:r w:rsidRPr="006A2A0A">
        <w:rPr>
          <w:rFonts w:hint="cs"/>
          <w:rtl/>
        </w:rPr>
        <w:t>لنري ا</w:t>
      </w:r>
      <w:r>
        <w:rPr>
          <w:rFonts w:hint="cs"/>
          <w:rtl/>
        </w:rPr>
        <w:t>لمعالم من دينك، ونظهر الصلاح في</w:t>
      </w:r>
      <w:r w:rsidRPr="006A2A0A">
        <w:rPr>
          <w:rFonts w:hint="cs"/>
          <w:rtl/>
        </w:rPr>
        <w:t xml:space="preserve"> بلادك؛ فيأمن المظلوم من عبادك، وتقام المعطلة من حدودك</w:t>
      </w:r>
      <w:r w:rsidR="009D4CEE">
        <w:rPr>
          <w:rFonts w:hint="eastAsia"/>
          <w:rtl/>
        </w:rPr>
        <w:t>»</w:t>
      </w:r>
      <w:r w:rsidRPr="006A2A0A">
        <w:rPr>
          <w:rFonts w:hint="cs"/>
          <w:rtl/>
        </w:rPr>
        <w:t>.</w:t>
      </w:r>
    </w:p>
    <w:p w:rsidR="00CB1DB2" w:rsidRPr="006A2A0A" w:rsidRDefault="00CB1DB2" w:rsidP="006D4D75">
      <w:pPr>
        <w:pStyle w:val="af3"/>
        <w:rPr>
          <w:rFonts w:hint="cs"/>
          <w:rtl/>
        </w:rPr>
      </w:pPr>
      <w:r>
        <w:rPr>
          <w:rFonts w:hint="cs"/>
          <w:rtl/>
        </w:rPr>
        <w:t>و</w:t>
      </w:r>
      <w:r w:rsidRPr="006A2A0A">
        <w:rPr>
          <w:rFonts w:hint="cs"/>
          <w:rtl/>
        </w:rPr>
        <w:t xml:space="preserve">طبقاً لهذه الأحاديث الواردة في بيان أوصاف الإمام ومحاور </w:t>
      </w:r>
      <w:r>
        <w:rPr>
          <w:rFonts w:hint="cs"/>
          <w:rtl/>
        </w:rPr>
        <w:t>الإمامة المتوفرة في أهل البيت</w:t>
      </w:r>
      <w:r w:rsidR="006D4D75">
        <w:rPr>
          <w:rFonts w:cs="Taher" w:hint="cs"/>
          <w:spacing w:val="0"/>
          <w:position w:val="4"/>
          <w:sz w:val="24"/>
          <w:szCs w:val="28"/>
          <w:rtl/>
        </w:rPr>
        <w:t xml:space="preserve">^ </w:t>
      </w:r>
      <w:r w:rsidRPr="006A2A0A">
        <w:rPr>
          <w:rFonts w:hint="cs"/>
          <w:rtl/>
        </w:rPr>
        <w:t>فقد عرف الشي</w:t>
      </w:r>
      <w:r>
        <w:rPr>
          <w:rFonts w:hint="cs"/>
          <w:rtl/>
        </w:rPr>
        <w:t>عة الأوائل الإمام و</w:t>
      </w:r>
      <w:r w:rsidRPr="006A2A0A">
        <w:rPr>
          <w:rFonts w:hint="cs"/>
          <w:rtl/>
        </w:rPr>
        <w:t>الإمامة بهذه الخصائص والصفات الكلامية الأربعة</w:t>
      </w:r>
      <w:r>
        <w:rPr>
          <w:rFonts w:hint="cs"/>
          <w:rtl/>
        </w:rPr>
        <w:t xml:space="preserve">، وهي: </w:t>
      </w:r>
      <w:r w:rsidRPr="006A2A0A">
        <w:rPr>
          <w:rFonts w:hint="cs"/>
          <w:rtl/>
        </w:rPr>
        <w:t>النصب الإلهي، والنصّ الشرعي،</w:t>
      </w:r>
      <w:r>
        <w:rPr>
          <w:rFonts w:hint="cs"/>
          <w:rtl/>
        </w:rPr>
        <w:t xml:space="preserve"> والعصمة، وعلم الغيب</w:t>
      </w:r>
      <w:r w:rsidRPr="006A2A0A">
        <w:rPr>
          <w:rFonts w:hint="cs"/>
          <w:rtl/>
        </w:rPr>
        <w:t>.</w:t>
      </w:r>
    </w:p>
    <w:p w:rsidR="00CB1DB2" w:rsidRPr="006A2A0A" w:rsidRDefault="00CB1DB2" w:rsidP="002D541A">
      <w:pPr>
        <w:pStyle w:val="af3"/>
        <w:rPr>
          <w:rFonts w:hint="cs"/>
          <w:rtl/>
        </w:rPr>
      </w:pPr>
      <w:r w:rsidRPr="006A2A0A">
        <w:rPr>
          <w:rFonts w:hint="cs"/>
          <w:rtl/>
        </w:rPr>
        <w:t>إن لهذين الفهمين عن الإمامة نتائج مهمة في التأسي بالإمام؛ إذ بناءً على الفهم الأول</w:t>
      </w:r>
      <w:r>
        <w:rPr>
          <w:rFonts w:hint="cs"/>
          <w:rtl/>
        </w:rPr>
        <w:t>،</w:t>
      </w:r>
      <w:r w:rsidRPr="006A2A0A">
        <w:rPr>
          <w:rFonts w:hint="cs"/>
          <w:rtl/>
        </w:rPr>
        <w:t xml:space="preserve"> الذي تكو</w:t>
      </w:r>
      <w:r>
        <w:rPr>
          <w:rFonts w:hint="cs"/>
          <w:rtl/>
        </w:rPr>
        <w:t>ِّ</w:t>
      </w:r>
      <w:r w:rsidRPr="006A2A0A">
        <w:rPr>
          <w:rFonts w:hint="cs"/>
          <w:rtl/>
        </w:rPr>
        <w:t xml:space="preserve">ن فيه أوصاف الإمام أوصافاً بشرية، سيغدو </w:t>
      </w:r>
      <w:r>
        <w:rPr>
          <w:rFonts w:hint="cs"/>
          <w:rtl/>
        </w:rPr>
        <w:t>التأسي بالإمام ممكناً بشكل كامل؛</w:t>
      </w:r>
      <w:r w:rsidRPr="006A2A0A">
        <w:rPr>
          <w:rFonts w:hint="cs"/>
          <w:rtl/>
        </w:rPr>
        <w:t xml:space="preserve"> لتوقف التأسي على المسانخ</w:t>
      </w:r>
      <w:r>
        <w:rPr>
          <w:rFonts w:hint="cs"/>
          <w:rtl/>
        </w:rPr>
        <w:t>ة والمشابهة بين الإمام والمأموم. وإ</w:t>
      </w:r>
      <w:r w:rsidRPr="006A2A0A">
        <w:rPr>
          <w:rFonts w:hint="cs"/>
          <w:rtl/>
        </w:rPr>
        <w:t>ن الأوصاف المذكورة في هذه ال</w:t>
      </w:r>
      <w:r>
        <w:rPr>
          <w:rFonts w:hint="cs"/>
          <w:rtl/>
        </w:rPr>
        <w:t>أحاديث الواردة عن الإمام علي والإمام الحسين</w:t>
      </w:r>
      <w:r w:rsidR="006D4D75">
        <w:rPr>
          <w:rFonts w:cs="Taher" w:hint="cs"/>
          <w:spacing w:val="0"/>
          <w:position w:val="4"/>
          <w:sz w:val="24"/>
          <w:szCs w:val="28"/>
          <w:rtl/>
        </w:rPr>
        <w:t xml:space="preserve">^ </w:t>
      </w:r>
      <w:r w:rsidRPr="006A2A0A">
        <w:rPr>
          <w:rFonts w:hint="cs"/>
          <w:rtl/>
        </w:rPr>
        <w:t>قابلة للتعميم، ويمكن للآخرين أن يتصفوا بها؛ إلا أن الصفات التي ذكرها المتكلمون للإمام تحتوي على جهات ميتافيزيقية وقدسية لا يمكن للآخرين بلوغها، وعليه كيف يمكن اعتبار الإمام قدوة وأسوة حسنة يمكن التأسي بها؟</w:t>
      </w:r>
    </w:p>
    <w:p w:rsidR="00CB1DB2" w:rsidRPr="006A2A0A" w:rsidRDefault="00CB1DB2" w:rsidP="00DF3F36">
      <w:pPr>
        <w:pStyle w:val="af3"/>
        <w:spacing w:line="380" w:lineRule="exact"/>
        <w:rPr>
          <w:rFonts w:hint="cs"/>
          <w:rtl/>
        </w:rPr>
      </w:pPr>
    </w:p>
    <w:p w:rsidR="00CB1DB2" w:rsidRDefault="002D541A" w:rsidP="002D541A">
      <w:pPr>
        <w:pStyle w:val="16"/>
        <w:rPr>
          <w:rFonts w:hint="cs"/>
          <w:rtl/>
        </w:rPr>
      </w:pPr>
      <w:r>
        <w:rPr>
          <w:rFonts w:hint="cs"/>
          <w:rtl/>
        </w:rPr>
        <w:t xml:space="preserve">قراءة نقدية في مقولات كديور </w:t>
      </w:r>
      <w:r w:rsidR="00CB1DB2">
        <w:rPr>
          <w:rFonts w:hint="cs"/>
          <w:rtl/>
        </w:rPr>
        <w:t>ــــــ</w:t>
      </w:r>
    </w:p>
    <w:p w:rsidR="002D541A" w:rsidRPr="006A2A0A" w:rsidRDefault="002D541A" w:rsidP="002D541A">
      <w:pPr>
        <w:pStyle w:val="16"/>
        <w:rPr>
          <w:rFonts w:hint="cs"/>
          <w:rtl/>
        </w:rPr>
      </w:pPr>
      <w:r>
        <w:rPr>
          <w:rFonts w:hint="cs"/>
          <w:rtl/>
        </w:rPr>
        <w:t>1ـ هل يشترط الشيعة علم الإمام بالغَيب؟! ــــــ</w:t>
      </w:r>
    </w:p>
    <w:p w:rsidR="00CB1DB2" w:rsidRPr="006A2A0A" w:rsidRDefault="00CB1DB2" w:rsidP="002D541A">
      <w:pPr>
        <w:pStyle w:val="af3"/>
        <w:rPr>
          <w:rFonts w:hint="cs"/>
          <w:rtl/>
        </w:rPr>
      </w:pPr>
      <w:r w:rsidRPr="006A2A0A">
        <w:rPr>
          <w:rFonts w:hint="cs"/>
          <w:rtl/>
        </w:rPr>
        <w:t>إن أهم المتكلمين الإمامية المعنيين بهذا البحث هم الذين تشكل مؤلفاتهم الكلامية العقائد الرسمية للشيعة الإمامية طوال الفترة من القرن الرابع إلى القرن التاسع للهجرة، وهم: الشيخ المفيد، والشيخ الطوسي، وأبو الصلاح الحلبي، والمحقق الطوسي، وابن ميثم البحراني، وسديد الدين الحمصي، والعلامة الحلي، والفاضل المقداد</w:t>
      </w:r>
      <w:r w:rsidR="002D541A">
        <w:rPr>
          <w:rFonts w:hint="cs"/>
          <w:rtl/>
        </w:rPr>
        <w:t>.</w:t>
      </w:r>
      <w:r w:rsidRPr="006A2A0A">
        <w:rPr>
          <w:rFonts w:hint="cs"/>
          <w:rtl/>
        </w:rPr>
        <w:t xml:space="preserve"> وهؤلاء</w:t>
      </w:r>
      <w:r>
        <w:rPr>
          <w:rFonts w:hint="cs"/>
          <w:rtl/>
        </w:rPr>
        <w:t>، وإ</w:t>
      </w:r>
      <w:r w:rsidRPr="006A2A0A">
        <w:rPr>
          <w:rFonts w:hint="cs"/>
          <w:rtl/>
        </w:rPr>
        <w:t>ن لم يرقوا إلى العصمة، وقد تعرضت بعض آرائهم لنقد من تأخر عنهم، ولكنهم على العموم يمثلون كلام الشيعة الإمامية. ولم يقل أحد منهم أن علم الإمام با</w:t>
      </w:r>
      <w:r>
        <w:rPr>
          <w:rFonts w:hint="cs"/>
          <w:rtl/>
        </w:rPr>
        <w:t xml:space="preserve">لغيب من شروط إمامته، بل </w:t>
      </w:r>
      <w:r w:rsidRPr="006A2A0A">
        <w:rPr>
          <w:rFonts w:hint="cs"/>
          <w:rtl/>
        </w:rPr>
        <w:t>رفضوا ذلك صراحة.</w:t>
      </w:r>
    </w:p>
    <w:p w:rsidR="00CB1DB2" w:rsidRPr="006A2A0A" w:rsidRDefault="00CB1DB2" w:rsidP="003C49FC">
      <w:pPr>
        <w:pStyle w:val="af3"/>
        <w:rPr>
          <w:rFonts w:hint="cs"/>
          <w:rtl/>
        </w:rPr>
      </w:pPr>
      <w:r w:rsidRPr="006A2A0A">
        <w:rPr>
          <w:rFonts w:hint="cs"/>
          <w:rtl/>
        </w:rPr>
        <w:t xml:space="preserve">إن ما ورد في النصوص الكلامية لدى الشيعة في باب علم الإمام هو وجوب أن يكون الإمام عالماً بالأحكام الشرعية علماً </w:t>
      </w:r>
      <w:r>
        <w:rPr>
          <w:rFonts w:hint="cs"/>
          <w:rtl/>
        </w:rPr>
        <w:t>فعلياً وكاملاً</w:t>
      </w:r>
      <w:r w:rsidR="002D541A">
        <w:rPr>
          <w:rFonts w:hint="cs"/>
          <w:rtl/>
        </w:rPr>
        <w:t>.</w:t>
      </w:r>
      <w:r>
        <w:rPr>
          <w:rFonts w:hint="cs"/>
          <w:rtl/>
        </w:rPr>
        <w:t xml:space="preserve"> كما يجب أن يتمتع بإ</w:t>
      </w:r>
      <w:r w:rsidRPr="006A2A0A">
        <w:rPr>
          <w:rFonts w:hint="cs"/>
          <w:rtl/>
        </w:rPr>
        <w:t xml:space="preserve">دراك كافٍ بالمصالح والمفاسد وأسس الإدارة السياسية. كما أن هؤلاء المتكلمين لم يروا ضرورة أن يعلم الإمام مصطلحات مختلف الفنون والحِرف. وكلامنا طبعاً في شرطية علم </w:t>
      </w:r>
      <w:r w:rsidRPr="006A2A0A">
        <w:rPr>
          <w:rFonts w:hint="cs"/>
          <w:rtl/>
        </w:rPr>
        <w:lastRenderedPageBreak/>
        <w:t xml:space="preserve">الإمام بهذه الأمور، وليس علمه الواقعي بها. وهناك من المتكلمين من رأى في شرطية عصمة الإمام ما يغني عن التعرض إلى العلم بوصفه من شرائط الإمامة. </w:t>
      </w:r>
      <w:r>
        <w:rPr>
          <w:rFonts w:hint="cs"/>
          <w:rtl/>
        </w:rPr>
        <w:t>و</w:t>
      </w:r>
      <w:r w:rsidRPr="006A2A0A">
        <w:rPr>
          <w:rFonts w:hint="cs"/>
          <w:rtl/>
        </w:rPr>
        <w:t xml:space="preserve">من هنا يتعيّن على </w:t>
      </w:r>
      <w:r>
        <w:rPr>
          <w:rFonts w:hint="cs"/>
          <w:rtl/>
        </w:rPr>
        <w:t>كاتب مقال (إعادة قراءة الإمامة)</w:t>
      </w:r>
      <w:r w:rsidRPr="006A2A0A">
        <w:rPr>
          <w:rFonts w:hint="cs"/>
          <w:rtl/>
        </w:rPr>
        <w:t xml:space="preserve"> أن يأتي بدليل على دعواه أن المتكلمين الإمامية يذهبون إلى وجوب اتصاف الإمام بعلم الغيب.</w:t>
      </w:r>
    </w:p>
    <w:p w:rsidR="002D541A" w:rsidRDefault="002D541A" w:rsidP="006D4D75">
      <w:pPr>
        <w:pStyle w:val="af3"/>
        <w:rPr>
          <w:rFonts w:hint="cs"/>
          <w:rtl/>
        </w:rPr>
      </w:pPr>
    </w:p>
    <w:p w:rsidR="002D541A" w:rsidRDefault="002D541A" w:rsidP="002D541A">
      <w:pPr>
        <w:pStyle w:val="16"/>
        <w:rPr>
          <w:rFonts w:hint="cs"/>
          <w:rtl/>
        </w:rPr>
      </w:pPr>
      <w:r>
        <w:rPr>
          <w:rFonts w:hint="cs"/>
          <w:rtl/>
        </w:rPr>
        <w:t>2ـ نظرية نصب الإمام عقيدةٌ شيعية من القرن الأول ــــــ</w:t>
      </w:r>
    </w:p>
    <w:p w:rsidR="00CB1DB2" w:rsidRPr="006A2A0A" w:rsidRDefault="00CB1DB2" w:rsidP="002D541A">
      <w:pPr>
        <w:pStyle w:val="af3"/>
        <w:rPr>
          <w:rFonts w:hint="cs"/>
          <w:rtl/>
        </w:rPr>
      </w:pPr>
      <w:r w:rsidRPr="006A2A0A">
        <w:rPr>
          <w:rFonts w:hint="cs"/>
          <w:rtl/>
        </w:rPr>
        <w:t>إن عقيدة الشيعة بوجوب النصب الإله</w:t>
      </w:r>
      <w:r>
        <w:rPr>
          <w:rFonts w:hint="cs"/>
          <w:rtl/>
        </w:rPr>
        <w:t>ي والنص الشرعي في مسألة الإمامة</w:t>
      </w:r>
      <w:r w:rsidRPr="006A2A0A">
        <w:rPr>
          <w:rFonts w:hint="cs"/>
          <w:rtl/>
        </w:rPr>
        <w:t xml:space="preserve"> ليست من اختراعات المتكل</w:t>
      </w:r>
      <w:r>
        <w:rPr>
          <w:rFonts w:hint="cs"/>
          <w:rtl/>
        </w:rPr>
        <w:t>ِّ</w:t>
      </w:r>
      <w:r w:rsidRPr="006A2A0A">
        <w:rPr>
          <w:rFonts w:hint="cs"/>
          <w:rtl/>
        </w:rPr>
        <w:t>مين من الإمامية في القرن الثاني والرابع، بل هي عقيدة التشيع منذ الأيام الأولى</w:t>
      </w:r>
      <w:r>
        <w:rPr>
          <w:rFonts w:hint="cs"/>
          <w:rtl/>
        </w:rPr>
        <w:t>،</w:t>
      </w:r>
      <w:r w:rsidRPr="006A2A0A">
        <w:rPr>
          <w:rFonts w:hint="cs"/>
          <w:rtl/>
        </w:rPr>
        <w:t xml:space="preserve"> حيث ا</w:t>
      </w:r>
      <w:r>
        <w:rPr>
          <w:rFonts w:hint="cs"/>
          <w:rtl/>
        </w:rPr>
        <w:t>حتدم الخلاف بين المسلمين بشأنها.</w:t>
      </w:r>
      <w:r w:rsidRPr="006A2A0A">
        <w:rPr>
          <w:rFonts w:hint="cs"/>
          <w:rtl/>
        </w:rPr>
        <w:t xml:space="preserve"> ومن أوضح</w:t>
      </w:r>
      <w:r>
        <w:rPr>
          <w:rFonts w:hint="cs"/>
          <w:rtl/>
        </w:rPr>
        <w:t xml:space="preserve"> البراهين التي تثبت ذلك احتجاج اثني</w:t>
      </w:r>
      <w:r w:rsidRPr="006A2A0A">
        <w:rPr>
          <w:rFonts w:hint="cs"/>
          <w:rtl/>
        </w:rPr>
        <w:t xml:space="preserve"> عشر صحابياً من كبار المهاجرين والأنصار على أبي بكر</w:t>
      </w:r>
      <w:r>
        <w:rPr>
          <w:rFonts w:hint="cs"/>
          <w:rtl/>
        </w:rPr>
        <w:t>، بإ</w:t>
      </w:r>
      <w:r w:rsidRPr="006A2A0A">
        <w:rPr>
          <w:rFonts w:hint="cs"/>
          <w:rtl/>
        </w:rPr>
        <w:t>شارة من أمير المؤمنين ووصيته</w:t>
      </w:r>
      <w:r>
        <w:rPr>
          <w:rFonts w:hint="cs"/>
          <w:rtl/>
        </w:rPr>
        <w:t>،</w:t>
      </w:r>
      <w:r w:rsidRPr="006A2A0A">
        <w:rPr>
          <w:rFonts w:hint="cs"/>
          <w:rtl/>
        </w:rPr>
        <w:t xml:space="preserve"> في مسجد ال</w:t>
      </w:r>
      <w:r>
        <w:rPr>
          <w:rFonts w:hint="cs"/>
          <w:rtl/>
        </w:rPr>
        <w:t>نبي وفي حشد من المسلمين،</w:t>
      </w:r>
      <w:r w:rsidRPr="006A2A0A">
        <w:rPr>
          <w:rFonts w:hint="cs"/>
          <w:rtl/>
        </w:rPr>
        <w:t xml:space="preserve"> حيث أكدوا على مسألة نصب أمير المؤمني</w:t>
      </w:r>
      <w:r>
        <w:rPr>
          <w:rFonts w:hint="cs"/>
          <w:rtl/>
        </w:rPr>
        <w:t>ن للإمامة من قبل النبي الأكرم</w:t>
      </w:r>
      <w:r w:rsidR="006B22A9" w:rsidRPr="006B22A9">
        <w:rPr>
          <w:rFonts w:cs="Taher" w:hint="cs"/>
          <w:rtl/>
        </w:rPr>
        <w:t>‘</w:t>
      </w:r>
      <w:r w:rsidR="001261E4">
        <w:rPr>
          <w:rFonts w:cs="Taher"/>
          <w:rtl/>
        </w:rPr>
        <w:t>.</w:t>
      </w:r>
      <w:r w:rsidRPr="006A2A0A">
        <w:rPr>
          <w:rFonts w:hint="cs"/>
          <w:rtl/>
        </w:rPr>
        <w:t xml:space="preserve"> هذا ويعد حديث الغدير وحديث المنزل</w:t>
      </w:r>
      <w:r>
        <w:rPr>
          <w:rFonts w:hint="cs"/>
          <w:rtl/>
        </w:rPr>
        <w:t>ة من أهم النصوص على إمامة علي</w:t>
      </w:r>
      <w:r w:rsidR="00DC410B" w:rsidRPr="00DC410B">
        <w:rPr>
          <w:rFonts w:cs="Taher" w:hint="cs"/>
          <w:rtl/>
        </w:rPr>
        <w:t>×</w:t>
      </w:r>
      <w:r w:rsidR="004C4BAC" w:rsidRPr="002D541A">
        <w:rPr>
          <w:rFonts w:hint="cs"/>
          <w:rtl/>
        </w:rPr>
        <w:t>،</w:t>
      </w:r>
      <w:r w:rsidRPr="006A2A0A">
        <w:rPr>
          <w:rFonts w:hint="cs"/>
          <w:rtl/>
        </w:rPr>
        <w:t xml:space="preserve"> والتي استدل بها أمير المؤمنين وسائر ا</w:t>
      </w:r>
      <w:r>
        <w:rPr>
          <w:rFonts w:hint="cs"/>
          <w:rtl/>
        </w:rPr>
        <w:t>لأئمة من أهل البيت</w:t>
      </w:r>
      <w:r w:rsidR="006D4D75">
        <w:rPr>
          <w:rFonts w:cs="Taher" w:hint="cs"/>
          <w:spacing w:val="0"/>
          <w:position w:val="4"/>
          <w:sz w:val="24"/>
          <w:szCs w:val="28"/>
          <w:rtl/>
        </w:rPr>
        <w:t>^</w:t>
      </w:r>
      <w:r>
        <w:rPr>
          <w:rFonts w:hint="cs"/>
          <w:rtl/>
        </w:rPr>
        <w:t>،</w:t>
      </w:r>
      <w:r w:rsidRPr="006A2A0A">
        <w:rPr>
          <w:rFonts w:hint="cs"/>
          <w:rtl/>
        </w:rPr>
        <w:t xml:space="preserve"> وكذلك الشيعة في القرنين الأول والثاني وما بعدهما من القرون التالية، حيث احتج أمير المؤمنين بحديث الغدير والمنزلة وغيرهما من الأحاديث في الشورى السداسية التي شكلها الخليفة الثاني لاختيار خليفته. كما </w:t>
      </w:r>
      <w:r>
        <w:rPr>
          <w:rFonts w:hint="cs"/>
          <w:rtl/>
        </w:rPr>
        <w:t>أ</w:t>
      </w:r>
      <w:r w:rsidRPr="006A2A0A">
        <w:rPr>
          <w:rFonts w:hint="cs"/>
          <w:rtl/>
        </w:rPr>
        <w:t>ن مناظرة هشام بن الحكم مع عمرو بن ع</w:t>
      </w:r>
      <w:r>
        <w:rPr>
          <w:rFonts w:hint="cs"/>
          <w:rtl/>
        </w:rPr>
        <w:t xml:space="preserve">بيد المعتزلي حول </w:t>
      </w:r>
      <w:r w:rsidRPr="006A2A0A">
        <w:rPr>
          <w:rFonts w:hint="cs"/>
          <w:rtl/>
        </w:rPr>
        <w:t xml:space="preserve">ضرورة أن يكون الإمام منصوباً من قبل الله في غاية الشهرة، وقد صرح </w:t>
      </w:r>
      <w:r>
        <w:rPr>
          <w:rFonts w:hint="cs"/>
          <w:rtl/>
        </w:rPr>
        <w:t>هشام بأنه قد تعلم أسس هذه المناظ</w:t>
      </w:r>
      <w:r w:rsidRPr="006A2A0A">
        <w:rPr>
          <w:rFonts w:hint="cs"/>
          <w:rtl/>
        </w:rPr>
        <w:t>رة</w:t>
      </w:r>
      <w:r>
        <w:rPr>
          <w:rFonts w:hint="cs"/>
          <w:rtl/>
        </w:rPr>
        <w:t xml:space="preserve"> من الإمام الصادق</w:t>
      </w:r>
      <w:r w:rsidR="00DC410B" w:rsidRPr="00DC410B">
        <w:rPr>
          <w:rFonts w:cs="Taher" w:hint="cs"/>
          <w:rtl/>
        </w:rPr>
        <w:t>×</w:t>
      </w:r>
      <w:r w:rsidRPr="006A2A0A">
        <w:rPr>
          <w:rFonts w:hint="cs"/>
          <w:rtl/>
        </w:rPr>
        <w:t xml:space="preserve">. </w:t>
      </w:r>
    </w:p>
    <w:p w:rsidR="00CB1DB2" w:rsidRDefault="00CB1DB2" w:rsidP="002D541A">
      <w:pPr>
        <w:pStyle w:val="af3"/>
        <w:rPr>
          <w:rFonts w:hint="cs"/>
          <w:rtl/>
        </w:rPr>
      </w:pPr>
      <w:r>
        <w:rPr>
          <w:rFonts w:hint="cs"/>
          <w:rtl/>
        </w:rPr>
        <w:t>وقد استدل الإمام الرضا</w:t>
      </w:r>
      <w:r w:rsidR="00DC410B" w:rsidRPr="00DC410B">
        <w:rPr>
          <w:rFonts w:cs="Taher" w:hint="cs"/>
          <w:rtl/>
        </w:rPr>
        <w:t xml:space="preserve">× </w:t>
      </w:r>
      <w:r w:rsidRPr="006A2A0A">
        <w:rPr>
          <w:rFonts w:hint="cs"/>
          <w:rtl/>
        </w:rPr>
        <w:t>على ضرورة أن يتمتع الإمام بصفات خاصة</w:t>
      </w:r>
      <w:r>
        <w:rPr>
          <w:rFonts w:hint="cs"/>
          <w:rtl/>
        </w:rPr>
        <w:t>،</w:t>
      </w:r>
      <w:r w:rsidRPr="006A2A0A">
        <w:rPr>
          <w:rFonts w:hint="cs"/>
          <w:rtl/>
        </w:rPr>
        <w:t xml:space="preserve"> من قبيل</w:t>
      </w:r>
      <w:r>
        <w:rPr>
          <w:rFonts w:hint="cs"/>
          <w:rtl/>
        </w:rPr>
        <w:t>:</w:t>
      </w:r>
      <w:r w:rsidRPr="006A2A0A">
        <w:rPr>
          <w:rFonts w:hint="cs"/>
          <w:rtl/>
        </w:rPr>
        <w:t xml:space="preserve"> العصمة</w:t>
      </w:r>
      <w:r>
        <w:rPr>
          <w:rFonts w:hint="cs"/>
          <w:rtl/>
        </w:rPr>
        <w:t>، والعلم الكامل بأحكام الشريعة.</w:t>
      </w:r>
      <w:r w:rsidRPr="006A2A0A">
        <w:rPr>
          <w:rFonts w:hint="cs"/>
          <w:rtl/>
        </w:rPr>
        <w:t xml:space="preserve"> وبما أن ه</w:t>
      </w:r>
      <w:r>
        <w:rPr>
          <w:rFonts w:hint="cs"/>
          <w:rtl/>
        </w:rPr>
        <w:t xml:space="preserve">ذه الصفات ليست في </w:t>
      </w:r>
      <w:r w:rsidRPr="006A2A0A">
        <w:rPr>
          <w:rFonts w:hint="cs"/>
          <w:rtl/>
        </w:rPr>
        <w:t>ظاهر الخلقة</w:t>
      </w:r>
      <w:r>
        <w:rPr>
          <w:rFonts w:hint="cs"/>
          <w:rtl/>
        </w:rPr>
        <w:t>،</w:t>
      </w:r>
      <w:r w:rsidRPr="006A2A0A">
        <w:rPr>
          <w:rFonts w:hint="cs"/>
          <w:rtl/>
        </w:rPr>
        <w:t xml:space="preserve"> فيعرفها الناس، وجب أن يكون ذلك بنصب من الله ونصّ من قبل رسوله. كما استند إمام الع</w:t>
      </w:r>
      <w:r>
        <w:rPr>
          <w:rFonts w:hint="cs"/>
          <w:rtl/>
        </w:rPr>
        <w:t>صر</w:t>
      </w:r>
      <w:r w:rsidR="006D4D75" w:rsidRPr="006D4D75">
        <w:rPr>
          <w:rFonts w:cs="Taher" w:hint="cs"/>
          <w:rtl/>
        </w:rPr>
        <w:t xml:space="preserve"># </w:t>
      </w:r>
      <w:r w:rsidRPr="006A2A0A">
        <w:rPr>
          <w:rFonts w:hint="cs"/>
          <w:rtl/>
        </w:rPr>
        <w:t>إلى أن الغاية من تعيين الإمام هو أن يتصدى للإمامة رجل مصلح يؤمن من انحرافه وجوره، وبما أ</w:t>
      </w:r>
      <w:r>
        <w:rPr>
          <w:rFonts w:hint="cs"/>
          <w:rtl/>
        </w:rPr>
        <w:t>ن الناس لا يسعهم معرفته</w:t>
      </w:r>
      <w:r w:rsidRPr="006A2A0A">
        <w:rPr>
          <w:rFonts w:hint="cs"/>
          <w:rtl/>
        </w:rPr>
        <w:t xml:space="preserve"> تعيّن أن يكون نصبه من قبل الله تبارك وتعالى، وبذلك أبطل نظرية الانتخاب في الإمامة. </w:t>
      </w:r>
    </w:p>
    <w:p w:rsidR="002D541A" w:rsidRPr="006A2A0A" w:rsidRDefault="002D541A" w:rsidP="002D541A">
      <w:pPr>
        <w:pStyle w:val="16"/>
        <w:rPr>
          <w:rFonts w:hint="cs"/>
        </w:rPr>
      </w:pPr>
      <w:r>
        <w:rPr>
          <w:rFonts w:hint="cs"/>
          <w:rtl/>
        </w:rPr>
        <w:t>3ـ نظرية العصمة في كلمات القرآن وأهل البيت</w:t>
      </w:r>
      <w:r w:rsidRPr="002D541A">
        <w:rPr>
          <w:rFonts w:ascii="Mosawi" w:hAnsi="Mosawi" w:cs="Mosawi"/>
          <w:rtl/>
        </w:rPr>
        <w:t>^</w:t>
      </w:r>
      <w:r>
        <w:rPr>
          <w:rFonts w:hint="cs"/>
          <w:rtl/>
        </w:rPr>
        <w:t xml:space="preserve"> ــــــ</w:t>
      </w:r>
    </w:p>
    <w:p w:rsidR="00CB1DB2" w:rsidRPr="006A2A0A" w:rsidRDefault="00CB1DB2" w:rsidP="002D541A">
      <w:pPr>
        <w:pStyle w:val="af3"/>
        <w:rPr>
          <w:rFonts w:hint="cs"/>
          <w:rtl/>
        </w:rPr>
      </w:pPr>
      <w:r w:rsidRPr="006A2A0A">
        <w:rPr>
          <w:rFonts w:hint="cs"/>
          <w:rtl/>
        </w:rPr>
        <w:t>أكدت الروايات الكثيرة ا</w:t>
      </w:r>
      <w:r>
        <w:rPr>
          <w:rFonts w:hint="cs"/>
          <w:rtl/>
        </w:rPr>
        <w:t>لمروية عن الأئمة من أهل البيت</w:t>
      </w:r>
      <w:r w:rsidR="006D4D75">
        <w:rPr>
          <w:rFonts w:cs="Taher" w:hint="cs"/>
          <w:spacing w:val="0"/>
          <w:position w:val="4"/>
          <w:sz w:val="24"/>
          <w:szCs w:val="28"/>
          <w:rtl/>
        </w:rPr>
        <w:t xml:space="preserve">^ </w:t>
      </w:r>
      <w:r w:rsidRPr="006A2A0A">
        <w:rPr>
          <w:rFonts w:hint="cs"/>
          <w:rtl/>
        </w:rPr>
        <w:t xml:space="preserve">على ضرورة وجود </w:t>
      </w:r>
      <w:r w:rsidRPr="006A2A0A">
        <w:rPr>
          <w:rFonts w:hint="cs"/>
          <w:rtl/>
        </w:rPr>
        <w:lastRenderedPageBreak/>
        <w:t>إمام معصوم في الأمة الإسلامية</w:t>
      </w:r>
      <w:r w:rsidR="002D541A">
        <w:rPr>
          <w:rFonts w:hint="cs"/>
          <w:rtl/>
        </w:rPr>
        <w:t>.</w:t>
      </w:r>
      <w:r w:rsidRPr="006A2A0A">
        <w:rPr>
          <w:rFonts w:hint="cs"/>
          <w:rtl/>
        </w:rPr>
        <w:t xml:space="preserve"> وهي</w:t>
      </w:r>
      <w:r>
        <w:rPr>
          <w:rFonts w:hint="cs"/>
          <w:rtl/>
        </w:rPr>
        <w:t>، وإ</w:t>
      </w:r>
      <w:r w:rsidRPr="006A2A0A">
        <w:rPr>
          <w:rFonts w:hint="cs"/>
          <w:rtl/>
        </w:rPr>
        <w:t>ن لم تذكر مصطلح العصمة صراحة، إلا أن محتواها</w:t>
      </w:r>
      <w:r>
        <w:rPr>
          <w:rFonts w:hint="cs"/>
          <w:rtl/>
        </w:rPr>
        <w:t xml:space="preserve"> ومضمونها يؤكد على مفهوم العصمة،</w:t>
      </w:r>
      <w:r w:rsidRPr="006A2A0A">
        <w:rPr>
          <w:rFonts w:hint="cs"/>
          <w:rtl/>
        </w:rPr>
        <w:t xml:space="preserve"> كما في</w:t>
      </w:r>
      <w:r>
        <w:rPr>
          <w:rFonts w:hint="cs"/>
          <w:rtl/>
        </w:rPr>
        <w:t xml:space="preserve"> مسألة عصمة النبي</w:t>
      </w:r>
      <w:r w:rsidR="006B22A9" w:rsidRPr="006B22A9">
        <w:rPr>
          <w:rFonts w:cs="Taher" w:hint="cs"/>
          <w:rtl/>
        </w:rPr>
        <w:t>‘</w:t>
      </w:r>
      <w:r w:rsidR="004C4BAC" w:rsidRPr="002D541A">
        <w:rPr>
          <w:rtl/>
        </w:rPr>
        <w:t>،</w:t>
      </w:r>
      <w:r w:rsidR="002D541A">
        <w:rPr>
          <w:rFonts w:hint="cs"/>
          <w:rtl/>
        </w:rPr>
        <w:t xml:space="preserve"> </w:t>
      </w:r>
      <w:r w:rsidRPr="006A2A0A">
        <w:rPr>
          <w:rFonts w:hint="cs"/>
          <w:rtl/>
        </w:rPr>
        <w:t>التي يتفق بشأنها المسلمون في الجملة</w:t>
      </w:r>
      <w:r>
        <w:rPr>
          <w:rFonts w:hint="cs"/>
          <w:rtl/>
        </w:rPr>
        <w:t>؛</w:t>
      </w:r>
      <w:r w:rsidRPr="006A2A0A">
        <w:rPr>
          <w:rFonts w:hint="cs"/>
          <w:rtl/>
        </w:rPr>
        <w:t xml:space="preserve"> استناداً إلى آيات القرآن</w:t>
      </w:r>
      <w:r>
        <w:rPr>
          <w:rFonts w:hint="cs"/>
          <w:rtl/>
        </w:rPr>
        <w:t>،</w:t>
      </w:r>
      <w:r w:rsidRPr="006A2A0A">
        <w:rPr>
          <w:rFonts w:hint="cs"/>
          <w:rtl/>
        </w:rPr>
        <w:t xml:space="preserve"> مع أن المصطلح غير وارد في القرآن</w:t>
      </w:r>
      <w:r>
        <w:rPr>
          <w:rFonts w:hint="cs"/>
          <w:rtl/>
        </w:rPr>
        <w:t xml:space="preserve"> أيضاً، ولم يكن شائعاً في السنة. وعليه فإ</w:t>
      </w:r>
      <w:r w:rsidRPr="006A2A0A">
        <w:rPr>
          <w:rFonts w:hint="cs"/>
          <w:rtl/>
        </w:rPr>
        <w:t>ن المطروح بشأن العصمة في النبوة والإمامة هو حقيقتها</w:t>
      </w:r>
      <w:r>
        <w:rPr>
          <w:rFonts w:hint="cs"/>
          <w:rtl/>
        </w:rPr>
        <w:t>،</w:t>
      </w:r>
      <w:r w:rsidRPr="006A2A0A">
        <w:rPr>
          <w:rFonts w:hint="cs"/>
          <w:rtl/>
        </w:rPr>
        <w:t xml:space="preserve"> وليس مفهومها ومصطلحها، وهو مضمون متضافر</w:t>
      </w:r>
      <w:r>
        <w:rPr>
          <w:rFonts w:hint="cs"/>
          <w:rtl/>
        </w:rPr>
        <w:t>،</w:t>
      </w:r>
      <w:r w:rsidRPr="006A2A0A">
        <w:rPr>
          <w:rFonts w:hint="cs"/>
          <w:rtl/>
        </w:rPr>
        <w:t xml:space="preserve"> بل ومتواتر</w:t>
      </w:r>
      <w:r>
        <w:rPr>
          <w:rFonts w:hint="cs"/>
          <w:rtl/>
        </w:rPr>
        <w:t>،</w:t>
      </w:r>
      <w:r w:rsidRPr="006A2A0A">
        <w:rPr>
          <w:rFonts w:hint="cs"/>
          <w:rtl/>
        </w:rPr>
        <w:t xml:space="preserve"> مفاده عدم خلو </w:t>
      </w:r>
      <w:r>
        <w:rPr>
          <w:rFonts w:hint="cs"/>
          <w:rtl/>
        </w:rPr>
        <w:t>الأرض من حجة من أهل بيت النبي</w:t>
      </w:r>
      <w:r w:rsidR="006B22A9" w:rsidRPr="006B22A9">
        <w:rPr>
          <w:rFonts w:cs="Taher" w:hint="cs"/>
          <w:rtl/>
        </w:rPr>
        <w:t>‘</w:t>
      </w:r>
      <w:r w:rsidR="004C4BAC" w:rsidRPr="002D541A">
        <w:rPr>
          <w:rtl/>
        </w:rPr>
        <w:t>،</w:t>
      </w:r>
      <w:r w:rsidRPr="006A2A0A">
        <w:rPr>
          <w:rFonts w:hint="cs"/>
          <w:rtl/>
        </w:rPr>
        <w:t xml:space="preserve"> عالم بأحكام الدين</w:t>
      </w:r>
      <w:r>
        <w:rPr>
          <w:rFonts w:hint="cs"/>
          <w:rtl/>
        </w:rPr>
        <w:t>،</w:t>
      </w:r>
      <w:r w:rsidRPr="006A2A0A">
        <w:rPr>
          <w:rFonts w:hint="cs"/>
          <w:rtl/>
        </w:rPr>
        <w:t xml:space="preserve"> يحول دون تحريف الجاهلين أو المعاندين، وبه يتم التمييز بين الحق والباطل. وقد أكد أمير</w:t>
      </w:r>
      <w:r>
        <w:rPr>
          <w:rFonts w:hint="cs"/>
          <w:rtl/>
        </w:rPr>
        <w:t xml:space="preserve"> المؤمنين</w:t>
      </w:r>
      <w:r w:rsidR="00DC410B" w:rsidRPr="00DC410B">
        <w:rPr>
          <w:rFonts w:cs="Taher" w:hint="cs"/>
          <w:rtl/>
        </w:rPr>
        <w:t xml:space="preserve">× </w:t>
      </w:r>
      <w:r w:rsidRPr="006A2A0A">
        <w:rPr>
          <w:rFonts w:hint="cs"/>
          <w:rtl/>
        </w:rPr>
        <w:t>في مواطن كثيرة من نهج البلاغة على الإمامة</w:t>
      </w:r>
      <w:r>
        <w:rPr>
          <w:rFonts w:hint="cs"/>
          <w:rtl/>
        </w:rPr>
        <w:t xml:space="preserve"> والمرجعية العلمية لأهل البيت</w:t>
      </w:r>
      <w:r w:rsidR="006D4D75">
        <w:rPr>
          <w:rFonts w:cs="Taher" w:hint="cs"/>
          <w:spacing w:val="0"/>
          <w:position w:val="4"/>
          <w:sz w:val="24"/>
          <w:szCs w:val="28"/>
          <w:rtl/>
        </w:rPr>
        <w:t>^</w:t>
      </w:r>
      <w:r>
        <w:rPr>
          <w:rFonts w:hint="cs"/>
          <w:rtl/>
        </w:rPr>
        <w:t>؛</w:t>
      </w:r>
      <w:r w:rsidRPr="006A2A0A">
        <w:rPr>
          <w:rFonts w:hint="cs"/>
          <w:rtl/>
        </w:rPr>
        <w:t xml:space="preserve"> لمعرفتهم بالحق</w:t>
      </w:r>
      <w:r>
        <w:rPr>
          <w:rFonts w:hint="cs"/>
          <w:rtl/>
        </w:rPr>
        <w:t>،</w:t>
      </w:r>
      <w:r w:rsidRPr="006A2A0A">
        <w:rPr>
          <w:rFonts w:hint="cs"/>
          <w:rtl/>
        </w:rPr>
        <w:t xml:space="preserve"> وعدم تطرّق الضلال والانحراف إليهم؛ وأن السعادة والنجاة في اتباعهم. كما صرّح الإمام الرضا بعصمة الإمام</w:t>
      </w:r>
      <w:r>
        <w:rPr>
          <w:rFonts w:hint="cs"/>
          <w:rtl/>
        </w:rPr>
        <w:t>، وأن الأنبياء والأئمة</w:t>
      </w:r>
      <w:r w:rsidR="006D4D75">
        <w:rPr>
          <w:rFonts w:cs="Taher" w:hint="cs"/>
          <w:spacing w:val="0"/>
          <w:position w:val="4"/>
          <w:sz w:val="24"/>
          <w:szCs w:val="28"/>
          <w:rtl/>
        </w:rPr>
        <w:t xml:space="preserve">^ </w:t>
      </w:r>
      <w:r w:rsidRPr="006A2A0A">
        <w:rPr>
          <w:rFonts w:hint="cs"/>
          <w:rtl/>
        </w:rPr>
        <w:t xml:space="preserve">مصاديق لقوله تعالى: </w:t>
      </w:r>
      <w:r w:rsidRPr="00884AF3">
        <w:rPr>
          <w:rFonts w:cs="Taher" w:hint="cs"/>
          <w:rtl/>
        </w:rPr>
        <w:t>{</w:t>
      </w:r>
      <w:r w:rsidR="00884AF3" w:rsidRPr="00884AF3">
        <w:rPr>
          <w:b/>
          <w:bCs/>
          <w:sz w:val="27"/>
          <w:rtl/>
        </w:rPr>
        <w:t>أَفَمَن يَهْدِي إِلَى الحَقِّ أَحَقُّ أَن يُتَّبَعَ أَمَّن لا يَهِدِّيَ إِلا أَن يُهْدَى فَمَا لَكُمْ كَيْفَ تَحْكُمُونَ</w:t>
      </w:r>
      <w:r w:rsidRPr="00884AF3">
        <w:rPr>
          <w:rFonts w:cs="Taher" w:hint="cs"/>
          <w:rtl/>
        </w:rPr>
        <w:t>}</w:t>
      </w:r>
      <w:r w:rsidRPr="002D541A">
        <w:rPr>
          <w:rFonts w:hint="cs"/>
          <w:rtl/>
        </w:rPr>
        <w:t>.</w:t>
      </w:r>
      <w:r w:rsidRPr="006A2A0A">
        <w:rPr>
          <w:rFonts w:hint="cs"/>
          <w:rtl/>
        </w:rPr>
        <w:t xml:space="preserve"> وهذه الآية من الأدلة على أفضلية </w:t>
      </w:r>
      <w:r>
        <w:rPr>
          <w:rFonts w:hint="cs"/>
          <w:rtl/>
        </w:rPr>
        <w:t>وعصمة الإمام. قال الإمام</w:t>
      </w:r>
      <w:r w:rsidR="00DC410B" w:rsidRPr="00DC410B">
        <w:rPr>
          <w:rFonts w:cs="Taher" w:hint="cs"/>
          <w:rtl/>
        </w:rPr>
        <w:t>×</w:t>
      </w:r>
      <w:r w:rsidR="004C4BAC">
        <w:rPr>
          <w:rFonts w:cs="Taher" w:hint="cs"/>
          <w:rtl/>
        </w:rPr>
        <w:t>:</w:t>
      </w:r>
      <w:r w:rsidRPr="006A2A0A">
        <w:rPr>
          <w:rFonts w:hint="cs"/>
          <w:rtl/>
        </w:rPr>
        <w:t xml:space="preserve"> </w:t>
      </w:r>
      <w:r w:rsidR="009D4CEE">
        <w:rPr>
          <w:rFonts w:hint="eastAsia"/>
          <w:rtl/>
        </w:rPr>
        <w:t>«</w:t>
      </w:r>
      <w:r w:rsidRPr="006A2A0A">
        <w:rPr>
          <w:rFonts w:hint="cs"/>
          <w:rtl/>
        </w:rPr>
        <w:t>إنما عصم الله النبي والإمام ليتم به الحجة على الناس</w:t>
      </w:r>
      <w:r w:rsidR="009D4CEE">
        <w:rPr>
          <w:rFonts w:hint="eastAsia"/>
          <w:rtl/>
        </w:rPr>
        <w:t>»</w:t>
      </w:r>
      <w:r>
        <w:rPr>
          <w:rFonts w:hint="cs"/>
          <w:rtl/>
        </w:rPr>
        <w:t>.</w:t>
      </w:r>
      <w:r w:rsidRPr="006A2A0A">
        <w:rPr>
          <w:rFonts w:hint="cs"/>
          <w:rtl/>
        </w:rPr>
        <w:t xml:space="preserve"> وقد استدل الإمام بقوله تعالى: </w:t>
      </w:r>
      <w:r w:rsidRPr="00884AF3">
        <w:rPr>
          <w:rFonts w:cs="Taher" w:hint="cs"/>
          <w:rtl/>
        </w:rPr>
        <w:t>{</w:t>
      </w:r>
      <w:r w:rsidR="00884AF3" w:rsidRPr="00884AF3">
        <w:rPr>
          <w:b/>
          <w:bCs/>
          <w:sz w:val="27"/>
          <w:rtl/>
        </w:rPr>
        <w:t>لا يَنَالُ عَهْدِي الظَّالِمِينَ</w:t>
      </w:r>
      <w:r w:rsidRPr="00884AF3">
        <w:rPr>
          <w:rFonts w:cs="Taher" w:hint="cs"/>
          <w:rtl/>
        </w:rPr>
        <w:t>}</w:t>
      </w:r>
      <w:r w:rsidRPr="006A2A0A">
        <w:rPr>
          <w:rFonts w:hint="cs"/>
          <w:rtl/>
        </w:rPr>
        <w:t xml:space="preserve"> على وجوب عصمة الإمام، وعدم جدارة غيره في التصدي لمنصب الإمامة. </w:t>
      </w:r>
    </w:p>
    <w:p w:rsidR="00CB1DB2" w:rsidRPr="006A2A0A" w:rsidRDefault="00CB1DB2" w:rsidP="00884AF3">
      <w:pPr>
        <w:pStyle w:val="af3"/>
        <w:rPr>
          <w:rFonts w:hint="cs"/>
          <w:rtl/>
        </w:rPr>
      </w:pPr>
      <w:r>
        <w:rPr>
          <w:rFonts w:hint="cs"/>
          <w:rtl/>
        </w:rPr>
        <w:t>و</w:t>
      </w:r>
      <w:r w:rsidRPr="006A2A0A">
        <w:rPr>
          <w:rFonts w:hint="cs"/>
          <w:rtl/>
        </w:rPr>
        <w:t xml:space="preserve">من الآيات التي استدل بها المتكلمون على عصمة الأئمة قوله تعالى: </w:t>
      </w:r>
      <w:r w:rsidRPr="00884AF3">
        <w:rPr>
          <w:rFonts w:cs="Taher" w:hint="cs"/>
          <w:rtl/>
        </w:rPr>
        <w:t>{</w:t>
      </w:r>
      <w:r w:rsidR="00884AF3" w:rsidRPr="00884AF3">
        <w:rPr>
          <w:b/>
          <w:bCs/>
          <w:sz w:val="27"/>
          <w:rtl/>
        </w:rPr>
        <w:t>أَطِيعُواْ اللهَ وَأَطِيعُواْ الرَّسُولَ وَأُوْلِي الأَمْرِ مِنكُمْ</w:t>
      </w:r>
      <w:r w:rsidRPr="00884AF3">
        <w:rPr>
          <w:rFonts w:cs="Taher" w:hint="cs"/>
          <w:rtl/>
        </w:rPr>
        <w:t>}</w:t>
      </w:r>
      <w:r>
        <w:rPr>
          <w:rFonts w:hint="cs"/>
          <w:b/>
          <w:bCs/>
          <w:rtl/>
        </w:rPr>
        <w:t>.</w:t>
      </w:r>
      <w:r w:rsidRPr="006A2A0A">
        <w:rPr>
          <w:rFonts w:hint="cs"/>
          <w:b/>
          <w:bCs/>
          <w:rtl/>
        </w:rPr>
        <w:t xml:space="preserve"> </w:t>
      </w:r>
      <w:r w:rsidRPr="006A2A0A">
        <w:rPr>
          <w:rFonts w:hint="cs"/>
          <w:rtl/>
        </w:rPr>
        <w:t xml:space="preserve">وقد فسّرت </w:t>
      </w:r>
      <w:r w:rsidRPr="002D541A">
        <w:rPr>
          <w:rFonts w:hint="cs"/>
          <w:rtl/>
        </w:rPr>
        <w:t>عبارة (أولي الأمر)</w:t>
      </w:r>
      <w:r w:rsidRPr="006A2A0A">
        <w:rPr>
          <w:rFonts w:hint="cs"/>
          <w:rtl/>
        </w:rPr>
        <w:t xml:space="preserve"> بأمير المؤمنين والأئمة من ذريّته</w:t>
      </w:r>
      <w:r>
        <w:rPr>
          <w:rFonts w:hint="cs"/>
          <w:rtl/>
        </w:rPr>
        <w:t>.</w:t>
      </w:r>
      <w:r w:rsidRPr="006A2A0A">
        <w:rPr>
          <w:rFonts w:hint="cs"/>
          <w:rtl/>
        </w:rPr>
        <w:t xml:space="preserve"> ومع وجود كلّ هذه الأدلة والشواهد كيف يمكن القول</w:t>
      </w:r>
      <w:r>
        <w:rPr>
          <w:rFonts w:hint="cs"/>
          <w:rtl/>
        </w:rPr>
        <w:t>:</w:t>
      </w:r>
      <w:r w:rsidRPr="006A2A0A">
        <w:rPr>
          <w:rFonts w:hint="cs"/>
          <w:rtl/>
        </w:rPr>
        <w:t xml:space="preserve"> </w:t>
      </w:r>
      <w:r w:rsidR="009D4CEE">
        <w:rPr>
          <w:rFonts w:hint="eastAsia"/>
          <w:rtl/>
        </w:rPr>
        <w:t>«</w:t>
      </w:r>
      <w:r w:rsidRPr="006A2A0A">
        <w:rPr>
          <w:rFonts w:hint="cs"/>
          <w:rtl/>
        </w:rPr>
        <w:t xml:space="preserve">إن العصمة لم تكن معروفة في القرن الأول </w:t>
      </w:r>
      <w:r>
        <w:rPr>
          <w:rFonts w:hint="cs"/>
          <w:rtl/>
        </w:rPr>
        <w:t>والثاني كشرط في الإمامة، وإنما ا</w:t>
      </w:r>
      <w:r w:rsidRPr="006A2A0A">
        <w:rPr>
          <w:rFonts w:hint="cs"/>
          <w:rtl/>
        </w:rPr>
        <w:t>بتكرها المتكلمون من الشيعة في القرن الثالث والرابع</w:t>
      </w:r>
      <w:r w:rsidR="009D4CEE">
        <w:rPr>
          <w:rFonts w:hint="eastAsia"/>
          <w:rtl/>
        </w:rPr>
        <w:t>»</w:t>
      </w:r>
      <w:r w:rsidRPr="006A2A0A">
        <w:rPr>
          <w:rFonts w:hint="cs"/>
          <w:rtl/>
        </w:rPr>
        <w:t xml:space="preserve">؟! </w:t>
      </w:r>
    </w:p>
    <w:p w:rsidR="002D541A" w:rsidRDefault="002D541A" w:rsidP="0016453A">
      <w:pPr>
        <w:pStyle w:val="af3"/>
        <w:spacing w:line="380" w:lineRule="exact"/>
        <w:rPr>
          <w:rFonts w:hint="cs"/>
          <w:rtl/>
        </w:rPr>
      </w:pPr>
    </w:p>
    <w:p w:rsidR="002D541A" w:rsidRDefault="002D541A" w:rsidP="002D541A">
      <w:pPr>
        <w:pStyle w:val="16"/>
        <w:rPr>
          <w:rFonts w:hint="cs"/>
          <w:rtl/>
        </w:rPr>
      </w:pPr>
      <w:r>
        <w:rPr>
          <w:rFonts w:hint="cs"/>
          <w:rtl/>
        </w:rPr>
        <w:t>4 ـ تعدّد وأهداف الإمامة ــــــ</w:t>
      </w:r>
    </w:p>
    <w:p w:rsidR="00CB1DB2" w:rsidRPr="006A2A0A" w:rsidRDefault="00CB1DB2" w:rsidP="006D4D75">
      <w:pPr>
        <w:pStyle w:val="af3"/>
        <w:rPr>
          <w:rFonts w:hint="cs"/>
          <w:rtl/>
        </w:rPr>
      </w:pPr>
      <w:r w:rsidRPr="006A2A0A">
        <w:rPr>
          <w:rFonts w:hint="cs"/>
          <w:rtl/>
        </w:rPr>
        <w:t>إن إظهار معالم الدين، وإصلاح معيشة الناس</w:t>
      </w:r>
      <w:r>
        <w:rPr>
          <w:rFonts w:hint="cs"/>
          <w:rtl/>
        </w:rPr>
        <w:t>،</w:t>
      </w:r>
      <w:r w:rsidRPr="006A2A0A">
        <w:rPr>
          <w:rFonts w:hint="cs"/>
          <w:rtl/>
        </w:rPr>
        <w:t xml:space="preserve"> وتربيتهم معنوياً، والدفاع عن المظلومين</w:t>
      </w:r>
      <w:r>
        <w:rPr>
          <w:rFonts w:hint="cs"/>
          <w:rtl/>
        </w:rPr>
        <w:t>،</w:t>
      </w:r>
      <w:r w:rsidRPr="006A2A0A">
        <w:rPr>
          <w:rFonts w:hint="cs"/>
          <w:rtl/>
        </w:rPr>
        <w:t xml:space="preserve"> وإقرار الأمن</w:t>
      </w:r>
      <w:r>
        <w:rPr>
          <w:rFonts w:hint="cs"/>
          <w:rtl/>
        </w:rPr>
        <w:t>،</w:t>
      </w:r>
      <w:r w:rsidRPr="006A2A0A">
        <w:rPr>
          <w:rFonts w:hint="cs"/>
          <w:rtl/>
        </w:rPr>
        <w:t xml:space="preserve"> ونشر العدل</w:t>
      </w:r>
      <w:r>
        <w:rPr>
          <w:rFonts w:hint="cs"/>
          <w:rtl/>
        </w:rPr>
        <w:t>،</w:t>
      </w:r>
      <w:r w:rsidRPr="006A2A0A">
        <w:rPr>
          <w:rFonts w:hint="cs"/>
          <w:rtl/>
        </w:rPr>
        <w:t xml:space="preserve"> التي بينت في كلمات</w:t>
      </w:r>
      <w:r>
        <w:rPr>
          <w:rFonts w:hint="cs"/>
          <w:rtl/>
        </w:rPr>
        <w:t xml:space="preserve"> أمير المؤمنين والإمام الحسين وسائر الأئمة المعصومين</w:t>
      </w:r>
      <w:r w:rsidR="006D4D75">
        <w:rPr>
          <w:rFonts w:cs="Taher" w:hint="cs"/>
          <w:spacing w:val="0"/>
          <w:position w:val="4"/>
          <w:sz w:val="24"/>
          <w:szCs w:val="28"/>
          <w:rtl/>
        </w:rPr>
        <w:t>^</w:t>
      </w:r>
      <w:r w:rsidRPr="006A2A0A">
        <w:rPr>
          <w:rFonts w:hint="cs"/>
          <w:rtl/>
        </w:rPr>
        <w:t xml:space="preserve"> كأهداف للإمامة وواجبات الإمام</w:t>
      </w:r>
      <w:r w:rsidRPr="00943FF2">
        <w:rPr>
          <w:rFonts w:hint="cs"/>
          <w:rtl/>
        </w:rPr>
        <w:t>،</w:t>
      </w:r>
      <w:r w:rsidRPr="006A2A0A">
        <w:rPr>
          <w:rFonts w:hint="cs"/>
          <w:b/>
          <w:bCs/>
          <w:rtl/>
        </w:rPr>
        <w:t xml:space="preserve"> أولاً:</w:t>
      </w:r>
      <w:r w:rsidRPr="006A2A0A">
        <w:rPr>
          <w:rFonts w:hint="cs"/>
          <w:rtl/>
        </w:rPr>
        <w:t xml:space="preserve"> لا تنفي سائر الأهداف الأخرى</w:t>
      </w:r>
      <w:r>
        <w:rPr>
          <w:rFonts w:hint="cs"/>
          <w:rtl/>
        </w:rPr>
        <w:t>،</w:t>
      </w:r>
      <w:r w:rsidRPr="006A2A0A">
        <w:rPr>
          <w:rFonts w:hint="cs"/>
          <w:rtl/>
        </w:rPr>
        <w:t xml:space="preserve"> كبيان المعارف والأحكام الإسلامية</w:t>
      </w:r>
      <w:r>
        <w:rPr>
          <w:rFonts w:hint="cs"/>
          <w:rtl/>
        </w:rPr>
        <w:t>،</w:t>
      </w:r>
      <w:r w:rsidRPr="006A2A0A">
        <w:rPr>
          <w:rFonts w:hint="cs"/>
          <w:rtl/>
        </w:rPr>
        <w:t xml:space="preserve"> والتم</w:t>
      </w:r>
      <w:r>
        <w:rPr>
          <w:rFonts w:hint="cs"/>
          <w:rtl/>
        </w:rPr>
        <w:t>ي</w:t>
      </w:r>
      <w:r w:rsidRPr="006A2A0A">
        <w:rPr>
          <w:rFonts w:hint="cs"/>
          <w:rtl/>
        </w:rPr>
        <w:t>يز بين الحقّ والباطل، كما بُيّن ذلك في أحاديثهم الأخرى</w:t>
      </w:r>
      <w:r w:rsidRPr="006A2A0A">
        <w:rPr>
          <w:rFonts w:hint="cs"/>
          <w:b/>
          <w:bCs/>
          <w:rtl/>
        </w:rPr>
        <w:t>. وثانياً</w:t>
      </w:r>
      <w:r>
        <w:rPr>
          <w:rFonts w:hint="cs"/>
          <w:rtl/>
        </w:rPr>
        <w:t>: إ</w:t>
      </w:r>
      <w:r w:rsidRPr="006A2A0A">
        <w:rPr>
          <w:rFonts w:hint="cs"/>
          <w:rtl/>
        </w:rPr>
        <w:t xml:space="preserve">ن المتكلمين الشيعة لم يغفلوا هذه </w:t>
      </w:r>
      <w:r w:rsidRPr="006A2A0A">
        <w:rPr>
          <w:rFonts w:hint="cs"/>
          <w:rtl/>
        </w:rPr>
        <w:lastRenderedPageBreak/>
        <w:t xml:space="preserve">الوظائف والأهداف، ولكن لما كانت هذه المسائل موضع اتفاق الشيعة </w:t>
      </w:r>
      <w:r>
        <w:rPr>
          <w:rFonts w:hint="cs"/>
          <w:rtl/>
        </w:rPr>
        <w:t>و</w:t>
      </w:r>
      <w:r w:rsidRPr="006A2A0A">
        <w:rPr>
          <w:rFonts w:hint="cs"/>
          <w:rtl/>
        </w:rPr>
        <w:t>أهل</w:t>
      </w:r>
      <w:r>
        <w:rPr>
          <w:rFonts w:hint="cs"/>
          <w:rtl/>
        </w:rPr>
        <w:t xml:space="preserve"> السنة</w:t>
      </w:r>
      <w:r w:rsidRPr="006A2A0A">
        <w:rPr>
          <w:rFonts w:hint="cs"/>
          <w:rtl/>
        </w:rPr>
        <w:t xml:space="preserve"> كانوا يرمون إلى بيان ما يعد من مختصات الفكر الشيعي</w:t>
      </w:r>
      <w:r>
        <w:rPr>
          <w:rFonts w:hint="cs"/>
          <w:rtl/>
        </w:rPr>
        <w:t>،</w:t>
      </w:r>
      <w:r w:rsidRPr="006A2A0A">
        <w:rPr>
          <w:rFonts w:hint="cs"/>
          <w:rtl/>
        </w:rPr>
        <w:t xml:space="preserve"> ويؤك</w:t>
      </w:r>
      <w:r>
        <w:rPr>
          <w:rFonts w:hint="cs"/>
          <w:rtl/>
        </w:rPr>
        <w:t>ِّ</w:t>
      </w:r>
      <w:r w:rsidRPr="006A2A0A">
        <w:rPr>
          <w:rFonts w:hint="cs"/>
          <w:rtl/>
        </w:rPr>
        <w:t>دون عليه.</w:t>
      </w:r>
    </w:p>
    <w:p w:rsidR="00CB1DB2" w:rsidRPr="006A2A0A" w:rsidRDefault="00943FF2" w:rsidP="00943FF2">
      <w:pPr>
        <w:pStyle w:val="af3"/>
        <w:rPr>
          <w:rFonts w:hint="cs"/>
          <w:rtl/>
        </w:rPr>
      </w:pPr>
      <w:r>
        <w:rPr>
          <w:rFonts w:hint="cs"/>
          <w:rtl/>
        </w:rPr>
        <w:t xml:space="preserve">كما أنّ </w:t>
      </w:r>
      <w:r w:rsidR="00CB1DB2">
        <w:rPr>
          <w:rFonts w:hint="cs"/>
          <w:rtl/>
        </w:rPr>
        <w:t>ما يفهم من كلمات الإمام علي</w:t>
      </w:r>
      <w:r w:rsidR="00DC410B" w:rsidRPr="00DC410B">
        <w:rPr>
          <w:rFonts w:cs="Taher" w:hint="cs"/>
          <w:rtl/>
        </w:rPr>
        <w:t xml:space="preserve">× </w:t>
      </w:r>
      <w:r w:rsidR="00CB1DB2" w:rsidRPr="006A2A0A">
        <w:rPr>
          <w:rFonts w:hint="cs"/>
          <w:rtl/>
        </w:rPr>
        <w:t>في الخطبة الشقشقية</w:t>
      </w:r>
      <w:r w:rsidR="00CB1DB2">
        <w:rPr>
          <w:rFonts w:hint="cs"/>
          <w:rtl/>
        </w:rPr>
        <w:t>،</w:t>
      </w:r>
      <w:r w:rsidR="00CB1DB2" w:rsidRPr="006A2A0A">
        <w:rPr>
          <w:rFonts w:hint="cs"/>
          <w:rtl/>
        </w:rPr>
        <w:t xml:space="preserve"> حيث قال: </w:t>
      </w:r>
      <w:r w:rsidR="009D4CEE">
        <w:rPr>
          <w:rFonts w:hint="eastAsia"/>
          <w:rtl/>
        </w:rPr>
        <w:t>«</w:t>
      </w:r>
      <w:r w:rsidR="00CB1DB2" w:rsidRPr="006A2A0A">
        <w:rPr>
          <w:rFonts w:hint="cs"/>
          <w:rtl/>
        </w:rPr>
        <w:t>وما أخذ الله على العلماء أ</w:t>
      </w:r>
      <w:r>
        <w:rPr>
          <w:rFonts w:hint="cs"/>
          <w:rtl/>
        </w:rPr>
        <w:t xml:space="preserve">ن </w:t>
      </w:r>
      <w:r w:rsidR="00CB1DB2" w:rsidRPr="006A2A0A">
        <w:rPr>
          <w:rFonts w:hint="cs"/>
          <w:rtl/>
        </w:rPr>
        <w:t>لا يقاروا على كظة ظالم ولا سغب مظلوم</w:t>
      </w:r>
      <w:r w:rsidR="009D4CEE">
        <w:rPr>
          <w:rFonts w:hint="eastAsia"/>
          <w:rtl/>
        </w:rPr>
        <w:t>»</w:t>
      </w:r>
      <w:r w:rsidR="00CB1DB2" w:rsidRPr="006A2A0A">
        <w:rPr>
          <w:rFonts w:hint="cs"/>
          <w:rtl/>
        </w:rPr>
        <w:t>، هو أنه واحد من علماء المسلمين، وأن جميع العلماء المسلمين مسؤولون ومطالبون بمقارعة الظلم، دون أن تدل على مساواة علمه مع علوم الآخرين من الناحية الكمية والكيفية، أو أن علمه بالمعارف والأحكام الإسلامية عادي</w:t>
      </w:r>
      <w:r w:rsidR="00CB1DB2">
        <w:rPr>
          <w:rFonts w:hint="cs"/>
          <w:rtl/>
        </w:rPr>
        <w:t>، ولا يحظ</w:t>
      </w:r>
      <w:r w:rsidR="00CB1DB2" w:rsidRPr="006A2A0A">
        <w:rPr>
          <w:rFonts w:hint="cs"/>
          <w:rtl/>
        </w:rPr>
        <w:t>ى بالعلم اللدني، أو أنه</w:t>
      </w:r>
      <w:r w:rsidR="00CB1DB2">
        <w:rPr>
          <w:rFonts w:hint="cs"/>
          <w:rtl/>
        </w:rPr>
        <w:t xml:space="preserve"> لا يعلم الحقائق الغيبية. كما أنّ</w:t>
      </w:r>
      <w:r w:rsidR="00CB1DB2" w:rsidRPr="006A2A0A">
        <w:rPr>
          <w:rFonts w:hint="cs"/>
          <w:rtl/>
        </w:rPr>
        <w:t xml:space="preserve"> كلمات الإمام في المواطن الأخرى تدل على خلاف ذلك</w:t>
      </w:r>
      <w:r w:rsidR="00CB1DB2">
        <w:rPr>
          <w:rFonts w:hint="cs"/>
          <w:rtl/>
        </w:rPr>
        <w:t>،</w:t>
      </w:r>
      <w:r w:rsidR="00CB1DB2" w:rsidRPr="006A2A0A">
        <w:rPr>
          <w:rFonts w:hint="cs"/>
          <w:rtl/>
        </w:rPr>
        <w:t xml:space="preserve"> كما هو موجود في الخطبة القاصعة</w:t>
      </w:r>
      <w:r w:rsidR="00CB1DB2">
        <w:rPr>
          <w:rFonts w:hint="cs"/>
          <w:rtl/>
        </w:rPr>
        <w:t>،</w:t>
      </w:r>
      <w:r w:rsidR="00CB1DB2" w:rsidRPr="006A2A0A">
        <w:rPr>
          <w:rFonts w:hint="cs"/>
          <w:rtl/>
        </w:rPr>
        <w:t xml:space="preserve"> التي قال فيه</w:t>
      </w:r>
      <w:r w:rsidR="00CB1DB2">
        <w:rPr>
          <w:rFonts w:hint="cs"/>
          <w:rtl/>
        </w:rPr>
        <w:t>ا النبي</w:t>
      </w:r>
      <w:r w:rsidR="006B22A9" w:rsidRPr="006B22A9">
        <w:rPr>
          <w:rFonts w:cs="Taher" w:hint="cs"/>
          <w:rtl/>
        </w:rPr>
        <w:t>‘</w:t>
      </w:r>
      <w:r w:rsidR="006B22A9">
        <w:rPr>
          <w:rFonts w:cs="Taher"/>
          <w:rtl/>
        </w:rPr>
        <w:t xml:space="preserve"> </w:t>
      </w:r>
      <w:r w:rsidR="00CB1DB2">
        <w:rPr>
          <w:rFonts w:hint="cs"/>
          <w:rtl/>
        </w:rPr>
        <w:t>لأمير المؤمنين</w:t>
      </w:r>
      <w:r w:rsidR="00DC410B" w:rsidRPr="00DC410B">
        <w:rPr>
          <w:rFonts w:cs="Taher" w:hint="cs"/>
          <w:rtl/>
        </w:rPr>
        <w:t>×</w:t>
      </w:r>
      <w:r w:rsidR="004C4BAC">
        <w:rPr>
          <w:rFonts w:cs="Taher" w:hint="cs"/>
          <w:rtl/>
        </w:rPr>
        <w:t>:</w:t>
      </w:r>
      <w:r w:rsidR="00CB1DB2" w:rsidRPr="006A2A0A">
        <w:rPr>
          <w:rFonts w:hint="cs"/>
          <w:rtl/>
        </w:rPr>
        <w:t xml:space="preserve"> </w:t>
      </w:r>
      <w:r>
        <w:rPr>
          <w:rFonts w:hint="eastAsia"/>
          <w:rtl/>
        </w:rPr>
        <w:t>«</w:t>
      </w:r>
      <w:r w:rsidR="00CB1DB2" w:rsidRPr="006A2A0A">
        <w:rPr>
          <w:rFonts w:hint="cs"/>
          <w:rtl/>
        </w:rPr>
        <w:t>إنك ترى ما أرى، وتسمع ما أسمع</w:t>
      </w:r>
      <w:r w:rsidR="00CB1DB2">
        <w:rPr>
          <w:rFonts w:hint="cs"/>
          <w:rtl/>
        </w:rPr>
        <w:t>،</w:t>
      </w:r>
      <w:r w:rsidR="00CB1DB2" w:rsidRPr="006A2A0A">
        <w:rPr>
          <w:rFonts w:hint="cs"/>
          <w:rtl/>
        </w:rPr>
        <w:t xml:space="preserve"> ولكنك لست بنبي</w:t>
      </w:r>
      <w:r w:rsidR="009D4CEE">
        <w:rPr>
          <w:rFonts w:hint="eastAsia"/>
          <w:rtl/>
        </w:rPr>
        <w:t>»</w:t>
      </w:r>
      <w:r w:rsidR="00E42641" w:rsidRPr="00DB766C">
        <w:rPr>
          <w:rFonts w:cs="Taher"/>
          <w:vertAlign w:val="superscript"/>
          <w:rtl/>
        </w:rPr>
        <w:t>(</w:t>
      </w:r>
      <w:r w:rsidR="00CB1DB2" w:rsidRPr="00DB766C">
        <w:rPr>
          <w:rFonts w:cs="Taher"/>
          <w:vertAlign w:val="superscript"/>
          <w:rtl/>
        </w:rPr>
        <w:endnoteReference w:id="57"/>
      </w:r>
      <w:r w:rsidR="00E42641" w:rsidRPr="00DB766C">
        <w:rPr>
          <w:rFonts w:cs="Taher"/>
          <w:vertAlign w:val="superscript"/>
          <w:rtl/>
        </w:rPr>
        <w:t>)</w:t>
      </w:r>
      <w:r w:rsidR="00CB1DB2">
        <w:rPr>
          <w:rFonts w:hint="cs"/>
          <w:rtl/>
        </w:rPr>
        <w:t>.</w:t>
      </w:r>
      <w:r w:rsidR="00CB1DB2" w:rsidRPr="006A2A0A">
        <w:rPr>
          <w:rFonts w:hint="cs"/>
          <w:rtl/>
        </w:rPr>
        <w:t xml:space="preserve"> </w:t>
      </w:r>
      <w:r w:rsidR="00CB1DB2">
        <w:rPr>
          <w:rFonts w:hint="cs"/>
          <w:rtl/>
        </w:rPr>
        <w:t>إضافة إلى أنها تحتوي على معنيين:</w:t>
      </w:r>
      <w:r w:rsidR="00CB1DB2" w:rsidRPr="006A2A0A">
        <w:rPr>
          <w:rFonts w:hint="cs"/>
          <w:rtl/>
        </w:rPr>
        <w:t xml:space="preserve"> خاص</w:t>
      </w:r>
      <w:r w:rsidR="00CB1DB2">
        <w:rPr>
          <w:rFonts w:hint="cs"/>
          <w:rtl/>
        </w:rPr>
        <w:t>؛ وعام.</w:t>
      </w:r>
      <w:r w:rsidR="00CB1DB2" w:rsidRPr="006A2A0A">
        <w:rPr>
          <w:rFonts w:hint="cs"/>
          <w:rtl/>
        </w:rPr>
        <w:t xml:space="preserve"> أما الخاص ف</w:t>
      </w:r>
      <w:r w:rsidR="00CB1DB2">
        <w:rPr>
          <w:rFonts w:hint="cs"/>
          <w:rtl/>
        </w:rPr>
        <w:t>يقتصر على الأئمة من أهل البيت</w:t>
      </w:r>
      <w:r w:rsidR="006D4D75">
        <w:rPr>
          <w:rFonts w:cs="Taher" w:hint="cs"/>
          <w:spacing w:val="0"/>
          <w:position w:val="4"/>
          <w:sz w:val="24"/>
          <w:szCs w:val="28"/>
          <w:rtl/>
        </w:rPr>
        <w:t>^</w:t>
      </w:r>
      <w:r w:rsidR="00CB1DB2">
        <w:rPr>
          <w:rFonts w:hint="cs"/>
          <w:rtl/>
        </w:rPr>
        <w:t>؛</w:t>
      </w:r>
      <w:r w:rsidR="00CB1DB2" w:rsidRPr="006A2A0A">
        <w:rPr>
          <w:rFonts w:hint="cs"/>
          <w:rtl/>
        </w:rPr>
        <w:t xml:space="preserve"> وأما العام فيشمل جميع علماء المسلمين.</w:t>
      </w:r>
    </w:p>
    <w:p w:rsidR="00CB1DB2" w:rsidRPr="006A2A0A" w:rsidRDefault="00943FF2" w:rsidP="003C49FC">
      <w:pPr>
        <w:pStyle w:val="af3"/>
        <w:rPr>
          <w:rFonts w:hint="cs"/>
          <w:rtl/>
        </w:rPr>
      </w:pPr>
      <w:r>
        <w:rPr>
          <w:rFonts w:hint="cs"/>
          <w:rtl/>
        </w:rPr>
        <w:t xml:space="preserve">كما أنّ </w:t>
      </w:r>
      <w:r w:rsidR="00CB1DB2" w:rsidRPr="006A2A0A">
        <w:rPr>
          <w:rFonts w:hint="cs"/>
          <w:rtl/>
        </w:rPr>
        <w:t xml:space="preserve">عدم وجود النصب الإلهي والنص الشرعي </w:t>
      </w:r>
      <w:r w:rsidR="00CB1DB2">
        <w:rPr>
          <w:rFonts w:hint="cs"/>
          <w:rtl/>
        </w:rPr>
        <w:t>والعصمة في كلام الإمام الحسين</w:t>
      </w:r>
      <w:r w:rsidR="00DC410B" w:rsidRPr="00DC410B">
        <w:rPr>
          <w:rFonts w:cs="Taher" w:hint="cs"/>
          <w:rtl/>
        </w:rPr>
        <w:t xml:space="preserve">× </w:t>
      </w:r>
      <w:r w:rsidR="00CB1DB2">
        <w:rPr>
          <w:rFonts w:hint="cs"/>
          <w:rtl/>
        </w:rPr>
        <w:t>الوارد لبيان أوصاف الإمام</w:t>
      </w:r>
      <w:r w:rsidR="00CB1DB2" w:rsidRPr="006A2A0A">
        <w:rPr>
          <w:rFonts w:hint="cs"/>
          <w:rtl/>
        </w:rPr>
        <w:t xml:space="preserve"> لا يدل على أنه لم يك</w:t>
      </w:r>
      <w:r w:rsidR="00CB1DB2">
        <w:rPr>
          <w:rFonts w:hint="cs"/>
          <w:rtl/>
        </w:rPr>
        <w:t>ن يرى ضرورة اتصاف الإمام بها؛ لأ</w:t>
      </w:r>
      <w:r w:rsidR="00CB1DB2" w:rsidRPr="006A2A0A">
        <w:rPr>
          <w:rFonts w:hint="cs"/>
          <w:rtl/>
        </w:rPr>
        <w:t>ن الإمام لم يك</w:t>
      </w:r>
      <w:r w:rsidR="00CB1DB2">
        <w:rPr>
          <w:rFonts w:hint="cs"/>
          <w:rtl/>
        </w:rPr>
        <w:t>ن في مقام بيان جميع صفات الإمام.</w:t>
      </w:r>
      <w:r w:rsidR="00CB1DB2" w:rsidRPr="006A2A0A">
        <w:rPr>
          <w:rFonts w:hint="cs"/>
          <w:rtl/>
        </w:rPr>
        <w:t xml:space="preserve"> فقد صدع الإمام بتلك الكلمات في ظروف كان أكثر الناس يذهبون إلى أن الطريق الوحيد إلى تعيين الإمام هو الانتخاب والبيعة، وكان الإمام الحسين يسلك في إثبات الإمامة طريقة جدلية</w:t>
      </w:r>
      <w:r w:rsidR="00CB1DB2">
        <w:rPr>
          <w:rFonts w:hint="cs"/>
          <w:rtl/>
        </w:rPr>
        <w:t>،</w:t>
      </w:r>
      <w:r w:rsidR="00CB1DB2" w:rsidRPr="006A2A0A">
        <w:rPr>
          <w:rFonts w:hint="cs"/>
          <w:rtl/>
        </w:rPr>
        <w:t xml:space="preserve"> أو يعبر عنه بالجدال بالتي هي أحسن،</w:t>
      </w:r>
      <w:r w:rsidR="00CB1DB2">
        <w:rPr>
          <w:rFonts w:hint="cs"/>
          <w:rtl/>
        </w:rPr>
        <w:t xml:space="preserve"> كما سلك الإمام أمير المؤمنين</w:t>
      </w:r>
      <w:r w:rsidR="00DC410B" w:rsidRPr="00DC410B">
        <w:rPr>
          <w:rFonts w:cs="Taher" w:hint="cs"/>
          <w:rtl/>
        </w:rPr>
        <w:t xml:space="preserve">× </w:t>
      </w:r>
      <w:r w:rsidR="00CB1DB2" w:rsidRPr="006A2A0A">
        <w:rPr>
          <w:rFonts w:hint="cs"/>
          <w:rtl/>
        </w:rPr>
        <w:t>الطريق نفسه في احتجاجه على معاوية وأتباعه.</w:t>
      </w:r>
    </w:p>
    <w:p w:rsidR="00943FF2" w:rsidRDefault="00943FF2" w:rsidP="00D771B3">
      <w:pPr>
        <w:pStyle w:val="af3"/>
        <w:rPr>
          <w:rFonts w:hint="cs"/>
          <w:rtl/>
        </w:rPr>
      </w:pPr>
    </w:p>
    <w:p w:rsidR="00943FF2" w:rsidRDefault="00943FF2" w:rsidP="00943FF2">
      <w:pPr>
        <w:pStyle w:val="16"/>
        <w:rPr>
          <w:rFonts w:hint="cs"/>
          <w:rtl/>
        </w:rPr>
      </w:pPr>
      <w:r>
        <w:rPr>
          <w:rFonts w:hint="cs"/>
          <w:rtl/>
        </w:rPr>
        <w:t>5 ـ التأسي بالمعصوم واشتراط المشابهة بين الإمام والمأموم ــــــ</w:t>
      </w:r>
    </w:p>
    <w:p w:rsidR="00CB1DB2" w:rsidRPr="006A2A0A" w:rsidRDefault="00943FF2" w:rsidP="00943FF2">
      <w:pPr>
        <w:pStyle w:val="af3"/>
        <w:rPr>
          <w:rFonts w:hint="cs"/>
          <w:rtl/>
        </w:rPr>
      </w:pPr>
      <w:r>
        <w:rPr>
          <w:rFonts w:hint="cs"/>
          <w:rtl/>
        </w:rPr>
        <w:t>لقد</w:t>
      </w:r>
      <w:r w:rsidR="00CB1DB2" w:rsidRPr="006A2A0A">
        <w:rPr>
          <w:rFonts w:hint="cs"/>
          <w:rtl/>
        </w:rPr>
        <w:t xml:space="preserve"> جاء ف</w:t>
      </w:r>
      <w:r w:rsidR="00CB1DB2">
        <w:rPr>
          <w:rFonts w:hint="cs"/>
          <w:rtl/>
        </w:rPr>
        <w:t xml:space="preserve">ي مقال (إعادة قراءة التشيع) في </w:t>
      </w:r>
      <w:r w:rsidR="00CB1DB2" w:rsidRPr="006A2A0A">
        <w:rPr>
          <w:rFonts w:hint="cs"/>
          <w:rtl/>
        </w:rPr>
        <w:t>باب التأسي بالإمام</w:t>
      </w:r>
      <w:r>
        <w:rPr>
          <w:rFonts w:hint="cs"/>
          <w:rtl/>
        </w:rPr>
        <w:t>،</w:t>
      </w:r>
      <w:r w:rsidR="00CB1DB2">
        <w:rPr>
          <w:rFonts w:hint="cs"/>
          <w:rtl/>
        </w:rPr>
        <w:t xml:space="preserve"> حيث قال</w:t>
      </w:r>
      <w:r w:rsidR="00CB1DB2" w:rsidRPr="006A2A0A">
        <w:rPr>
          <w:rFonts w:hint="cs"/>
          <w:rtl/>
        </w:rPr>
        <w:t xml:space="preserve">: </w:t>
      </w:r>
      <w:r w:rsidR="009D4CEE">
        <w:rPr>
          <w:rFonts w:hint="eastAsia"/>
          <w:rtl/>
        </w:rPr>
        <w:t>«</w:t>
      </w:r>
      <w:r w:rsidR="00CB1DB2" w:rsidRPr="006A2A0A">
        <w:rPr>
          <w:rFonts w:hint="cs"/>
          <w:rtl/>
        </w:rPr>
        <w:t>إن الأسوة إنما تكون معقولة إذا كانت هناك سنخية ومشابهة بين الإمام والمأموم، فإذا بلغنا بصفات الأئمة حدّاً يفوق المستوى البشري سترتفع صفة التأسي بهم</w:t>
      </w:r>
      <w:r w:rsidR="009D4CEE">
        <w:rPr>
          <w:rFonts w:hint="eastAsia"/>
          <w:rtl/>
        </w:rPr>
        <w:t>»</w:t>
      </w:r>
      <w:r w:rsidR="00CB1DB2" w:rsidRPr="006A2A0A">
        <w:rPr>
          <w:rFonts w:hint="cs"/>
          <w:rtl/>
        </w:rPr>
        <w:t>. ولا شك في أن للسنخية والمشابهة بين الإمام والمأموم دوراً مصيرياً في تحقيق أهداف الإمامة وتربية الأمة</w:t>
      </w:r>
      <w:r>
        <w:rPr>
          <w:rFonts w:hint="cs"/>
          <w:rtl/>
        </w:rPr>
        <w:t>.</w:t>
      </w:r>
      <w:r w:rsidR="00CB1DB2" w:rsidRPr="006A2A0A">
        <w:rPr>
          <w:rFonts w:hint="cs"/>
          <w:rtl/>
        </w:rPr>
        <w:t xml:space="preserve"> ومن هنا كان الله يصطفي أنبياءه من بين أفراد البشرية</w:t>
      </w:r>
      <w:r w:rsidR="00CB1DB2">
        <w:rPr>
          <w:rFonts w:hint="cs"/>
          <w:rtl/>
        </w:rPr>
        <w:t>،</w:t>
      </w:r>
      <w:r w:rsidR="00CB1DB2" w:rsidRPr="006A2A0A">
        <w:rPr>
          <w:rFonts w:hint="cs"/>
          <w:rtl/>
        </w:rPr>
        <w:t xml:space="preserve"> ولم يبعث أفراداً من الملائكة، قال تعالى: </w:t>
      </w:r>
      <w:r w:rsidR="00CB1DB2" w:rsidRPr="00884AF3">
        <w:rPr>
          <w:rFonts w:cs="Taher" w:hint="cs"/>
          <w:rtl/>
        </w:rPr>
        <w:t>{</w:t>
      </w:r>
      <w:r w:rsidR="00884AF3" w:rsidRPr="00884AF3">
        <w:rPr>
          <w:b/>
          <w:bCs/>
          <w:sz w:val="27"/>
          <w:rtl/>
        </w:rPr>
        <w:t>وَلَوْ جَعَلْنَاهُ مَلَكاً لَّجَعَلْنَاهُ رَجُلا</w:t>
      </w:r>
      <w:r w:rsidR="00BA3B2B">
        <w:rPr>
          <w:rFonts w:hint="cs"/>
          <w:b/>
          <w:bCs/>
          <w:sz w:val="27"/>
          <w:rtl/>
        </w:rPr>
        <w:t>ً</w:t>
      </w:r>
      <w:r w:rsidR="00884AF3" w:rsidRPr="00884AF3">
        <w:rPr>
          <w:b/>
          <w:bCs/>
          <w:sz w:val="27"/>
          <w:rtl/>
        </w:rPr>
        <w:t xml:space="preserve"> وَلَلَبَسْنَا عَلَيْهِم مَّا يَلْبِسُونَ</w:t>
      </w:r>
      <w:r w:rsidR="00CB1DB2" w:rsidRPr="00884AF3">
        <w:rPr>
          <w:rFonts w:cs="Taher" w:hint="cs"/>
          <w:rtl/>
        </w:rPr>
        <w:t>}</w:t>
      </w:r>
      <w:r w:rsidRPr="00943FF2">
        <w:rPr>
          <w:rFonts w:hint="cs"/>
          <w:rtl/>
        </w:rPr>
        <w:t>.</w:t>
      </w:r>
      <w:r w:rsidR="00CB1DB2" w:rsidRPr="006A2A0A">
        <w:rPr>
          <w:rFonts w:hint="cs"/>
          <w:rtl/>
        </w:rPr>
        <w:t xml:space="preserve"> وأما أن التأسي لا </w:t>
      </w:r>
      <w:r w:rsidR="00CB1DB2" w:rsidRPr="006A2A0A">
        <w:rPr>
          <w:rFonts w:hint="cs"/>
          <w:rtl/>
        </w:rPr>
        <w:lastRenderedPageBreak/>
        <w:t>يكون إلا إذا أمكن للمأموم أن يبلغ درجة الإمام فلم يقم عليه دليل من العقل</w:t>
      </w:r>
      <w:r w:rsidR="00CB1DB2">
        <w:rPr>
          <w:rFonts w:hint="cs"/>
          <w:rtl/>
        </w:rPr>
        <w:t>،</w:t>
      </w:r>
      <w:r w:rsidR="00CB1DB2" w:rsidRPr="006A2A0A">
        <w:rPr>
          <w:rFonts w:hint="cs"/>
          <w:rtl/>
        </w:rPr>
        <w:t xml:space="preserve"> ولا من التجربة</w:t>
      </w:r>
      <w:r w:rsidR="00CB1DB2">
        <w:rPr>
          <w:rFonts w:hint="cs"/>
          <w:rtl/>
        </w:rPr>
        <w:t>،</w:t>
      </w:r>
      <w:r w:rsidR="00CB1DB2" w:rsidRPr="006A2A0A">
        <w:rPr>
          <w:rFonts w:hint="cs"/>
          <w:rtl/>
        </w:rPr>
        <w:t xml:space="preserve"> ولا من ا</w:t>
      </w:r>
      <w:r w:rsidR="00CB1DB2">
        <w:rPr>
          <w:rFonts w:hint="cs"/>
          <w:rtl/>
        </w:rPr>
        <w:t>لوحي</w:t>
      </w:r>
      <w:r>
        <w:rPr>
          <w:rFonts w:hint="cs"/>
          <w:rtl/>
        </w:rPr>
        <w:t>.</w:t>
      </w:r>
      <w:r w:rsidR="00CB1DB2">
        <w:rPr>
          <w:rFonts w:hint="cs"/>
          <w:rtl/>
        </w:rPr>
        <w:t xml:space="preserve"> فهو مجرد دعوى من دون دليل.</w:t>
      </w:r>
      <w:r w:rsidR="00CB1DB2" w:rsidRPr="006A2A0A">
        <w:rPr>
          <w:rFonts w:hint="cs"/>
          <w:rtl/>
        </w:rPr>
        <w:t xml:space="preserve"> بل </w:t>
      </w:r>
      <w:r w:rsidR="00CB1DB2">
        <w:rPr>
          <w:rFonts w:hint="cs"/>
          <w:rtl/>
        </w:rPr>
        <w:t>إن الأدلة القطعية على خلاف ذلك.</w:t>
      </w:r>
      <w:r w:rsidR="00CB1DB2" w:rsidRPr="006A2A0A">
        <w:rPr>
          <w:rFonts w:hint="cs"/>
          <w:rtl/>
        </w:rPr>
        <w:t xml:space="preserve"> فقد صر</w:t>
      </w:r>
      <w:r w:rsidR="00CB1DB2">
        <w:rPr>
          <w:rFonts w:hint="cs"/>
          <w:rtl/>
        </w:rPr>
        <w:t>ًّ</w:t>
      </w:r>
      <w:r w:rsidR="00CB1DB2" w:rsidRPr="006A2A0A">
        <w:rPr>
          <w:rFonts w:hint="cs"/>
          <w:rtl/>
        </w:rPr>
        <w:t>ح أمير المؤمنين بأنه لا يروم تكليف الشيعة ما لا يقدرون من بلوغ درجته في الكمال</w:t>
      </w:r>
      <w:r w:rsidR="00CB1DB2">
        <w:rPr>
          <w:rFonts w:hint="cs"/>
          <w:rtl/>
        </w:rPr>
        <w:t>،</w:t>
      </w:r>
      <w:r w:rsidR="00CB1DB2" w:rsidRPr="006A2A0A">
        <w:rPr>
          <w:rFonts w:hint="cs"/>
          <w:rtl/>
        </w:rPr>
        <w:t xml:space="preserve"> حيث قال: </w:t>
      </w:r>
      <w:r w:rsidR="009D4CEE">
        <w:rPr>
          <w:rFonts w:hint="eastAsia"/>
          <w:rtl/>
        </w:rPr>
        <w:t>«</w:t>
      </w:r>
      <w:r w:rsidR="00CB1DB2" w:rsidRPr="006A2A0A">
        <w:rPr>
          <w:rFonts w:hint="cs"/>
          <w:rtl/>
        </w:rPr>
        <w:t>ألا وإنكم لا تقدرون على ذلك</w:t>
      </w:r>
      <w:r w:rsidR="009D4CEE">
        <w:rPr>
          <w:rFonts w:hint="eastAsia"/>
          <w:rtl/>
        </w:rPr>
        <w:t>»</w:t>
      </w:r>
      <w:r w:rsidR="00CB1DB2">
        <w:rPr>
          <w:rFonts w:hint="cs"/>
          <w:rtl/>
        </w:rPr>
        <w:t>،</w:t>
      </w:r>
      <w:r w:rsidR="00CB1DB2" w:rsidRPr="006A2A0A">
        <w:rPr>
          <w:rFonts w:hint="cs"/>
          <w:rtl/>
        </w:rPr>
        <w:t xml:space="preserve"> وإنما أراد منهم أن يبذلوا سعيهم ولا يألوا جهداً في اختيار التقوى والفقه والمجاهدة والسداد</w:t>
      </w:r>
      <w:r w:rsidR="00CB1DB2">
        <w:rPr>
          <w:rFonts w:hint="cs"/>
          <w:rtl/>
        </w:rPr>
        <w:t>:</w:t>
      </w:r>
      <w:r w:rsidR="00CB1DB2" w:rsidRPr="006A2A0A">
        <w:rPr>
          <w:rFonts w:hint="cs"/>
          <w:rtl/>
        </w:rPr>
        <w:t xml:space="preserve"> </w:t>
      </w:r>
      <w:r w:rsidR="009D4CEE">
        <w:rPr>
          <w:rFonts w:hint="eastAsia"/>
          <w:rtl/>
        </w:rPr>
        <w:t>«</w:t>
      </w:r>
      <w:r w:rsidR="00CB1DB2" w:rsidRPr="006A2A0A">
        <w:rPr>
          <w:rFonts w:hint="cs"/>
          <w:rtl/>
        </w:rPr>
        <w:t>ولكن أعينوني بورع واجتهاد وعفة وسداد</w:t>
      </w:r>
      <w:r w:rsidR="009D4CEE">
        <w:rPr>
          <w:rFonts w:hint="eastAsia"/>
          <w:rtl/>
        </w:rPr>
        <w:t>»</w:t>
      </w:r>
      <w:r w:rsidR="00E42641" w:rsidRPr="00DB766C">
        <w:rPr>
          <w:rFonts w:cs="Taher"/>
          <w:vertAlign w:val="superscript"/>
          <w:rtl/>
        </w:rPr>
        <w:t>(</w:t>
      </w:r>
      <w:r w:rsidR="00CB1DB2" w:rsidRPr="00DB766C">
        <w:rPr>
          <w:rFonts w:cs="Taher"/>
          <w:vertAlign w:val="superscript"/>
          <w:rtl/>
        </w:rPr>
        <w:endnoteReference w:id="58"/>
      </w:r>
      <w:r w:rsidR="00E42641" w:rsidRPr="00DB766C">
        <w:rPr>
          <w:rFonts w:cs="Taher"/>
          <w:vertAlign w:val="superscript"/>
          <w:rtl/>
        </w:rPr>
        <w:t>)</w:t>
      </w:r>
      <w:r w:rsidR="00CB1DB2" w:rsidRPr="006A2A0A">
        <w:rPr>
          <w:rFonts w:hint="cs"/>
          <w:rtl/>
        </w:rPr>
        <w:t>. وحينما يقول الإمام السجاد</w:t>
      </w:r>
      <w:r w:rsidR="00CB1DB2">
        <w:rPr>
          <w:rFonts w:hint="cs"/>
          <w:rtl/>
        </w:rPr>
        <w:t>،</w:t>
      </w:r>
      <w:r w:rsidR="00CB1DB2" w:rsidRPr="006A2A0A">
        <w:rPr>
          <w:rFonts w:hint="cs"/>
          <w:rtl/>
        </w:rPr>
        <w:t xml:space="preserve"> وهو سيد الناس في عبادته وزهده، و</w:t>
      </w:r>
      <w:r w:rsidR="00CB1DB2">
        <w:rPr>
          <w:rFonts w:hint="cs"/>
          <w:rtl/>
        </w:rPr>
        <w:t>اصفاً عبادة أمير المؤمنين</w:t>
      </w:r>
      <w:r w:rsidR="00CB1DB2" w:rsidRPr="006A2A0A">
        <w:rPr>
          <w:rFonts w:hint="cs"/>
          <w:rtl/>
        </w:rPr>
        <w:t xml:space="preserve">: </w:t>
      </w:r>
      <w:r w:rsidR="009D4CEE">
        <w:rPr>
          <w:rFonts w:hint="eastAsia"/>
          <w:rtl/>
        </w:rPr>
        <w:t>«</w:t>
      </w:r>
      <w:r w:rsidR="00CB1DB2" w:rsidRPr="006A2A0A">
        <w:rPr>
          <w:rFonts w:hint="cs"/>
          <w:rtl/>
        </w:rPr>
        <w:t>م</w:t>
      </w:r>
      <w:r>
        <w:rPr>
          <w:rFonts w:hint="cs"/>
          <w:rtl/>
        </w:rPr>
        <w:t>َ</w:t>
      </w:r>
      <w:r w:rsidR="00CB1DB2" w:rsidRPr="006A2A0A">
        <w:rPr>
          <w:rFonts w:hint="cs"/>
          <w:rtl/>
        </w:rPr>
        <w:t>ن</w:t>
      </w:r>
      <w:r>
        <w:rPr>
          <w:rFonts w:hint="cs"/>
          <w:rtl/>
        </w:rPr>
        <w:t>ْ</w:t>
      </w:r>
      <w:r w:rsidR="00CB1DB2" w:rsidRPr="006A2A0A">
        <w:rPr>
          <w:rFonts w:hint="cs"/>
          <w:rtl/>
        </w:rPr>
        <w:t xml:space="preserve"> يقوى على عبادة علي بن أبي طالب</w:t>
      </w:r>
      <w:r>
        <w:rPr>
          <w:rFonts w:hint="cs"/>
          <w:rtl/>
        </w:rPr>
        <w:t>؟!</w:t>
      </w:r>
      <w:r w:rsidR="009D4CEE">
        <w:rPr>
          <w:rFonts w:hint="eastAsia"/>
          <w:rtl/>
        </w:rPr>
        <w:t>»</w:t>
      </w:r>
      <w:r w:rsidR="00CB1DB2" w:rsidRPr="006A2A0A">
        <w:rPr>
          <w:rFonts w:hint="cs"/>
          <w:rtl/>
        </w:rPr>
        <w:t xml:space="preserve"> فهل يمكن أن نتوقع من الآخرين أن يبلغوا درجة أمير المؤمنين في الكمال؟</w:t>
      </w:r>
    </w:p>
    <w:p w:rsidR="00CB1DB2" w:rsidRPr="006A2A0A" w:rsidRDefault="00CB1DB2" w:rsidP="00943FF2">
      <w:pPr>
        <w:pStyle w:val="af3"/>
        <w:rPr>
          <w:rFonts w:hint="cs"/>
          <w:rtl/>
        </w:rPr>
      </w:pPr>
      <w:r w:rsidRPr="006A2A0A">
        <w:rPr>
          <w:rFonts w:hint="cs"/>
          <w:rtl/>
        </w:rPr>
        <w:t>إن الإمام الحسين</w:t>
      </w:r>
      <w:r>
        <w:rPr>
          <w:rFonts w:hint="cs"/>
          <w:rtl/>
        </w:rPr>
        <w:t>،</w:t>
      </w:r>
      <w:r w:rsidRPr="006A2A0A">
        <w:rPr>
          <w:rFonts w:hint="cs"/>
          <w:rtl/>
        </w:rPr>
        <w:t xml:space="preserve"> الذي قال: </w:t>
      </w:r>
      <w:r w:rsidR="009D4CEE">
        <w:rPr>
          <w:rFonts w:hint="eastAsia"/>
          <w:rtl/>
        </w:rPr>
        <w:t>«</w:t>
      </w:r>
      <w:r w:rsidRPr="006A2A0A">
        <w:rPr>
          <w:rFonts w:hint="cs"/>
          <w:rtl/>
        </w:rPr>
        <w:t>لكم فيّ أسوة</w:t>
      </w:r>
      <w:r w:rsidR="009D4CEE">
        <w:rPr>
          <w:rFonts w:hint="eastAsia"/>
          <w:rtl/>
        </w:rPr>
        <w:t>»</w:t>
      </w:r>
      <w:r>
        <w:rPr>
          <w:rFonts w:hint="cs"/>
          <w:rtl/>
        </w:rPr>
        <w:t>،</w:t>
      </w:r>
      <w:r w:rsidRPr="006A2A0A">
        <w:rPr>
          <w:rFonts w:hint="cs"/>
          <w:rtl/>
        </w:rPr>
        <w:t xml:space="preserve"> قد عرّف نفسه في موضع آخر بأنه من أهل بيت النبوّة، وهم الذي خلق الله الأفلاك من أجلهم (أو بواسطتهم)</w:t>
      </w:r>
      <w:r>
        <w:rPr>
          <w:rFonts w:hint="cs"/>
          <w:rtl/>
        </w:rPr>
        <w:t>،</w:t>
      </w:r>
      <w:r w:rsidRPr="006A2A0A">
        <w:rPr>
          <w:rFonts w:hint="cs"/>
          <w:rtl/>
        </w:rPr>
        <w:t xml:space="preserve"> وأنه سيختمها بواسطتهم أو لأجلهم، حيث قال: </w:t>
      </w:r>
      <w:r w:rsidR="009D4CEE">
        <w:rPr>
          <w:rFonts w:hint="eastAsia"/>
          <w:rtl/>
        </w:rPr>
        <w:t>«</w:t>
      </w:r>
      <w:r w:rsidRPr="006A2A0A">
        <w:rPr>
          <w:rFonts w:hint="cs"/>
          <w:rtl/>
        </w:rPr>
        <w:t>بنا فتح الله وبنا ختم</w:t>
      </w:r>
      <w:r w:rsidR="009D4CEE">
        <w:rPr>
          <w:rFonts w:hint="eastAsia"/>
          <w:rtl/>
        </w:rPr>
        <w:t>»</w:t>
      </w:r>
      <w:r>
        <w:rPr>
          <w:rFonts w:hint="cs"/>
          <w:rtl/>
        </w:rPr>
        <w:t>.</w:t>
      </w:r>
      <w:r w:rsidRPr="006A2A0A">
        <w:rPr>
          <w:rFonts w:hint="cs"/>
          <w:rtl/>
        </w:rPr>
        <w:t xml:space="preserve"> </w:t>
      </w:r>
      <w:r w:rsidR="00943FF2">
        <w:rPr>
          <w:rFonts w:hint="cs"/>
          <w:rtl/>
        </w:rPr>
        <w:t>وهل يمكن القول بأن هذه الخصيصة</w:t>
      </w:r>
      <w:r>
        <w:rPr>
          <w:rFonts w:hint="cs"/>
          <w:rtl/>
        </w:rPr>
        <w:t>،</w:t>
      </w:r>
      <w:r w:rsidRPr="006A2A0A">
        <w:rPr>
          <w:rFonts w:hint="cs"/>
          <w:rtl/>
        </w:rPr>
        <w:t xml:space="preserve"> التي ذكرها الإمام في احتجاجه على حاكم المدينة ومروان بن الحكم</w:t>
      </w:r>
      <w:r>
        <w:rPr>
          <w:rFonts w:hint="cs"/>
          <w:rtl/>
        </w:rPr>
        <w:t>،</w:t>
      </w:r>
      <w:r w:rsidRPr="006A2A0A">
        <w:rPr>
          <w:rFonts w:hint="cs"/>
          <w:rtl/>
        </w:rPr>
        <w:t xml:space="preserve"> اللذين أرادا منه البيعة ليزيد بوصفه خليفة النبي وإمام المسلمين</w:t>
      </w:r>
      <w:r>
        <w:rPr>
          <w:rFonts w:hint="cs"/>
          <w:rtl/>
        </w:rPr>
        <w:t xml:space="preserve">، </w:t>
      </w:r>
      <w:r w:rsidR="00943FF2">
        <w:rPr>
          <w:rFonts w:hint="cs"/>
          <w:rtl/>
        </w:rPr>
        <w:t>هي</w:t>
      </w:r>
      <w:r w:rsidRPr="006A2A0A">
        <w:rPr>
          <w:rFonts w:hint="cs"/>
          <w:rtl/>
        </w:rPr>
        <w:t xml:space="preserve"> من صفات البشر الاعتيادية التي يمكن للآخرين </w:t>
      </w:r>
      <w:r>
        <w:rPr>
          <w:rFonts w:hint="cs"/>
          <w:rtl/>
        </w:rPr>
        <w:t>أن يتصفوا بها؟</w:t>
      </w:r>
      <w:r w:rsidRPr="006A2A0A">
        <w:rPr>
          <w:rFonts w:hint="cs"/>
          <w:rtl/>
        </w:rPr>
        <w:t xml:space="preserve"> </w:t>
      </w:r>
    </w:p>
    <w:p w:rsidR="00CB1DB2" w:rsidRPr="006A2A0A" w:rsidRDefault="00CB1DB2" w:rsidP="00943FF2">
      <w:pPr>
        <w:pStyle w:val="af3"/>
        <w:rPr>
          <w:rFonts w:hint="cs"/>
          <w:rtl/>
        </w:rPr>
      </w:pPr>
      <w:r>
        <w:rPr>
          <w:rFonts w:hint="cs"/>
          <w:rtl/>
        </w:rPr>
        <w:t>وقد صرح أمير المؤمنين</w:t>
      </w:r>
      <w:r w:rsidR="00DC410B" w:rsidRPr="00DC410B">
        <w:rPr>
          <w:rFonts w:cs="Taher" w:hint="cs"/>
          <w:rtl/>
        </w:rPr>
        <w:t xml:space="preserve">× </w:t>
      </w:r>
      <w:r>
        <w:rPr>
          <w:rFonts w:hint="cs"/>
          <w:rtl/>
        </w:rPr>
        <w:t>بأنه لا يمكن لأحدٍ من أفراد الأمة الإسلامية أن يقي</w:t>
      </w:r>
      <w:r w:rsidRPr="006A2A0A">
        <w:rPr>
          <w:rFonts w:hint="cs"/>
          <w:rtl/>
        </w:rPr>
        <w:t xml:space="preserve">س </w:t>
      </w:r>
      <w:r>
        <w:rPr>
          <w:rFonts w:hint="cs"/>
          <w:rtl/>
        </w:rPr>
        <w:t xml:space="preserve">نفسه </w:t>
      </w:r>
      <w:r w:rsidRPr="006A2A0A">
        <w:rPr>
          <w:rFonts w:hint="cs"/>
          <w:rtl/>
        </w:rPr>
        <w:t xml:space="preserve">بأهل بيت النبي، حيث قال: </w:t>
      </w:r>
      <w:r w:rsidR="009D4CEE">
        <w:rPr>
          <w:rFonts w:hint="eastAsia"/>
          <w:rtl/>
        </w:rPr>
        <w:t>«</w:t>
      </w:r>
      <w:r>
        <w:rPr>
          <w:rFonts w:hint="cs"/>
          <w:rtl/>
        </w:rPr>
        <w:t>لا يقاس بآل محمد</w:t>
      </w:r>
      <w:r w:rsidR="006B22A9" w:rsidRPr="006B22A9">
        <w:rPr>
          <w:rFonts w:cs="Taher" w:hint="cs"/>
          <w:rtl/>
        </w:rPr>
        <w:t>‘</w:t>
      </w:r>
      <w:r w:rsidR="006B22A9">
        <w:rPr>
          <w:rFonts w:cs="Taher"/>
          <w:rtl/>
        </w:rPr>
        <w:t xml:space="preserve"> </w:t>
      </w:r>
      <w:r w:rsidRPr="006A2A0A">
        <w:rPr>
          <w:rFonts w:hint="cs"/>
          <w:rtl/>
        </w:rPr>
        <w:t>من هذه الأمة أحد</w:t>
      </w:r>
      <w:r w:rsidR="009D4CEE">
        <w:rPr>
          <w:rFonts w:hint="eastAsia"/>
          <w:rtl/>
        </w:rPr>
        <w:t>»</w:t>
      </w:r>
      <w:r>
        <w:rPr>
          <w:rFonts w:hint="cs"/>
          <w:rtl/>
        </w:rPr>
        <w:t>.</w:t>
      </w:r>
      <w:r w:rsidRPr="006A2A0A">
        <w:rPr>
          <w:rFonts w:hint="cs"/>
          <w:rtl/>
        </w:rPr>
        <w:t xml:space="preserve"> </w:t>
      </w:r>
      <w:r>
        <w:rPr>
          <w:rFonts w:hint="cs"/>
          <w:rtl/>
        </w:rPr>
        <w:t>و</w:t>
      </w:r>
      <w:r w:rsidRPr="006A2A0A">
        <w:rPr>
          <w:rFonts w:hint="cs"/>
          <w:rtl/>
        </w:rPr>
        <w:t>لو كان تمكن الإنسان من بلوغ مرتبة ا</w:t>
      </w:r>
      <w:r>
        <w:rPr>
          <w:rFonts w:hint="cs"/>
          <w:rtl/>
        </w:rPr>
        <w:t>لإمامة شرطاً في إمكان التأسي به</w:t>
      </w:r>
      <w:r w:rsidRPr="006A2A0A">
        <w:rPr>
          <w:rFonts w:hint="cs"/>
          <w:rtl/>
        </w:rPr>
        <w:t xml:space="preserve"> لصدق الأمر نفسه في مسألة التأسي بالن</w:t>
      </w:r>
      <w:r>
        <w:rPr>
          <w:rFonts w:hint="cs"/>
          <w:rtl/>
        </w:rPr>
        <w:t>بي.</w:t>
      </w:r>
      <w:r w:rsidRPr="006A2A0A">
        <w:rPr>
          <w:rFonts w:hint="cs"/>
          <w:rtl/>
        </w:rPr>
        <w:t xml:space="preserve"> وعليه لا بد للناس</w:t>
      </w:r>
      <w:r>
        <w:rPr>
          <w:rFonts w:hint="cs"/>
          <w:rtl/>
        </w:rPr>
        <w:t xml:space="preserve"> من التمكن من بلوغ مرتبة النبوة. ولاشك في بطلان ذلك. وإ</w:t>
      </w:r>
      <w:r w:rsidRPr="006A2A0A">
        <w:rPr>
          <w:rFonts w:hint="cs"/>
          <w:rtl/>
        </w:rPr>
        <w:t>ن بطلان اللا</w:t>
      </w:r>
      <w:r>
        <w:rPr>
          <w:rFonts w:hint="cs"/>
          <w:rtl/>
        </w:rPr>
        <w:t>زم دليل منطقي على بطلان الملزوم. وإ</w:t>
      </w:r>
      <w:r w:rsidRPr="006A2A0A">
        <w:rPr>
          <w:rFonts w:hint="cs"/>
          <w:rtl/>
        </w:rPr>
        <w:t>ن قوله تعالى حكاية عن نبيه</w:t>
      </w:r>
      <w:r>
        <w:rPr>
          <w:rFonts w:hint="cs"/>
          <w:rtl/>
        </w:rPr>
        <w:t>،</w:t>
      </w:r>
      <w:r w:rsidRPr="006A2A0A">
        <w:rPr>
          <w:rFonts w:hint="cs"/>
          <w:rtl/>
        </w:rPr>
        <w:t xml:space="preserve"> حيث قال: </w:t>
      </w:r>
      <w:r w:rsidRPr="00884AF3">
        <w:rPr>
          <w:rFonts w:cs="Taher" w:hint="cs"/>
          <w:rtl/>
        </w:rPr>
        <w:t>{</w:t>
      </w:r>
      <w:r w:rsidR="00884AF3" w:rsidRPr="00884AF3">
        <w:rPr>
          <w:b/>
          <w:bCs/>
          <w:sz w:val="27"/>
          <w:rtl/>
        </w:rPr>
        <w:t>قُلْ إِنَّمَا أَنَا بَشَرٌ مِّثْلُكُمْ</w:t>
      </w:r>
      <w:r w:rsidRPr="00884AF3">
        <w:rPr>
          <w:rFonts w:cs="Taher" w:hint="cs"/>
          <w:rtl/>
        </w:rPr>
        <w:t>}</w:t>
      </w:r>
      <w:r w:rsidRPr="006A2A0A">
        <w:rPr>
          <w:rFonts w:hint="cs"/>
          <w:rtl/>
        </w:rPr>
        <w:t xml:space="preserve"> إنما هو في جانب الاقتداء والتأسي، دون الوحي والشريعة</w:t>
      </w:r>
      <w:r>
        <w:rPr>
          <w:rFonts w:hint="cs"/>
          <w:rtl/>
        </w:rPr>
        <w:t>،</w:t>
      </w:r>
      <w:r w:rsidRPr="006A2A0A">
        <w:rPr>
          <w:rFonts w:hint="cs"/>
          <w:rtl/>
        </w:rPr>
        <w:t xml:space="preserve"> حيث لا يمكن بلوغ مثل هذه المرتبة</w:t>
      </w:r>
      <w:r w:rsidR="00943FF2">
        <w:rPr>
          <w:rFonts w:hint="cs"/>
          <w:rtl/>
        </w:rPr>
        <w:t>.</w:t>
      </w:r>
      <w:r w:rsidRPr="006A2A0A">
        <w:rPr>
          <w:rFonts w:hint="cs"/>
          <w:rtl/>
        </w:rPr>
        <w:t xml:space="preserve"> و</w:t>
      </w:r>
      <w:r>
        <w:rPr>
          <w:rFonts w:hint="cs"/>
          <w:rtl/>
        </w:rPr>
        <w:t>يمكننا أن نقول الشيء نفسه</w:t>
      </w:r>
      <w:r w:rsidRPr="006A2A0A">
        <w:rPr>
          <w:rFonts w:hint="cs"/>
          <w:rtl/>
        </w:rPr>
        <w:t xml:space="preserve"> بالنسبة إلى الإمامة، فلا يرد إشكال على المتكل</w:t>
      </w:r>
      <w:r>
        <w:rPr>
          <w:rFonts w:hint="cs"/>
          <w:rtl/>
        </w:rPr>
        <w:t>ِّ</w:t>
      </w:r>
      <w:r w:rsidRPr="006A2A0A">
        <w:rPr>
          <w:rFonts w:hint="cs"/>
          <w:rtl/>
        </w:rPr>
        <w:t>مين في إثبات الصفات التي تفوق المستوى البشري للإمام</w:t>
      </w:r>
      <w:r>
        <w:rPr>
          <w:rFonts w:hint="cs"/>
          <w:rtl/>
        </w:rPr>
        <w:t>،</w:t>
      </w:r>
      <w:r w:rsidRPr="006A2A0A">
        <w:rPr>
          <w:rFonts w:hint="cs"/>
          <w:rtl/>
        </w:rPr>
        <w:t xml:space="preserve"> مثل</w:t>
      </w:r>
      <w:r>
        <w:rPr>
          <w:rFonts w:hint="cs"/>
          <w:rtl/>
        </w:rPr>
        <w:t>:</w:t>
      </w:r>
      <w:r w:rsidRPr="006A2A0A">
        <w:rPr>
          <w:rFonts w:hint="cs"/>
          <w:rtl/>
        </w:rPr>
        <w:t xml:space="preserve"> العصمة</w:t>
      </w:r>
      <w:r w:rsidR="00943FF2">
        <w:rPr>
          <w:rFonts w:hint="cs"/>
          <w:rtl/>
        </w:rPr>
        <w:t>،</w:t>
      </w:r>
      <w:r w:rsidRPr="006A2A0A">
        <w:rPr>
          <w:rFonts w:hint="cs"/>
          <w:rtl/>
        </w:rPr>
        <w:t xml:space="preserve"> والعلم اللدني.</w:t>
      </w:r>
    </w:p>
    <w:p w:rsidR="00CB1DB2" w:rsidRPr="006A2A0A" w:rsidRDefault="00CB1DB2" w:rsidP="003C49FC">
      <w:pPr>
        <w:pStyle w:val="16"/>
        <w:rPr>
          <w:rFonts w:hint="cs"/>
          <w:rtl/>
        </w:rPr>
      </w:pPr>
      <w:r>
        <w:rPr>
          <w:rFonts w:hint="cs"/>
          <w:rtl/>
        </w:rPr>
        <w:t>التفويض في الفكر الشيعي ــــــ</w:t>
      </w:r>
    </w:p>
    <w:p w:rsidR="00CB1DB2" w:rsidRPr="006A2A0A" w:rsidRDefault="00CB1DB2" w:rsidP="00943FF2">
      <w:pPr>
        <w:pStyle w:val="af3"/>
        <w:rPr>
          <w:rFonts w:hint="cs"/>
          <w:rtl/>
        </w:rPr>
      </w:pPr>
      <w:r w:rsidRPr="006A2A0A">
        <w:rPr>
          <w:rFonts w:hint="cs"/>
          <w:rtl/>
        </w:rPr>
        <w:t>أما القسم الثاني من مقال (إعادة قراءة الإمامة في ضوء الثورة الحسينية)</w:t>
      </w:r>
      <w:r>
        <w:rPr>
          <w:rFonts w:hint="cs"/>
          <w:rtl/>
        </w:rPr>
        <w:t>، المطبوع في العدد 714 من</w:t>
      </w:r>
      <w:r w:rsidRPr="006A2A0A">
        <w:rPr>
          <w:rFonts w:hint="cs"/>
          <w:rtl/>
        </w:rPr>
        <w:t xml:space="preserve"> صحيفة (شرق)</w:t>
      </w:r>
      <w:r>
        <w:rPr>
          <w:rFonts w:hint="cs"/>
          <w:rtl/>
        </w:rPr>
        <w:t>، بتاريخ 14/إسفند/</w:t>
      </w:r>
      <w:r w:rsidRPr="006A2A0A">
        <w:rPr>
          <w:rFonts w:hint="cs"/>
          <w:rtl/>
        </w:rPr>
        <w:t>1384</w:t>
      </w:r>
      <w:r>
        <w:rPr>
          <w:rFonts w:hint="cs"/>
          <w:rtl/>
        </w:rPr>
        <w:t>هـ ش،ص 18،</w:t>
      </w:r>
      <w:r w:rsidRPr="006A2A0A">
        <w:rPr>
          <w:rFonts w:hint="cs"/>
          <w:rtl/>
        </w:rPr>
        <w:t xml:space="preserve"> فقد </w:t>
      </w:r>
      <w:r w:rsidRPr="006A2A0A">
        <w:rPr>
          <w:rFonts w:hint="cs"/>
          <w:rtl/>
        </w:rPr>
        <w:lastRenderedPageBreak/>
        <w:t>تعرض لمناقشة التفويض في الفكر الشيعي</w:t>
      </w:r>
      <w:r w:rsidR="00943FF2">
        <w:rPr>
          <w:rFonts w:hint="cs"/>
          <w:rtl/>
        </w:rPr>
        <w:t>.</w:t>
      </w:r>
      <w:r w:rsidRPr="006A2A0A">
        <w:rPr>
          <w:rFonts w:hint="cs"/>
          <w:rtl/>
        </w:rPr>
        <w:t xml:space="preserve"> وحاصل الكلام فيه أن الغلو قد ظهر في التشيع أولاً</w:t>
      </w:r>
      <w:r>
        <w:rPr>
          <w:rFonts w:hint="cs"/>
          <w:rtl/>
        </w:rPr>
        <w:t>،</w:t>
      </w:r>
      <w:r w:rsidRPr="006A2A0A">
        <w:rPr>
          <w:rFonts w:hint="cs"/>
          <w:rtl/>
        </w:rPr>
        <w:t xml:space="preserve"> ولم ي</w:t>
      </w:r>
      <w:r>
        <w:rPr>
          <w:rFonts w:hint="cs"/>
          <w:rtl/>
        </w:rPr>
        <w:t>كن هناك من ذهب إلى تأليه الأئمة،</w:t>
      </w:r>
      <w:r w:rsidRPr="006A2A0A">
        <w:rPr>
          <w:rFonts w:hint="cs"/>
          <w:rtl/>
        </w:rPr>
        <w:t xml:space="preserve"> ولكنهم ذهبوا إلى أن الله تعالى قد فوّض إليهم خلق العالم وأرزاق الن</w:t>
      </w:r>
      <w:r>
        <w:rPr>
          <w:rFonts w:hint="cs"/>
          <w:rtl/>
        </w:rPr>
        <w:t>اس وتدبير الكون والدين والشريعة.</w:t>
      </w:r>
      <w:r w:rsidRPr="006A2A0A">
        <w:rPr>
          <w:rFonts w:hint="cs"/>
          <w:rtl/>
        </w:rPr>
        <w:t xml:space="preserve"> وقد واجه التفويض في الخلق اعتراض الأئمة وعلماء الشيعة</w:t>
      </w:r>
      <w:r>
        <w:rPr>
          <w:rFonts w:hint="cs"/>
          <w:rtl/>
        </w:rPr>
        <w:t>،</w:t>
      </w:r>
      <w:r w:rsidRPr="006A2A0A">
        <w:rPr>
          <w:rFonts w:hint="cs"/>
          <w:rtl/>
        </w:rPr>
        <w:t xml:space="preserve"> واعت</w:t>
      </w:r>
      <w:r>
        <w:rPr>
          <w:rFonts w:hint="cs"/>
          <w:rtl/>
        </w:rPr>
        <w:t>ُبر مرفوضاً.</w:t>
      </w:r>
      <w:r w:rsidRPr="006A2A0A">
        <w:rPr>
          <w:rFonts w:hint="cs"/>
          <w:rtl/>
        </w:rPr>
        <w:t xml:space="preserve"> أما سائر موارد الغلو فإنها</w:t>
      </w:r>
      <w:r>
        <w:rPr>
          <w:rFonts w:hint="cs"/>
          <w:rtl/>
        </w:rPr>
        <w:t>، وإ</w:t>
      </w:r>
      <w:r w:rsidRPr="006A2A0A">
        <w:rPr>
          <w:rFonts w:hint="cs"/>
          <w:rtl/>
        </w:rPr>
        <w:t>ن واجهت اعتراضات عدد من العلماء الشيعة، ولكن هناك من العلماء من سعى إلى توجيهها، ووجدت طريقها بالتدريج إلى الفكر الشيعي</w:t>
      </w:r>
      <w:r>
        <w:rPr>
          <w:rFonts w:hint="cs"/>
          <w:rtl/>
        </w:rPr>
        <w:t>،</w:t>
      </w:r>
      <w:r w:rsidRPr="006A2A0A">
        <w:rPr>
          <w:rFonts w:hint="cs"/>
          <w:rtl/>
        </w:rPr>
        <w:t xml:space="preserve"> حتى أصبحت من بديهياته ومسل</w:t>
      </w:r>
      <w:r>
        <w:rPr>
          <w:rFonts w:hint="cs"/>
          <w:rtl/>
        </w:rPr>
        <w:t>َّ</w:t>
      </w:r>
      <w:r w:rsidRPr="006A2A0A">
        <w:rPr>
          <w:rFonts w:hint="cs"/>
          <w:rtl/>
        </w:rPr>
        <w:t>ماته.</w:t>
      </w:r>
    </w:p>
    <w:p w:rsidR="00CB1DB2" w:rsidRPr="006A2A0A" w:rsidRDefault="00CB1DB2" w:rsidP="006D4D75">
      <w:pPr>
        <w:pStyle w:val="af3"/>
        <w:rPr>
          <w:rFonts w:hint="cs"/>
          <w:rtl/>
        </w:rPr>
      </w:pPr>
      <w:r w:rsidRPr="006A2A0A">
        <w:rPr>
          <w:rFonts w:hint="cs"/>
          <w:rtl/>
        </w:rPr>
        <w:t>وقد عرّف هذا النوع من التفويض في هذا المقال بـ (التفويض الاعتدالي)</w:t>
      </w:r>
      <w:r>
        <w:rPr>
          <w:rFonts w:hint="cs"/>
          <w:rtl/>
        </w:rPr>
        <w:t>،</w:t>
      </w:r>
      <w:r w:rsidRPr="006A2A0A">
        <w:rPr>
          <w:rFonts w:hint="cs"/>
          <w:rtl/>
        </w:rPr>
        <w:t xml:space="preserve"> وقال: عندما تمّ التعرّض لهذا البحث من قبل علماء الشيعة في القرنين الثالث والرابع واجه مخالفة من قبل شيعة قم</w:t>
      </w:r>
      <w:r>
        <w:rPr>
          <w:rFonts w:hint="cs"/>
          <w:rtl/>
        </w:rPr>
        <w:t>،</w:t>
      </w:r>
      <w:r w:rsidRPr="006A2A0A">
        <w:rPr>
          <w:rFonts w:hint="cs"/>
          <w:rtl/>
        </w:rPr>
        <w:t xml:space="preserve"> حتى عُدّوا من (المقص</w:t>
      </w:r>
      <w:r>
        <w:rPr>
          <w:rFonts w:hint="cs"/>
          <w:rtl/>
        </w:rPr>
        <w:t>ِّ</w:t>
      </w:r>
      <w:r w:rsidRPr="006A2A0A">
        <w:rPr>
          <w:rFonts w:hint="cs"/>
          <w:rtl/>
        </w:rPr>
        <w:t>رة). وقد عدّ الشيخ الصدوق تسمية علماء قم بـ (المقص</w:t>
      </w:r>
      <w:r>
        <w:rPr>
          <w:rFonts w:hint="cs"/>
          <w:rtl/>
        </w:rPr>
        <w:t>ِّ</w:t>
      </w:r>
      <w:r w:rsidRPr="006A2A0A">
        <w:rPr>
          <w:rFonts w:hint="cs"/>
          <w:rtl/>
        </w:rPr>
        <w:t>رة) من المؤش</w:t>
      </w:r>
      <w:r>
        <w:rPr>
          <w:rFonts w:hint="cs"/>
          <w:rtl/>
        </w:rPr>
        <w:t>ِّرات على الغلو في الأئمة</w:t>
      </w:r>
      <w:r w:rsidR="006D4D75">
        <w:rPr>
          <w:rFonts w:cs="Taher" w:hint="cs"/>
          <w:spacing w:val="0"/>
          <w:position w:val="4"/>
          <w:sz w:val="24"/>
          <w:szCs w:val="28"/>
          <w:rtl/>
        </w:rPr>
        <w:t>^</w:t>
      </w:r>
      <w:r w:rsidRPr="006A2A0A">
        <w:rPr>
          <w:rFonts w:hint="cs"/>
          <w:rtl/>
        </w:rPr>
        <w:t>، إلا أن الشيخ المفيد عارض هذه الرؤية.</w:t>
      </w:r>
    </w:p>
    <w:p w:rsidR="00CB1DB2" w:rsidRPr="006A2A0A" w:rsidRDefault="00CB1DB2" w:rsidP="006D4D75">
      <w:pPr>
        <w:pStyle w:val="af3"/>
        <w:rPr>
          <w:rFonts w:hint="cs"/>
          <w:rtl/>
        </w:rPr>
      </w:pPr>
      <w:r w:rsidRPr="006A2A0A">
        <w:rPr>
          <w:rFonts w:hint="cs"/>
          <w:rtl/>
        </w:rPr>
        <w:t xml:space="preserve">والشيء الآخر الذي جاء في هذا المقام حول </w:t>
      </w:r>
      <w:r>
        <w:rPr>
          <w:rFonts w:hint="cs"/>
          <w:rtl/>
        </w:rPr>
        <w:t>هذه المسألة</w:t>
      </w:r>
      <w:r w:rsidRPr="006A2A0A">
        <w:rPr>
          <w:rFonts w:hint="cs"/>
          <w:rtl/>
        </w:rPr>
        <w:t xml:space="preserve"> أن الوحي قد فقد دوره الرئيس في التفويض المعتدل؛ لأن هذا النمط الفكري يذهب إلى أن ما تمّ تفويضه ل</w:t>
      </w:r>
      <w:r>
        <w:rPr>
          <w:rFonts w:hint="cs"/>
          <w:rtl/>
        </w:rPr>
        <w:t>لنبي</w:t>
      </w:r>
      <w:r w:rsidR="006B22A9" w:rsidRPr="006B22A9">
        <w:rPr>
          <w:rFonts w:cs="Taher" w:hint="cs"/>
          <w:rtl/>
        </w:rPr>
        <w:t>‘</w:t>
      </w:r>
      <w:r w:rsidR="006B22A9">
        <w:rPr>
          <w:rFonts w:cs="Taher"/>
          <w:rtl/>
        </w:rPr>
        <w:t xml:space="preserve"> </w:t>
      </w:r>
      <w:r>
        <w:rPr>
          <w:rFonts w:hint="cs"/>
          <w:rtl/>
        </w:rPr>
        <w:t>من أمر الدين قد فوّض للأئمة</w:t>
      </w:r>
      <w:r w:rsidR="006D4D75">
        <w:rPr>
          <w:rFonts w:cs="Taher" w:hint="cs"/>
          <w:spacing w:val="0"/>
          <w:position w:val="4"/>
          <w:sz w:val="24"/>
          <w:szCs w:val="28"/>
          <w:rtl/>
        </w:rPr>
        <w:t xml:space="preserve">^ </w:t>
      </w:r>
      <w:r w:rsidRPr="006A2A0A">
        <w:rPr>
          <w:rFonts w:hint="cs"/>
          <w:rtl/>
        </w:rPr>
        <w:t>أيض</w:t>
      </w:r>
      <w:r>
        <w:rPr>
          <w:rFonts w:hint="cs"/>
          <w:rtl/>
        </w:rPr>
        <w:t>اً، في حين أنه لا نصيب للأئمة</w:t>
      </w:r>
      <w:r w:rsidR="006D4D75">
        <w:rPr>
          <w:rFonts w:cs="Taher" w:hint="cs"/>
          <w:spacing w:val="0"/>
          <w:position w:val="4"/>
          <w:sz w:val="24"/>
          <w:szCs w:val="28"/>
          <w:rtl/>
        </w:rPr>
        <w:t xml:space="preserve">^ </w:t>
      </w:r>
      <w:r>
        <w:rPr>
          <w:rFonts w:hint="cs"/>
          <w:rtl/>
        </w:rPr>
        <w:t>في الوحي التشريعي.</w:t>
      </w:r>
      <w:r w:rsidRPr="006A2A0A">
        <w:rPr>
          <w:rFonts w:hint="cs"/>
          <w:rtl/>
        </w:rPr>
        <w:t xml:space="preserve"> وعليه سيفقد الوحي تأثيره، وسيكون وجوده وعدمه سواء. ثم طرحت هذه الفكرة في</w:t>
      </w:r>
      <w:r>
        <w:rPr>
          <w:rFonts w:hint="cs"/>
          <w:rtl/>
        </w:rPr>
        <w:t xml:space="preserve"> </w:t>
      </w:r>
      <w:r w:rsidRPr="006A2A0A">
        <w:rPr>
          <w:rFonts w:hint="cs"/>
          <w:rtl/>
        </w:rPr>
        <w:t>ما يتعلق بالفقهاء وحدود اختيار الفقيه في عصر الغيبة، وقيل بانتقا</w:t>
      </w:r>
      <w:r>
        <w:rPr>
          <w:rFonts w:hint="cs"/>
          <w:rtl/>
        </w:rPr>
        <w:t>ل جميع صلاحيات الإمام المعصوم</w:t>
      </w:r>
      <w:r w:rsidR="00DC410B" w:rsidRPr="00DC410B">
        <w:rPr>
          <w:rFonts w:cs="Taher" w:hint="cs"/>
          <w:rtl/>
        </w:rPr>
        <w:t xml:space="preserve">× </w:t>
      </w:r>
      <w:r w:rsidRPr="006A2A0A">
        <w:rPr>
          <w:rFonts w:hint="cs"/>
          <w:rtl/>
        </w:rPr>
        <w:t>إلى الفقيه</w:t>
      </w:r>
      <w:r>
        <w:rPr>
          <w:rFonts w:hint="cs"/>
          <w:rtl/>
        </w:rPr>
        <w:t>،</w:t>
      </w:r>
      <w:r w:rsidRPr="006A2A0A">
        <w:rPr>
          <w:rFonts w:hint="cs"/>
          <w:rtl/>
        </w:rPr>
        <w:t xml:space="preserve"> إلا أنه لا يتمتع بخصائص العصمة</w:t>
      </w:r>
      <w:r>
        <w:rPr>
          <w:rFonts w:hint="cs"/>
          <w:rtl/>
        </w:rPr>
        <w:t>،</w:t>
      </w:r>
      <w:r w:rsidRPr="006A2A0A">
        <w:rPr>
          <w:rFonts w:hint="cs"/>
          <w:rtl/>
        </w:rPr>
        <w:t xml:space="preserve"> وعلم الغيب. </w:t>
      </w:r>
    </w:p>
    <w:p w:rsidR="00CB1DB2" w:rsidRPr="006A2A0A" w:rsidRDefault="00CB1DB2" w:rsidP="003C49FC">
      <w:pPr>
        <w:pStyle w:val="af3"/>
        <w:rPr>
          <w:rFonts w:hint="cs"/>
          <w:rtl/>
        </w:rPr>
      </w:pPr>
      <w:r>
        <w:rPr>
          <w:rFonts w:hint="cs"/>
          <w:rtl/>
        </w:rPr>
        <w:t>و</w:t>
      </w:r>
      <w:r w:rsidRPr="006A2A0A">
        <w:rPr>
          <w:rFonts w:hint="cs"/>
          <w:rtl/>
        </w:rPr>
        <w:t>الأمر الأخير أن بصمات هذين النوعين من التفكير الشيعي، أي التفويضي والأصيل</w:t>
      </w:r>
      <w:r>
        <w:rPr>
          <w:rFonts w:hint="cs"/>
          <w:rtl/>
        </w:rPr>
        <w:t>،</w:t>
      </w:r>
      <w:r w:rsidRPr="006A2A0A">
        <w:rPr>
          <w:rFonts w:hint="cs"/>
          <w:rtl/>
        </w:rPr>
        <w:t xml:space="preserve"> قد </w:t>
      </w:r>
      <w:r>
        <w:rPr>
          <w:rFonts w:hint="cs"/>
          <w:rtl/>
        </w:rPr>
        <w:t>انعكست في الأدعية الشيعية أيضاً.</w:t>
      </w:r>
      <w:r w:rsidRPr="006A2A0A">
        <w:rPr>
          <w:rFonts w:hint="cs"/>
          <w:rtl/>
        </w:rPr>
        <w:t xml:space="preserve"> ففي أدعية التشيع الأصيل هناك توك</w:t>
      </w:r>
      <w:r>
        <w:rPr>
          <w:rFonts w:hint="cs"/>
          <w:rtl/>
        </w:rPr>
        <w:t>ُّ</w:t>
      </w:r>
      <w:r w:rsidRPr="006A2A0A">
        <w:rPr>
          <w:rFonts w:hint="cs"/>
          <w:rtl/>
        </w:rPr>
        <w:t>ل مباشر على الله</w:t>
      </w:r>
      <w:r>
        <w:rPr>
          <w:rFonts w:hint="cs"/>
          <w:rtl/>
        </w:rPr>
        <w:t>،</w:t>
      </w:r>
      <w:r w:rsidRPr="006A2A0A">
        <w:rPr>
          <w:rFonts w:hint="cs"/>
          <w:rtl/>
        </w:rPr>
        <w:t xml:space="preserve"> كما هو الحال بالنسبة إلى دعاء كميل</w:t>
      </w:r>
      <w:r>
        <w:rPr>
          <w:rFonts w:hint="cs"/>
          <w:rtl/>
        </w:rPr>
        <w:t>،</w:t>
      </w:r>
      <w:r w:rsidRPr="006A2A0A">
        <w:rPr>
          <w:rFonts w:hint="cs"/>
          <w:rtl/>
        </w:rPr>
        <w:t xml:space="preserve"> وأبي حمزة الثمالي</w:t>
      </w:r>
      <w:r>
        <w:rPr>
          <w:rFonts w:hint="cs"/>
          <w:rtl/>
        </w:rPr>
        <w:t>،</w:t>
      </w:r>
      <w:r w:rsidRPr="006A2A0A">
        <w:rPr>
          <w:rFonts w:hint="cs"/>
          <w:rtl/>
        </w:rPr>
        <w:t xml:space="preserve"> والمناجاة الشعبانية</w:t>
      </w:r>
      <w:r>
        <w:rPr>
          <w:rFonts w:hint="cs"/>
          <w:rtl/>
        </w:rPr>
        <w:t>، وأدعية الصحيفة السجادية؛</w:t>
      </w:r>
      <w:r w:rsidRPr="006A2A0A">
        <w:rPr>
          <w:rFonts w:hint="cs"/>
          <w:rtl/>
        </w:rPr>
        <w:t xml:space="preserve"> في حين حلّ في أدعية التشيع التفويضي التوس</w:t>
      </w:r>
      <w:r>
        <w:rPr>
          <w:rFonts w:hint="cs"/>
          <w:rtl/>
        </w:rPr>
        <w:t>ُّ</w:t>
      </w:r>
      <w:r w:rsidRPr="006A2A0A">
        <w:rPr>
          <w:rFonts w:hint="cs"/>
          <w:rtl/>
        </w:rPr>
        <w:t>ل والشفاعة محل التوك</w:t>
      </w:r>
      <w:r>
        <w:rPr>
          <w:rFonts w:hint="cs"/>
          <w:rtl/>
        </w:rPr>
        <w:t>ُّل على ذات الباري تعالى،</w:t>
      </w:r>
      <w:r w:rsidRPr="006A2A0A">
        <w:rPr>
          <w:rFonts w:hint="cs"/>
          <w:rtl/>
        </w:rPr>
        <w:t xml:space="preserve"> كما هو الأمر بالنسبة إلى دعاء التوس</w:t>
      </w:r>
      <w:r>
        <w:rPr>
          <w:rFonts w:hint="cs"/>
          <w:rtl/>
        </w:rPr>
        <w:t>ُّ</w:t>
      </w:r>
      <w:r w:rsidRPr="006A2A0A">
        <w:rPr>
          <w:rFonts w:hint="cs"/>
          <w:rtl/>
        </w:rPr>
        <w:t>ل</w:t>
      </w:r>
      <w:r>
        <w:rPr>
          <w:rFonts w:hint="cs"/>
          <w:rtl/>
        </w:rPr>
        <w:t>،</w:t>
      </w:r>
      <w:r w:rsidRPr="006A2A0A">
        <w:rPr>
          <w:rFonts w:hint="cs"/>
          <w:rtl/>
        </w:rPr>
        <w:t xml:space="preserve"> والندبة</w:t>
      </w:r>
      <w:r>
        <w:rPr>
          <w:rFonts w:hint="cs"/>
          <w:rtl/>
        </w:rPr>
        <w:t>،</w:t>
      </w:r>
      <w:r w:rsidRPr="006A2A0A">
        <w:rPr>
          <w:rFonts w:hint="cs"/>
          <w:rtl/>
        </w:rPr>
        <w:t xml:space="preserve"> ودعاء الفرج.</w:t>
      </w:r>
    </w:p>
    <w:p w:rsidR="00CB1DB2" w:rsidRPr="006A2A0A" w:rsidRDefault="00CB1DB2" w:rsidP="003C49FC">
      <w:pPr>
        <w:pStyle w:val="af3"/>
        <w:rPr>
          <w:rFonts w:hint="cs"/>
          <w:rtl/>
        </w:rPr>
      </w:pPr>
    </w:p>
    <w:p w:rsidR="00CB1DB2" w:rsidRPr="006A2A0A" w:rsidRDefault="00943FF2" w:rsidP="003C49FC">
      <w:pPr>
        <w:pStyle w:val="16"/>
        <w:rPr>
          <w:rFonts w:hint="cs"/>
          <w:rtl/>
        </w:rPr>
      </w:pPr>
      <w:r>
        <w:rPr>
          <w:rFonts w:hint="cs"/>
          <w:rtl/>
        </w:rPr>
        <w:lastRenderedPageBreak/>
        <w:t>مطالعة نقدية في مسألة التفويض ــــــ</w:t>
      </w:r>
    </w:p>
    <w:p w:rsidR="00CB1DB2" w:rsidRPr="006A2A0A" w:rsidRDefault="00CB1DB2" w:rsidP="00943FF2">
      <w:pPr>
        <w:pStyle w:val="af3"/>
        <w:rPr>
          <w:rFonts w:hint="cs"/>
        </w:rPr>
      </w:pPr>
      <w:r>
        <w:rPr>
          <w:rFonts w:hint="cs"/>
          <w:rtl/>
        </w:rPr>
        <w:t>1ـ لقد عارض أئمة أهل البيت</w:t>
      </w:r>
      <w:r w:rsidR="006D4D75">
        <w:rPr>
          <w:rFonts w:cs="Taher" w:hint="cs"/>
          <w:spacing w:val="0"/>
          <w:position w:val="4"/>
          <w:sz w:val="24"/>
          <w:szCs w:val="28"/>
          <w:rtl/>
        </w:rPr>
        <w:t xml:space="preserve">^ </w:t>
      </w:r>
      <w:r w:rsidRPr="006A2A0A">
        <w:rPr>
          <w:rFonts w:hint="cs"/>
          <w:rtl/>
        </w:rPr>
        <w:t>الغلو والغلاة بشدة</w:t>
      </w:r>
      <w:r>
        <w:rPr>
          <w:rFonts w:hint="cs"/>
          <w:rtl/>
        </w:rPr>
        <w:t>، ونسبوهم إلى الشرك والكفر، وإ</w:t>
      </w:r>
      <w:r w:rsidRPr="006A2A0A">
        <w:rPr>
          <w:rFonts w:hint="cs"/>
          <w:rtl/>
        </w:rPr>
        <w:t>ن علامات الغلو كما وردت في روايات أهل البيت على النحو الآتي:</w:t>
      </w:r>
      <w:r>
        <w:rPr>
          <w:rFonts w:hint="cs"/>
          <w:rtl/>
        </w:rPr>
        <w:t xml:space="preserve"> أـ ألوهية النبي أو أحد الأئمة؛ ب ـ </w:t>
      </w:r>
      <w:r w:rsidRPr="006A2A0A">
        <w:rPr>
          <w:rFonts w:hint="cs"/>
          <w:rtl/>
        </w:rPr>
        <w:t>اشتر</w:t>
      </w:r>
      <w:r>
        <w:rPr>
          <w:rFonts w:hint="cs"/>
          <w:rtl/>
        </w:rPr>
        <w:t>ا</w:t>
      </w:r>
      <w:r w:rsidRPr="006A2A0A">
        <w:rPr>
          <w:rFonts w:hint="cs"/>
          <w:rtl/>
        </w:rPr>
        <w:t>ك النبي أو الإمام مع الله في ال</w:t>
      </w:r>
      <w:r>
        <w:rPr>
          <w:rFonts w:hint="cs"/>
          <w:rtl/>
        </w:rPr>
        <w:t xml:space="preserve">معبودية أو الخالقية أو الرازقية؛ ج ـ </w:t>
      </w:r>
      <w:r w:rsidRPr="006A2A0A">
        <w:rPr>
          <w:rFonts w:hint="cs"/>
          <w:rtl/>
        </w:rPr>
        <w:t xml:space="preserve">حلول الله في </w:t>
      </w:r>
      <w:r>
        <w:rPr>
          <w:rFonts w:hint="cs"/>
          <w:rtl/>
        </w:rPr>
        <w:t>ذات النبي أو الإمام؛</w:t>
      </w:r>
      <w:r w:rsidRPr="006A2A0A">
        <w:rPr>
          <w:rFonts w:hint="cs"/>
          <w:rtl/>
        </w:rPr>
        <w:t xml:space="preserve"> </w:t>
      </w:r>
      <w:r>
        <w:rPr>
          <w:rFonts w:hint="cs"/>
          <w:rtl/>
        </w:rPr>
        <w:t xml:space="preserve">د ـ العلم بالغيب دون وحي أو إلهام من الله؛ هـ ـ نبوة الأئمة بأجمعهم أو أحدهم؛ وـ </w:t>
      </w:r>
      <w:r w:rsidRPr="006A2A0A">
        <w:rPr>
          <w:rFonts w:hint="cs"/>
          <w:rtl/>
        </w:rPr>
        <w:t>تناسخ أرواح الأئمة وحلول أرا</w:t>
      </w:r>
      <w:r>
        <w:rPr>
          <w:rFonts w:hint="cs"/>
          <w:rtl/>
        </w:rPr>
        <w:t>وح بعضهم في أجساد بعضهم الآخر؛ زـ</w:t>
      </w:r>
      <w:r w:rsidRPr="006A2A0A">
        <w:rPr>
          <w:rFonts w:hint="cs"/>
          <w:rtl/>
        </w:rPr>
        <w:t xml:space="preserve"> الاستغن</w:t>
      </w:r>
      <w:r>
        <w:rPr>
          <w:rFonts w:hint="cs"/>
          <w:rtl/>
        </w:rPr>
        <w:t>اء عن طاعة الله بمعرفة الأئمة</w:t>
      </w:r>
      <w:r w:rsidR="006D4D75">
        <w:rPr>
          <w:rFonts w:cs="Taher" w:hint="cs"/>
          <w:spacing w:val="0"/>
          <w:position w:val="4"/>
          <w:sz w:val="24"/>
          <w:szCs w:val="28"/>
          <w:rtl/>
        </w:rPr>
        <w:t>^</w:t>
      </w:r>
      <w:r w:rsidRPr="006A2A0A">
        <w:rPr>
          <w:rFonts w:hint="cs"/>
          <w:rtl/>
        </w:rPr>
        <w:t>.</w:t>
      </w:r>
    </w:p>
    <w:p w:rsidR="00CB1DB2" w:rsidRPr="006A2A0A" w:rsidRDefault="00CB1DB2" w:rsidP="009D4CEE">
      <w:pPr>
        <w:pStyle w:val="af3"/>
        <w:rPr>
          <w:rFonts w:hint="cs"/>
        </w:rPr>
      </w:pPr>
      <w:r w:rsidRPr="006A2A0A">
        <w:rPr>
          <w:rFonts w:hint="cs"/>
          <w:rtl/>
        </w:rPr>
        <w:t xml:space="preserve">قال العلامة المجلسي بعد ذكر هذه الموارد: </w:t>
      </w:r>
      <w:r w:rsidR="009D4CEE">
        <w:rPr>
          <w:rFonts w:hint="eastAsia"/>
          <w:rtl/>
        </w:rPr>
        <w:t>«</w:t>
      </w:r>
      <w:r w:rsidRPr="006A2A0A">
        <w:rPr>
          <w:rFonts w:hint="cs"/>
          <w:rtl/>
        </w:rPr>
        <w:t>إن الاعتقاد بكل وا</w:t>
      </w:r>
      <w:r>
        <w:rPr>
          <w:rFonts w:hint="cs"/>
          <w:rtl/>
        </w:rPr>
        <w:t>حد من هذه الأ</w:t>
      </w:r>
      <w:r w:rsidRPr="006A2A0A">
        <w:rPr>
          <w:rFonts w:hint="cs"/>
          <w:rtl/>
        </w:rPr>
        <w:t>مور يؤدي إلى الإلحاد والكفر والخروج عن الدين، كما تدل على ذلك ا</w:t>
      </w:r>
      <w:r>
        <w:rPr>
          <w:rFonts w:hint="cs"/>
          <w:rtl/>
        </w:rPr>
        <w:t>لأدلة العقلية والآيات والروايات.</w:t>
      </w:r>
      <w:r w:rsidRPr="006A2A0A">
        <w:rPr>
          <w:rFonts w:hint="cs"/>
          <w:rtl/>
        </w:rPr>
        <w:t xml:space="preserve"> وإذا رأيت في بعض الروايات ما يوهم أحد أقسام الغلو فلابد من تأويله بقدر الإمكان، وإلا فهو من مفتريات الغلاة</w:t>
      </w:r>
      <w:r w:rsidR="009D4CEE">
        <w:rPr>
          <w:rFonts w:hint="eastAsia"/>
          <w:rtl/>
        </w:rPr>
        <w:t>»</w:t>
      </w:r>
      <w:r w:rsidR="00E42641" w:rsidRPr="00DB766C">
        <w:rPr>
          <w:rFonts w:cs="Taher"/>
          <w:vertAlign w:val="superscript"/>
          <w:rtl/>
        </w:rPr>
        <w:t>(</w:t>
      </w:r>
      <w:r w:rsidRPr="00DB766C">
        <w:rPr>
          <w:rFonts w:cs="Taher"/>
          <w:vertAlign w:val="superscript"/>
          <w:rtl/>
        </w:rPr>
        <w:endnoteReference w:id="59"/>
      </w:r>
      <w:r w:rsidR="00E42641" w:rsidRPr="00DB766C">
        <w:rPr>
          <w:rFonts w:cs="Taher"/>
          <w:vertAlign w:val="superscript"/>
          <w:rtl/>
        </w:rPr>
        <w:t>)</w:t>
      </w:r>
      <w:r w:rsidRPr="006A2A0A">
        <w:rPr>
          <w:rFonts w:hint="cs"/>
          <w:rtl/>
        </w:rPr>
        <w:t>.</w:t>
      </w:r>
    </w:p>
    <w:p w:rsidR="00CB1DB2" w:rsidRPr="006A2A0A" w:rsidRDefault="00CB1DB2" w:rsidP="00943FF2">
      <w:pPr>
        <w:pStyle w:val="af3"/>
        <w:rPr>
          <w:rFonts w:hint="cs"/>
          <w:rtl/>
        </w:rPr>
      </w:pPr>
      <w:r>
        <w:rPr>
          <w:rFonts w:hint="cs"/>
          <w:rtl/>
        </w:rPr>
        <w:t>2ـ ا</w:t>
      </w:r>
      <w:r w:rsidRPr="006A2A0A">
        <w:rPr>
          <w:rFonts w:hint="cs"/>
          <w:rtl/>
        </w:rPr>
        <w:t xml:space="preserve">ستعمل التفويض في روايات أهل </w:t>
      </w:r>
      <w:r>
        <w:rPr>
          <w:rFonts w:hint="cs"/>
          <w:rtl/>
        </w:rPr>
        <w:t>البيت</w:t>
      </w:r>
      <w:r w:rsidR="006D4D75">
        <w:rPr>
          <w:rFonts w:cs="Taher" w:hint="cs"/>
          <w:spacing w:val="0"/>
          <w:position w:val="4"/>
          <w:sz w:val="24"/>
          <w:szCs w:val="28"/>
          <w:rtl/>
        </w:rPr>
        <w:t xml:space="preserve">^ </w:t>
      </w:r>
      <w:r w:rsidRPr="006A2A0A">
        <w:rPr>
          <w:rFonts w:hint="cs"/>
          <w:rtl/>
        </w:rPr>
        <w:t>في معان</w:t>
      </w:r>
      <w:r w:rsidR="00943FF2">
        <w:rPr>
          <w:rFonts w:hint="cs"/>
          <w:rtl/>
        </w:rPr>
        <w:t>ٍ</w:t>
      </w:r>
      <w:r w:rsidRPr="006A2A0A">
        <w:rPr>
          <w:rFonts w:hint="cs"/>
          <w:rtl/>
        </w:rPr>
        <w:t xml:space="preserve"> مختلفة، بعضها من أقسام الغلو والشرك</w:t>
      </w:r>
      <w:r>
        <w:rPr>
          <w:rFonts w:hint="cs"/>
          <w:rtl/>
        </w:rPr>
        <w:t>،</w:t>
      </w:r>
      <w:r w:rsidRPr="006A2A0A">
        <w:rPr>
          <w:rFonts w:hint="cs"/>
          <w:rtl/>
        </w:rPr>
        <w:t xml:space="preserve"> و</w:t>
      </w:r>
      <w:r>
        <w:rPr>
          <w:rFonts w:hint="cs"/>
          <w:rtl/>
        </w:rPr>
        <w:t xml:space="preserve">هي </w:t>
      </w:r>
      <w:r w:rsidRPr="006A2A0A">
        <w:rPr>
          <w:rFonts w:hint="cs"/>
          <w:rtl/>
        </w:rPr>
        <w:t>باطلة، وبعضها الآخر أجنبي عن الغلو، وليس فيه أي</w:t>
      </w:r>
      <w:r>
        <w:rPr>
          <w:rFonts w:hint="cs"/>
          <w:rtl/>
        </w:rPr>
        <w:t>ة شائبة من الشرك والغلو.</w:t>
      </w:r>
      <w:r w:rsidRPr="006A2A0A">
        <w:rPr>
          <w:rFonts w:hint="cs"/>
          <w:rtl/>
        </w:rPr>
        <w:t xml:space="preserve"> وعليه لا يصح قبول أو رفض التفويض بالمطلق</w:t>
      </w:r>
      <w:r>
        <w:rPr>
          <w:rFonts w:hint="cs"/>
          <w:rtl/>
        </w:rPr>
        <w:t>،</w:t>
      </w:r>
      <w:r w:rsidRPr="006A2A0A">
        <w:rPr>
          <w:rFonts w:hint="cs"/>
          <w:rtl/>
        </w:rPr>
        <w:t xml:space="preserve"> ودون</w:t>
      </w:r>
      <w:r>
        <w:rPr>
          <w:rFonts w:hint="cs"/>
          <w:rtl/>
        </w:rPr>
        <w:t xml:space="preserve"> الالتفات إلى المعنى المراد منه؛</w:t>
      </w:r>
      <w:r w:rsidRPr="006A2A0A">
        <w:rPr>
          <w:rFonts w:hint="cs"/>
          <w:rtl/>
        </w:rPr>
        <w:t xml:space="preserve"> لأن في ذلك نوعاً من المغالطة.</w:t>
      </w:r>
    </w:p>
    <w:p w:rsidR="00CB1DB2" w:rsidRPr="006A2A0A" w:rsidRDefault="00CB1DB2" w:rsidP="00943FF2">
      <w:pPr>
        <w:pStyle w:val="af3"/>
        <w:rPr>
          <w:rFonts w:hint="cs"/>
          <w:rtl/>
        </w:rPr>
      </w:pPr>
      <w:r w:rsidRPr="006A2A0A">
        <w:rPr>
          <w:rFonts w:hint="cs"/>
          <w:rtl/>
        </w:rPr>
        <w:t>إن التفويض</w:t>
      </w:r>
      <w:r>
        <w:rPr>
          <w:rFonts w:hint="cs"/>
          <w:rtl/>
        </w:rPr>
        <w:t>،</w:t>
      </w:r>
      <w:r w:rsidRPr="006A2A0A">
        <w:rPr>
          <w:rFonts w:hint="cs"/>
          <w:rtl/>
        </w:rPr>
        <w:t xml:space="preserve"> سواء أكان في التكوين أ</w:t>
      </w:r>
      <w:r w:rsidR="00943FF2">
        <w:rPr>
          <w:rFonts w:hint="cs"/>
          <w:rtl/>
        </w:rPr>
        <w:t>م</w:t>
      </w:r>
      <w:r w:rsidRPr="006A2A0A">
        <w:rPr>
          <w:rFonts w:hint="cs"/>
          <w:rtl/>
        </w:rPr>
        <w:t xml:space="preserve"> في التشريع</w:t>
      </w:r>
      <w:r>
        <w:rPr>
          <w:rFonts w:hint="cs"/>
          <w:rtl/>
        </w:rPr>
        <w:t>، إ</w:t>
      </w:r>
      <w:r w:rsidRPr="006A2A0A">
        <w:rPr>
          <w:rFonts w:hint="cs"/>
          <w:rtl/>
        </w:rPr>
        <w:t xml:space="preserve">ذا كان بحيث يثبت للنبي أو الإمام تأثيراً مستقلاً في الخلق </w:t>
      </w:r>
      <w:r w:rsidR="00943FF2">
        <w:rPr>
          <w:rFonts w:hint="cs"/>
          <w:rtl/>
        </w:rPr>
        <w:t xml:space="preserve">أو </w:t>
      </w:r>
      <w:r w:rsidRPr="006A2A0A">
        <w:rPr>
          <w:rFonts w:hint="cs"/>
          <w:rtl/>
        </w:rPr>
        <w:t>في ر</w:t>
      </w:r>
      <w:r>
        <w:rPr>
          <w:rFonts w:hint="cs"/>
          <w:rtl/>
        </w:rPr>
        <w:t>بوبية الله التكوينية والتشريعية</w:t>
      </w:r>
      <w:r w:rsidRPr="006A2A0A">
        <w:rPr>
          <w:rFonts w:hint="cs"/>
          <w:rtl/>
        </w:rPr>
        <w:t xml:space="preserve"> فهو من الشرك</w:t>
      </w:r>
      <w:r>
        <w:rPr>
          <w:rFonts w:hint="cs"/>
          <w:rtl/>
        </w:rPr>
        <w:t>، وهو باطل. كما إذا أ</w:t>
      </w:r>
      <w:r w:rsidRPr="006A2A0A">
        <w:rPr>
          <w:rFonts w:hint="cs"/>
          <w:rtl/>
        </w:rPr>
        <w:t>ثبت أحدٌ للأئمة شأناً تشريعياً فهو باطل</w:t>
      </w:r>
      <w:r>
        <w:rPr>
          <w:rFonts w:hint="cs"/>
          <w:rtl/>
        </w:rPr>
        <w:t>،</w:t>
      </w:r>
      <w:r w:rsidRPr="006A2A0A">
        <w:rPr>
          <w:rFonts w:hint="cs"/>
          <w:rtl/>
        </w:rPr>
        <w:t xml:space="preserve"> حتى إذا نسب ذلك إلى الوحي والإلهام الإلهي؛ وذلك لمنافاته</w:t>
      </w:r>
      <w:r>
        <w:rPr>
          <w:rFonts w:hint="cs"/>
          <w:rtl/>
        </w:rPr>
        <w:t xml:space="preserve"> مع الخاتمية.</w:t>
      </w:r>
      <w:r w:rsidRPr="006A2A0A">
        <w:rPr>
          <w:rFonts w:hint="cs"/>
          <w:rtl/>
        </w:rPr>
        <w:t xml:space="preserve"> وأما إذا كان في غير هذه المعاني المتقدمة كما لو اعتقد في التكوين أن الله قد خلق العالم والناس من </w:t>
      </w:r>
      <w:r>
        <w:rPr>
          <w:rFonts w:hint="cs"/>
          <w:rtl/>
        </w:rPr>
        <w:t>أجل وجود إنسان كامل مثل النبي</w:t>
      </w:r>
      <w:r w:rsidR="006B22A9" w:rsidRPr="006B22A9">
        <w:rPr>
          <w:rFonts w:cs="Taher" w:hint="cs"/>
          <w:rtl/>
        </w:rPr>
        <w:t>‘</w:t>
      </w:r>
      <w:r w:rsidR="006B22A9">
        <w:rPr>
          <w:rFonts w:cs="Taher"/>
          <w:rtl/>
        </w:rPr>
        <w:t xml:space="preserve"> </w:t>
      </w:r>
      <w:r>
        <w:rPr>
          <w:rFonts w:hint="cs"/>
          <w:rtl/>
        </w:rPr>
        <w:t>والأئمة</w:t>
      </w:r>
      <w:r w:rsidR="006D4D75">
        <w:rPr>
          <w:rFonts w:cs="Taher" w:hint="cs"/>
          <w:spacing w:val="0"/>
          <w:position w:val="4"/>
          <w:sz w:val="24"/>
          <w:szCs w:val="28"/>
          <w:rtl/>
        </w:rPr>
        <w:t>^</w:t>
      </w:r>
      <w:r>
        <w:rPr>
          <w:rFonts w:hint="cs"/>
          <w:rtl/>
        </w:rPr>
        <w:t>، وأنه ببركتهم يرزق الناس، وأ</w:t>
      </w:r>
      <w:r w:rsidRPr="006A2A0A">
        <w:rPr>
          <w:rFonts w:hint="cs"/>
          <w:rtl/>
        </w:rPr>
        <w:t>ن بإمكانهم بإذن الله ومشيئته اجتراح المعاجز والخوارق، لم يكن ذلك من أقسام الغلو</w:t>
      </w:r>
      <w:r>
        <w:rPr>
          <w:rFonts w:hint="cs"/>
          <w:rtl/>
        </w:rPr>
        <w:t>، ولا يمكن عدّه شركاً وكفراً، وإ</w:t>
      </w:r>
      <w:r w:rsidRPr="006A2A0A">
        <w:rPr>
          <w:rFonts w:hint="cs"/>
          <w:rtl/>
        </w:rPr>
        <w:t>ن كان</w:t>
      </w:r>
      <w:r>
        <w:rPr>
          <w:rFonts w:hint="cs"/>
          <w:rtl/>
        </w:rPr>
        <w:t xml:space="preserve"> إثبات كل واحد منها بحاجة إلى </w:t>
      </w:r>
      <w:r w:rsidRPr="006A2A0A">
        <w:rPr>
          <w:rFonts w:hint="cs"/>
          <w:rtl/>
        </w:rPr>
        <w:t>دليل عقلي أو شرعي معتبر</w:t>
      </w:r>
      <w:r>
        <w:rPr>
          <w:rFonts w:hint="cs"/>
          <w:rtl/>
        </w:rPr>
        <w:t>،</w:t>
      </w:r>
      <w:r w:rsidRPr="006A2A0A">
        <w:rPr>
          <w:rFonts w:hint="cs"/>
          <w:rtl/>
        </w:rPr>
        <w:t xml:space="preserve"> كي لا يكون من أقسام الكذب والافتراء في الدين.</w:t>
      </w:r>
    </w:p>
    <w:p w:rsidR="00CB1DB2" w:rsidRPr="006A2A0A" w:rsidRDefault="00CB1DB2" w:rsidP="006D4D75">
      <w:pPr>
        <w:pStyle w:val="af3"/>
        <w:rPr>
          <w:rFonts w:hint="cs"/>
          <w:rtl/>
        </w:rPr>
      </w:pPr>
      <w:r>
        <w:rPr>
          <w:rFonts w:hint="cs"/>
          <w:rtl/>
        </w:rPr>
        <w:t>قال الإمام الرضا</w:t>
      </w:r>
      <w:r w:rsidR="00DC410B" w:rsidRPr="00DC410B">
        <w:rPr>
          <w:rFonts w:cs="Taher" w:hint="cs"/>
          <w:rtl/>
        </w:rPr>
        <w:t xml:space="preserve">× </w:t>
      </w:r>
      <w:r w:rsidRPr="006A2A0A">
        <w:rPr>
          <w:rFonts w:hint="cs"/>
          <w:rtl/>
        </w:rPr>
        <w:t xml:space="preserve">في رفض التفويض الباطل في التكوين: </w:t>
      </w:r>
      <w:r w:rsidR="009D4CEE">
        <w:rPr>
          <w:rFonts w:hint="eastAsia"/>
          <w:rtl/>
        </w:rPr>
        <w:t>«</w:t>
      </w:r>
      <w:r w:rsidRPr="006A2A0A">
        <w:rPr>
          <w:rFonts w:hint="cs"/>
          <w:rtl/>
        </w:rPr>
        <w:t>من زعم أنّ الله عز وجل فوّض أمر الخلق والرزق إلى حججه</w:t>
      </w:r>
      <w:r w:rsidR="006D4D75">
        <w:rPr>
          <w:rFonts w:cs="Taher" w:hint="cs"/>
          <w:spacing w:val="0"/>
          <w:position w:val="4"/>
          <w:sz w:val="24"/>
          <w:szCs w:val="28"/>
          <w:rtl/>
        </w:rPr>
        <w:t xml:space="preserve">^ </w:t>
      </w:r>
      <w:r w:rsidRPr="006A2A0A">
        <w:rPr>
          <w:rFonts w:hint="cs"/>
          <w:rtl/>
        </w:rPr>
        <w:t xml:space="preserve">فقد قال بالتفويض، والقائل بالتفويض </w:t>
      </w:r>
      <w:r w:rsidRPr="006A2A0A">
        <w:rPr>
          <w:rFonts w:hint="cs"/>
          <w:rtl/>
        </w:rPr>
        <w:lastRenderedPageBreak/>
        <w:t>مشرك</w:t>
      </w:r>
      <w:r w:rsidR="009D4CEE">
        <w:rPr>
          <w:rFonts w:hint="eastAsia"/>
          <w:rtl/>
        </w:rPr>
        <w:t>»</w:t>
      </w:r>
      <w:r w:rsidR="00E42641" w:rsidRPr="00DB766C">
        <w:rPr>
          <w:rFonts w:cs="Taher"/>
          <w:vertAlign w:val="superscript"/>
          <w:rtl/>
        </w:rPr>
        <w:t>(</w:t>
      </w:r>
      <w:r w:rsidRPr="00DB766C">
        <w:rPr>
          <w:rFonts w:cs="Taher"/>
          <w:vertAlign w:val="superscript"/>
          <w:rtl/>
        </w:rPr>
        <w:endnoteReference w:id="60"/>
      </w:r>
      <w:r w:rsidR="00E42641" w:rsidRPr="00DB766C">
        <w:rPr>
          <w:rFonts w:cs="Taher"/>
          <w:vertAlign w:val="superscript"/>
          <w:rtl/>
        </w:rPr>
        <w:t>)</w:t>
      </w:r>
      <w:r w:rsidRPr="006A2A0A">
        <w:rPr>
          <w:rFonts w:hint="cs"/>
          <w:rtl/>
        </w:rPr>
        <w:t>.</w:t>
      </w:r>
    </w:p>
    <w:p w:rsidR="00CB1DB2" w:rsidRPr="006A2A0A" w:rsidRDefault="00CB1DB2" w:rsidP="006D4D75">
      <w:pPr>
        <w:pStyle w:val="af3"/>
        <w:rPr>
          <w:rFonts w:hint="cs"/>
          <w:rtl/>
        </w:rPr>
      </w:pPr>
      <w:r>
        <w:rPr>
          <w:rFonts w:hint="cs"/>
          <w:rtl/>
        </w:rPr>
        <w:t>كما ذهب إمام العصر</w:t>
      </w:r>
      <w:r w:rsidR="006D4D75" w:rsidRPr="006D4D75">
        <w:rPr>
          <w:rFonts w:cs="Taher" w:hint="cs"/>
          <w:rtl/>
        </w:rPr>
        <w:t xml:space="preserve"># </w:t>
      </w:r>
      <w:r>
        <w:rPr>
          <w:rFonts w:hint="cs"/>
          <w:rtl/>
        </w:rPr>
        <w:t>إلى بطلان التفويض،</w:t>
      </w:r>
      <w:r w:rsidRPr="006A2A0A">
        <w:rPr>
          <w:rFonts w:hint="cs"/>
          <w:rtl/>
        </w:rPr>
        <w:t xml:space="preserve"> بمعنى أن الله قد فوّض للأئمة أمر الخلق </w:t>
      </w:r>
      <w:r>
        <w:rPr>
          <w:rFonts w:hint="cs"/>
          <w:rtl/>
        </w:rPr>
        <w:t>والرزق، إلا أنه صحّح الاعتقاد بأ</w:t>
      </w:r>
      <w:r w:rsidRPr="006A2A0A">
        <w:rPr>
          <w:rFonts w:hint="cs"/>
          <w:rtl/>
        </w:rPr>
        <w:t>ن للأئمة أن يطلبوا من الله شيئاً في</w:t>
      </w:r>
      <w:r>
        <w:rPr>
          <w:rFonts w:hint="cs"/>
          <w:rtl/>
        </w:rPr>
        <w:t xml:space="preserve"> </w:t>
      </w:r>
      <w:r w:rsidRPr="006A2A0A">
        <w:rPr>
          <w:rFonts w:hint="cs"/>
          <w:rtl/>
        </w:rPr>
        <w:t>ما يتعلق بالخلق والرزق</w:t>
      </w:r>
      <w:r>
        <w:rPr>
          <w:rFonts w:hint="cs"/>
          <w:rtl/>
        </w:rPr>
        <w:t>،</w:t>
      </w:r>
      <w:r w:rsidRPr="006A2A0A">
        <w:rPr>
          <w:rFonts w:hint="cs"/>
          <w:rtl/>
        </w:rPr>
        <w:t xml:space="preserve"> وأن الله يستجيب لهم</w:t>
      </w:r>
      <w:r>
        <w:rPr>
          <w:rFonts w:hint="cs"/>
          <w:rtl/>
        </w:rPr>
        <w:t>؛</w:t>
      </w:r>
      <w:r w:rsidRPr="006A2A0A">
        <w:rPr>
          <w:rFonts w:hint="cs"/>
          <w:rtl/>
        </w:rPr>
        <w:t xml:space="preserve"> بسبب كرامتهم عليه</w:t>
      </w:r>
      <w:r w:rsidR="00E42641" w:rsidRPr="00DB766C">
        <w:rPr>
          <w:rFonts w:cs="Taher"/>
          <w:vertAlign w:val="superscript"/>
          <w:rtl/>
        </w:rPr>
        <w:t>(</w:t>
      </w:r>
      <w:r w:rsidRPr="00DB766C">
        <w:rPr>
          <w:rFonts w:cs="Taher"/>
          <w:vertAlign w:val="superscript"/>
          <w:rtl/>
        </w:rPr>
        <w:endnoteReference w:id="61"/>
      </w:r>
      <w:r w:rsidR="00E42641" w:rsidRPr="00DB766C">
        <w:rPr>
          <w:rFonts w:cs="Taher"/>
          <w:vertAlign w:val="superscript"/>
          <w:rtl/>
        </w:rPr>
        <w:t>)</w:t>
      </w:r>
      <w:r w:rsidRPr="006A2A0A">
        <w:rPr>
          <w:rFonts w:hint="cs"/>
          <w:rtl/>
        </w:rPr>
        <w:t>.</w:t>
      </w:r>
    </w:p>
    <w:p w:rsidR="00CB1DB2" w:rsidRPr="00BA3B2B" w:rsidRDefault="00943FF2" w:rsidP="00BA3B2B">
      <w:pPr>
        <w:pStyle w:val="af3"/>
        <w:rPr>
          <w:rFonts w:hint="cs"/>
        </w:rPr>
      </w:pPr>
      <w:r w:rsidRPr="00BA3B2B">
        <w:rPr>
          <w:rFonts w:hint="cs"/>
          <w:rtl/>
        </w:rPr>
        <w:t>3ـ للتفويض الباطل أقسام عديدة، وهي:</w:t>
      </w:r>
    </w:p>
    <w:p w:rsidR="00CB1DB2" w:rsidRPr="006A2A0A" w:rsidRDefault="00CB1DB2" w:rsidP="003C49FC">
      <w:pPr>
        <w:pStyle w:val="af3"/>
        <w:rPr>
          <w:rFonts w:hint="cs"/>
          <w:rtl/>
        </w:rPr>
      </w:pPr>
      <w:r>
        <w:rPr>
          <w:rFonts w:hint="cs"/>
          <w:rtl/>
        </w:rPr>
        <w:t>أـ</w:t>
      </w:r>
      <w:r w:rsidRPr="006A2A0A">
        <w:rPr>
          <w:rFonts w:hint="cs"/>
          <w:rtl/>
        </w:rPr>
        <w:t xml:space="preserve"> تفويض الأفعال الاختيارية إلى فاعلها، بمعنى أن هذه الأفعال لا تكون م</w:t>
      </w:r>
      <w:r>
        <w:rPr>
          <w:rFonts w:hint="cs"/>
          <w:rtl/>
        </w:rPr>
        <w:t>تعلقة للقضاء والقدر الإلهيين، وأ</w:t>
      </w:r>
      <w:r w:rsidRPr="006A2A0A">
        <w:rPr>
          <w:rFonts w:hint="cs"/>
          <w:rtl/>
        </w:rPr>
        <w:t>ن لا دور لإرادة الله في تحققها</w:t>
      </w:r>
      <w:r>
        <w:rPr>
          <w:rFonts w:hint="cs"/>
          <w:rtl/>
        </w:rPr>
        <w:t>،</w:t>
      </w:r>
      <w:r w:rsidRPr="006A2A0A">
        <w:rPr>
          <w:rFonts w:hint="cs"/>
          <w:rtl/>
        </w:rPr>
        <w:t xml:space="preserve"> وإنما هي مستن</w:t>
      </w:r>
      <w:r>
        <w:rPr>
          <w:rFonts w:hint="cs"/>
          <w:rtl/>
        </w:rPr>
        <w:t>دة لإرادة الإنسان وقدرته لا غير.</w:t>
      </w:r>
      <w:r w:rsidRPr="006A2A0A">
        <w:rPr>
          <w:rFonts w:hint="cs"/>
          <w:rtl/>
        </w:rPr>
        <w:t xml:space="preserve"> وهذا هو اعتقاد القدرية والمعتزلة. </w:t>
      </w:r>
    </w:p>
    <w:p w:rsidR="00CB1DB2" w:rsidRPr="006A2A0A" w:rsidRDefault="00CB1DB2" w:rsidP="003C49FC">
      <w:pPr>
        <w:pStyle w:val="af3"/>
        <w:rPr>
          <w:rFonts w:hint="cs"/>
        </w:rPr>
      </w:pPr>
      <w:r>
        <w:rPr>
          <w:rFonts w:hint="cs"/>
          <w:rtl/>
        </w:rPr>
        <w:t>ب ـ</w:t>
      </w:r>
      <w:r w:rsidRPr="006A2A0A">
        <w:rPr>
          <w:rFonts w:hint="cs"/>
          <w:rtl/>
        </w:rPr>
        <w:t xml:space="preserve"> تفويض الحلال والحرام من الأفعال إلى اختيار الناس وإرادتهم، كما هو مذهب الإباحيين.</w:t>
      </w:r>
    </w:p>
    <w:p w:rsidR="00CB1DB2" w:rsidRPr="006A2A0A" w:rsidRDefault="00CB1DB2" w:rsidP="003C49FC">
      <w:pPr>
        <w:pStyle w:val="af3"/>
        <w:rPr>
          <w:rFonts w:hint="cs"/>
        </w:rPr>
      </w:pPr>
      <w:r>
        <w:rPr>
          <w:rFonts w:hint="cs"/>
          <w:rtl/>
        </w:rPr>
        <w:t>ج ـ</w:t>
      </w:r>
      <w:r w:rsidRPr="006A2A0A">
        <w:rPr>
          <w:rFonts w:hint="cs"/>
          <w:rtl/>
        </w:rPr>
        <w:t xml:space="preserve"> تفويض الحلال والحرام إلى النبي والإمام</w:t>
      </w:r>
      <w:r>
        <w:rPr>
          <w:rFonts w:hint="cs"/>
          <w:rtl/>
        </w:rPr>
        <w:t>،</w:t>
      </w:r>
      <w:r w:rsidRPr="006A2A0A">
        <w:rPr>
          <w:rFonts w:hint="cs"/>
          <w:rtl/>
        </w:rPr>
        <w:t xml:space="preserve"> دون استناد إلى الوحي والإلهام الإلهي.</w:t>
      </w:r>
    </w:p>
    <w:p w:rsidR="00CB1DB2" w:rsidRPr="006A2A0A" w:rsidRDefault="00CB1DB2" w:rsidP="003C49FC">
      <w:pPr>
        <w:pStyle w:val="af3"/>
        <w:rPr>
          <w:rFonts w:hint="cs"/>
          <w:rtl/>
        </w:rPr>
      </w:pPr>
      <w:r>
        <w:rPr>
          <w:rFonts w:hint="cs"/>
          <w:rtl/>
        </w:rPr>
        <w:t>د ـ</w:t>
      </w:r>
      <w:r w:rsidRPr="006A2A0A">
        <w:rPr>
          <w:rFonts w:hint="cs"/>
          <w:rtl/>
        </w:rPr>
        <w:t xml:space="preserve"> تفويض أمر الخلق والتدبير العام أو الخاص للعالم إلى النبي أو الإمام أو أي كائن آخر.</w:t>
      </w:r>
    </w:p>
    <w:p w:rsidR="00CB1DB2" w:rsidRPr="006A2A0A" w:rsidRDefault="00943FF2" w:rsidP="00BA3B2B">
      <w:pPr>
        <w:pStyle w:val="af3"/>
        <w:rPr>
          <w:rFonts w:hint="cs"/>
        </w:rPr>
      </w:pPr>
      <w:r>
        <w:rPr>
          <w:rFonts w:hint="cs"/>
          <w:rtl/>
        </w:rPr>
        <w:t>4 ـ وللتفويض الصحيح أقسام عديدة أيضاً، وهي:</w:t>
      </w:r>
      <w:r w:rsidR="00CB1DB2" w:rsidRPr="006A2A0A">
        <w:rPr>
          <w:rFonts w:hint="cs"/>
          <w:rtl/>
        </w:rPr>
        <w:t xml:space="preserve"> </w:t>
      </w:r>
    </w:p>
    <w:p w:rsidR="00CB1DB2" w:rsidRPr="006A2A0A" w:rsidRDefault="00CB1DB2" w:rsidP="003C49FC">
      <w:pPr>
        <w:pStyle w:val="af3"/>
        <w:rPr>
          <w:rFonts w:hint="cs"/>
          <w:rtl/>
        </w:rPr>
      </w:pPr>
      <w:r>
        <w:rPr>
          <w:rFonts w:hint="cs"/>
          <w:rtl/>
        </w:rPr>
        <w:t>أـ</w:t>
      </w:r>
      <w:r w:rsidRPr="006A2A0A">
        <w:rPr>
          <w:rFonts w:hint="cs"/>
          <w:rtl/>
        </w:rPr>
        <w:t xml:space="preserve"> تفويض الأمور إلى الله</w:t>
      </w:r>
      <w:r>
        <w:rPr>
          <w:rFonts w:hint="cs"/>
          <w:rtl/>
        </w:rPr>
        <w:t>،</w:t>
      </w:r>
      <w:r w:rsidRPr="006A2A0A">
        <w:rPr>
          <w:rFonts w:hint="cs"/>
          <w:rtl/>
        </w:rPr>
        <w:t xml:space="preserve"> دون إنكار نظام الأسباب والمسببات.</w:t>
      </w:r>
    </w:p>
    <w:p w:rsidR="00CB1DB2" w:rsidRPr="006A2A0A" w:rsidRDefault="00CB1DB2" w:rsidP="003C49FC">
      <w:pPr>
        <w:pStyle w:val="af3"/>
        <w:rPr>
          <w:rFonts w:hint="cs"/>
        </w:rPr>
      </w:pPr>
      <w:r>
        <w:rPr>
          <w:rFonts w:hint="cs"/>
          <w:rtl/>
        </w:rPr>
        <w:t>ب ـ</w:t>
      </w:r>
      <w:r w:rsidRPr="006A2A0A">
        <w:rPr>
          <w:rFonts w:hint="cs"/>
          <w:rtl/>
        </w:rPr>
        <w:t xml:space="preserve"> تفويض تحقق بعض الحوادث والأمور إلى الدعاء وطلب</w:t>
      </w:r>
      <w:r>
        <w:rPr>
          <w:rFonts w:hint="cs"/>
          <w:rtl/>
        </w:rPr>
        <w:t xml:space="preserve"> الأنبياء أو الأئمة أو الصالحين.</w:t>
      </w:r>
      <w:r w:rsidRPr="006A2A0A">
        <w:rPr>
          <w:rFonts w:hint="cs"/>
          <w:rtl/>
        </w:rPr>
        <w:t xml:space="preserve"> ومن هذا الباب التوسل والشفاعة.</w:t>
      </w:r>
    </w:p>
    <w:p w:rsidR="00CB1DB2" w:rsidRPr="006A2A0A" w:rsidRDefault="00CB1DB2" w:rsidP="006D4D75">
      <w:pPr>
        <w:pStyle w:val="af3"/>
        <w:rPr>
          <w:rFonts w:hint="cs"/>
        </w:rPr>
      </w:pPr>
      <w:r>
        <w:rPr>
          <w:rFonts w:hint="cs"/>
          <w:rtl/>
        </w:rPr>
        <w:t>ج ـ تفويض التشريع إلى النبي</w:t>
      </w:r>
      <w:r w:rsidR="006B22A9" w:rsidRPr="006B22A9">
        <w:rPr>
          <w:rFonts w:cs="Taher" w:hint="cs"/>
          <w:rtl/>
        </w:rPr>
        <w:t>‘</w:t>
      </w:r>
      <w:r w:rsidR="006B22A9">
        <w:rPr>
          <w:rFonts w:cs="Taher"/>
          <w:rtl/>
        </w:rPr>
        <w:t xml:space="preserve"> </w:t>
      </w:r>
      <w:r>
        <w:rPr>
          <w:rFonts w:hint="cs"/>
          <w:rtl/>
        </w:rPr>
        <w:t>وأهل البيت</w:t>
      </w:r>
      <w:r w:rsidR="006D4D75">
        <w:rPr>
          <w:rFonts w:cs="Taher" w:hint="cs"/>
          <w:spacing w:val="0"/>
          <w:position w:val="4"/>
          <w:sz w:val="24"/>
          <w:szCs w:val="28"/>
          <w:rtl/>
        </w:rPr>
        <w:t>^</w:t>
      </w:r>
      <w:r>
        <w:rPr>
          <w:rFonts w:hint="cs"/>
          <w:rtl/>
        </w:rPr>
        <w:t>،</w:t>
      </w:r>
      <w:r w:rsidRPr="006A2A0A">
        <w:rPr>
          <w:rFonts w:hint="cs"/>
          <w:rtl/>
        </w:rPr>
        <w:t xml:space="preserve"> بمعنى أن إرداتهم علّة معدّة للتشريع الإلهي، إلا أن مصدر التشريع في الحقيقة نابع من إرادة الله. مثلاً</w:t>
      </w:r>
      <w:r>
        <w:rPr>
          <w:rFonts w:hint="cs"/>
          <w:rtl/>
        </w:rPr>
        <w:t>: تحصل لدى النبي</w:t>
      </w:r>
      <w:r w:rsidR="006B22A9" w:rsidRPr="006B22A9">
        <w:rPr>
          <w:rFonts w:cs="Taher" w:hint="cs"/>
          <w:rtl/>
        </w:rPr>
        <w:t>‘</w:t>
      </w:r>
      <w:r w:rsidR="006B22A9">
        <w:rPr>
          <w:rFonts w:cs="Taher"/>
          <w:rtl/>
        </w:rPr>
        <w:t xml:space="preserve"> </w:t>
      </w:r>
      <w:r w:rsidRPr="006A2A0A">
        <w:rPr>
          <w:rFonts w:hint="cs"/>
          <w:rtl/>
        </w:rPr>
        <w:t>إرادة بتحويل القبلة من بيت المقدس إلى الكعبة المشرفة</w:t>
      </w:r>
      <w:r>
        <w:rPr>
          <w:rFonts w:hint="cs"/>
          <w:rtl/>
        </w:rPr>
        <w:t>،</w:t>
      </w:r>
      <w:r w:rsidRPr="006A2A0A">
        <w:rPr>
          <w:rFonts w:hint="cs"/>
          <w:rtl/>
        </w:rPr>
        <w:t xml:space="preserve"> فيعمل الله على تحقيق إرادته</w:t>
      </w:r>
      <w:r>
        <w:rPr>
          <w:rFonts w:hint="cs"/>
          <w:rtl/>
        </w:rPr>
        <w:t>، ويشرع تحويل القبلة.</w:t>
      </w:r>
      <w:r w:rsidRPr="006A2A0A">
        <w:rPr>
          <w:rFonts w:hint="cs"/>
          <w:rtl/>
        </w:rPr>
        <w:t xml:space="preserve"> ومن هذا القبيل الموارد التي يعبّر عنها في الروايات بـ </w:t>
      </w:r>
      <w:r w:rsidR="009D4CEE">
        <w:rPr>
          <w:rFonts w:hint="eastAsia"/>
          <w:rtl/>
        </w:rPr>
        <w:t>«</w:t>
      </w:r>
      <w:r w:rsidRPr="006A2A0A">
        <w:rPr>
          <w:rFonts w:hint="cs"/>
          <w:rtl/>
        </w:rPr>
        <w:t>فرض النبي</w:t>
      </w:r>
      <w:r w:rsidR="009D4CEE">
        <w:rPr>
          <w:rFonts w:hint="eastAsia"/>
          <w:rtl/>
        </w:rPr>
        <w:t>»</w:t>
      </w:r>
      <w:r w:rsidRPr="006A2A0A">
        <w:rPr>
          <w:rFonts w:hint="cs"/>
          <w:rtl/>
        </w:rPr>
        <w:t>.</w:t>
      </w:r>
    </w:p>
    <w:p w:rsidR="00CB1DB2" w:rsidRPr="006A2A0A" w:rsidRDefault="00CB1DB2" w:rsidP="003C49FC">
      <w:pPr>
        <w:pStyle w:val="af3"/>
        <w:rPr>
          <w:rFonts w:hint="cs"/>
        </w:rPr>
      </w:pPr>
      <w:r>
        <w:rPr>
          <w:rFonts w:hint="cs"/>
          <w:rtl/>
        </w:rPr>
        <w:t>د ـ</w:t>
      </w:r>
      <w:r w:rsidRPr="006A2A0A">
        <w:rPr>
          <w:rFonts w:hint="cs"/>
          <w:rtl/>
        </w:rPr>
        <w:t xml:space="preserve"> تفويض أمر هداية وقيادة و</w:t>
      </w:r>
      <w:r>
        <w:rPr>
          <w:rFonts w:hint="cs"/>
          <w:rtl/>
        </w:rPr>
        <w:t>تعليم وتربية الناس لتدبير وعزم النبي والإمام؛</w:t>
      </w:r>
      <w:r w:rsidRPr="006A2A0A">
        <w:rPr>
          <w:rFonts w:hint="cs"/>
          <w:rtl/>
        </w:rPr>
        <w:t xml:space="preserve"> لمعرفتهم الجيدة بمصالح ومفاسد الناس، ولا يختارون إلا ما فيه رضا الله ومصلحة الناس.</w:t>
      </w:r>
    </w:p>
    <w:p w:rsidR="00CB1DB2" w:rsidRPr="006A2A0A" w:rsidRDefault="00CB1DB2" w:rsidP="003C49FC">
      <w:pPr>
        <w:pStyle w:val="af3"/>
        <w:rPr>
          <w:rFonts w:hint="cs"/>
        </w:rPr>
      </w:pPr>
      <w:r>
        <w:rPr>
          <w:rFonts w:hint="cs"/>
          <w:rtl/>
        </w:rPr>
        <w:t>هـ ـ تفويض بيان المعارف والأ</w:t>
      </w:r>
      <w:r w:rsidRPr="006A2A0A">
        <w:rPr>
          <w:rFonts w:hint="cs"/>
          <w:rtl/>
        </w:rPr>
        <w:t>حكام الدينية إلى تشخيص النبي والإمام</w:t>
      </w:r>
      <w:r>
        <w:rPr>
          <w:rFonts w:hint="cs"/>
          <w:rtl/>
        </w:rPr>
        <w:t>؛</w:t>
      </w:r>
      <w:r w:rsidRPr="006A2A0A">
        <w:rPr>
          <w:rFonts w:hint="cs"/>
          <w:rtl/>
        </w:rPr>
        <w:t xml:space="preserve"> لتناسب قابلية الأفراد ومقتضيات المكان والزمان.</w:t>
      </w:r>
    </w:p>
    <w:p w:rsidR="00CB1DB2" w:rsidRPr="006A2A0A" w:rsidRDefault="00CB1DB2" w:rsidP="003C49FC">
      <w:pPr>
        <w:pStyle w:val="af3"/>
        <w:rPr>
          <w:rFonts w:hint="cs"/>
        </w:rPr>
      </w:pPr>
      <w:r>
        <w:rPr>
          <w:rFonts w:hint="cs"/>
          <w:rtl/>
        </w:rPr>
        <w:lastRenderedPageBreak/>
        <w:t>و ـ</w:t>
      </w:r>
      <w:r w:rsidRPr="006A2A0A">
        <w:rPr>
          <w:rFonts w:hint="cs"/>
          <w:rtl/>
        </w:rPr>
        <w:t xml:space="preserve"> تفويض كيفية تقسيم الأنفال والخمس والأموال التي يحصل عليها النبي والإمام وفق ما يراه من المصلحة بين أفراد المجتمع. </w:t>
      </w:r>
    </w:p>
    <w:p w:rsidR="00CB1DB2" w:rsidRPr="006A2A0A" w:rsidRDefault="00CB1DB2" w:rsidP="00943FF2">
      <w:pPr>
        <w:pStyle w:val="af3"/>
        <w:rPr>
          <w:rFonts w:hint="cs"/>
          <w:rtl/>
        </w:rPr>
      </w:pPr>
      <w:r>
        <w:rPr>
          <w:rFonts w:hint="cs"/>
          <w:rtl/>
        </w:rPr>
        <w:t>و</w:t>
      </w:r>
      <w:r w:rsidRPr="006A2A0A">
        <w:rPr>
          <w:rFonts w:hint="cs"/>
          <w:rtl/>
        </w:rPr>
        <w:t>بالالتفات إلى ا</w:t>
      </w:r>
      <w:r>
        <w:rPr>
          <w:rFonts w:hint="cs"/>
          <w:rtl/>
        </w:rPr>
        <w:t>لمعاني الصحيحة والباطلة للتفويض</w:t>
      </w:r>
      <w:r w:rsidRPr="006A2A0A">
        <w:rPr>
          <w:rFonts w:hint="cs"/>
          <w:rtl/>
        </w:rPr>
        <w:t xml:space="preserve"> يمكن الحكم بشأن روايات التفويض</w:t>
      </w:r>
      <w:r w:rsidR="00943FF2">
        <w:rPr>
          <w:rFonts w:hint="cs"/>
          <w:rtl/>
        </w:rPr>
        <w:t>.</w:t>
      </w:r>
      <w:r w:rsidRPr="006A2A0A">
        <w:rPr>
          <w:rFonts w:hint="cs"/>
          <w:rtl/>
        </w:rPr>
        <w:t xml:space="preserve"> فالروايات التي اعتبرت التفويض شركاً</w:t>
      </w:r>
      <w:r>
        <w:rPr>
          <w:rFonts w:hint="cs"/>
          <w:rtl/>
        </w:rPr>
        <w:t>،</w:t>
      </w:r>
      <w:r w:rsidRPr="006A2A0A">
        <w:rPr>
          <w:rFonts w:hint="cs"/>
          <w:rtl/>
        </w:rPr>
        <w:t xml:space="preserve"> والمفو</w:t>
      </w:r>
      <w:r>
        <w:rPr>
          <w:rFonts w:hint="cs"/>
          <w:rtl/>
        </w:rPr>
        <w:t>ِّ</w:t>
      </w:r>
      <w:r w:rsidRPr="006A2A0A">
        <w:rPr>
          <w:rFonts w:hint="cs"/>
          <w:rtl/>
        </w:rPr>
        <w:t>ضة مشركين</w:t>
      </w:r>
      <w:r>
        <w:rPr>
          <w:rFonts w:hint="cs"/>
          <w:rtl/>
        </w:rPr>
        <w:t>،</w:t>
      </w:r>
      <w:r w:rsidRPr="006A2A0A">
        <w:rPr>
          <w:rFonts w:hint="cs"/>
          <w:rtl/>
        </w:rPr>
        <w:t xml:space="preserve"> وقالت ببطلانه، إنما كانت ناظرة إلى الأقسام الباطلة من التفويض، وأما الروايات التي أثبتت التفويض للنبي أو الإمام فهي ناظرة إلى المعاني الصحيحة من التفويض</w:t>
      </w:r>
      <w:r w:rsidR="00E42641" w:rsidRPr="00DB766C">
        <w:rPr>
          <w:rFonts w:cs="Taher"/>
          <w:vertAlign w:val="superscript"/>
          <w:rtl/>
        </w:rPr>
        <w:t>(</w:t>
      </w:r>
      <w:r w:rsidRPr="00DB766C">
        <w:rPr>
          <w:rFonts w:cs="Taher"/>
          <w:vertAlign w:val="superscript"/>
          <w:rtl/>
        </w:rPr>
        <w:endnoteReference w:id="62"/>
      </w:r>
      <w:r w:rsidR="00E42641" w:rsidRPr="00DB766C">
        <w:rPr>
          <w:rFonts w:cs="Taher"/>
          <w:vertAlign w:val="superscript"/>
          <w:rtl/>
        </w:rPr>
        <w:t>)</w:t>
      </w:r>
      <w:r w:rsidRPr="006A2A0A">
        <w:rPr>
          <w:rFonts w:hint="cs"/>
          <w:rtl/>
        </w:rPr>
        <w:t xml:space="preserve">. </w:t>
      </w:r>
    </w:p>
    <w:p w:rsidR="00CB1DB2" w:rsidRPr="006A2A0A" w:rsidRDefault="00CB1DB2" w:rsidP="00943FF2">
      <w:pPr>
        <w:pStyle w:val="af3"/>
        <w:rPr>
          <w:rFonts w:hint="cs"/>
          <w:rtl/>
        </w:rPr>
      </w:pPr>
      <w:r>
        <w:rPr>
          <w:rFonts w:hint="cs"/>
          <w:rtl/>
        </w:rPr>
        <w:t xml:space="preserve">  5ـ</w:t>
      </w:r>
      <w:r w:rsidRPr="006A2A0A">
        <w:rPr>
          <w:rFonts w:hint="cs"/>
          <w:rtl/>
        </w:rPr>
        <w:t xml:space="preserve"> ليس هناك خلاف بين المتكلمين من الإمامية حول المعاني الصحيحة </w:t>
      </w:r>
      <w:r w:rsidRPr="003C49FC">
        <w:rPr>
          <w:rFonts w:hint="cs"/>
          <w:rtl/>
        </w:rPr>
        <w:t>و</w:t>
      </w:r>
      <w:r w:rsidRPr="006A2A0A">
        <w:rPr>
          <w:rFonts w:hint="cs"/>
          <w:rtl/>
        </w:rPr>
        <w:t>الباطلة من التفويض، فالجميع يرفض التفويض بمعانيه الباطلة، كما يذهب الجميع إلى صحة المعاني الصحيحة. وحيث عدّ الشيخ الصدوق</w:t>
      </w:r>
      <w:r>
        <w:rPr>
          <w:rFonts w:hint="cs"/>
          <w:rtl/>
        </w:rPr>
        <w:t xml:space="preserve"> الغلاة والمفوضة كافرين ومشركين</w:t>
      </w:r>
      <w:r w:rsidRPr="006A2A0A">
        <w:rPr>
          <w:rFonts w:hint="cs"/>
          <w:rtl/>
        </w:rPr>
        <w:t xml:space="preserve"> تعر</w:t>
      </w:r>
      <w:r>
        <w:rPr>
          <w:rFonts w:hint="cs"/>
          <w:rtl/>
        </w:rPr>
        <w:t>َّ</w:t>
      </w:r>
      <w:r w:rsidRPr="006A2A0A">
        <w:rPr>
          <w:rFonts w:hint="cs"/>
          <w:rtl/>
        </w:rPr>
        <w:t>ض لذكر جم</w:t>
      </w:r>
      <w:r>
        <w:rPr>
          <w:rFonts w:hint="cs"/>
          <w:rtl/>
        </w:rPr>
        <w:t>اعة ذهبت إلى إنكار موت الأئمة</w:t>
      </w:r>
      <w:r w:rsidR="006D4D75">
        <w:rPr>
          <w:rFonts w:cs="Taher" w:hint="cs"/>
          <w:spacing w:val="0"/>
          <w:position w:val="4"/>
          <w:sz w:val="24"/>
          <w:szCs w:val="28"/>
          <w:rtl/>
        </w:rPr>
        <w:t xml:space="preserve">^ </w:t>
      </w:r>
      <w:r w:rsidRPr="006A2A0A">
        <w:rPr>
          <w:rFonts w:hint="cs"/>
          <w:rtl/>
        </w:rPr>
        <w:t>أو شهادتهم</w:t>
      </w:r>
      <w:r>
        <w:rPr>
          <w:rFonts w:hint="cs"/>
          <w:rtl/>
        </w:rPr>
        <w:t>، وقالت بأنهم أ</w:t>
      </w:r>
      <w:r w:rsidRPr="006A2A0A">
        <w:rPr>
          <w:rFonts w:hint="cs"/>
          <w:rtl/>
        </w:rPr>
        <w:t>حياء</w:t>
      </w:r>
      <w:r>
        <w:rPr>
          <w:rFonts w:hint="cs"/>
          <w:rtl/>
        </w:rPr>
        <w:t>،</w:t>
      </w:r>
      <w:r w:rsidRPr="006A2A0A">
        <w:rPr>
          <w:rFonts w:hint="cs"/>
          <w:rtl/>
        </w:rPr>
        <w:t xml:space="preserve"> وقد اشتبه أمرهم على الناس، أو أنهم ذهبوا إلى أن الله قد فوّض إلى النبي والأئمة أمر الخلق والرزق</w:t>
      </w:r>
      <w:r w:rsidR="00943FF2">
        <w:rPr>
          <w:rFonts w:hint="cs"/>
          <w:rtl/>
        </w:rPr>
        <w:t>،</w:t>
      </w:r>
      <w:r w:rsidRPr="006A2A0A">
        <w:rPr>
          <w:rFonts w:hint="cs"/>
          <w:rtl/>
        </w:rPr>
        <w:t xml:space="preserve"> وقد صر</w:t>
      </w:r>
      <w:r>
        <w:rPr>
          <w:rFonts w:hint="cs"/>
          <w:rtl/>
        </w:rPr>
        <w:t>َّ</w:t>
      </w:r>
      <w:r w:rsidRPr="006A2A0A">
        <w:rPr>
          <w:rFonts w:hint="cs"/>
          <w:rtl/>
        </w:rPr>
        <w:t xml:space="preserve">حوا بأن </w:t>
      </w:r>
      <w:r>
        <w:rPr>
          <w:rFonts w:hint="cs"/>
          <w:rtl/>
        </w:rPr>
        <w:t>ا</w:t>
      </w:r>
      <w:r w:rsidRPr="006A2A0A">
        <w:rPr>
          <w:rFonts w:hint="cs"/>
          <w:rtl/>
        </w:rPr>
        <w:t>لله قد فوض أمر دينه إلى النبي</w:t>
      </w:r>
      <w:r>
        <w:rPr>
          <w:rFonts w:hint="cs"/>
          <w:rtl/>
        </w:rPr>
        <w:t>،</w:t>
      </w:r>
      <w:r w:rsidRPr="006A2A0A">
        <w:rPr>
          <w:rFonts w:hint="cs"/>
          <w:rtl/>
        </w:rPr>
        <w:t xml:space="preserve"> حيث قال: </w:t>
      </w:r>
      <w:r w:rsidRPr="00884AF3">
        <w:rPr>
          <w:rFonts w:cs="Taher" w:hint="cs"/>
          <w:rtl/>
        </w:rPr>
        <w:t>{</w:t>
      </w:r>
      <w:r w:rsidR="00884AF3" w:rsidRPr="00884AF3">
        <w:rPr>
          <w:b/>
          <w:bCs/>
          <w:sz w:val="27"/>
          <w:rtl/>
        </w:rPr>
        <w:t>وَمَا آتَاكُمُ الرَّسُولُ فَخُذُوهُ وَمَا نَهَاكُمْ عَنْهُ فَانتَهُوا</w:t>
      </w:r>
      <w:r w:rsidRPr="00884AF3">
        <w:rPr>
          <w:rFonts w:cs="Taher" w:hint="cs"/>
          <w:rtl/>
        </w:rPr>
        <w:t>}</w:t>
      </w:r>
      <w:r>
        <w:rPr>
          <w:rFonts w:hint="cs"/>
          <w:b/>
          <w:bCs/>
          <w:rtl/>
        </w:rPr>
        <w:t>،</w:t>
      </w:r>
      <w:r w:rsidRPr="006A2A0A">
        <w:rPr>
          <w:rFonts w:hint="cs"/>
          <w:rtl/>
        </w:rPr>
        <w:t xml:space="preserve"> كم</w:t>
      </w:r>
      <w:r>
        <w:rPr>
          <w:rFonts w:hint="cs"/>
          <w:rtl/>
        </w:rPr>
        <w:t>ا قد فوض هذا الأمر إلى الأئمة</w:t>
      </w:r>
      <w:r w:rsidR="006D4D75">
        <w:rPr>
          <w:rFonts w:cs="Taher" w:hint="cs"/>
          <w:spacing w:val="0"/>
          <w:position w:val="4"/>
          <w:sz w:val="24"/>
          <w:szCs w:val="28"/>
          <w:rtl/>
        </w:rPr>
        <w:t xml:space="preserve">^ </w:t>
      </w:r>
      <w:r w:rsidRPr="006A2A0A">
        <w:rPr>
          <w:rFonts w:hint="cs"/>
          <w:rtl/>
        </w:rPr>
        <w:t>أيضاً</w:t>
      </w:r>
      <w:r w:rsidR="00E42641" w:rsidRPr="00DB766C">
        <w:rPr>
          <w:rFonts w:cs="Taher"/>
          <w:vertAlign w:val="superscript"/>
          <w:rtl/>
        </w:rPr>
        <w:t>(</w:t>
      </w:r>
      <w:r w:rsidRPr="00DB766C">
        <w:rPr>
          <w:rFonts w:cs="Taher"/>
          <w:vertAlign w:val="superscript"/>
          <w:rtl/>
        </w:rPr>
        <w:endnoteReference w:id="63"/>
      </w:r>
      <w:r w:rsidR="00E42641" w:rsidRPr="00DB766C">
        <w:rPr>
          <w:rFonts w:cs="Taher"/>
          <w:vertAlign w:val="superscript"/>
          <w:rtl/>
        </w:rPr>
        <w:t>)</w:t>
      </w:r>
      <w:r w:rsidRPr="006A2A0A">
        <w:rPr>
          <w:rFonts w:hint="cs"/>
          <w:rtl/>
        </w:rPr>
        <w:t>. في حين أن المراد من التفويض</w:t>
      </w:r>
      <w:r>
        <w:rPr>
          <w:rFonts w:hint="cs"/>
          <w:rtl/>
        </w:rPr>
        <w:t>؛</w:t>
      </w:r>
      <w:r w:rsidRPr="006A2A0A">
        <w:rPr>
          <w:rFonts w:hint="cs"/>
          <w:rtl/>
        </w:rPr>
        <w:t xml:space="preserve"> بقرينة هذه الآية التي استندوا إليها</w:t>
      </w:r>
      <w:r>
        <w:rPr>
          <w:rFonts w:hint="cs"/>
          <w:rtl/>
        </w:rPr>
        <w:t>،</w:t>
      </w:r>
      <w:r w:rsidRPr="006A2A0A">
        <w:rPr>
          <w:rFonts w:hint="cs"/>
          <w:rtl/>
        </w:rPr>
        <w:t xml:space="preserve"> هو التفويض في بيان الشريعة إلى الناس بما يناسب الشرائط والظروف. </w:t>
      </w:r>
    </w:p>
    <w:p w:rsidR="00CB1DB2" w:rsidRPr="006A2A0A" w:rsidRDefault="00CB1DB2" w:rsidP="00943FF2">
      <w:pPr>
        <w:pStyle w:val="af3"/>
        <w:rPr>
          <w:rFonts w:hint="cs"/>
          <w:rtl/>
        </w:rPr>
      </w:pPr>
      <w:r w:rsidRPr="006A2A0A">
        <w:rPr>
          <w:rFonts w:hint="cs"/>
          <w:rtl/>
        </w:rPr>
        <w:t>والأمر ال</w:t>
      </w:r>
      <w:r>
        <w:rPr>
          <w:rFonts w:hint="cs"/>
          <w:rtl/>
        </w:rPr>
        <w:t>ذي ورد في كلام الشيخ الصدوق هو أ</w:t>
      </w:r>
      <w:r w:rsidRPr="006A2A0A">
        <w:rPr>
          <w:rFonts w:hint="cs"/>
          <w:rtl/>
        </w:rPr>
        <w:t>نه عّد نسبة علماء قم إلى التقصير في حق الأئمة من علامات الغلاة والمفوضة؛ حيث ك</w:t>
      </w:r>
      <w:r w:rsidR="00943FF2">
        <w:rPr>
          <w:rFonts w:hint="cs"/>
          <w:rtl/>
        </w:rPr>
        <w:t>ان</w:t>
      </w:r>
      <w:r w:rsidRPr="006A2A0A">
        <w:rPr>
          <w:rFonts w:hint="cs"/>
          <w:rtl/>
        </w:rPr>
        <w:t xml:space="preserve"> في ضمن مشايخ قم وعلمائهم أشخاص</w:t>
      </w:r>
      <w:r>
        <w:rPr>
          <w:rFonts w:hint="cs"/>
          <w:rtl/>
        </w:rPr>
        <w:t>، مثل: محمد بن الحسن بن الوليد،</w:t>
      </w:r>
      <w:r w:rsidRPr="006A2A0A">
        <w:rPr>
          <w:rFonts w:hint="cs"/>
          <w:rtl/>
        </w:rPr>
        <w:t xml:space="preserve"> وهو أستاذ الشيخ الصدوق</w:t>
      </w:r>
      <w:r>
        <w:rPr>
          <w:rFonts w:hint="cs"/>
          <w:rtl/>
        </w:rPr>
        <w:t xml:space="preserve">، </w:t>
      </w:r>
      <w:r w:rsidRPr="006A2A0A">
        <w:rPr>
          <w:rFonts w:hint="cs"/>
          <w:rtl/>
        </w:rPr>
        <w:t>كان</w:t>
      </w:r>
      <w:r>
        <w:rPr>
          <w:rFonts w:hint="cs"/>
          <w:rtl/>
        </w:rPr>
        <w:t>وا</w:t>
      </w:r>
      <w:r w:rsidRPr="006A2A0A">
        <w:rPr>
          <w:rFonts w:hint="cs"/>
          <w:rtl/>
        </w:rPr>
        <w:t xml:space="preserve"> يجيز</w:t>
      </w:r>
      <w:r>
        <w:rPr>
          <w:rFonts w:hint="cs"/>
          <w:rtl/>
        </w:rPr>
        <w:t>ون سهو النبي</w:t>
      </w:r>
      <w:r w:rsidR="006B22A9" w:rsidRPr="006B22A9">
        <w:rPr>
          <w:rFonts w:cs="Taher" w:hint="cs"/>
          <w:rtl/>
        </w:rPr>
        <w:t>‘</w:t>
      </w:r>
      <w:r w:rsidR="006B22A9">
        <w:rPr>
          <w:rFonts w:cs="Taher"/>
          <w:rtl/>
        </w:rPr>
        <w:t xml:space="preserve"> </w:t>
      </w:r>
      <w:r>
        <w:rPr>
          <w:rFonts w:hint="cs"/>
          <w:rtl/>
        </w:rPr>
        <w:t>والإمام</w:t>
      </w:r>
      <w:r w:rsidR="00943FF2" w:rsidRPr="00943FF2">
        <w:rPr>
          <w:rFonts w:ascii="Mosawi" w:hAnsi="Mosawi" w:cs="Mosawi"/>
          <w:rtl/>
        </w:rPr>
        <w:t>×</w:t>
      </w:r>
      <w:r w:rsidRPr="006A2A0A">
        <w:rPr>
          <w:rFonts w:hint="cs"/>
          <w:rtl/>
        </w:rPr>
        <w:t xml:space="preserve">. وقد قال الشيخ المفيد: </w:t>
      </w:r>
      <w:r w:rsidR="009D4CEE">
        <w:rPr>
          <w:rFonts w:hint="eastAsia"/>
          <w:rtl/>
        </w:rPr>
        <w:t>«</w:t>
      </w:r>
      <w:r w:rsidRPr="006A2A0A">
        <w:rPr>
          <w:rFonts w:hint="cs"/>
          <w:rtl/>
        </w:rPr>
        <w:t>فإن صحّت هذه الحكاية عنه فهو مقصّر؛ إذ يقوم الاعتقاد ال</w:t>
      </w:r>
      <w:r>
        <w:rPr>
          <w:rFonts w:hint="cs"/>
          <w:rtl/>
        </w:rPr>
        <w:t>صحيح على عدم سهو النبي والإمام.</w:t>
      </w:r>
      <w:r w:rsidRPr="006A2A0A">
        <w:rPr>
          <w:rFonts w:hint="cs"/>
          <w:rtl/>
        </w:rPr>
        <w:t xml:space="preserve"> وأضاف: وقد وجدنا جماعة وردوا إلينا من قم يقصّرون تقصيراً ظاهراً في الدين، ورأينا منهم من يقول بأن الأئمة ملتجئون في حكم الشريعة إلى الرأي والظنون</w:t>
      </w:r>
      <w:r w:rsidR="00943FF2">
        <w:rPr>
          <w:rFonts w:hint="cs"/>
          <w:rtl/>
        </w:rPr>
        <w:t>.</w:t>
      </w:r>
      <w:r w:rsidRPr="006A2A0A">
        <w:rPr>
          <w:rFonts w:hint="cs"/>
          <w:rtl/>
        </w:rPr>
        <w:t xml:space="preserve"> وهذا هو التقصير الذي لا شبهة فيه</w:t>
      </w:r>
      <w:r w:rsidR="00943FF2">
        <w:rPr>
          <w:rFonts w:hint="cs"/>
          <w:rtl/>
        </w:rPr>
        <w:t>.</w:t>
      </w:r>
      <w:r w:rsidRPr="006A2A0A">
        <w:rPr>
          <w:rFonts w:hint="cs"/>
          <w:rtl/>
        </w:rPr>
        <w:t xml:space="preserve"> وعليه لا ينبغي اعتبار من يذهب إلى تقصير مشايخ قم في حقّ الأئمة من المفوّضة</w:t>
      </w:r>
      <w:r w:rsidR="009D4CEE">
        <w:rPr>
          <w:rFonts w:hint="eastAsia"/>
          <w:rtl/>
        </w:rPr>
        <w:t>»</w:t>
      </w:r>
      <w:r w:rsidR="00E42641" w:rsidRPr="00DB766C">
        <w:rPr>
          <w:rFonts w:cs="Taher"/>
          <w:vertAlign w:val="superscript"/>
          <w:rtl/>
        </w:rPr>
        <w:t>(</w:t>
      </w:r>
      <w:r w:rsidRPr="00DB766C">
        <w:rPr>
          <w:rFonts w:cs="Taher"/>
          <w:vertAlign w:val="superscript"/>
          <w:rtl/>
        </w:rPr>
        <w:endnoteReference w:id="64"/>
      </w:r>
      <w:r w:rsidR="00E42641" w:rsidRPr="00DB766C">
        <w:rPr>
          <w:rFonts w:cs="Taher"/>
          <w:vertAlign w:val="superscript"/>
          <w:rtl/>
        </w:rPr>
        <w:t>)</w:t>
      </w:r>
      <w:r w:rsidRPr="006A2A0A">
        <w:rPr>
          <w:rFonts w:hint="cs"/>
          <w:rtl/>
        </w:rPr>
        <w:t>.</w:t>
      </w:r>
    </w:p>
    <w:p w:rsidR="00CB1DB2" w:rsidRPr="006A2A0A" w:rsidRDefault="00CB1DB2" w:rsidP="00BA3B2B">
      <w:pPr>
        <w:pStyle w:val="af3"/>
        <w:rPr>
          <w:rFonts w:hint="cs"/>
          <w:rtl/>
        </w:rPr>
      </w:pPr>
      <w:r w:rsidRPr="006A2A0A">
        <w:rPr>
          <w:rFonts w:hint="cs"/>
          <w:rtl/>
        </w:rPr>
        <w:t xml:space="preserve">وعليه فإن ما عدّ </w:t>
      </w:r>
      <w:r w:rsidR="00943FF2">
        <w:rPr>
          <w:rFonts w:hint="cs"/>
          <w:rtl/>
        </w:rPr>
        <w:t>مورد</w:t>
      </w:r>
      <w:r w:rsidRPr="006A2A0A">
        <w:rPr>
          <w:rFonts w:hint="cs"/>
          <w:rtl/>
        </w:rPr>
        <w:t xml:space="preserve"> ا</w:t>
      </w:r>
      <w:r w:rsidR="00943FF2">
        <w:rPr>
          <w:rFonts w:hint="cs"/>
          <w:rtl/>
        </w:rPr>
        <w:t>خ</w:t>
      </w:r>
      <w:r w:rsidRPr="006A2A0A">
        <w:rPr>
          <w:rFonts w:hint="cs"/>
          <w:rtl/>
        </w:rPr>
        <w:t xml:space="preserve">تلاف بين مشايخ قم وغيرهم من العلماء الشيعة لم يكن </w:t>
      </w:r>
      <w:r w:rsidR="00BA3B2B">
        <w:rPr>
          <w:rFonts w:hint="cs"/>
          <w:rtl/>
        </w:rPr>
        <w:t>واحداً</w:t>
      </w:r>
      <w:r w:rsidR="00943FF2">
        <w:rPr>
          <w:rFonts w:hint="cs"/>
          <w:rtl/>
        </w:rPr>
        <w:t xml:space="preserve"> من معاني التفويض المذكورة </w:t>
      </w:r>
      <w:r w:rsidRPr="006A2A0A">
        <w:rPr>
          <w:rFonts w:hint="cs"/>
          <w:rtl/>
        </w:rPr>
        <w:t>في مقا</w:t>
      </w:r>
      <w:r w:rsidR="00BA3B2B">
        <w:rPr>
          <w:rFonts w:hint="cs"/>
          <w:rtl/>
        </w:rPr>
        <w:t>ل</w:t>
      </w:r>
      <w:r w:rsidRPr="006A2A0A">
        <w:rPr>
          <w:rFonts w:hint="cs"/>
          <w:rtl/>
        </w:rPr>
        <w:t xml:space="preserve"> (إعادة قراءة الإمامة) من علائم </w:t>
      </w:r>
      <w:r>
        <w:rPr>
          <w:rFonts w:hint="cs"/>
          <w:rtl/>
        </w:rPr>
        <w:t>التفويض المعتدل، الذي ا</w:t>
      </w:r>
      <w:r w:rsidRPr="006A2A0A">
        <w:rPr>
          <w:rFonts w:hint="cs"/>
          <w:rtl/>
        </w:rPr>
        <w:t>د</w:t>
      </w:r>
      <w:r>
        <w:rPr>
          <w:rFonts w:hint="cs"/>
          <w:rtl/>
        </w:rPr>
        <w:t>ّ</w:t>
      </w:r>
      <w:r w:rsidRPr="006A2A0A">
        <w:rPr>
          <w:rFonts w:hint="cs"/>
          <w:rtl/>
        </w:rPr>
        <w:t xml:space="preserve">عى صاحب المقال مخالفة مشايخ قم له، وإنما الاختلاف كان </w:t>
      </w:r>
      <w:r w:rsidR="00943FF2">
        <w:rPr>
          <w:rFonts w:hint="cs"/>
          <w:rtl/>
        </w:rPr>
        <w:t>في</w:t>
      </w:r>
      <w:r>
        <w:rPr>
          <w:rFonts w:hint="cs"/>
          <w:rtl/>
        </w:rPr>
        <w:t xml:space="preserve"> مسألة </w:t>
      </w:r>
      <w:r>
        <w:rPr>
          <w:rFonts w:hint="cs"/>
          <w:rtl/>
        </w:rPr>
        <w:lastRenderedPageBreak/>
        <w:t>جواز سهو النبي والإمام</w:t>
      </w:r>
      <w:r w:rsidRPr="006A2A0A">
        <w:rPr>
          <w:rFonts w:hint="cs"/>
          <w:rtl/>
        </w:rPr>
        <w:t xml:space="preserve"> وعدم جواز ذلك، وبيان كيفية وحدود علم الإمام.</w:t>
      </w:r>
    </w:p>
    <w:p w:rsidR="00CB1DB2" w:rsidRDefault="00CB1DB2" w:rsidP="00BA3B2B">
      <w:pPr>
        <w:pStyle w:val="af3"/>
        <w:rPr>
          <w:rFonts w:hint="cs"/>
          <w:rtl/>
        </w:rPr>
      </w:pPr>
      <w:r>
        <w:rPr>
          <w:rFonts w:hint="cs"/>
          <w:rtl/>
        </w:rPr>
        <w:t xml:space="preserve"> 6ـ</w:t>
      </w:r>
      <w:r w:rsidRPr="006A2A0A">
        <w:rPr>
          <w:rFonts w:hint="cs"/>
          <w:rtl/>
        </w:rPr>
        <w:t xml:space="preserve"> إن الروايات التي تفيد أن ما فوّض إلى النبي من أمر الدين قد فوّض إلى الأئم</w:t>
      </w:r>
      <w:r>
        <w:rPr>
          <w:rFonts w:hint="cs"/>
          <w:rtl/>
        </w:rPr>
        <w:t>ة من أهل البيت</w:t>
      </w:r>
      <w:r w:rsidR="006D4D75">
        <w:rPr>
          <w:rFonts w:cs="Taher" w:hint="cs"/>
          <w:spacing w:val="0"/>
          <w:position w:val="4"/>
          <w:sz w:val="24"/>
          <w:szCs w:val="28"/>
          <w:rtl/>
        </w:rPr>
        <w:t xml:space="preserve">^ </w:t>
      </w:r>
      <w:r w:rsidRPr="006A2A0A">
        <w:rPr>
          <w:rFonts w:hint="cs"/>
          <w:rtl/>
        </w:rPr>
        <w:t>أيضاً لا ربط لها بما له دخل في الوحي التشريعي. وإنما هي تشمل الموا</w:t>
      </w:r>
      <w:r>
        <w:rPr>
          <w:rFonts w:hint="cs"/>
          <w:rtl/>
        </w:rPr>
        <w:t>رد التي تتعلق بها إرادة النبي وآله</w:t>
      </w:r>
      <w:r w:rsidR="006D4D75">
        <w:rPr>
          <w:rFonts w:cs="Taher" w:hint="cs"/>
          <w:spacing w:val="0"/>
          <w:position w:val="4"/>
          <w:sz w:val="24"/>
          <w:szCs w:val="28"/>
          <w:rtl/>
        </w:rPr>
        <w:t>^</w:t>
      </w:r>
      <w:r>
        <w:rPr>
          <w:rFonts w:hint="cs"/>
          <w:rtl/>
        </w:rPr>
        <w:t>،</w:t>
      </w:r>
      <w:r w:rsidRPr="006A2A0A">
        <w:rPr>
          <w:rFonts w:hint="cs"/>
          <w:rtl/>
        </w:rPr>
        <w:t xml:space="preserve"> وتمّ تأييدها بواسطة الوحي التشريعي، أو الموارد التي عبّر عنها بـ (فرض النبي)</w:t>
      </w:r>
      <w:r w:rsidR="00943FF2">
        <w:rPr>
          <w:rFonts w:hint="cs"/>
          <w:rtl/>
        </w:rPr>
        <w:t>.</w:t>
      </w:r>
      <w:r w:rsidRPr="006A2A0A">
        <w:rPr>
          <w:rFonts w:hint="cs"/>
          <w:rtl/>
        </w:rPr>
        <w:t xml:space="preserve"> كما تشمل موارد أخرى، من قبيل: التفويض في كيفية بيان أحكام الشريعة للناس. ف</w:t>
      </w:r>
      <w:r>
        <w:rPr>
          <w:rFonts w:hint="cs"/>
          <w:rtl/>
        </w:rPr>
        <w:t>قد وصلت تلك الأحكام إلى النبي</w:t>
      </w:r>
      <w:r w:rsidR="006B22A9" w:rsidRPr="006B22A9">
        <w:rPr>
          <w:rFonts w:cs="Taher" w:hint="cs"/>
          <w:rtl/>
        </w:rPr>
        <w:t>‘</w:t>
      </w:r>
      <w:r w:rsidR="006B22A9">
        <w:rPr>
          <w:rFonts w:cs="Taher"/>
          <w:rtl/>
        </w:rPr>
        <w:t xml:space="preserve"> </w:t>
      </w:r>
      <w:r w:rsidRPr="006A2A0A">
        <w:rPr>
          <w:rFonts w:hint="cs"/>
          <w:rtl/>
        </w:rPr>
        <w:t>عن طريق الوحي، وقام هو بإيصالها إلى الإمام المعصوم، الذي يقوم بدوره ببيانها وفقاً للمصالح</w:t>
      </w:r>
      <w:r w:rsidR="00943FF2">
        <w:rPr>
          <w:rFonts w:hint="cs"/>
          <w:rtl/>
        </w:rPr>
        <w:t>.</w:t>
      </w:r>
      <w:r w:rsidRPr="006A2A0A">
        <w:rPr>
          <w:rFonts w:hint="cs"/>
          <w:rtl/>
        </w:rPr>
        <w:t xml:space="preserve"> وهذا النوع من التفويض بين النبي والإمام، ولا دخل للوحي التشريعي في هذا المجال. وعليه ليس هناك من داعٍ لتوه</w:t>
      </w:r>
      <w:r>
        <w:rPr>
          <w:rFonts w:hint="cs"/>
          <w:rtl/>
        </w:rPr>
        <w:t>ُّ</w:t>
      </w:r>
      <w:r w:rsidRPr="006A2A0A">
        <w:rPr>
          <w:rFonts w:hint="cs"/>
          <w:rtl/>
        </w:rPr>
        <w:t>م أن هذا النوع من الروايات يحول دون تأثير الوحي النبوي</w:t>
      </w:r>
      <w:r w:rsidR="00943FF2">
        <w:rPr>
          <w:rFonts w:hint="cs"/>
          <w:rtl/>
        </w:rPr>
        <w:t>.</w:t>
      </w:r>
      <w:r w:rsidRPr="006A2A0A">
        <w:rPr>
          <w:rFonts w:hint="cs"/>
          <w:rtl/>
        </w:rPr>
        <w:t xml:space="preserve"> وإنما نشأ هذا التوهم</w:t>
      </w:r>
      <w:r>
        <w:rPr>
          <w:rFonts w:hint="cs"/>
          <w:rtl/>
        </w:rPr>
        <w:t xml:space="preserve"> من التسرّع وعدم الدقة في البحث.</w:t>
      </w:r>
      <w:r w:rsidRPr="006A2A0A">
        <w:rPr>
          <w:rFonts w:hint="cs"/>
          <w:rtl/>
        </w:rPr>
        <w:t xml:space="preserve"> ومن هذا القبيل التوهم القائل</w:t>
      </w:r>
      <w:r>
        <w:rPr>
          <w:rFonts w:hint="cs"/>
          <w:rtl/>
        </w:rPr>
        <w:t xml:space="preserve"> بأ</w:t>
      </w:r>
      <w:r w:rsidRPr="006A2A0A">
        <w:rPr>
          <w:rFonts w:hint="cs"/>
          <w:rtl/>
        </w:rPr>
        <w:t>ن المتكل</w:t>
      </w:r>
      <w:r>
        <w:rPr>
          <w:rFonts w:hint="cs"/>
          <w:rtl/>
        </w:rPr>
        <w:t>ِّ</w:t>
      </w:r>
      <w:r w:rsidRPr="006A2A0A">
        <w:rPr>
          <w:rFonts w:hint="cs"/>
          <w:rtl/>
        </w:rPr>
        <w:t>مين وفقهاء الإمامية حيث ذهبوا إلى انتقال جميع صلاحيات الإمام إلى الفقيه الجامع للشرائط في عصر الغيبة قد جردوا عصمة الإمام وعلمه بالغيب من معناه ومحتواه؛ لأنهم أثبتوا للفقيه ذلك النوع من اختيارات الإمام ال</w:t>
      </w:r>
      <w:r>
        <w:rPr>
          <w:rFonts w:hint="cs"/>
          <w:rtl/>
        </w:rPr>
        <w:t>ذي لا دور فيه للعصمة وعلم الغيب.</w:t>
      </w:r>
      <w:r w:rsidRPr="006A2A0A">
        <w:rPr>
          <w:rFonts w:hint="cs"/>
          <w:rtl/>
        </w:rPr>
        <w:t xml:space="preserve"> والحصيلة أن المتكلمين وفقهاء الشيعة لم </w:t>
      </w:r>
      <w:r>
        <w:rPr>
          <w:rFonts w:hint="cs"/>
          <w:rtl/>
        </w:rPr>
        <w:t>يقولوا بتفويض جميع شؤون النبي</w:t>
      </w:r>
      <w:r w:rsidR="006B22A9" w:rsidRPr="006B22A9">
        <w:rPr>
          <w:rFonts w:cs="Taher" w:hint="cs"/>
          <w:rtl/>
        </w:rPr>
        <w:t>‘</w:t>
      </w:r>
      <w:r w:rsidR="006B22A9">
        <w:rPr>
          <w:rFonts w:cs="Taher"/>
          <w:rtl/>
        </w:rPr>
        <w:t xml:space="preserve"> </w:t>
      </w:r>
      <w:r>
        <w:rPr>
          <w:rFonts w:hint="cs"/>
          <w:rtl/>
        </w:rPr>
        <w:t>إلى الإمام</w:t>
      </w:r>
      <w:r w:rsidR="00DC410B" w:rsidRPr="00DC410B">
        <w:rPr>
          <w:rFonts w:cs="Taher" w:hint="cs"/>
          <w:rtl/>
        </w:rPr>
        <w:t>×</w:t>
      </w:r>
      <w:r w:rsidR="004C4BAC">
        <w:rPr>
          <w:rFonts w:cs="Taher" w:hint="cs"/>
          <w:rtl/>
        </w:rPr>
        <w:t>،</w:t>
      </w:r>
      <w:r w:rsidRPr="006A2A0A">
        <w:rPr>
          <w:rFonts w:hint="cs"/>
          <w:rtl/>
        </w:rPr>
        <w:t xml:space="preserve"> ولم ي</w:t>
      </w:r>
      <w:r>
        <w:rPr>
          <w:rFonts w:hint="cs"/>
          <w:rtl/>
        </w:rPr>
        <w:t>قولوا بتفويض جميع شؤون الإمام</w:t>
      </w:r>
      <w:r w:rsidR="00DC410B" w:rsidRPr="00DC410B">
        <w:rPr>
          <w:rFonts w:cs="Taher" w:hint="cs"/>
          <w:rtl/>
        </w:rPr>
        <w:t xml:space="preserve">× </w:t>
      </w:r>
      <w:r w:rsidRPr="006A2A0A">
        <w:rPr>
          <w:rFonts w:hint="cs"/>
          <w:rtl/>
        </w:rPr>
        <w:t>إلى الفقيه، ولم يتجاهلوا دور الوحي النبوي</w:t>
      </w:r>
      <w:r>
        <w:rPr>
          <w:rFonts w:hint="cs"/>
          <w:rtl/>
        </w:rPr>
        <w:t>،</w:t>
      </w:r>
      <w:r w:rsidRPr="006A2A0A">
        <w:rPr>
          <w:rFonts w:hint="cs"/>
          <w:rtl/>
        </w:rPr>
        <w:t xml:space="preserve"> ولا دور العصمة</w:t>
      </w:r>
      <w:r>
        <w:rPr>
          <w:rFonts w:hint="cs"/>
          <w:rtl/>
        </w:rPr>
        <w:t>،</w:t>
      </w:r>
      <w:r w:rsidRPr="006A2A0A">
        <w:rPr>
          <w:rFonts w:hint="cs"/>
          <w:rtl/>
        </w:rPr>
        <w:t xml:space="preserve"> وعلم الإمام بالغيب.</w:t>
      </w:r>
    </w:p>
    <w:p w:rsidR="00BA3B2B" w:rsidRDefault="00BA3B2B" w:rsidP="00561EBC">
      <w:pPr>
        <w:pStyle w:val="af3"/>
        <w:spacing w:line="420" w:lineRule="exact"/>
        <w:rPr>
          <w:rFonts w:hint="cs"/>
          <w:rtl/>
        </w:rPr>
      </w:pPr>
    </w:p>
    <w:p w:rsidR="00943FF2" w:rsidRPr="006A2A0A" w:rsidRDefault="00943FF2" w:rsidP="00943FF2">
      <w:pPr>
        <w:pStyle w:val="16"/>
        <w:rPr>
          <w:rFonts w:hint="cs"/>
        </w:rPr>
      </w:pPr>
      <w:r>
        <w:rPr>
          <w:rFonts w:hint="cs"/>
          <w:rtl/>
        </w:rPr>
        <w:t>التوكّل والتوسّل</w:t>
      </w:r>
      <w:r w:rsidR="00BA3B2B">
        <w:rPr>
          <w:rFonts w:hint="cs"/>
          <w:rtl/>
        </w:rPr>
        <w:t>،</w:t>
      </w:r>
      <w:r>
        <w:rPr>
          <w:rFonts w:hint="cs"/>
          <w:rtl/>
        </w:rPr>
        <w:t xml:space="preserve"> انسجام أم تنافر</w:t>
      </w:r>
      <w:r w:rsidR="00BA3B2B">
        <w:rPr>
          <w:rFonts w:hint="cs"/>
          <w:rtl/>
        </w:rPr>
        <w:t>؟</w:t>
      </w:r>
      <w:r w:rsidR="00561EBC">
        <w:rPr>
          <w:rFonts w:hint="cs"/>
          <w:rtl/>
        </w:rPr>
        <w:t xml:space="preserve"> ــــــ</w:t>
      </w:r>
    </w:p>
    <w:p w:rsidR="00CB1DB2" w:rsidRPr="006A2A0A" w:rsidRDefault="00CB1DB2" w:rsidP="00943FF2">
      <w:pPr>
        <w:pStyle w:val="af3"/>
        <w:rPr>
          <w:rFonts w:hint="cs"/>
          <w:rtl/>
        </w:rPr>
      </w:pPr>
      <w:r w:rsidRPr="006A2A0A">
        <w:rPr>
          <w:rFonts w:hint="cs"/>
          <w:rtl/>
        </w:rPr>
        <w:t>ليس هناك في التفكير الإسلامي أي</w:t>
      </w:r>
      <w:r>
        <w:rPr>
          <w:rFonts w:hint="cs"/>
          <w:rtl/>
        </w:rPr>
        <w:t>ة منافاة بين التوكل والتوسل.</w:t>
      </w:r>
      <w:r w:rsidRPr="006A2A0A">
        <w:rPr>
          <w:rFonts w:hint="cs"/>
          <w:rtl/>
        </w:rPr>
        <w:t xml:space="preserve"> فالإنسان المؤمن متوكل على الله في جميع أموره وشؤونه، وفي الوقت نفسه يتوسل بمختلف الوسائط التكوينية والتشريعية الموافقة لحكم العقل والشرع. إ</w:t>
      </w:r>
      <w:r>
        <w:rPr>
          <w:rFonts w:hint="cs"/>
          <w:rtl/>
        </w:rPr>
        <w:t>ن حقيقة التوسل بالنبي</w:t>
      </w:r>
      <w:r w:rsidR="006B22A9" w:rsidRPr="006B22A9">
        <w:rPr>
          <w:rFonts w:cs="Taher" w:hint="cs"/>
          <w:rtl/>
        </w:rPr>
        <w:t>‘</w:t>
      </w:r>
      <w:r w:rsidR="006B22A9">
        <w:rPr>
          <w:rFonts w:cs="Taher"/>
          <w:rtl/>
        </w:rPr>
        <w:t xml:space="preserve"> </w:t>
      </w:r>
      <w:r>
        <w:rPr>
          <w:rFonts w:hint="cs"/>
          <w:rtl/>
        </w:rPr>
        <w:t>وأهل البيت الأطهار</w:t>
      </w:r>
      <w:r w:rsidR="006D4D75">
        <w:rPr>
          <w:rFonts w:cs="Taher" w:hint="cs"/>
          <w:spacing w:val="0"/>
          <w:position w:val="4"/>
          <w:sz w:val="24"/>
          <w:szCs w:val="28"/>
          <w:rtl/>
        </w:rPr>
        <w:t xml:space="preserve">^ </w:t>
      </w:r>
      <w:r w:rsidRPr="006A2A0A">
        <w:rPr>
          <w:rFonts w:hint="cs"/>
          <w:rtl/>
        </w:rPr>
        <w:t xml:space="preserve">لا تعدو حقيقة الدعاء والاستغفار والشفاعة </w:t>
      </w:r>
      <w:r w:rsidR="00943FF2">
        <w:rPr>
          <w:rFonts w:hint="cs"/>
          <w:rtl/>
        </w:rPr>
        <w:t>بهم</w:t>
      </w:r>
      <w:r w:rsidRPr="006A2A0A">
        <w:rPr>
          <w:rFonts w:hint="cs"/>
          <w:rtl/>
        </w:rPr>
        <w:t>، وهو درس تعلمه المسلمون من القرآن</w:t>
      </w:r>
      <w:r>
        <w:rPr>
          <w:rFonts w:hint="cs"/>
          <w:rtl/>
        </w:rPr>
        <w:t>،</w:t>
      </w:r>
      <w:r w:rsidRPr="006A2A0A">
        <w:rPr>
          <w:rFonts w:hint="cs"/>
          <w:rtl/>
        </w:rPr>
        <w:t xml:space="preserve"> وقامت سيرة المتشرعة عليه</w:t>
      </w:r>
      <w:r>
        <w:rPr>
          <w:rFonts w:hint="cs"/>
          <w:rtl/>
        </w:rPr>
        <w:t>،</w:t>
      </w:r>
      <w:r w:rsidRPr="006A2A0A">
        <w:rPr>
          <w:rFonts w:hint="cs"/>
          <w:rtl/>
        </w:rPr>
        <w:t xml:space="preserve"> ولم يخالفه إلا الوهابية.</w:t>
      </w:r>
    </w:p>
    <w:p w:rsidR="00CB1DB2" w:rsidRPr="006A2A0A" w:rsidRDefault="00CB1DB2" w:rsidP="00561EBC">
      <w:pPr>
        <w:pStyle w:val="af3"/>
        <w:spacing w:line="380" w:lineRule="exact"/>
        <w:rPr>
          <w:rFonts w:hint="cs"/>
          <w:rtl/>
        </w:rPr>
      </w:pPr>
      <w:r w:rsidRPr="006A2A0A">
        <w:rPr>
          <w:rFonts w:hint="cs"/>
          <w:rtl/>
        </w:rPr>
        <w:t>من الخصا</w:t>
      </w:r>
      <w:r>
        <w:rPr>
          <w:rFonts w:hint="cs"/>
          <w:rtl/>
        </w:rPr>
        <w:t>ئص التي تميّز مدرسة أهل البيت</w:t>
      </w:r>
      <w:r w:rsidR="006D4D75">
        <w:rPr>
          <w:rFonts w:cs="Taher" w:hint="cs"/>
          <w:spacing w:val="0"/>
          <w:position w:val="4"/>
          <w:sz w:val="24"/>
          <w:szCs w:val="28"/>
          <w:rtl/>
        </w:rPr>
        <w:t xml:space="preserve">^ </w:t>
      </w:r>
      <w:r w:rsidRPr="006A2A0A">
        <w:rPr>
          <w:rFonts w:hint="cs"/>
          <w:rtl/>
        </w:rPr>
        <w:t>الاعتدال وا</w:t>
      </w:r>
      <w:r>
        <w:rPr>
          <w:rFonts w:hint="cs"/>
          <w:rtl/>
        </w:rPr>
        <w:t>لابتعاد عن الإفراط والتفريط. وإ</w:t>
      </w:r>
      <w:r w:rsidRPr="006A2A0A">
        <w:rPr>
          <w:rFonts w:hint="cs"/>
          <w:rtl/>
        </w:rPr>
        <w:t>نك لترى العقل والوحي والتعقل والتعبد والتوكل والتوسل تسير بأجمعها على وتيرة متناغمة في هذه المدرسة</w:t>
      </w:r>
      <w:r>
        <w:rPr>
          <w:rFonts w:hint="cs"/>
          <w:rtl/>
        </w:rPr>
        <w:t>،</w:t>
      </w:r>
      <w:r w:rsidRPr="006A2A0A">
        <w:rPr>
          <w:rFonts w:hint="cs"/>
          <w:rtl/>
        </w:rPr>
        <w:t xml:space="preserve"> يكمل بعضها بعضاً</w:t>
      </w:r>
      <w:r>
        <w:rPr>
          <w:rFonts w:hint="cs"/>
          <w:rtl/>
        </w:rPr>
        <w:t>،</w:t>
      </w:r>
      <w:r w:rsidRPr="006A2A0A">
        <w:rPr>
          <w:rFonts w:hint="cs"/>
          <w:rtl/>
        </w:rPr>
        <w:t xml:space="preserve"> لتكون بمجموعها نظاماً فكرياً </w:t>
      </w:r>
      <w:r w:rsidRPr="006A2A0A">
        <w:rPr>
          <w:rFonts w:hint="cs"/>
          <w:rtl/>
        </w:rPr>
        <w:lastRenderedPageBreak/>
        <w:t>وعملياً معتدلاً</w:t>
      </w:r>
      <w:r>
        <w:rPr>
          <w:rFonts w:hint="cs"/>
          <w:rtl/>
        </w:rPr>
        <w:t>،</w:t>
      </w:r>
      <w:r w:rsidRPr="006A2A0A">
        <w:rPr>
          <w:rFonts w:hint="cs"/>
          <w:rtl/>
        </w:rPr>
        <w:t xml:space="preserve"> ومشكلاً صراط الله المستقيم. ويجب قراءة الأدعية والزيارات الواردة</w:t>
      </w:r>
      <w:r>
        <w:rPr>
          <w:rFonts w:hint="cs"/>
          <w:rtl/>
        </w:rPr>
        <w:t xml:space="preserve"> عن أئمة أهل البيت</w:t>
      </w:r>
      <w:r w:rsidR="006D4D75">
        <w:rPr>
          <w:rFonts w:cs="Taher" w:hint="cs"/>
          <w:spacing w:val="0"/>
          <w:position w:val="4"/>
          <w:sz w:val="24"/>
          <w:szCs w:val="28"/>
          <w:rtl/>
        </w:rPr>
        <w:t xml:space="preserve">^ </w:t>
      </w:r>
      <w:r w:rsidRPr="006A2A0A">
        <w:rPr>
          <w:rFonts w:hint="cs"/>
          <w:rtl/>
        </w:rPr>
        <w:t>في وحدة منتظمة، ولا بد من تجنب القر</w:t>
      </w:r>
      <w:r>
        <w:rPr>
          <w:rFonts w:hint="cs"/>
          <w:rtl/>
        </w:rPr>
        <w:t>اءة الانتقائية</w:t>
      </w:r>
      <w:r w:rsidR="00943FF2">
        <w:rPr>
          <w:rFonts w:hint="cs"/>
          <w:rtl/>
        </w:rPr>
        <w:t>.</w:t>
      </w:r>
      <w:r>
        <w:rPr>
          <w:rFonts w:hint="cs"/>
          <w:rtl/>
        </w:rPr>
        <w:t xml:space="preserve"> ويمكن</w:t>
      </w:r>
      <w:r w:rsidRPr="006A2A0A">
        <w:rPr>
          <w:rFonts w:hint="cs"/>
          <w:rtl/>
        </w:rPr>
        <w:t xml:space="preserve"> مشاهدة التوكل والتوسل جنباً إلى جنب في جميع الأدعية بنحوٍ من الأ</w:t>
      </w:r>
      <w:r>
        <w:rPr>
          <w:rFonts w:hint="cs"/>
          <w:rtl/>
        </w:rPr>
        <w:t>نحاء. فقد تكررت الصلاة على محمدٍ</w:t>
      </w:r>
      <w:r w:rsidRPr="006A2A0A">
        <w:rPr>
          <w:rFonts w:hint="cs"/>
          <w:rtl/>
        </w:rPr>
        <w:t xml:space="preserve"> وأهل بيته في أكثر أدعية الصحيفة السجادية، وكان ذكر النبي وأهل بيته حلقة الوصل بين الخالق والمخلوق</w:t>
      </w:r>
      <w:r>
        <w:rPr>
          <w:rFonts w:hint="cs"/>
          <w:rtl/>
        </w:rPr>
        <w:t>. وإ</w:t>
      </w:r>
      <w:r w:rsidRPr="006A2A0A">
        <w:rPr>
          <w:rFonts w:hint="cs"/>
          <w:rtl/>
        </w:rPr>
        <w:t>ن الالتفات إليهم يم</w:t>
      </w:r>
      <w:r>
        <w:rPr>
          <w:rFonts w:hint="cs"/>
          <w:rtl/>
        </w:rPr>
        <w:t>هد الطريق أمام الارتباط بالله تعالى. وإ</w:t>
      </w:r>
      <w:r w:rsidRPr="006A2A0A">
        <w:rPr>
          <w:rFonts w:hint="cs"/>
          <w:rtl/>
        </w:rPr>
        <w:t>ن الإمام السجاد يسأل الله في الدعاء الثالث عشر من الصحيفة السجادية</w:t>
      </w:r>
      <w:r>
        <w:rPr>
          <w:rFonts w:hint="cs"/>
          <w:rtl/>
        </w:rPr>
        <w:t>،</w:t>
      </w:r>
      <w:r w:rsidRPr="006A2A0A">
        <w:rPr>
          <w:rFonts w:hint="cs"/>
          <w:rtl/>
        </w:rPr>
        <w:t xml:space="preserve"> بعد الصلاة على محمد وآله</w:t>
      </w:r>
      <w:r>
        <w:rPr>
          <w:rFonts w:hint="cs"/>
          <w:rtl/>
        </w:rPr>
        <w:t>،</w:t>
      </w:r>
      <w:r w:rsidRPr="006A2A0A">
        <w:rPr>
          <w:rFonts w:hint="cs"/>
          <w:rtl/>
        </w:rPr>
        <w:t xml:space="preserve"> أن يجعلهم سبباً لقضاء حاجته، حيث يقول: </w:t>
      </w:r>
      <w:r w:rsidR="009D4CEE">
        <w:rPr>
          <w:rFonts w:hint="eastAsia"/>
          <w:rtl/>
        </w:rPr>
        <w:t>«</w:t>
      </w:r>
      <w:r w:rsidRPr="006A2A0A">
        <w:rPr>
          <w:rFonts w:hint="cs"/>
          <w:rtl/>
        </w:rPr>
        <w:t>واج</w:t>
      </w:r>
      <w:r>
        <w:rPr>
          <w:rFonts w:hint="cs"/>
          <w:rtl/>
        </w:rPr>
        <w:t>ع</w:t>
      </w:r>
      <w:r w:rsidRPr="006A2A0A">
        <w:rPr>
          <w:rFonts w:hint="cs"/>
          <w:rtl/>
        </w:rPr>
        <w:t>ل ذلك عوناً لي</w:t>
      </w:r>
      <w:r>
        <w:rPr>
          <w:rFonts w:hint="cs"/>
          <w:rtl/>
        </w:rPr>
        <w:t>،</w:t>
      </w:r>
      <w:r w:rsidRPr="006A2A0A">
        <w:rPr>
          <w:rFonts w:hint="cs"/>
          <w:rtl/>
        </w:rPr>
        <w:t xml:space="preserve"> وسبباً لنجاح طلبتي</w:t>
      </w:r>
      <w:r w:rsidR="009D4CEE">
        <w:rPr>
          <w:rFonts w:hint="eastAsia"/>
          <w:rtl/>
        </w:rPr>
        <w:t>»</w:t>
      </w:r>
      <w:r w:rsidRPr="006A2A0A">
        <w:rPr>
          <w:rFonts w:hint="cs"/>
          <w:rtl/>
        </w:rPr>
        <w:t>.</w:t>
      </w:r>
    </w:p>
    <w:p w:rsidR="00CB1DB2" w:rsidRPr="006A2A0A" w:rsidRDefault="00CB1DB2" w:rsidP="003C49FC">
      <w:pPr>
        <w:pStyle w:val="af3"/>
        <w:rPr>
          <w:rFonts w:hint="cs"/>
          <w:rtl/>
        </w:rPr>
      </w:pPr>
      <w:r w:rsidRPr="006A2A0A">
        <w:rPr>
          <w:rFonts w:hint="cs"/>
          <w:rtl/>
        </w:rPr>
        <w:t>ومن جهة أخرى إذا دققنا في الأد</w:t>
      </w:r>
      <w:r>
        <w:rPr>
          <w:rFonts w:hint="cs"/>
          <w:rtl/>
        </w:rPr>
        <w:t>عية المعروفة بخصوصية التوسل</w:t>
      </w:r>
      <w:r w:rsidRPr="006A2A0A">
        <w:rPr>
          <w:rFonts w:hint="cs"/>
          <w:rtl/>
        </w:rPr>
        <w:t xml:space="preserve"> لاتضحت لنا هذه الحقيقة</w:t>
      </w:r>
      <w:r>
        <w:rPr>
          <w:rFonts w:hint="cs"/>
          <w:rtl/>
        </w:rPr>
        <w:t>،</w:t>
      </w:r>
      <w:r w:rsidRPr="006A2A0A">
        <w:rPr>
          <w:rFonts w:hint="cs"/>
          <w:rtl/>
        </w:rPr>
        <w:t xml:space="preserve"> وهي أنها تعود في روحها وأساسها إلى التوك</w:t>
      </w:r>
      <w:r>
        <w:rPr>
          <w:rFonts w:hint="cs"/>
          <w:rtl/>
        </w:rPr>
        <w:t>ُّل على الله تعالى.</w:t>
      </w:r>
      <w:r w:rsidRPr="006A2A0A">
        <w:rPr>
          <w:rFonts w:hint="cs"/>
          <w:rtl/>
        </w:rPr>
        <w:t xml:space="preserve"> فان دعاء التوسل </w:t>
      </w:r>
      <w:r>
        <w:rPr>
          <w:rFonts w:hint="cs"/>
          <w:rtl/>
        </w:rPr>
        <w:t xml:space="preserve">ــ </w:t>
      </w:r>
      <w:r w:rsidRPr="006A2A0A">
        <w:rPr>
          <w:rFonts w:hint="cs"/>
          <w:rtl/>
        </w:rPr>
        <w:t xml:space="preserve">مثلاً </w:t>
      </w:r>
      <w:r>
        <w:rPr>
          <w:rFonts w:hint="cs"/>
          <w:rtl/>
        </w:rPr>
        <w:t xml:space="preserve">ــ </w:t>
      </w:r>
      <w:r w:rsidRPr="006A2A0A">
        <w:rPr>
          <w:rFonts w:hint="cs"/>
          <w:rtl/>
        </w:rPr>
        <w:t>يفتتح بالمسألة من الله تعالى</w:t>
      </w:r>
      <w:r>
        <w:rPr>
          <w:rFonts w:hint="cs"/>
          <w:rtl/>
        </w:rPr>
        <w:t>،</w:t>
      </w:r>
      <w:r w:rsidRPr="006A2A0A">
        <w:rPr>
          <w:rFonts w:hint="cs"/>
          <w:rtl/>
        </w:rPr>
        <w:t xml:space="preserve"> ويختتم بالتضرع إليه</w:t>
      </w:r>
      <w:r>
        <w:rPr>
          <w:rFonts w:hint="cs"/>
          <w:rtl/>
        </w:rPr>
        <w:t xml:space="preserve"> والطلب منه.</w:t>
      </w:r>
      <w:r w:rsidRPr="006A2A0A">
        <w:rPr>
          <w:rFonts w:hint="cs"/>
          <w:rtl/>
        </w:rPr>
        <w:t xml:space="preserve"> وأما في دعاء الفرج فليس ه</w:t>
      </w:r>
      <w:r>
        <w:rPr>
          <w:rFonts w:hint="cs"/>
          <w:rtl/>
        </w:rPr>
        <w:t>ناك من حقيقةٍ غير الطلب من الله.</w:t>
      </w:r>
      <w:r w:rsidRPr="006A2A0A">
        <w:rPr>
          <w:rFonts w:hint="cs"/>
          <w:rtl/>
        </w:rPr>
        <w:t xml:space="preserve"> مضافاً إلى</w:t>
      </w:r>
      <w:r>
        <w:rPr>
          <w:rFonts w:hint="cs"/>
          <w:rtl/>
        </w:rPr>
        <w:t xml:space="preserve"> أن مضمون هذا الدعاء قد ورد بتفص</w:t>
      </w:r>
      <w:r w:rsidRPr="006A2A0A">
        <w:rPr>
          <w:rFonts w:hint="cs"/>
          <w:rtl/>
        </w:rPr>
        <w:t>يل أك</w:t>
      </w:r>
      <w:r>
        <w:rPr>
          <w:rFonts w:hint="cs"/>
          <w:rtl/>
        </w:rPr>
        <w:t>ثر في دعاء عرفة للإمام السجاد</w:t>
      </w:r>
      <w:r w:rsidR="00DC410B" w:rsidRPr="00DC410B">
        <w:rPr>
          <w:rFonts w:cs="Taher" w:hint="cs"/>
          <w:rtl/>
        </w:rPr>
        <w:t xml:space="preserve">× </w:t>
      </w:r>
      <w:r w:rsidRPr="006A2A0A">
        <w:rPr>
          <w:rFonts w:hint="cs"/>
          <w:rtl/>
        </w:rPr>
        <w:t>في الصحيفة السجادية.</w:t>
      </w:r>
    </w:p>
    <w:p w:rsidR="00D771B3" w:rsidRDefault="00CB1DB2" w:rsidP="00561EBC">
      <w:pPr>
        <w:pStyle w:val="af3"/>
        <w:spacing w:line="380" w:lineRule="exact"/>
        <w:rPr>
          <w:rFonts w:hint="cs"/>
          <w:rtl/>
        </w:rPr>
      </w:pPr>
      <w:r w:rsidRPr="006A2A0A">
        <w:rPr>
          <w:rFonts w:hint="cs"/>
          <w:rtl/>
        </w:rPr>
        <w:t>إن هذه الملاحظات تثبت أن التسرّع في البحث</w:t>
      </w:r>
      <w:r>
        <w:rPr>
          <w:rFonts w:hint="cs"/>
          <w:rtl/>
        </w:rPr>
        <w:t>،</w:t>
      </w:r>
      <w:r w:rsidRPr="006A2A0A">
        <w:rPr>
          <w:rFonts w:hint="cs"/>
          <w:rtl/>
        </w:rPr>
        <w:t xml:space="preserve"> وتبن</w:t>
      </w:r>
      <w:r>
        <w:rPr>
          <w:rFonts w:hint="cs"/>
          <w:rtl/>
        </w:rPr>
        <w:t>ّ</w:t>
      </w:r>
      <w:r w:rsidRPr="006A2A0A">
        <w:rPr>
          <w:rFonts w:hint="cs"/>
          <w:rtl/>
        </w:rPr>
        <w:t>ي الأحكام المسبقة</w:t>
      </w:r>
      <w:r>
        <w:rPr>
          <w:rFonts w:hint="cs"/>
          <w:rtl/>
        </w:rPr>
        <w:t>،</w:t>
      </w:r>
      <w:r w:rsidRPr="006A2A0A">
        <w:rPr>
          <w:rFonts w:hint="cs"/>
          <w:rtl/>
        </w:rPr>
        <w:t xml:space="preserve"> وانتهاج الطريقة الانتقائية</w:t>
      </w:r>
      <w:r>
        <w:rPr>
          <w:rFonts w:hint="cs"/>
          <w:rtl/>
        </w:rPr>
        <w:t>،</w:t>
      </w:r>
      <w:r w:rsidRPr="006A2A0A">
        <w:rPr>
          <w:rFonts w:hint="cs"/>
          <w:rtl/>
        </w:rPr>
        <w:t xml:space="preserve"> وعدم التتبع والدقة اللازمة، تعد من آفات البحث الديني</w:t>
      </w:r>
      <w:r>
        <w:rPr>
          <w:rFonts w:hint="cs"/>
          <w:rtl/>
        </w:rPr>
        <w:t>،</w:t>
      </w:r>
      <w:r w:rsidRPr="006A2A0A">
        <w:rPr>
          <w:rFonts w:hint="cs"/>
          <w:rtl/>
        </w:rPr>
        <w:t xml:space="preserve"> وآفات النقد والإصلاح في مجال المعرفة الدينية. نسأل الله تعال</w:t>
      </w:r>
      <w:r>
        <w:rPr>
          <w:rFonts w:hint="cs"/>
          <w:rtl/>
        </w:rPr>
        <w:t>ى أن يبعد عنا شبح هذه الآفات، وأ</w:t>
      </w:r>
      <w:r w:rsidRPr="006A2A0A">
        <w:rPr>
          <w:rFonts w:hint="cs"/>
          <w:rtl/>
        </w:rPr>
        <w:t>ن يجعل أقوالنا وكتاباتنا وأفكارنا وأفعالنا في مرضاته</w:t>
      </w:r>
      <w:r>
        <w:rPr>
          <w:rFonts w:hint="cs"/>
          <w:rtl/>
        </w:rPr>
        <w:t>، وأ</w:t>
      </w:r>
      <w:r w:rsidRPr="006A2A0A">
        <w:rPr>
          <w:rFonts w:hint="cs"/>
          <w:rtl/>
        </w:rPr>
        <w:t xml:space="preserve">ن يجعلها في خدمة الإسلام والإنسانية. </w:t>
      </w:r>
    </w:p>
    <w:p w:rsidR="00D771B3" w:rsidRDefault="00AD6F0F" w:rsidP="00AD6F0F">
      <w:pPr>
        <w:pStyle w:val="af0"/>
        <w:rPr>
          <w:rFonts w:hint="cs"/>
          <w:rtl/>
        </w:rPr>
      </w:pPr>
      <w:r>
        <w:rPr>
          <w:rtl/>
        </w:rPr>
        <w:br w:type="page"/>
      </w:r>
      <w:r>
        <w:rPr>
          <w:rFonts w:hint="cs"/>
          <w:rtl/>
        </w:rPr>
        <w:lastRenderedPageBreak/>
        <w:t>الهوامش</w:t>
      </w:r>
    </w:p>
    <w:p w:rsidR="00D771B3" w:rsidRDefault="00D771B3" w:rsidP="003C49FC">
      <w:pPr>
        <w:pStyle w:val="af3"/>
        <w:rPr>
          <w:rtl/>
        </w:rPr>
        <w:sectPr w:rsidR="00D771B3" w:rsidSect="004C3F16">
          <w:headerReference w:type="even" r:id="rId39"/>
          <w:headerReference w:type="default" r:id="rId40"/>
          <w:footerReference w:type="even" r:id="rId41"/>
          <w:footerReference w:type="default" r:id="rId42"/>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CB1DB2" w:rsidRDefault="00CB1DB2" w:rsidP="003C49FC">
      <w:pPr>
        <w:pStyle w:val="af3"/>
        <w:rPr>
          <w:rFonts w:hint="cs"/>
          <w:rtl/>
        </w:rPr>
      </w:pPr>
    </w:p>
    <w:p w:rsidR="00CB1DB2" w:rsidRDefault="00CB1DB2" w:rsidP="003C49FC">
      <w:pPr>
        <w:pStyle w:val="af3"/>
        <w:rPr>
          <w:rFonts w:hint="cs"/>
          <w:rtl/>
        </w:rPr>
      </w:pPr>
      <w:r>
        <w:rPr>
          <w:rtl/>
        </w:rPr>
        <w:br w:type="page"/>
      </w:r>
    </w:p>
    <w:p w:rsidR="00CB1DB2" w:rsidRDefault="00CB1DB2" w:rsidP="003C49FC">
      <w:pPr>
        <w:pStyle w:val="af3"/>
        <w:rPr>
          <w:rFonts w:hint="cs"/>
          <w:rtl/>
        </w:rPr>
      </w:pPr>
    </w:p>
    <w:p w:rsidR="00AD6F0F" w:rsidRDefault="00AD6F0F" w:rsidP="003C49FC">
      <w:pPr>
        <w:pStyle w:val="a9"/>
        <w:rPr>
          <w:rtl/>
        </w:rPr>
        <w:sectPr w:rsidR="00AD6F0F" w:rsidSect="004C3F16">
          <w:headerReference w:type="even" r:id="rId43"/>
          <w:headerReference w:type="default" r:id="rId44"/>
          <w:footerReference w:type="even" r:id="rId45"/>
          <w:footerReference w:type="default" r:id="rId46"/>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CB1DB2" w:rsidRPr="00BF46F0" w:rsidRDefault="00CB1DB2" w:rsidP="00AD6F0F">
      <w:pPr>
        <w:pStyle w:val="a9"/>
        <w:rPr>
          <w:rFonts w:hint="cs"/>
          <w:b/>
          <w:bCs/>
          <w:sz w:val="40"/>
          <w:szCs w:val="40"/>
          <w:rtl/>
        </w:rPr>
      </w:pPr>
      <w:bookmarkStart w:id="19" w:name="_Toc264902572"/>
      <w:r w:rsidRPr="00BF46F0">
        <w:rPr>
          <w:rFonts w:hint="cs"/>
          <w:rtl/>
        </w:rPr>
        <w:t>الإمامة</w:t>
      </w:r>
      <w:r w:rsidR="00AD6F0F" w:rsidRPr="00AD6F0F">
        <w:rPr>
          <w:rFonts w:hint="cs"/>
          <w:sz w:val="2"/>
          <w:szCs w:val="22"/>
          <w:rtl/>
        </w:rPr>
        <w:t xml:space="preserve"> </w:t>
      </w:r>
      <w:r w:rsidRPr="00AD6F0F">
        <w:rPr>
          <w:rFonts w:cs="Taher" w:hint="cs"/>
          <w:sz w:val="22"/>
          <w:szCs w:val="46"/>
          <w:rtl/>
        </w:rPr>
        <w:t>،</w:t>
      </w:r>
      <w:r w:rsidRPr="00BF46F0">
        <w:rPr>
          <w:rFonts w:hint="cs"/>
          <w:rtl/>
        </w:rPr>
        <w:t xml:space="preserve"> العدالة</w:t>
      </w:r>
      <w:r w:rsidR="00AD6F0F" w:rsidRPr="00AD6F0F">
        <w:rPr>
          <w:rFonts w:cs="Taher" w:hint="cs"/>
          <w:sz w:val="2"/>
          <w:szCs w:val="14"/>
          <w:rtl/>
        </w:rPr>
        <w:t xml:space="preserve"> </w:t>
      </w:r>
      <w:r w:rsidRPr="00AD6F0F">
        <w:rPr>
          <w:rFonts w:cs="Taher" w:hint="cs"/>
          <w:sz w:val="22"/>
          <w:szCs w:val="46"/>
          <w:rtl/>
        </w:rPr>
        <w:t>،</w:t>
      </w:r>
      <w:r w:rsidRPr="00BF46F0">
        <w:rPr>
          <w:rFonts w:hint="cs"/>
          <w:rtl/>
        </w:rPr>
        <w:t xml:space="preserve"> العقلانية</w:t>
      </w:r>
      <w:bookmarkEnd w:id="19"/>
    </w:p>
    <w:p w:rsidR="00CB1DB2" w:rsidRPr="00BF46F0" w:rsidRDefault="00CB1DB2" w:rsidP="003C49FC">
      <w:pPr>
        <w:pStyle w:val="afb"/>
        <w:rPr>
          <w:rFonts w:hint="cs"/>
          <w:sz w:val="40"/>
          <w:szCs w:val="40"/>
          <w:rtl/>
        </w:rPr>
      </w:pPr>
      <w:bookmarkStart w:id="20" w:name="_Toc264902573"/>
      <w:r w:rsidRPr="00BF46F0">
        <w:rPr>
          <w:rFonts w:hint="cs"/>
          <w:rtl/>
        </w:rPr>
        <w:t xml:space="preserve">نقد أقوال </w:t>
      </w:r>
      <w:r w:rsidRPr="001F6A7B">
        <w:rPr>
          <w:rFonts w:hint="cs"/>
          <w:rtl/>
        </w:rPr>
        <w:t>الشيخ</w:t>
      </w:r>
      <w:r>
        <w:rPr>
          <w:rFonts w:hint="cs"/>
          <w:rtl/>
        </w:rPr>
        <w:t xml:space="preserve"> </w:t>
      </w:r>
      <w:r w:rsidRPr="00BF46F0">
        <w:rPr>
          <w:rFonts w:hint="cs"/>
          <w:rtl/>
        </w:rPr>
        <w:t>محسن كديور حول الإمامة</w:t>
      </w:r>
      <w:bookmarkEnd w:id="20"/>
    </w:p>
    <w:p w:rsidR="00CB1DB2" w:rsidRDefault="00CB1DB2" w:rsidP="0016453A">
      <w:pPr>
        <w:pStyle w:val="af3"/>
        <w:spacing w:line="420" w:lineRule="exact"/>
        <w:rPr>
          <w:rFonts w:hint="cs"/>
          <w:rtl/>
        </w:rPr>
      </w:pPr>
    </w:p>
    <w:p w:rsidR="00CB1DB2" w:rsidRDefault="00943FF2" w:rsidP="00AD6F0F">
      <w:pPr>
        <w:pStyle w:val="aa"/>
        <w:rPr>
          <w:rFonts w:cs="Taher" w:hint="cs"/>
          <w:sz w:val="28"/>
          <w:szCs w:val="28"/>
          <w:vertAlign w:val="superscript"/>
          <w:rtl/>
        </w:rPr>
      </w:pPr>
      <w:bookmarkStart w:id="21" w:name="_Toc264902574"/>
      <w:r>
        <w:rPr>
          <w:rFonts w:hint="cs"/>
          <w:rtl/>
        </w:rPr>
        <w:t xml:space="preserve">أ. </w:t>
      </w:r>
      <w:r w:rsidR="00CB1DB2" w:rsidRPr="00BF46F0">
        <w:rPr>
          <w:rFonts w:hint="cs"/>
          <w:rtl/>
        </w:rPr>
        <w:t>ذبيح الله إسماعيلي</w:t>
      </w:r>
      <w:r w:rsidRPr="0069058A">
        <w:rPr>
          <w:rFonts w:cs="Taher" w:hint="cs"/>
          <w:sz w:val="28"/>
          <w:szCs w:val="28"/>
          <w:vertAlign w:val="superscript"/>
          <w:rtl/>
        </w:rPr>
        <w:t>(</w:t>
      </w:r>
      <w:r w:rsidRPr="0069058A">
        <w:rPr>
          <w:rFonts w:cs="Taher"/>
          <w:sz w:val="28"/>
          <w:szCs w:val="28"/>
          <w:vertAlign w:val="superscript"/>
          <w:rtl/>
        </w:rPr>
        <w:footnoteReference w:customMarkFollows="1" w:id="3"/>
        <w:t>*</w:t>
      </w:r>
      <w:r w:rsidRPr="0069058A">
        <w:rPr>
          <w:rFonts w:cs="Taher" w:hint="cs"/>
          <w:sz w:val="28"/>
          <w:szCs w:val="28"/>
          <w:vertAlign w:val="superscript"/>
          <w:rtl/>
        </w:rPr>
        <w:t>)</w:t>
      </w:r>
      <w:bookmarkEnd w:id="21"/>
    </w:p>
    <w:p w:rsidR="00943FF2" w:rsidRPr="00943FF2" w:rsidRDefault="00943FF2" w:rsidP="00943FF2">
      <w:pPr>
        <w:pStyle w:val="aa"/>
        <w:rPr>
          <w:rFonts w:hint="cs"/>
          <w:sz w:val="40"/>
          <w:szCs w:val="40"/>
          <w:rtl/>
        </w:rPr>
      </w:pPr>
      <w:bookmarkStart w:id="22" w:name="_Toc264902575"/>
      <w:r w:rsidRPr="00943FF2">
        <w:rPr>
          <w:rFonts w:hint="cs"/>
          <w:rtl/>
        </w:rPr>
        <w:t xml:space="preserve">ترجمة: </w:t>
      </w:r>
      <w:r>
        <w:rPr>
          <w:rFonts w:hint="cs"/>
          <w:rtl/>
        </w:rPr>
        <w:t>السيد حسن الهاشمي</w:t>
      </w:r>
      <w:bookmarkEnd w:id="22"/>
    </w:p>
    <w:p w:rsidR="00CB1DB2" w:rsidRDefault="00CB1DB2" w:rsidP="0016453A">
      <w:pPr>
        <w:pStyle w:val="af3"/>
        <w:spacing w:line="420" w:lineRule="exact"/>
        <w:rPr>
          <w:rFonts w:hint="cs"/>
          <w:rtl/>
        </w:rPr>
      </w:pPr>
    </w:p>
    <w:p w:rsidR="002410F8" w:rsidRPr="00BF46F0" w:rsidRDefault="002410F8" w:rsidP="002410F8">
      <w:pPr>
        <w:pStyle w:val="16"/>
        <w:rPr>
          <w:rFonts w:hint="cs"/>
          <w:rtl/>
        </w:rPr>
      </w:pPr>
      <w:r>
        <w:rPr>
          <w:rFonts w:hint="cs"/>
          <w:rtl/>
        </w:rPr>
        <w:t>تمهيد ــــــ</w:t>
      </w:r>
    </w:p>
    <w:p w:rsidR="00CB1DB2" w:rsidRPr="00BF46F0" w:rsidRDefault="00CB1DB2" w:rsidP="002410F8">
      <w:pPr>
        <w:pStyle w:val="af3"/>
        <w:rPr>
          <w:rFonts w:hint="cs"/>
          <w:rtl/>
        </w:rPr>
      </w:pPr>
      <w:r w:rsidRPr="00BF46F0">
        <w:rPr>
          <w:rFonts w:hint="cs"/>
          <w:rtl/>
        </w:rPr>
        <w:t>لاشك في أن (الإمام</w:t>
      </w:r>
      <w:r>
        <w:rPr>
          <w:rFonts w:hint="cs"/>
          <w:rtl/>
        </w:rPr>
        <w:t>ة) من أهم مميزات التشيع؛</w:t>
      </w:r>
      <w:r w:rsidRPr="00BF46F0">
        <w:rPr>
          <w:rFonts w:hint="cs"/>
          <w:rtl/>
        </w:rPr>
        <w:t xml:space="preserve"> إذ لولاه</w:t>
      </w:r>
      <w:r>
        <w:rPr>
          <w:rFonts w:hint="cs"/>
          <w:rtl/>
        </w:rPr>
        <w:t>ا لن يكون هناك مذهب اسمه التشيع.</w:t>
      </w:r>
      <w:r w:rsidRPr="00BF46F0">
        <w:rPr>
          <w:rFonts w:hint="cs"/>
          <w:rtl/>
        </w:rPr>
        <w:t xml:space="preserve"> ومن هنا سنذكر أهمية الإمامة من وجهة نظر الثقافة الشيعية، مما يعكس المباني المحكمة والرا</w:t>
      </w:r>
      <w:r>
        <w:rPr>
          <w:rFonts w:hint="cs"/>
          <w:rtl/>
        </w:rPr>
        <w:t>سخة في باب خلافة النبي الأكرم</w:t>
      </w:r>
      <w:r w:rsidR="006B22A9" w:rsidRPr="006B22A9">
        <w:rPr>
          <w:rFonts w:cs="Taher" w:hint="cs"/>
          <w:rtl/>
        </w:rPr>
        <w:t>‘</w:t>
      </w:r>
      <w:r>
        <w:rPr>
          <w:rFonts w:hint="cs"/>
          <w:rtl/>
        </w:rPr>
        <w:t>.</w:t>
      </w:r>
      <w:r w:rsidRPr="00BF46F0">
        <w:rPr>
          <w:rFonts w:hint="cs"/>
          <w:rtl/>
        </w:rPr>
        <w:t xml:space="preserve"> فكما جاء في الكتب الكلامية المختلفة للمتكل</w:t>
      </w:r>
      <w:r>
        <w:rPr>
          <w:rFonts w:hint="cs"/>
          <w:rtl/>
        </w:rPr>
        <w:t>ِّمين الشيعة فإن مسألة الإمامة تحظ</w:t>
      </w:r>
      <w:r w:rsidRPr="00BF46F0">
        <w:rPr>
          <w:rFonts w:hint="cs"/>
          <w:rtl/>
        </w:rPr>
        <w:t>ى بنفس الأدلة العقلية المتقنة التي تثبت موضوع (النبوة والرسالة)</w:t>
      </w:r>
      <w:r>
        <w:rPr>
          <w:rFonts w:hint="cs"/>
          <w:rtl/>
        </w:rPr>
        <w:t>،</w:t>
      </w:r>
      <w:r w:rsidRPr="00BF46F0">
        <w:rPr>
          <w:rFonts w:hint="cs"/>
          <w:rtl/>
        </w:rPr>
        <w:t xml:space="preserve"> بمعنى أن الله تبارك وتعالى</w:t>
      </w:r>
      <w:r>
        <w:rPr>
          <w:rFonts w:hint="cs"/>
          <w:rtl/>
        </w:rPr>
        <w:t>؛</w:t>
      </w:r>
      <w:r w:rsidRPr="00BF46F0">
        <w:rPr>
          <w:rFonts w:hint="cs"/>
          <w:rtl/>
        </w:rPr>
        <w:t xml:space="preserve"> لحكمته</w:t>
      </w:r>
      <w:r>
        <w:rPr>
          <w:rFonts w:hint="cs"/>
          <w:rtl/>
        </w:rPr>
        <w:t>،</w:t>
      </w:r>
      <w:r w:rsidRPr="00BF46F0">
        <w:rPr>
          <w:rFonts w:hint="cs"/>
          <w:rtl/>
        </w:rPr>
        <w:t xml:space="preserve"> لا يترك الناس دون إيضاح طريق السعادة لهم، ولذلك لن يتركهم دون هداية إلهية تتمثل في هداة ي</w:t>
      </w:r>
      <w:r>
        <w:rPr>
          <w:rFonts w:hint="cs"/>
          <w:rtl/>
        </w:rPr>
        <w:t>رسمون سبل التكامل وبلوغ المقاصد.</w:t>
      </w:r>
      <w:r w:rsidRPr="00BF46F0">
        <w:rPr>
          <w:rFonts w:hint="cs"/>
          <w:rtl/>
        </w:rPr>
        <w:t xml:space="preserve"> ومن هنا يطلق على الإمام اسم الحجّة؛ لأنه يضع أمام الناس طريقاً ومحجّة لاحبة. </w:t>
      </w:r>
    </w:p>
    <w:p w:rsidR="00CB1DB2" w:rsidRDefault="00CB1DB2" w:rsidP="002410F8">
      <w:pPr>
        <w:pStyle w:val="af3"/>
        <w:rPr>
          <w:rFonts w:hint="cs"/>
          <w:rtl/>
        </w:rPr>
      </w:pPr>
      <w:r w:rsidRPr="00BF46F0">
        <w:rPr>
          <w:rFonts w:hint="cs"/>
          <w:rtl/>
        </w:rPr>
        <w:t>إن سعادة المجتمعات الإنسانية تبدأ بنبوة الأنبياء ورسالتهم</w:t>
      </w:r>
      <w:r>
        <w:rPr>
          <w:rFonts w:hint="cs"/>
          <w:rtl/>
        </w:rPr>
        <w:t>،</w:t>
      </w:r>
      <w:r w:rsidRPr="00BF46F0">
        <w:rPr>
          <w:rFonts w:hint="cs"/>
          <w:rtl/>
        </w:rPr>
        <w:t xml:space="preserve"> وتتواصل بإمامة الأولياء الإله</w:t>
      </w:r>
      <w:r>
        <w:rPr>
          <w:rFonts w:hint="cs"/>
          <w:rtl/>
        </w:rPr>
        <w:t>يين.</w:t>
      </w:r>
      <w:r w:rsidRPr="00BF46F0">
        <w:rPr>
          <w:rFonts w:hint="cs"/>
          <w:rtl/>
        </w:rPr>
        <w:t xml:space="preserve"> وإن أهم شرائط الإمامة</w:t>
      </w:r>
      <w:r>
        <w:rPr>
          <w:rFonts w:hint="cs"/>
          <w:rtl/>
        </w:rPr>
        <w:t>،</w:t>
      </w:r>
      <w:r w:rsidRPr="00BF46F0">
        <w:rPr>
          <w:rFonts w:hint="cs"/>
          <w:rtl/>
        </w:rPr>
        <w:t xml:space="preserve"> مثل أسس الرسالة والنبوة</w:t>
      </w:r>
      <w:r>
        <w:rPr>
          <w:rFonts w:hint="cs"/>
          <w:rtl/>
        </w:rPr>
        <w:t>،</w:t>
      </w:r>
      <w:r w:rsidRPr="00BF46F0">
        <w:rPr>
          <w:rFonts w:hint="cs"/>
          <w:rtl/>
        </w:rPr>
        <w:t xml:space="preserve"> تتمثل في العصمة</w:t>
      </w:r>
      <w:r>
        <w:rPr>
          <w:rFonts w:hint="cs"/>
          <w:rtl/>
        </w:rPr>
        <w:t>،</w:t>
      </w:r>
      <w:r w:rsidRPr="00BF46F0">
        <w:rPr>
          <w:rFonts w:hint="cs"/>
          <w:rtl/>
        </w:rPr>
        <w:t xml:space="preserve"> والإعجاز</w:t>
      </w:r>
      <w:r>
        <w:rPr>
          <w:rFonts w:hint="cs"/>
          <w:rtl/>
        </w:rPr>
        <w:t>،</w:t>
      </w:r>
      <w:r w:rsidRPr="00BF46F0">
        <w:rPr>
          <w:rFonts w:hint="cs"/>
          <w:rtl/>
        </w:rPr>
        <w:t xml:space="preserve"> والعلم الكامل (أعم من العلوم الغيبية والعلوم العادية)</w:t>
      </w:r>
      <w:r>
        <w:rPr>
          <w:rFonts w:hint="cs"/>
          <w:rtl/>
        </w:rPr>
        <w:t>،</w:t>
      </w:r>
      <w:r w:rsidRPr="00BF46F0">
        <w:rPr>
          <w:rFonts w:hint="cs"/>
          <w:rtl/>
        </w:rPr>
        <w:t xml:space="preserve"> والنصب الإلهي</w:t>
      </w:r>
      <w:r w:rsidR="002410F8">
        <w:rPr>
          <w:rFonts w:hint="cs"/>
          <w:rtl/>
        </w:rPr>
        <w:t>.</w:t>
      </w:r>
      <w:r w:rsidRPr="00BF46F0">
        <w:rPr>
          <w:rFonts w:hint="cs"/>
          <w:rtl/>
        </w:rPr>
        <w:t xml:space="preserve"> إلا أن فرق الإمام عن النبي يكمن في أن النبي</w:t>
      </w:r>
      <w:r>
        <w:rPr>
          <w:rFonts w:hint="cs"/>
          <w:rtl/>
        </w:rPr>
        <w:t>،</w:t>
      </w:r>
      <w:r w:rsidRPr="00BF46F0">
        <w:rPr>
          <w:rFonts w:hint="cs"/>
          <w:rtl/>
        </w:rPr>
        <w:t xml:space="preserve"> مضافاً إلى مسألة الإمامة والزعامة في حياته</w:t>
      </w:r>
      <w:r>
        <w:rPr>
          <w:rFonts w:hint="cs"/>
          <w:rtl/>
        </w:rPr>
        <w:t>،</w:t>
      </w:r>
      <w:r w:rsidRPr="00BF46F0">
        <w:rPr>
          <w:rFonts w:hint="cs"/>
          <w:rtl/>
        </w:rPr>
        <w:t xml:space="preserve"> يحمل أيضاً أعباء الرسالة واستلام الوحي وإبلاغ الشريعة، في حين أن الإمام ليست له مثل هذه الخصوصية، فلا ينزل عليه الوحي الرسالي، وإنما يتحمل فقط أعباء شرح وبيان </w:t>
      </w:r>
      <w:r>
        <w:rPr>
          <w:rFonts w:hint="cs"/>
          <w:rtl/>
        </w:rPr>
        <w:t>تعاليم الوحي بلا زيادة أو نقيصة.</w:t>
      </w:r>
      <w:r w:rsidRPr="00BF46F0">
        <w:rPr>
          <w:rFonts w:hint="cs"/>
          <w:rtl/>
        </w:rPr>
        <w:t xml:space="preserve"> وقد جاء في فلسفة الإمامة</w:t>
      </w:r>
      <w:r>
        <w:rPr>
          <w:rFonts w:hint="cs"/>
          <w:rtl/>
        </w:rPr>
        <w:t>،</w:t>
      </w:r>
      <w:r w:rsidRPr="00BF46F0">
        <w:rPr>
          <w:rFonts w:hint="cs"/>
          <w:rtl/>
        </w:rPr>
        <w:t xml:space="preserve"> مضافاً إلى ضرورة أصل قيادة المجتمع التي تطبق عليها جميع النحل والملل</w:t>
      </w:r>
      <w:r>
        <w:rPr>
          <w:rFonts w:hint="cs"/>
          <w:rtl/>
        </w:rPr>
        <w:t>،</w:t>
      </w:r>
      <w:r w:rsidRPr="00BF46F0">
        <w:rPr>
          <w:rFonts w:hint="cs"/>
          <w:rtl/>
        </w:rPr>
        <w:t xml:space="preserve"> أنها تكمن في مرجعيته الدينية لشرح </w:t>
      </w:r>
      <w:r w:rsidRPr="00BF46F0">
        <w:rPr>
          <w:rFonts w:hint="cs"/>
          <w:rtl/>
        </w:rPr>
        <w:lastRenderedPageBreak/>
        <w:t>ما لم تتهيأ للنبي فرصة شرحه، فلابد أن يتكفل ببيانها شخص</w:t>
      </w:r>
      <w:r>
        <w:rPr>
          <w:rFonts w:hint="cs"/>
          <w:rtl/>
        </w:rPr>
        <w:t>ٌ</w:t>
      </w:r>
      <w:r w:rsidRPr="00BF46F0">
        <w:rPr>
          <w:rFonts w:hint="cs"/>
          <w:rtl/>
        </w:rPr>
        <w:t xml:space="preserve"> مثل</w:t>
      </w:r>
      <w:r>
        <w:rPr>
          <w:rFonts w:hint="cs"/>
          <w:rtl/>
        </w:rPr>
        <w:t>ُ</w:t>
      </w:r>
      <w:r w:rsidRPr="00BF46F0">
        <w:rPr>
          <w:rFonts w:hint="cs"/>
          <w:rtl/>
        </w:rPr>
        <w:t xml:space="preserve"> النبي</w:t>
      </w:r>
      <w:r w:rsidR="002410F8">
        <w:rPr>
          <w:rFonts w:hint="cs"/>
          <w:rtl/>
        </w:rPr>
        <w:t>،</w:t>
      </w:r>
      <w:r w:rsidRPr="00BF46F0">
        <w:rPr>
          <w:rFonts w:hint="cs"/>
          <w:rtl/>
        </w:rPr>
        <w:t xml:space="preserve"> معصوم</w:t>
      </w:r>
      <w:r w:rsidR="002410F8">
        <w:rPr>
          <w:rFonts w:hint="cs"/>
          <w:rtl/>
        </w:rPr>
        <w:t>ٌ</w:t>
      </w:r>
      <w:r w:rsidRPr="00BF46F0">
        <w:rPr>
          <w:rFonts w:hint="cs"/>
          <w:rtl/>
        </w:rPr>
        <w:t xml:space="preserve"> من الخطأ، مدعوم</w:t>
      </w:r>
      <w:r>
        <w:rPr>
          <w:rFonts w:hint="cs"/>
          <w:rtl/>
        </w:rPr>
        <w:t>ٌ</w:t>
      </w:r>
      <w:r w:rsidRPr="00BF46F0">
        <w:rPr>
          <w:rFonts w:hint="cs"/>
          <w:rtl/>
        </w:rPr>
        <w:t xml:space="preserve"> بالعلوم الغيبية وحقائق المعارف الإلهية التي ورثها عن النبي</w:t>
      </w:r>
      <w:r>
        <w:rPr>
          <w:rFonts w:hint="cs"/>
          <w:rtl/>
        </w:rPr>
        <w:t>؛</w:t>
      </w:r>
      <w:r w:rsidRPr="00BF46F0">
        <w:rPr>
          <w:rFonts w:hint="cs"/>
          <w:rtl/>
        </w:rPr>
        <w:t xml:space="preserve"> ليقدمها للناس بلا زيادة أو نقيصة، كي لا يشاب الدين وتعاليم النبي بسبب اجتهادات العقل البشري الذي لا يخلو من الخطأ والنسيان. </w:t>
      </w:r>
      <w:r>
        <w:rPr>
          <w:rFonts w:hint="cs"/>
          <w:rtl/>
        </w:rPr>
        <w:t>ومضافاً إلى ذلك فإ</w:t>
      </w:r>
      <w:r w:rsidRPr="00BF46F0">
        <w:rPr>
          <w:rFonts w:hint="cs"/>
          <w:rtl/>
        </w:rPr>
        <w:t>ن للإمامة في الثقافة الشيعية معنى أعمق وأدق</w:t>
      </w:r>
      <w:r>
        <w:rPr>
          <w:rFonts w:hint="cs"/>
          <w:rtl/>
        </w:rPr>
        <w:t>،</w:t>
      </w:r>
      <w:r w:rsidRPr="00BF46F0">
        <w:rPr>
          <w:rFonts w:hint="cs"/>
          <w:rtl/>
        </w:rPr>
        <w:t xml:space="preserve"> وهو عنصر (الولاية) التي تكمن في صلب الإمامة، وهو ما يعبر عنه في الروايات أحياناً بـ (ولي الله، وحجة الله، وعين الله، وما إلى ذلك)، بمعنى أنه لا بد أن يكون هناك في كل عصر إنسان كامل يحمل المعنوية الكاملة للإنسانية</w:t>
      </w:r>
      <w:r>
        <w:rPr>
          <w:rFonts w:hint="cs"/>
          <w:rtl/>
        </w:rPr>
        <w:t>،</w:t>
      </w:r>
      <w:r w:rsidRPr="00BF46F0">
        <w:rPr>
          <w:rFonts w:hint="cs"/>
          <w:rtl/>
        </w:rPr>
        <w:t xml:space="preserve"> ومحيطاً بكل شيءٍ وكل مكان وجميع شؤون الحياة الإنسانية</w:t>
      </w:r>
      <w:r>
        <w:rPr>
          <w:rFonts w:hint="cs"/>
          <w:rtl/>
        </w:rPr>
        <w:t>،</w:t>
      </w:r>
      <w:r w:rsidRPr="00BF46F0">
        <w:rPr>
          <w:rFonts w:hint="cs"/>
          <w:rtl/>
        </w:rPr>
        <w:t xml:space="preserve"> الظاهر منها والباطن؛ ليتمكن من الهداية</w:t>
      </w:r>
      <w:r>
        <w:rPr>
          <w:rFonts w:hint="cs"/>
          <w:rtl/>
        </w:rPr>
        <w:t>،</w:t>
      </w:r>
      <w:r w:rsidRPr="00BF46F0">
        <w:rPr>
          <w:rFonts w:hint="cs"/>
          <w:rtl/>
        </w:rPr>
        <w:t xml:space="preserve"> وتتوفر فيه القدرة على الإيصال إلى المقصد وهداية الناس عملياً</w:t>
      </w:r>
      <w:r>
        <w:rPr>
          <w:rFonts w:hint="cs"/>
          <w:rtl/>
        </w:rPr>
        <w:t>؛</w:t>
      </w:r>
      <w:r w:rsidRPr="00BF46F0">
        <w:rPr>
          <w:rFonts w:hint="cs"/>
          <w:rtl/>
        </w:rPr>
        <w:t xml:space="preserve"> لنيل الحياة الإلهية الطيبة لجميع أفراد الإنسانية. ومن هنا قيل في بيان الفرق بين الإمام</w:t>
      </w:r>
      <w:r>
        <w:rPr>
          <w:rFonts w:hint="cs"/>
          <w:rtl/>
        </w:rPr>
        <w:t>ة والرسالة: إن جوهر الإمامة ليس</w:t>
      </w:r>
      <w:r w:rsidRPr="00BF46F0">
        <w:rPr>
          <w:rFonts w:hint="cs"/>
          <w:rtl/>
        </w:rPr>
        <w:t xml:space="preserve"> صرف إراءة الطريق والهداية</w:t>
      </w:r>
      <w:r>
        <w:rPr>
          <w:rFonts w:hint="cs"/>
          <w:rtl/>
        </w:rPr>
        <w:t>،</w:t>
      </w:r>
      <w:r w:rsidRPr="00BF46F0">
        <w:rPr>
          <w:rFonts w:hint="cs"/>
          <w:rtl/>
        </w:rPr>
        <w:t xml:space="preserve"> التي هي وظيفة كل نبي ورسول، بل وكل مؤمن حريص على نجاة البشرية، بل هي نوع ولاية على تصرفات الناس وإي</w:t>
      </w:r>
      <w:r>
        <w:rPr>
          <w:rFonts w:hint="cs"/>
          <w:rtl/>
        </w:rPr>
        <w:t>صالهم إلى الكمال الإلهي المنشود.</w:t>
      </w:r>
      <w:r w:rsidRPr="00BF46F0">
        <w:rPr>
          <w:rFonts w:hint="cs"/>
          <w:rtl/>
        </w:rPr>
        <w:t xml:space="preserve"> وعلى أساسٍ من هذه (الولاية الباطنية) قيل بشأن الإمام: </w:t>
      </w:r>
      <w:r w:rsidR="009D4CEE">
        <w:rPr>
          <w:rFonts w:hint="eastAsia"/>
          <w:rtl/>
        </w:rPr>
        <w:t>«</w:t>
      </w:r>
      <w:r w:rsidRPr="00BF46F0">
        <w:rPr>
          <w:rFonts w:hint="cs"/>
          <w:rtl/>
        </w:rPr>
        <w:t>لا تخلو الأرض من حجة وإلا لساخت بأهلها</w:t>
      </w:r>
      <w:r w:rsidR="009D4CEE">
        <w:rPr>
          <w:rFonts w:hint="eastAsia"/>
          <w:rtl/>
        </w:rPr>
        <w:t>»</w:t>
      </w:r>
      <w:r>
        <w:rPr>
          <w:rFonts w:hint="cs"/>
          <w:rtl/>
        </w:rPr>
        <w:t>.</w:t>
      </w:r>
    </w:p>
    <w:p w:rsidR="002410F8" w:rsidRDefault="002410F8" w:rsidP="002410F8">
      <w:pPr>
        <w:pStyle w:val="af3"/>
        <w:rPr>
          <w:rFonts w:hint="cs"/>
          <w:rtl/>
        </w:rPr>
      </w:pPr>
    </w:p>
    <w:p w:rsidR="002410F8" w:rsidRPr="00BF46F0" w:rsidRDefault="002410F8" w:rsidP="002410F8">
      <w:pPr>
        <w:pStyle w:val="16"/>
        <w:rPr>
          <w:rFonts w:hint="cs"/>
          <w:rtl/>
        </w:rPr>
      </w:pPr>
      <w:r>
        <w:rPr>
          <w:rFonts w:hint="cs"/>
          <w:rtl/>
        </w:rPr>
        <w:t>مقولات محسن كديور حول الإمامة والعقائد الشيعية ــــــ</w:t>
      </w:r>
    </w:p>
    <w:p w:rsidR="00CB1DB2" w:rsidRPr="00BF46F0" w:rsidRDefault="00CB1DB2" w:rsidP="00115249">
      <w:pPr>
        <w:pStyle w:val="af3"/>
        <w:rPr>
          <w:rFonts w:hint="cs"/>
          <w:rtl/>
        </w:rPr>
      </w:pPr>
      <w:r>
        <w:rPr>
          <w:rFonts w:hint="cs"/>
          <w:rtl/>
        </w:rPr>
        <w:t>و</w:t>
      </w:r>
      <w:r w:rsidRPr="00BF46F0">
        <w:rPr>
          <w:rFonts w:hint="cs"/>
          <w:rtl/>
        </w:rPr>
        <w:t>مع هذا التوضيح الذي قدّمناه للإمامة من</w:t>
      </w:r>
      <w:r>
        <w:rPr>
          <w:rFonts w:hint="cs"/>
          <w:rtl/>
        </w:rPr>
        <w:t xml:space="preserve"> وجهة نظر التشيع</w:t>
      </w:r>
      <w:r w:rsidRPr="00BF46F0">
        <w:rPr>
          <w:rFonts w:hint="cs"/>
          <w:rtl/>
        </w:rPr>
        <w:t xml:space="preserve"> نعود إلى الموضوع الذي نروم معالجته</w:t>
      </w:r>
      <w:r>
        <w:rPr>
          <w:rFonts w:hint="cs"/>
          <w:rtl/>
        </w:rPr>
        <w:t>،</w:t>
      </w:r>
      <w:r w:rsidRPr="00BF46F0">
        <w:rPr>
          <w:rFonts w:hint="cs"/>
          <w:rtl/>
        </w:rPr>
        <w:t xml:space="preserve"> وهو أنه في كل حين يظهر من هنا وهناك من يتحدث عن الإمامة والقيادة عند الشيعة بأمور لا تنسجم مع فهم التشيع للإمامة، بل وتنفي التشيع والإمامة القائمة على </w:t>
      </w:r>
      <w:r>
        <w:rPr>
          <w:rFonts w:hint="cs"/>
          <w:rtl/>
        </w:rPr>
        <w:t>العصمة. ومن ذلك ما قام به</w:t>
      </w:r>
      <w:r w:rsidRPr="00BF46F0">
        <w:rPr>
          <w:rFonts w:hint="cs"/>
          <w:rtl/>
        </w:rPr>
        <w:t xml:space="preserve"> الشيخ محسن كديور بمناسبة أيام عاشوراء</w:t>
      </w:r>
      <w:r>
        <w:rPr>
          <w:rFonts w:hint="cs"/>
          <w:rtl/>
        </w:rPr>
        <w:t>،</w:t>
      </w:r>
      <w:r w:rsidRPr="00BF46F0">
        <w:rPr>
          <w:rFonts w:hint="cs"/>
          <w:rtl/>
        </w:rPr>
        <w:t xml:space="preserve"> وأهدى إلى سامعيه مطالب مما جادت به قريحته وتفت</w:t>
      </w:r>
      <w:r>
        <w:rPr>
          <w:rFonts w:hint="cs"/>
          <w:rtl/>
        </w:rPr>
        <w:t>َّ</w:t>
      </w:r>
      <w:r w:rsidRPr="00BF46F0">
        <w:rPr>
          <w:rFonts w:hint="cs"/>
          <w:rtl/>
        </w:rPr>
        <w:t>قت عنها أفكاره، حيث ذكر في محاضرة تحت عنوان</w:t>
      </w:r>
      <w:r>
        <w:rPr>
          <w:rFonts w:hint="cs"/>
          <w:rtl/>
        </w:rPr>
        <w:t>:</w:t>
      </w:r>
      <w:r w:rsidRPr="00BF46F0">
        <w:rPr>
          <w:rFonts w:hint="cs"/>
          <w:rtl/>
        </w:rPr>
        <w:t xml:space="preserve"> (إعادة قراءة الإمامة في ضوء الثورة الحسينية)</w:t>
      </w:r>
      <w:r>
        <w:rPr>
          <w:rFonts w:hint="cs"/>
          <w:rtl/>
        </w:rPr>
        <w:t>،</w:t>
      </w:r>
      <w:r w:rsidRPr="00BF46F0">
        <w:rPr>
          <w:rFonts w:hint="cs"/>
          <w:rtl/>
        </w:rPr>
        <w:t xml:space="preserve"> والتي نقلت في صحيفة شرق، العدد: 713</w:t>
      </w:r>
      <w:r w:rsidR="00115249">
        <w:rPr>
          <w:rFonts w:hint="cs"/>
          <w:rtl/>
        </w:rPr>
        <w:t xml:space="preserve"> </w:t>
      </w:r>
      <w:r w:rsidR="002410F8">
        <w:rPr>
          <w:rFonts w:hint="cs"/>
          <w:rtl/>
        </w:rPr>
        <w:t>ـ</w:t>
      </w:r>
      <w:r w:rsidRPr="00BF46F0">
        <w:rPr>
          <w:rFonts w:hint="cs"/>
          <w:rtl/>
        </w:rPr>
        <w:t>714، ص18</w:t>
      </w:r>
      <w:r>
        <w:rPr>
          <w:rFonts w:hint="cs"/>
          <w:rtl/>
        </w:rPr>
        <w:t>،</w:t>
      </w:r>
      <w:r w:rsidRPr="00BF46F0">
        <w:rPr>
          <w:rFonts w:hint="cs"/>
          <w:rtl/>
        </w:rPr>
        <w:t xml:space="preserve"> الصادرة في يوم الأحد والاثنين</w:t>
      </w:r>
      <w:r>
        <w:rPr>
          <w:rFonts w:hint="cs"/>
          <w:rtl/>
        </w:rPr>
        <w:t>،</w:t>
      </w:r>
      <w:r w:rsidRPr="00BF46F0">
        <w:rPr>
          <w:rFonts w:hint="cs"/>
          <w:rtl/>
        </w:rPr>
        <w:t xml:space="preserve"> بتاريخ</w:t>
      </w:r>
      <w:r>
        <w:rPr>
          <w:rFonts w:hint="cs"/>
          <w:rtl/>
        </w:rPr>
        <w:t xml:space="preserve"> </w:t>
      </w:r>
      <w:r w:rsidR="002410F8">
        <w:rPr>
          <w:rFonts w:hint="cs"/>
          <w:rtl/>
        </w:rPr>
        <w:t xml:space="preserve">13ـ14/ </w:t>
      </w:r>
      <w:r>
        <w:rPr>
          <w:rFonts w:hint="cs"/>
          <w:rtl/>
        </w:rPr>
        <w:t>إ</w:t>
      </w:r>
      <w:r w:rsidRPr="00BF46F0">
        <w:rPr>
          <w:rFonts w:hint="cs"/>
          <w:rtl/>
        </w:rPr>
        <w:t>سفند</w:t>
      </w:r>
      <w:r w:rsidR="002410F8">
        <w:rPr>
          <w:rFonts w:hint="cs"/>
          <w:rtl/>
        </w:rPr>
        <w:t>/</w:t>
      </w:r>
      <w:r w:rsidRPr="00BF46F0">
        <w:rPr>
          <w:rFonts w:hint="cs"/>
          <w:rtl/>
        </w:rPr>
        <w:t xml:space="preserve"> 1384</w:t>
      </w:r>
      <w:r>
        <w:rPr>
          <w:rFonts w:hint="cs"/>
          <w:rtl/>
        </w:rPr>
        <w:t xml:space="preserve">هـ </w:t>
      </w:r>
      <w:r w:rsidRPr="00BF46F0">
        <w:rPr>
          <w:rFonts w:hint="cs"/>
          <w:rtl/>
        </w:rPr>
        <w:t>ش</w:t>
      </w:r>
      <w:r>
        <w:rPr>
          <w:rFonts w:hint="cs"/>
          <w:rtl/>
        </w:rPr>
        <w:t>،</w:t>
      </w:r>
      <w:r w:rsidRPr="00BF46F0">
        <w:rPr>
          <w:rFonts w:hint="cs"/>
          <w:rtl/>
        </w:rPr>
        <w:t xml:space="preserve"> بحوثاً جديرة بالملاحظة</w:t>
      </w:r>
      <w:r>
        <w:rPr>
          <w:rFonts w:hint="cs"/>
          <w:rtl/>
        </w:rPr>
        <w:t>،</w:t>
      </w:r>
      <w:r w:rsidRPr="00BF46F0">
        <w:rPr>
          <w:rFonts w:hint="cs"/>
          <w:rtl/>
        </w:rPr>
        <w:t xml:space="preserve"> ولا يمكن غض الطرف عنها من الناحية العلمية والاعتقادية. وهنا سنذكر بعضاً من كلمات ا</w:t>
      </w:r>
      <w:r>
        <w:rPr>
          <w:rFonts w:hint="cs"/>
          <w:rtl/>
        </w:rPr>
        <w:t>لشيخ</w:t>
      </w:r>
      <w:r w:rsidRPr="00BF46F0">
        <w:rPr>
          <w:rFonts w:hint="cs"/>
          <w:rtl/>
        </w:rPr>
        <w:t xml:space="preserve"> كديور</w:t>
      </w:r>
      <w:r>
        <w:rPr>
          <w:rFonts w:hint="cs"/>
          <w:rtl/>
        </w:rPr>
        <w:t>،</w:t>
      </w:r>
      <w:r w:rsidRPr="00BF46F0">
        <w:rPr>
          <w:rFonts w:hint="cs"/>
          <w:rtl/>
        </w:rPr>
        <w:t xml:space="preserve"> والتي شكلت محور أقواله، ثم نتعرض لها بالنقد والتحقيق</w:t>
      </w:r>
      <w:r>
        <w:rPr>
          <w:rFonts w:hint="cs"/>
          <w:rtl/>
        </w:rPr>
        <w:t>؛</w:t>
      </w:r>
      <w:r w:rsidRPr="00BF46F0">
        <w:rPr>
          <w:rFonts w:hint="cs"/>
          <w:rtl/>
        </w:rPr>
        <w:t xml:space="preserve"> لنبين صحتها من سقمها.</w:t>
      </w:r>
    </w:p>
    <w:p w:rsidR="00CB1DB2" w:rsidRPr="00BF46F0" w:rsidRDefault="00CB1DB2" w:rsidP="003C49FC">
      <w:pPr>
        <w:pStyle w:val="af3"/>
        <w:rPr>
          <w:rFonts w:hint="cs"/>
          <w:rtl/>
        </w:rPr>
      </w:pPr>
      <w:r w:rsidRPr="00BF46F0">
        <w:rPr>
          <w:rFonts w:hint="cs"/>
          <w:rtl/>
        </w:rPr>
        <w:lastRenderedPageBreak/>
        <w:t>فبعد أ</w:t>
      </w:r>
      <w:r>
        <w:rPr>
          <w:rFonts w:hint="cs"/>
          <w:rtl/>
        </w:rPr>
        <w:t>ن ذكر الشيخ</w:t>
      </w:r>
      <w:r w:rsidRPr="00BF46F0">
        <w:rPr>
          <w:rFonts w:hint="cs"/>
          <w:rtl/>
        </w:rPr>
        <w:t xml:space="preserve"> كديور في هذ</w:t>
      </w:r>
      <w:r>
        <w:rPr>
          <w:rFonts w:hint="cs"/>
          <w:rtl/>
        </w:rPr>
        <w:t>ه المحاضرة</w:t>
      </w:r>
      <w:r w:rsidRPr="00BF46F0">
        <w:rPr>
          <w:rFonts w:hint="cs"/>
          <w:rtl/>
        </w:rPr>
        <w:t xml:space="preserve"> تحليلاً عن ا</w:t>
      </w:r>
      <w:r>
        <w:rPr>
          <w:rFonts w:hint="cs"/>
          <w:rtl/>
        </w:rPr>
        <w:t>لمسائل المعرفية للإسلام الحسيني</w:t>
      </w:r>
      <w:r w:rsidRPr="00BF46F0">
        <w:rPr>
          <w:rFonts w:hint="cs"/>
          <w:rtl/>
        </w:rPr>
        <w:t xml:space="preserve"> تعرض إلى المسألة المحورية، يعني أصل الإمامة</w:t>
      </w:r>
      <w:r>
        <w:rPr>
          <w:rFonts w:hint="cs"/>
          <w:rtl/>
        </w:rPr>
        <w:t>،</w:t>
      </w:r>
      <w:r w:rsidRPr="00BF46F0">
        <w:rPr>
          <w:rFonts w:hint="cs"/>
          <w:rtl/>
        </w:rPr>
        <w:t xml:space="preserve"> وقال: </w:t>
      </w:r>
    </w:p>
    <w:p w:rsidR="00CB1DB2" w:rsidRPr="00BF46F0" w:rsidRDefault="00CB1DB2" w:rsidP="009D4CEE">
      <w:pPr>
        <w:pStyle w:val="af3"/>
        <w:rPr>
          <w:rFonts w:hint="cs"/>
          <w:rtl/>
        </w:rPr>
      </w:pPr>
      <w:r>
        <w:rPr>
          <w:rFonts w:hint="cs"/>
          <w:rtl/>
        </w:rPr>
        <w:t xml:space="preserve">1ـ </w:t>
      </w:r>
      <w:r w:rsidR="009D4CEE">
        <w:rPr>
          <w:rFonts w:hint="eastAsia"/>
          <w:rtl/>
        </w:rPr>
        <w:t>«</w:t>
      </w:r>
      <w:r w:rsidRPr="00BF46F0">
        <w:rPr>
          <w:rFonts w:hint="cs"/>
          <w:rtl/>
        </w:rPr>
        <w:t>إن من المفاهيم التي خضعت للتغيير على طول</w:t>
      </w:r>
      <w:r>
        <w:rPr>
          <w:rFonts w:hint="cs"/>
          <w:rtl/>
        </w:rPr>
        <w:t xml:space="preserve"> التاريخ مفهوم (الإمامة). أجل،</w:t>
      </w:r>
      <w:r w:rsidRPr="00BF46F0">
        <w:rPr>
          <w:rFonts w:hint="cs"/>
          <w:rtl/>
        </w:rPr>
        <w:t xml:space="preserve"> كان الحسين إماماً</w:t>
      </w:r>
      <w:r w:rsidR="009D4CEE">
        <w:rPr>
          <w:rFonts w:hint="eastAsia"/>
          <w:rtl/>
        </w:rPr>
        <w:t>»</w:t>
      </w:r>
      <w:r w:rsidRPr="00BF46F0">
        <w:rPr>
          <w:rFonts w:hint="cs"/>
          <w:rtl/>
        </w:rPr>
        <w:t>.</w:t>
      </w:r>
    </w:p>
    <w:p w:rsidR="00CB1DB2" w:rsidRDefault="00CB1DB2" w:rsidP="002410F8">
      <w:pPr>
        <w:pStyle w:val="af3"/>
        <w:rPr>
          <w:rFonts w:hint="cs"/>
          <w:rtl/>
        </w:rPr>
      </w:pPr>
      <w:r>
        <w:rPr>
          <w:rFonts w:hint="cs"/>
          <w:rtl/>
        </w:rPr>
        <w:t>2ـ</w:t>
      </w:r>
      <w:r w:rsidRPr="00BF46F0">
        <w:rPr>
          <w:rFonts w:hint="cs"/>
          <w:rtl/>
        </w:rPr>
        <w:t xml:space="preserve"> </w:t>
      </w:r>
      <w:r w:rsidR="002410F8">
        <w:rPr>
          <w:rFonts w:hint="eastAsia"/>
          <w:rtl/>
        </w:rPr>
        <w:t>«</w:t>
      </w:r>
      <w:r w:rsidRPr="00BF46F0">
        <w:rPr>
          <w:rFonts w:hint="cs"/>
          <w:rtl/>
        </w:rPr>
        <w:t>ما معنى الإمام؟ كيف عرّف الإمام الحسين نفسه في خطابه لأهل مكّة والبصرة والكوفة وكربلاء؟ كم تبعد المسافة بين الإمامة التي بيّ</w:t>
      </w:r>
      <w:r>
        <w:rPr>
          <w:rFonts w:hint="cs"/>
          <w:rtl/>
        </w:rPr>
        <w:t>نها الحسين بن علي</w:t>
      </w:r>
      <w:r w:rsidR="00DC410B" w:rsidRPr="00DC410B">
        <w:rPr>
          <w:rFonts w:cs="Taher" w:hint="cs"/>
          <w:rtl/>
        </w:rPr>
        <w:t xml:space="preserve">× </w:t>
      </w:r>
      <w:r w:rsidRPr="00BF46F0">
        <w:rPr>
          <w:rFonts w:hint="cs"/>
          <w:rtl/>
        </w:rPr>
        <w:t>والإمامة التي يمكن ملاحظتها في نهج البلاغ</w:t>
      </w:r>
      <w:r>
        <w:rPr>
          <w:rFonts w:hint="cs"/>
          <w:rtl/>
        </w:rPr>
        <w:t>ة والنصوص الدينية المعتبرة من جهة</w:t>
      </w:r>
      <w:r w:rsidRPr="00BF46F0">
        <w:rPr>
          <w:rFonts w:hint="cs"/>
          <w:rtl/>
        </w:rPr>
        <w:t xml:space="preserve"> </w:t>
      </w:r>
      <w:r>
        <w:rPr>
          <w:rFonts w:hint="cs"/>
          <w:rtl/>
        </w:rPr>
        <w:t>و</w:t>
      </w:r>
      <w:r w:rsidRPr="00BF46F0">
        <w:rPr>
          <w:rFonts w:hint="cs"/>
          <w:rtl/>
        </w:rPr>
        <w:t>الإمامة التي يبلغ لها بعض الناطقين الرسميين في المحافل المذهبية</w:t>
      </w:r>
      <w:r>
        <w:rPr>
          <w:rFonts w:hint="cs"/>
          <w:rtl/>
        </w:rPr>
        <w:t xml:space="preserve"> من جهة أخرى</w:t>
      </w:r>
      <w:r w:rsidRPr="00BF46F0">
        <w:rPr>
          <w:rFonts w:hint="cs"/>
          <w:rtl/>
        </w:rPr>
        <w:t>؟ إنه كالبعد بين السماء والأرض. فقد تعرض مفهوم الإمامة من القرن الأول إلى يومنا هذا إلى إبراز وتضخيم في بعض أبعاده، بينما تعرضت أبعاد أخرى إلى التخفيف والضعف. وإن ما تمّ تضخيمه هو نوع من التقديس في مجال الإمامة، في حين لا نشاهد لذلك أدنى أثر في القرون الأولى</w:t>
      </w:r>
      <w:r w:rsidR="009D4CEE">
        <w:rPr>
          <w:rFonts w:hint="eastAsia"/>
          <w:rtl/>
        </w:rPr>
        <w:t>»</w:t>
      </w:r>
      <w:r w:rsidRPr="00BF46F0">
        <w:rPr>
          <w:rFonts w:hint="cs"/>
          <w:rtl/>
        </w:rPr>
        <w:t xml:space="preserve">. </w:t>
      </w:r>
    </w:p>
    <w:p w:rsidR="00CB1DB2" w:rsidRPr="00BF46F0" w:rsidRDefault="00CB1DB2" w:rsidP="002410F8">
      <w:pPr>
        <w:pStyle w:val="af3"/>
        <w:rPr>
          <w:rFonts w:hint="cs"/>
          <w:rtl/>
        </w:rPr>
      </w:pPr>
      <w:r w:rsidRPr="00BF46F0">
        <w:rPr>
          <w:rFonts w:hint="cs"/>
          <w:rtl/>
        </w:rPr>
        <w:t xml:space="preserve">كما قال في توضيح هذه المسألة: </w:t>
      </w:r>
      <w:r w:rsidR="009D4CEE">
        <w:rPr>
          <w:rFonts w:hint="eastAsia"/>
          <w:rtl/>
        </w:rPr>
        <w:t>«</w:t>
      </w:r>
      <w:r w:rsidRPr="00BF46F0">
        <w:rPr>
          <w:rFonts w:hint="cs"/>
          <w:rtl/>
        </w:rPr>
        <w:t>ذكرنا في محاضرات شهر رمضان المبارك أن التشيع عبارة ع</w:t>
      </w:r>
      <w:r w:rsidRPr="00BF46F0">
        <w:rPr>
          <w:rFonts w:hint="eastAsia"/>
          <w:rtl/>
        </w:rPr>
        <w:t>ن</w:t>
      </w:r>
      <w:r w:rsidRPr="00BF46F0">
        <w:rPr>
          <w:rFonts w:hint="cs"/>
          <w:rtl/>
        </w:rPr>
        <w:t xml:space="preserve"> قراءة علوية عن الإسلام النبوي. والذي يميز التشيع من سائر القراءات ا</w:t>
      </w:r>
      <w:r>
        <w:rPr>
          <w:rFonts w:hint="cs"/>
          <w:rtl/>
        </w:rPr>
        <w:t>لإسلامية الأخرى أن الفهم العلوي</w:t>
      </w:r>
      <w:r w:rsidRPr="00BF46F0">
        <w:rPr>
          <w:rFonts w:hint="cs"/>
          <w:rtl/>
        </w:rPr>
        <w:t xml:space="preserve"> أك</w:t>
      </w:r>
      <w:r>
        <w:rPr>
          <w:rFonts w:hint="cs"/>
          <w:rtl/>
        </w:rPr>
        <w:t>ثر عقلانية وأكثر عدلاً وعرفاناً</w:t>
      </w:r>
      <w:r w:rsidRPr="00BF46F0">
        <w:rPr>
          <w:rFonts w:hint="cs"/>
          <w:rtl/>
        </w:rPr>
        <w:t xml:space="preserve"> من القراءات الأخرى</w:t>
      </w:r>
      <w:r w:rsidR="002410F8">
        <w:rPr>
          <w:rFonts w:hint="eastAsia"/>
          <w:rtl/>
        </w:rPr>
        <w:t>»</w:t>
      </w:r>
      <w:r>
        <w:rPr>
          <w:rFonts w:hint="cs"/>
          <w:rtl/>
        </w:rPr>
        <w:t>.</w:t>
      </w:r>
      <w:r w:rsidRPr="00BF46F0">
        <w:rPr>
          <w:rFonts w:hint="cs"/>
          <w:rtl/>
        </w:rPr>
        <w:t xml:space="preserve"> وقال في استنتاجه من المطالب المتقدمة: </w:t>
      </w:r>
      <w:r w:rsidR="009D4CEE">
        <w:rPr>
          <w:rFonts w:hint="eastAsia"/>
          <w:rtl/>
        </w:rPr>
        <w:t>«</w:t>
      </w:r>
      <w:r w:rsidRPr="00BF46F0">
        <w:rPr>
          <w:rFonts w:hint="cs"/>
          <w:rtl/>
        </w:rPr>
        <w:t>لو أخذنا هذه المميزات الثلاثة في عصرنا الحاضر لوجدنا أن الإمامة</w:t>
      </w:r>
      <w:r>
        <w:rPr>
          <w:rFonts w:hint="cs"/>
          <w:rtl/>
        </w:rPr>
        <w:t>،</w:t>
      </w:r>
      <w:r w:rsidRPr="00BF46F0">
        <w:rPr>
          <w:rFonts w:hint="cs"/>
          <w:rtl/>
        </w:rPr>
        <w:t xml:space="preserve"> التي تمثل الركن الأساس للتشيع، هي التي تنشر التعقل وتروّج له. إن ما يتم التأكيد عليه في المحافل الدينية هو الجانب الميتافيزيقي</w:t>
      </w:r>
      <w:r>
        <w:rPr>
          <w:rFonts w:hint="cs"/>
          <w:rtl/>
        </w:rPr>
        <w:t xml:space="preserve"> في الأئمة، أي</w:t>
      </w:r>
      <w:r w:rsidRPr="00BF46F0">
        <w:rPr>
          <w:rFonts w:hint="cs"/>
          <w:rtl/>
        </w:rPr>
        <w:t xml:space="preserve"> الأمور التي تجعل من المستحيل على الآ</w:t>
      </w:r>
      <w:r>
        <w:rPr>
          <w:rFonts w:hint="cs"/>
          <w:rtl/>
        </w:rPr>
        <w:t>خرين أن يكونوا مثلهم، ويجعلهم</w:t>
      </w:r>
      <w:r w:rsidR="006D4D75">
        <w:rPr>
          <w:rFonts w:cs="Taher" w:hint="cs"/>
          <w:spacing w:val="0"/>
          <w:position w:val="4"/>
          <w:sz w:val="24"/>
          <w:szCs w:val="28"/>
          <w:rtl/>
        </w:rPr>
        <w:t xml:space="preserve">^ </w:t>
      </w:r>
      <w:r>
        <w:rPr>
          <w:rFonts w:hint="cs"/>
          <w:rtl/>
        </w:rPr>
        <w:t>في طبيعتهم ممتازين ع</w:t>
      </w:r>
      <w:r w:rsidRPr="00BF46F0">
        <w:rPr>
          <w:rFonts w:hint="cs"/>
          <w:rtl/>
        </w:rPr>
        <w:t>ن سائر الناس</w:t>
      </w:r>
      <w:r w:rsidR="009D4CEE">
        <w:rPr>
          <w:rFonts w:hint="eastAsia"/>
          <w:rtl/>
        </w:rPr>
        <w:t>»</w:t>
      </w:r>
      <w:r w:rsidRPr="00BF46F0">
        <w:rPr>
          <w:rFonts w:hint="cs"/>
          <w:rtl/>
        </w:rPr>
        <w:t>.</w:t>
      </w:r>
    </w:p>
    <w:p w:rsidR="00CB1DB2" w:rsidRPr="00BF46F0" w:rsidRDefault="00CB1DB2" w:rsidP="002410F8">
      <w:pPr>
        <w:pStyle w:val="af3"/>
        <w:rPr>
          <w:rFonts w:hint="cs"/>
          <w:rtl/>
        </w:rPr>
      </w:pPr>
      <w:r>
        <w:rPr>
          <w:rFonts w:hint="cs"/>
          <w:rtl/>
        </w:rPr>
        <w:t>3ـ</w:t>
      </w:r>
      <w:r w:rsidRPr="00BF46F0">
        <w:rPr>
          <w:rFonts w:hint="cs"/>
          <w:rtl/>
        </w:rPr>
        <w:t xml:space="preserve"> </w:t>
      </w:r>
      <w:r w:rsidR="009D4CEE">
        <w:rPr>
          <w:rFonts w:hint="eastAsia"/>
          <w:rtl/>
        </w:rPr>
        <w:t>«</w:t>
      </w:r>
      <w:r w:rsidRPr="00BF46F0">
        <w:rPr>
          <w:rFonts w:hint="cs"/>
          <w:rtl/>
        </w:rPr>
        <w:t>إن هذا النوع من المسائل إما لم يكن موجوداً في القرن الأول والثاني</w:t>
      </w:r>
      <w:r>
        <w:rPr>
          <w:rFonts w:hint="cs"/>
          <w:rtl/>
        </w:rPr>
        <w:t>،</w:t>
      </w:r>
      <w:r w:rsidRPr="00BF46F0">
        <w:rPr>
          <w:rFonts w:hint="cs"/>
          <w:rtl/>
        </w:rPr>
        <w:t xml:space="preserve"> أو إذا كان موجوداً فهو في غاية الندرة</w:t>
      </w:r>
      <w:r w:rsidR="002410F8">
        <w:rPr>
          <w:rFonts w:hint="cs"/>
          <w:rtl/>
        </w:rPr>
        <w:t>.</w:t>
      </w:r>
      <w:r w:rsidRPr="00BF46F0">
        <w:rPr>
          <w:rFonts w:hint="cs"/>
          <w:rtl/>
        </w:rPr>
        <w:t xml:space="preserve"> فما يؤك</w:t>
      </w:r>
      <w:r>
        <w:rPr>
          <w:rFonts w:hint="cs"/>
          <w:rtl/>
        </w:rPr>
        <w:t>ِّ</w:t>
      </w:r>
      <w:r w:rsidRPr="00BF46F0">
        <w:rPr>
          <w:rFonts w:hint="cs"/>
          <w:rtl/>
        </w:rPr>
        <w:t>د عليه الإمام علي والنصوص المعتبرة المنقولة عن الأئمة هو بيان بشريتهم</w:t>
      </w:r>
      <w:r w:rsidR="002410F8">
        <w:rPr>
          <w:rFonts w:hint="cs"/>
          <w:rtl/>
        </w:rPr>
        <w:t>.</w:t>
      </w:r>
      <w:r w:rsidRPr="00BF46F0">
        <w:rPr>
          <w:rFonts w:hint="cs"/>
          <w:rtl/>
        </w:rPr>
        <w:t xml:space="preserve"> وما يؤكدون عليه هو نوع من الأفضلية العلمية والبصيرة والتهذيب وطهارة النفس وعقل الدراية في قبال عقل الرواية</w:t>
      </w:r>
      <w:r w:rsidR="009D4CEE">
        <w:rPr>
          <w:rFonts w:hint="eastAsia"/>
          <w:rtl/>
        </w:rPr>
        <w:t>»</w:t>
      </w:r>
      <w:r w:rsidRPr="00BF46F0">
        <w:rPr>
          <w:rFonts w:hint="cs"/>
          <w:rtl/>
        </w:rPr>
        <w:t>.</w:t>
      </w:r>
    </w:p>
    <w:p w:rsidR="00CB1DB2" w:rsidRDefault="00CB1DB2" w:rsidP="002410F8">
      <w:pPr>
        <w:pStyle w:val="af3"/>
        <w:rPr>
          <w:rFonts w:hint="cs"/>
          <w:rtl/>
        </w:rPr>
      </w:pPr>
      <w:r>
        <w:rPr>
          <w:rFonts w:hint="cs"/>
          <w:rtl/>
        </w:rPr>
        <w:t>4ـ</w:t>
      </w:r>
      <w:r w:rsidRPr="00BF46F0">
        <w:rPr>
          <w:rFonts w:hint="cs"/>
          <w:rtl/>
        </w:rPr>
        <w:t xml:space="preserve"> </w:t>
      </w:r>
      <w:r w:rsidR="002410F8">
        <w:rPr>
          <w:rFonts w:hint="eastAsia"/>
          <w:rtl/>
        </w:rPr>
        <w:t>«</w:t>
      </w:r>
      <w:r w:rsidRPr="00BF46F0">
        <w:rPr>
          <w:rFonts w:hint="cs"/>
          <w:rtl/>
        </w:rPr>
        <w:t>لم أجد في موضع أن الإمام الحسين قد أجاب عن السؤال المهم القائل</w:t>
      </w:r>
      <w:r>
        <w:rPr>
          <w:rFonts w:hint="cs"/>
          <w:rtl/>
        </w:rPr>
        <w:t xml:space="preserve">: </w:t>
      </w:r>
      <w:r w:rsidRPr="00BF46F0">
        <w:rPr>
          <w:rFonts w:hint="cs"/>
          <w:rtl/>
        </w:rPr>
        <w:t>من هو الإمام؟</w:t>
      </w:r>
      <w:r w:rsidR="002410F8">
        <w:rPr>
          <w:rFonts w:hint="cs"/>
          <w:rtl/>
        </w:rPr>
        <w:t xml:space="preserve"> </w:t>
      </w:r>
      <w:r>
        <w:rPr>
          <w:rFonts w:hint="cs"/>
          <w:rtl/>
        </w:rPr>
        <w:t xml:space="preserve">بقوله: </w:t>
      </w:r>
      <w:r w:rsidRPr="00BF46F0">
        <w:rPr>
          <w:rFonts w:hint="cs"/>
          <w:rtl/>
        </w:rPr>
        <w:t>الإمام هو المنصوب من الله، الإمام هو المنصوص من قبل رسول الله، الإمام هو ال</w:t>
      </w:r>
      <w:r>
        <w:rPr>
          <w:rFonts w:hint="cs"/>
          <w:rtl/>
        </w:rPr>
        <w:t>معصوم، الإمام هو العالم بالغيب.</w:t>
      </w:r>
      <w:r w:rsidRPr="00BF46F0">
        <w:rPr>
          <w:rFonts w:hint="cs"/>
          <w:rtl/>
        </w:rPr>
        <w:t xml:space="preserve"> وهذه هي الصفات التي تشكل المرب</w:t>
      </w:r>
      <w:r>
        <w:rPr>
          <w:rFonts w:hint="cs"/>
          <w:rtl/>
        </w:rPr>
        <w:t>َّ</w:t>
      </w:r>
      <w:r w:rsidRPr="00BF46F0">
        <w:rPr>
          <w:rFonts w:hint="cs"/>
          <w:rtl/>
        </w:rPr>
        <w:t xml:space="preserve">ع المعروف عندنا </w:t>
      </w:r>
      <w:r w:rsidRPr="00BF46F0">
        <w:rPr>
          <w:rFonts w:hint="cs"/>
          <w:rtl/>
        </w:rPr>
        <w:lastRenderedPageBreak/>
        <w:t>بالإمامة في علم الكلام</w:t>
      </w:r>
      <w:r>
        <w:rPr>
          <w:rFonts w:hint="cs"/>
          <w:rtl/>
        </w:rPr>
        <w:t>،</w:t>
      </w:r>
      <w:r w:rsidRPr="00BF46F0">
        <w:rPr>
          <w:rFonts w:hint="cs"/>
          <w:rtl/>
        </w:rPr>
        <w:t xml:space="preserve"> وهي: العصمة</w:t>
      </w:r>
      <w:r>
        <w:rPr>
          <w:rFonts w:hint="cs"/>
          <w:rtl/>
        </w:rPr>
        <w:t>،</w:t>
      </w:r>
      <w:r w:rsidRPr="00BF46F0">
        <w:rPr>
          <w:rFonts w:hint="cs"/>
          <w:rtl/>
        </w:rPr>
        <w:t xml:space="preserve"> وعلم الغيب، والنصب الإلهي، والنصّ </w:t>
      </w:r>
      <w:r>
        <w:rPr>
          <w:rFonts w:hint="cs"/>
          <w:rtl/>
        </w:rPr>
        <w:t>من قبل النبي.</w:t>
      </w:r>
      <w:r w:rsidRPr="00BF46F0">
        <w:rPr>
          <w:rFonts w:hint="cs"/>
          <w:rtl/>
        </w:rPr>
        <w:t xml:space="preserve"> وهي الصفات الأربع التي أخذ متكل</w:t>
      </w:r>
      <w:r>
        <w:rPr>
          <w:rFonts w:hint="cs"/>
          <w:rtl/>
        </w:rPr>
        <w:t>ِّ</w:t>
      </w:r>
      <w:r w:rsidRPr="00BF46F0">
        <w:rPr>
          <w:rFonts w:hint="cs"/>
          <w:rtl/>
        </w:rPr>
        <w:t>مونا يرد</w:t>
      </w:r>
      <w:r>
        <w:rPr>
          <w:rFonts w:hint="cs"/>
          <w:rtl/>
        </w:rPr>
        <w:t>ِّ</w:t>
      </w:r>
      <w:r w:rsidRPr="00BF46F0">
        <w:rPr>
          <w:rFonts w:hint="cs"/>
          <w:rtl/>
        </w:rPr>
        <w:t>دونها م</w:t>
      </w:r>
      <w:r>
        <w:rPr>
          <w:rFonts w:hint="cs"/>
          <w:rtl/>
        </w:rPr>
        <w:t>نذ القرن الثالث والرابع فما بعد.</w:t>
      </w:r>
      <w:r w:rsidRPr="00BF46F0">
        <w:rPr>
          <w:rFonts w:hint="cs"/>
          <w:rtl/>
        </w:rPr>
        <w:t xml:space="preserve"> وكلما تقدم </w:t>
      </w:r>
      <w:r>
        <w:rPr>
          <w:rFonts w:hint="cs"/>
          <w:rtl/>
        </w:rPr>
        <w:t>بها الزمن أخذت بالاتساع والتضخم.</w:t>
      </w:r>
      <w:r w:rsidRPr="00BF46F0">
        <w:rPr>
          <w:rFonts w:hint="cs"/>
          <w:rtl/>
        </w:rPr>
        <w:t xml:space="preserve"> ولم تصدر هذه المفاهيم على لسان الأئمة في القرون الأولى إلا نادراً</w:t>
      </w:r>
      <w:r w:rsidR="009D4CEE">
        <w:rPr>
          <w:rFonts w:hint="eastAsia"/>
          <w:rtl/>
        </w:rPr>
        <w:t>»</w:t>
      </w:r>
      <w:r w:rsidRPr="00BF46F0">
        <w:rPr>
          <w:rFonts w:hint="cs"/>
          <w:rtl/>
        </w:rPr>
        <w:t xml:space="preserve">. </w:t>
      </w:r>
    </w:p>
    <w:p w:rsidR="00CB1DB2" w:rsidRPr="00BF46F0" w:rsidRDefault="00CB1DB2" w:rsidP="009D4CEE">
      <w:pPr>
        <w:pStyle w:val="af3"/>
        <w:rPr>
          <w:rFonts w:hint="cs"/>
          <w:rtl/>
        </w:rPr>
      </w:pPr>
      <w:r w:rsidRPr="00BF46F0">
        <w:rPr>
          <w:rFonts w:hint="cs"/>
          <w:rtl/>
        </w:rPr>
        <w:t>كما</w:t>
      </w:r>
      <w:r>
        <w:rPr>
          <w:rFonts w:hint="cs"/>
          <w:rtl/>
        </w:rPr>
        <w:t xml:space="preserve"> يدعي الشيخ كديور</w:t>
      </w:r>
      <w:r w:rsidR="002410F8">
        <w:rPr>
          <w:rFonts w:hint="cs"/>
          <w:rtl/>
        </w:rPr>
        <w:t xml:space="preserve"> </w:t>
      </w:r>
      <w:r w:rsidR="009D4CEE">
        <w:rPr>
          <w:rFonts w:hint="eastAsia"/>
          <w:rtl/>
        </w:rPr>
        <w:t>«</w:t>
      </w:r>
      <w:r w:rsidRPr="00BF46F0">
        <w:rPr>
          <w:rFonts w:hint="cs"/>
          <w:rtl/>
        </w:rPr>
        <w:t>أن الشيعة الأوائل</w:t>
      </w:r>
      <w:r>
        <w:rPr>
          <w:rFonts w:hint="cs"/>
          <w:rtl/>
        </w:rPr>
        <w:t>،</w:t>
      </w:r>
      <w:r w:rsidRPr="00BF46F0">
        <w:rPr>
          <w:rFonts w:hint="cs"/>
          <w:rtl/>
        </w:rPr>
        <w:t xml:space="preserve"> من أمثال: سلمان</w:t>
      </w:r>
      <w:r>
        <w:rPr>
          <w:rFonts w:hint="cs"/>
          <w:rtl/>
        </w:rPr>
        <w:t>،</w:t>
      </w:r>
      <w:r w:rsidRPr="00BF46F0">
        <w:rPr>
          <w:rFonts w:hint="cs"/>
          <w:rtl/>
        </w:rPr>
        <w:t xml:space="preserve"> وأبي ذر، والمقداد، وعمار، وكميل، ومالك الأشتر، وأبي بصير، وزرارة، ومحمد بن مسلم</w:t>
      </w:r>
      <w:r>
        <w:rPr>
          <w:rFonts w:hint="cs"/>
          <w:rtl/>
        </w:rPr>
        <w:t>،</w:t>
      </w:r>
      <w:r w:rsidRPr="00BF46F0">
        <w:rPr>
          <w:rFonts w:hint="cs"/>
          <w:rtl/>
        </w:rPr>
        <w:t xml:space="preserve"> وغيرهم، لم يعرفوا الإمامة على النحو الذي ذكره المتكل</w:t>
      </w:r>
      <w:r>
        <w:rPr>
          <w:rFonts w:hint="cs"/>
          <w:rtl/>
        </w:rPr>
        <w:t>ِّ</w:t>
      </w:r>
      <w:r w:rsidRPr="00BF46F0">
        <w:rPr>
          <w:rFonts w:hint="cs"/>
          <w:rtl/>
        </w:rPr>
        <w:t>مون</w:t>
      </w:r>
      <w:r w:rsidR="009D4CEE">
        <w:rPr>
          <w:rFonts w:hint="eastAsia"/>
          <w:rtl/>
        </w:rPr>
        <w:t>»</w:t>
      </w:r>
      <w:r w:rsidRPr="00BF46F0">
        <w:rPr>
          <w:rFonts w:hint="cs"/>
          <w:rtl/>
        </w:rPr>
        <w:t>.</w:t>
      </w:r>
    </w:p>
    <w:p w:rsidR="00CB1DB2" w:rsidRPr="00BF46F0" w:rsidRDefault="00CB1DB2" w:rsidP="009D4CEE">
      <w:pPr>
        <w:pStyle w:val="af3"/>
        <w:rPr>
          <w:rFonts w:hint="cs"/>
          <w:rtl/>
        </w:rPr>
      </w:pPr>
      <w:r>
        <w:rPr>
          <w:rFonts w:hint="cs"/>
          <w:rtl/>
        </w:rPr>
        <w:t>5ـ</w:t>
      </w:r>
      <w:r w:rsidRPr="00BF46F0">
        <w:rPr>
          <w:rFonts w:hint="cs"/>
          <w:rtl/>
        </w:rPr>
        <w:t xml:space="preserve"> قال الشيخ كديور في موضع آخر من كلامه</w:t>
      </w:r>
      <w:r>
        <w:rPr>
          <w:rFonts w:hint="cs"/>
          <w:rtl/>
        </w:rPr>
        <w:t>، بشأن كلمة الإمام الحسين</w:t>
      </w:r>
      <w:r w:rsidR="00DC410B" w:rsidRPr="00DC410B">
        <w:rPr>
          <w:rFonts w:cs="Taher" w:hint="cs"/>
          <w:rtl/>
        </w:rPr>
        <w:t>×</w:t>
      </w:r>
      <w:r w:rsidR="004C4BAC" w:rsidRPr="002410F8">
        <w:rPr>
          <w:rFonts w:hint="cs"/>
          <w:rtl/>
        </w:rPr>
        <w:t>،</w:t>
      </w:r>
      <w:r w:rsidRPr="00BF46F0">
        <w:rPr>
          <w:rFonts w:hint="cs"/>
          <w:rtl/>
        </w:rPr>
        <w:t xml:space="preserve"> حيث قال: </w:t>
      </w:r>
      <w:r w:rsidR="009D4CEE">
        <w:rPr>
          <w:rFonts w:hint="eastAsia"/>
          <w:rtl/>
        </w:rPr>
        <w:t>«</w:t>
      </w:r>
      <w:r w:rsidRPr="00BF46F0">
        <w:rPr>
          <w:rFonts w:hint="cs"/>
          <w:rtl/>
        </w:rPr>
        <w:t>ولكم فيّ أسوة</w:t>
      </w:r>
      <w:r w:rsidR="009D4CEE">
        <w:rPr>
          <w:rFonts w:hint="eastAsia"/>
          <w:rtl/>
        </w:rPr>
        <w:t>»</w:t>
      </w:r>
      <w:r w:rsidR="004C4BAC">
        <w:rPr>
          <w:rFonts w:hint="cs"/>
          <w:rtl/>
        </w:rPr>
        <w:t>:</w:t>
      </w:r>
      <w:r w:rsidRPr="00BF46F0">
        <w:rPr>
          <w:rFonts w:hint="cs"/>
          <w:rtl/>
        </w:rPr>
        <w:t xml:space="preserve"> </w:t>
      </w:r>
      <w:r w:rsidR="009D4CEE">
        <w:rPr>
          <w:rFonts w:hint="eastAsia"/>
          <w:rtl/>
        </w:rPr>
        <w:t>«</w:t>
      </w:r>
      <w:r w:rsidRPr="00BF46F0">
        <w:rPr>
          <w:rFonts w:hint="cs"/>
          <w:rtl/>
        </w:rPr>
        <w:t>إن الأسوة إنما تتحقق إذا كان هناك بين الإمام والمأموم نوع من المشابهة والسنخية، وتكمن هذه السنخية في إمكان بلوغ المأموم مرتبة الإمام</w:t>
      </w:r>
      <w:r w:rsidR="009D4CEE">
        <w:rPr>
          <w:rFonts w:hint="eastAsia"/>
          <w:rtl/>
        </w:rPr>
        <w:t>»</w:t>
      </w:r>
      <w:r>
        <w:rPr>
          <w:rFonts w:hint="cs"/>
          <w:rtl/>
        </w:rPr>
        <w:t>.</w:t>
      </w:r>
      <w:r w:rsidRPr="00BF46F0">
        <w:rPr>
          <w:rFonts w:hint="cs"/>
          <w:rtl/>
        </w:rPr>
        <w:t xml:space="preserve"> ثم قال في ضمن بحثه</w:t>
      </w:r>
      <w:r>
        <w:rPr>
          <w:rFonts w:hint="cs"/>
          <w:rtl/>
        </w:rPr>
        <w:t>،</w:t>
      </w:r>
      <w:r w:rsidRPr="00BF46F0">
        <w:rPr>
          <w:rFonts w:hint="cs"/>
          <w:rtl/>
        </w:rPr>
        <w:t xml:space="preserve"> مذعناً بصحة مفاهيم العصمة وعلم الغيب للإمام: </w:t>
      </w:r>
      <w:r w:rsidR="009D4CEE">
        <w:rPr>
          <w:rFonts w:hint="eastAsia"/>
          <w:rtl/>
        </w:rPr>
        <w:t>«</w:t>
      </w:r>
      <w:r w:rsidRPr="00BF46F0">
        <w:rPr>
          <w:rFonts w:hint="cs"/>
          <w:rtl/>
        </w:rPr>
        <w:t>لا أريد أن أقول إ</w:t>
      </w:r>
      <w:r>
        <w:rPr>
          <w:rFonts w:hint="cs"/>
          <w:rtl/>
        </w:rPr>
        <w:t>ن هذه المفاهيم باطلة،</w:t>
      </w:r>
      <w:r w:rsidRPr="00BF46F0">
        <w:rPr>
          <w:rFonts w:hint="cs"/>
          <w:rtl/>
        </w:rPr>
        <w:t xml:space="preserve"> وإنما الذي أريد قوله هو أن ماهية الإمامة في بدايتها كانت شيئاً آخر مغايراً</w:t>
      </w:r>
      <w:r>
        <w:rPr>
          <w:rFonts w:hint="cs"/>
          <w:rtl/>
        </w:rPr>
        <w:t xml:space="preserve"> لما هي الآن.</w:t>
      </w:r>
      <w:r w:rsidRPr="00BF46F0">
        <w:rPr>
          <w:rFonts w:hint="cs"/>
          <w:rtl/>
        </w:rPr>
        <w:t xml:space="preserve"> فما كان في</w:t>
      </w:r>
      <w:r>
        <w:rPr>
          <w:rFonts w:hint="cs"/>
          <w:rtl/>
        </w:rPr>
        <w:t xml:space="preserve"> أول الأمر هو القرآن والعدالة وا</w:t>
      </w:r>
      <w:r w:rsidRPr="00BF46F0">
        <w:rPr>
          <w:rFonts w:hint="cs"/>
          <w:rtl/>
        </w:rPr>
        <w:t>ت</w:t>
      </w:r>
      <w:r>
        <w:rPr>
          <w:rFonts w:hint="cs"/>
          <w:rtl/>
        </w:rPr>
        <w:t>ّ</w:t>
      </w:r>
      <w:r w:rsidRPr="00BF46F0">
        <w:rPr>
          <w:rFonts w:hint="cs"/>
          <w:rtl/>
        </w:rPr>
        <w:t>باع الحق وتهذيب النفس، ثم تحول بالتدريج إلى النصب والنص والعصمة وعلم الغيب</w:t>
      </w:r>
      <w:r w:rsidR="009D4CEE">
        <w:rPr>
          <w:rFonts w:hint="eastAsia"/>
          <w:rtl/>
        </w:rPr>
        <w:t>»</w:t>
      </w:r>
      <w:r w:rsidRPr="00BF46F0">
        <w:rPr>
          <w:rFonts w:hint="cs"/>
          <w:rtl/>
        </w:rPr>
        <w:t>.</w:t>
      </w:r>
    </w:p>
    <w:p w:rsidR="00CB1DB2" w:rsidRPr="00BF46F0" w:rsidRDefault="00CB1DB2" w:rsidP="009D4CEE">
      <w:pPr>
        <w:pStyle w:val="af3"/>
        <w:rPr>
          <w:rFonts w:hint="cs"/>
          <w:rtl/>
        </w:rPr>
      </w:pPr>
      <w:r>
        <w:rPr>
          <w:rFonts w:hint="cs"/>
          <w:rtl/>
        </w:rPr>
        <w:t>6ـ</w:t>
      </w:r>
      <w:r w:rsidRPr="00BF46F0">
        <w:rPr>
          <w:rFonts w:hint="cs"/>
          <w:rtl/>
        </w:rPr>
        <w:t xml:space="preserve"> وق</w:t>
      </w:r>
      <w:r>
        <w:rPr>
          <w:rFonts w:hint="cs"/>
          <w:rtl/>
        </w:rPr>
        <w:t>ال بشأن تبرير قبول الإمام علي</w:t>
      </w:r>
      <w:r w:rsidR="00DC410B" w:rsidRPr="00DC410B">
        <w:rPr>
          <w:rFonts w:cs="Taher" w:hint="cs"/>
          <w:rtl/>
        </w:rPr>
        <w:t xml:space="preserve">× </w:t>
      </w:r>
      <w:r w:rsidRPr="00BF46F0">
        <w:rPr>
          <w:rFonts w:hint="cs"/>
          <w:rtl/>
        </w:rPr>
        <w:t xml:space="preserve">بالخلافة: </w:t>
      </w:r>
      <w:r w:rsidR="009D4CEE">
        <w:rPr>
          <w:rFonts w:hint="eastAsia"/>
          <w:rtl/>
        </w:rPr>
        <w:t>«</w:t>
      </w:r>
      <w:r w:rsidRPr="00BF46F0">
        <w:rPr>
          <w:rFonts w:hint="cs"/>
          <w:rtl/>
        </w:rPr>
        <w:t xml:space="preserve">لقد عرّف الإمام علي نفسه بوصفه عالماً، ويمكن </w:t>
      </w:r>
      <w:r>
        <w:rPr>
          <w:rFonts w:hint="cs"/>
          <w:rtl/>
        </w:rPr>
        <w:t>للآخرين أن يكونوا علماء أيضاً.</w:t>
      </w:r>
      <w:r w:rsidRPr="00BF46F0">
        <w:rPr>
          <w:rFonts w:hint="cs"/>
          <w:rtl/>
        </w:rPr>
        <w:t xml:space="preserve"> إن الإمام علي</w:t>
      </w:r>
      <w:r>
        <w:rPr>
          <w:rFonts w:hint="cs"/>
          <w:rtl/>
        </w:rPr>
        <w:t>؛</w:t>
      </w:r>
      <w:r w:rsidRPr="00BF46F0">
        <w:rPr>
          <w:rFonts w:hint="cs"/>
          <w:rtl/>
        </w:rPr>
        <w:t xml:space="preserve"> بسبب ملازمته للنبي</w:t>
      </w:r>
      <w:r>
        <w:rPr>
          <w:rFonts w:hint="cs"/>
          <w:rtl/>
        </w:rPr>
        <w:t>،</w:t>
      </w:r>
      <w:r w:rsidRPr="00BF46F0">
        <w:rPr>
          <w:rFonts w:hint="cs"/>
          <w:rtl/>
        </w:rPr>
        <w:t xml:space="preserve"> وتهذيبه لنفسه</w:t>
      </w:r>
      <w:r>
        <w:rPr>
          <w:rFonts w:hint="cs"/>
          <w:rtl/>
        </w:rPr>
        <w:t>،</w:t>
      </w:r>
      <w:r w:rsidRPr="00BF46F0">
        <w:rPr>
          <w:rFonts w:hint="cs"/>
          <w:rtl/>
        </w:rPr>
        <w:t xml:space="preserve"> وتمكنه من تجسيد أصول الدين والمعارف المذهبية في نفسه أكثر من غيره، كان أعلم من الآ</w:t>
      </w:r>
      <w:r>
        <w:rPr>
          <w:rFonts w:hint="cs"/>
          <w:rtl/>
        </w:rPr>
        <w:t>خرين.</w:t>
      </w:r>
      <w:r w:rsidRPr="00BF46F0">
        <w:rPr>
          <w:rFonts w:hint="cs"/>
          <w:rtl/>
        </w:rPr>
        <w:t xml:space="preserve"> فليس البحث في نفي وإثبات مراتب علم علي وآل علي، وإنما البحث في شرطية علم الغيب وعدمها. وعلى كل حال فإن أصل علمه للغيب لا يشكل محور بحثي، وإنما محور بحثي هو شرطيته في تحقق الإمامة</w:t>
      </w:r>
      <w:r w:rsidR="009D4CEE">
        <w:rPr>
          <w:rFonts w:hint="eastAsia"/>
          <w:rtl/>
        </w:rPr>
        <w:t>»</w:t>
      </w:r>
      <w:r w:rsidRPr="00BF46F0">
        <w:rPr>
          <w:rFonts w:hint="cs"/>
          <w:rtl/>
        </w:rPr>
        <w:t>.</w:t>
      </w:r>
    </w:p>
    <w:p w:rsidR="00CB1DB2" w:rsidRPr="00BF46F0" w:rsidRDefault="00CB1DB2" w:rsidP="009D4CEE">
      <w:pPr>
        <w:pStyle w:val="af3"/>
        <w:rPr>
          <w:rFonts w:hint="cs"/>
          <w:rtl/>
        </w:rPr>
      </w:pPr>
      <w:r>
        <w:rPr>
          <w:rFonts w:hint="cs"/>
          <w:rtl/>
        </w:rPr>
        <w:t>7ـ وفي نهاية كلامه قال الشيخ</w:t>
      </w:r>
      <w:r w:rsidRPr="00BF46F0">
        <w:rPr>
          <w:rFonts w:hint="cs"/>
          <w:rtl/>
        </w:rPr>
        <w:t xml:space="preserve"> كديور في بيان هذا الف</w:t>
      </w:r>
      <w:r>
        <w:rPr>
          <w:rFonts w:hint="cs"/>
          <w:rtl/>
        </w:rPr>
        <w:t>هم وتحليل الإمامة</w:t>
      </w:r>
      <w:r w:rsidRPr="00BF46F0">
        <w:rPr>
          <w:rFonts w:hint="cs"/>
          <w:rtl/>
        </w:rPr>
        <w:t xml:space="preserve"> مستنتجاً: </w:t>
      </w:r>
      <w:r w:rsidR="009D4CEE">
        <w:rPr>
          <w:rFonts w:hint="eastAsia"/>
          <w:rtl/>
        </w:rPr>
        <w:t>«</w:t>
      </w:r>
      <w:r w:rsidRPr="00BF46F0">
        <w:rPr>
          <w:rFonts w:hint="cs"/>
          <w:rtl/>
        </w:rPr>
        <w:t>الخلاصة هي أنه منذ القرن الأول إلى القرن الرابع قد</w:t>
      </w:r>
      <w:r>
        <w:rPr>
          <w:rFonts w:hint="cs"/>
          <w:rtl/>
        </w:rPr>
        <w:t xml:space="preserve"> حصل تغيير كبير في معالم مذهبنا.</w:t>
      </w:r>
      <w:r w:rsidRPr="00BF46F0">
        <w:rPr>
          <w:rFonts w:hint="cs"/>
          <w:rtl/>
        </w:rPr>
        <w:t xml:space="preserve"> وللأسف الشديد فإن أكثر الكتب التي بين أيدينا أو جميعها تعود إلى فترة ما بعد حصول هذا التغيير، حيث لم يصل إلينا شيءٌ مكتوب من القرن الأول والثاني</w:t>
      </w:r>
      <w:r w:rsidR="009D4CEE">
        <w:rPr>
          <w:rFonts w:hint="eastAsia"/>
          <w:rtl/>
        </w:rPr>
        <w:t>»</w:t>
      </w:r>
      <w:r w:rsidRPr="00BF46F0">
        <w:rPr>
          <w:rFonts w:hint="cs"/>
          <w:rtl/>
        </w:rPr>
        <w:t>.</w:t>
      </w:r>
    </w:p>
    <w:p w:rsidR="00CB1DB2" w:rsidRPr="00BF46F0" w:rsidRDefault="00CB1DB2" w:rsidP="009D4CEE">
      <w:pPr>
        <w:pStyle w:val="af3"/>
        <w:rPr>
          <w:rFonts w:hint="cs"/>
          <w:rtl/>
        </w:rPr>
      </w:pPr>
      <w:r w:rsidRPr="00BF46F0">
        <w:rPr>
          <w:rFonts w:hint="cs"/>
          <w:rtl/>
        </w:rPr>
        <w:t xml:space="preserve">ثم أضاف: </w:t>
      </w:r>
      <w:r w:rsidR="009D4CEE">
        <w:rPr>
          <w:rFonts w:hint="eastAsia"/>
          <w:rtl/>
        </w:rPr>
        <w:t>«</w:t>
      </w:r>
      <w:r w:rsidRPr="00BF46F0">
        <w:rPr>
          <w:rFonts w:hint="cs"/>
          <w:rtl/>
        </w:rPr>
        <w:t>لو أننا قارن</w:t>
      </w:r>
      <w:r>
        <w:rPr>
          <w:rFonts w:hint="cs"/>
          <w:rtl/>
        </w:rPr>
        <w:t>ّ</w:t>
      </w:r>
      <w:r w:rsidRPr="00BF46F0">
        <w:rPr>
          <w:rFonts w:hint="cs"/>
          <w:rtl/>
        </w:rPr>
        <w:t>ا صورة ديننا المعاصر</w:t>
      </w:r>
      <w:r>
        <w:rPr>
          <w:rFonts w:hint="cs"/>
          <w:rtl/>
        </w:rPr>
        <w:t>،</w:t>
      </w:r>
      <w:r w:rsidRPr="00BF46F0">
        <w:rPr>
          <w:rFonts w:hint="cs"/>
          <w:rtl/>
        </w:rPr>
        <w:t xml:space="preserve"> الذي يعتمد على الصفات المي</w:t>
      </w:r>
      <w:r>
        <w:rPr>
          <w:rFonts w:hint="cs"/>
          <w:rtl/>
        </w:rPr>
        <w:t xml:space="preserve">تافيزيقية </w:t>
      </w:r>
      <w:r>
        <w:rPr>
          <w:rFonts w:hint="cs"/>
          <w:rtl/>
        </w:rPr>
        <w:lastRenderedPageBreak/>
        <w:t>للأئمة، بأدعية الشيعة</w:t>
      </w:r>
      <w:r w:rsidRPr="00BF46F0">
        <w:rPr>
          <w:rFonts w:hint="cs"/>
          <w:rtl/>
        </w:rPr>
        <w:t xml:space="preserve"> لوجدنا هناك نوعين وسنخين من الأدعية والزيارات:</w:t>
      </w:r>
      <w:r>
        <w:rPr>
          <w:rFonts w:hint="cs"/>
          <w:rtl/>
        </w:rPr>
        <w:t xml:space="preserve"> </w:t>
      </w:r>
      <w:r w:rsidRPr="002410F8">
        <w:rPr>
          <w:rFonts w:hint="cs"/>
          <w:rtl/>
        </w:rPr>
        <w:t>السنخ الأول:</w:t>
      </w:r>
      <w:r w:rsidRPr="00BF46F0">
        <w:rPr>
          <w:rFonts w:hint="cs"/>
          <w:rtl/>
        </w:rPr>
        <w:t xml:space="preserve"> يعود إل</w:t>
      </w:r>
      <w:r>
        <w:rPr>
          <w:rFonts w:hint="cs"/>
          <w:rtl/>
        </w:rPr>
        <w:t>ى التفكير الأول (</w:t>
      </w:r>
      <w:r w:rsidRPr="002410F8">
        <w:rPr>
          <w:rFonts w:hint="cs"/>
          <w:rtl/>
        </w:rPr>
        <w:t>التشيع القديم)؛ والسنخ الثاني: يعود إلى</w:t>
      </w:r>
      <w:r w:rsidRPr="00BF46F0">
        <w:rPr>
          <w:rFonts w:hint="cs"/>
          <w:rtl/>
        </w:rPr>
        <w:t xml:space="preserve"> التفكير الثاني (تشيع المفوّضة المعتدل).</w:t>
      </w:r>
    </w:p>
    <w:p w:rsidR="00CB1DB2" w:rsidRPr="00BF46F0" w:rsidRDefault="00CB1DB2" w:rsidP="00184A0A">
      <w:pPr>
        <w:pStyle w:val="af3"/>
        <w:rPr>
          <w:rFonts w:hint="cs"/>
          <w:rtl/>
        </w:rPr>
      </w:pPr>
      <w:r w:rsidRPr="00BF46F0">
        <w:rPr>
          <w:rFonts w:hint="cs"/>
          <w:rtl/>
        </w:rPr>
        <w:t>ويتمثل السنخ الأول في دعاء كميل، ودعاء أبي حمزة، وأدعية الصحيفة السجادية، والمناجاة الشعبانية، ودعاء عرفة، حيث لا نجد في هذه الأدعية حتى كلمة واحدة في التوسل والتوكل على غير الله، فكل ما هناك هو اتصال مباشر بالله تعالى. وهذه هي الصورة الأصلية للتشيع والإمامة</w:t>
      </w:r>
      <w:r>
        <w:rPr>
          <w:rFonts w:hint="cs"/>
          <w:rtl/>
        </w:rPr>
        <w:t>،</w:t>
      </w:r>
      <w:r w:rsidRPr="00BF46F0">
        <w:rPr>
          <w:rFonts w:hint="cs"/>
          <w:rtl/>
        </w:rPr>
        <w:t xml:space="preserve"> والتي نسعى إليها وننشدها</w:t>
      </w:r>
      <w:r w:rsidR="00184A0A">
        <w:rPr>
          <w:rFonts w:hint="eastAsia"/>
          <w:rtl/>
        </w:rPr>
        <w:t>»</w:t>
      </w:r>
      <w:r w:rsidRPr="00BF46F0">
        <w:rPr>
          <w:rFonts w:hint="cs"/>
          <w:rtl/>
        </w:rPr>
        <w:t>.</w:t>
      </w:r>
    </w:p>
    <w:p w:rsidR="00CB1DB2" w:rsidRPr="00BF46F0" w:rsidRDefault="00CB1DB2" w:rsidP="009D4CEE">
      <w:pPr>
        <w:pStyle w:val="af3"/>
        <w:rPr>
          <w:rFonts w:hint="cs"/>
          <w:rtl/>
        </w:rPr>
      </w:pPr>
      <w:r>
        <w:rPr>
          <w:rFonts w:hint="cs"/>
          <w:rtl/>
        </w:rPr>
        <w:t>8ـ عمد الشيخ</w:t>
      </w:r>
      <w:r w:rsidRPr="00BF46F0">
        <w:rPr>
          <w:rFonts w:hint="cs"/>
          <w:rtl/>
        </w:rPr>
        <w:t xml:space="preserve"> كديور إلى تقسيم مختلف الأدعية والزيارات إلى قسمين</w:t>
      </w:r>
      <w:r>
        <w:rPr>
          <w:rFonts w:hint="cs"/>
          <w:rtl/>
        </w:rPr>
        <w:t>.</w:t>
      </w:r>
      <w:r w:rsidRPr="00BF46F0">
        <w:rPr>
          <w:rFonts w:hint="cs"/>
          <w:rtl/>
        </w:rPr>
        <w:t xml:space="preserve"> وذكر أن اختلافها دليل على وجود فهمين للدين</w:t>
      </w:r>
      <w:r>
        <w:rPr>
          <w:rFonts w:hint="cs"/>
          <w:rtl/>
        </w:rPr>
        <w:t>.</w:t>
      </w:r>
      <w:r w:rsidRPr="00BF46F0">
        <w:rPr>
          <w:rFonts w:hint="cs"/>
          <w:rtl/>
        </w:rPr>
        <w:t xml:space="preserve"> وقال: </w:t>
      </w:r>
      <w:r w:rsidR="009D4CEE">
        <w:rPr>
          <w:rFonts w:hint="eastAsia"/>
          <w:rtl/>
        </w:rPr>
        <w:t>«</w:t>
      </w:r>
      <w:r>
        <w:rPr>
          <w:rFonts w:hint="cs"/>
          <w:rtl/>
        </w:rPr>
        <w:t>لمعرفة هذين النوعين يمكن إ</w:t>
      </w:r>
      <w:r w:rsidRPr="00BF46F0">
        <w:rPr>
          <w:rFonts w:hint="cs"/>
          <w:rtl/>
        </w:rPr>
        <w:t>جراء مقارنة بينهم</w:t>
      </w:r>
      <w:r>
        <w:rPr>
          <w:rFonts w:hint="cs"/>
          <w:rtl/>
        </w:rPr>
        <w:t>ا.</w:t>
      </w:r>
      <w:r w:rsidRPr="00BF46F0">
        <w:rPr>
          <w:rFonts w:hint="cs"/>
          <w:rtl/>
        </w:rPr>
        <w:t xml:space="preserve"> فمثلاً</w:t>
      </w:r>
      <w:r>
        <w:rPr>
          <w:rFonts w:hint="cs"/>
          <w:rtl/>
        </w:rPr>
        <w:t>:</w:t>
      </w:r>
      <w:r w:rsidRPr="00BF46F0">
        <w:rPr>
          <w:rFonts w:hint="cs"/>
          <w:rtl/>
        </w:rPr>
        <w:t xml:space="preserve"> يمكن المقارنة بين دعاء التوسل ودعاء كميل، وبين دعاء الفرج ودعاء أبي حم</w:t>
      </w:r>
      <w:r>
        <w:rPr>
          <w:rFonts w:hint="cs"/>
          <w:rtl/>
        </w:rPr>
        <w:t>زة، وبين دعاء الندبة ودعاء عرفة.</w:t>
      </w:r>
      <w:r w:rsidRPr="00BF46F0">
        <w:rPr>
          <w:rFonts w:hint="cs"/>
          <w:rtl/>
        </w:rPr>
        <w:t xml:space="preserve"> وعندها يتبين لنا وجود رؤيتين عن الدين</w:t>
      </w:r>
      <w:r w:rsidR="009D4CEE">
        <w:rPr>
          <w:rFonts w:hint="eastAsia"/>
          <w:rtl/>
        </w:rPr>
        <w:t>»</w:t>
      </w:r>
      <w:r w:rsidRPr="00BF46F0">
        <w:rPr>
          <w:rFonts w:hint="cs"/>
          <w:rtl/>
        </w:rPr>
        <w:t>.</w:t>
      </w:r>
    </w:p>
    <w:p w:rsidR="00CB1DB2" w:rsidRDefault="00CB1DB2" w:rsidP="009D4CEE">
      <w:pPr>
        <w:pStyle w:val="af3"/>
        <w:rPr>
          <w:rFonts w:hint="cs"/>
          <w:rtl/>
        </w:rPr>
      </w:pPr>
      <w:r>
        <w:rPr>
          <w:rFonts w:hint="cs"/>
          <w:rtl/>
        </w:rPr>
        <w:t>9ـ</w:t>
      </w:r>
      <w:r w:rsidRPr="00BF46F0">
        <w:rPr>
          <w:rFonts w:hint="cs"/>
          <w:rtl/>
        </w:rPr>
        <w:t xml:space="preserve"> بل تخطى الشيخ كديور حدوده أكثر من ذلك</w:t>
      </w:r>
      <w:r>
        <w:rPr>
          <w:rFonts w:hint="cs"/>
          <w:rtl/>
        </w:rPr>
        <w:t>،</w:t>
      </w:r>
      <w:r w:rsidRPr="00BF46F0">
        <w:rPr>
          <w:rFonts w:hint="cs"/>
          <w:rtl/>
        </w:rPr>
        <w:t xml:space="preserve"> حيث قال: </w:t>
      </w:r>
      <w:r w:rsidR="009D4CEE">
        <w:rPr>
          <w:rFonts w:hint="eastAsia"/>
          <w:rtl/>
        </w:rPr>
        <w:t>«</w:t>
      </w:r>
      <w:r w:rsidRPr="00BF46F0">
        <w:rPr>
          <w:rFonts w:hint="cs"/>
          <w:rtl/>
        </w:rPr>
        <w:t>اسمحوا لي بالقول: إن هناك مذهبين عندنا</w:t>
      </w:r>
      <w:r>
        <w:rPr>
          <w:rFonts w:hint="cs"/>
          <w:rtl/>
        </w:rPr>
        <w:t>،</w:t>
      </w:r>
      <w:r w:rsidRPr="00BF46F0">
        <w:rPr>
          <w:rFonts w:hint="cs"/>
          <w:rtl/>
        </w:rPr>
        <w:t xml:space="preserve"> ونوعين </w:t>
      </w:r>
      <w:r>
        <w:rPr>
          <w:rFonts w:hint="cs"/>
          <w:rtl/>
        </w:rPr>
        <w:t>من التشيع.</w:t>
      </w:r>
      <w:r w:rsidRPr="00BF46F0">
        <w:rPr>
          <w:rFonts w:hint="cs"/>
          <w:rtl/>
        </w:rPr>
        <w:t xml:space="preserve"> فهناك تشيع تمي</w:t>
      </w:r>
      <w:r>
        <w:rPr>
          <w:rFonts w:hint="cs"/>
          <w:rtl/>
        </w:rPr>
        <w:t>ِّ</w:t>
      </w:r>
      <w:r w:rsidRPr="00BF46F0">
        <w:rPr>
          <w:rFonts w:hint="cs"/>
          <w:rtl/>
        </w:rPr>
        <w:t>زه خطبة سيد الشهداء في يوم عاشوراء، وخطب نهج البلاغة</w:t>
      </w:r>
      <w:r>
        <w:rPr>
          <w:rFonts w:hint="cs"/>
          <w:rtl/>
        </w:rPr>
        <w:t>، ودعاء عرفة للإمام الحسين؛</w:t>
      </w:r>
      <w:r w:rsidRPr="00BF46F0">
        <w:rPr>
          <w:rFonts w:hint="cs"/>
          <w:rtl/>
        </w:rPr>
        <w:t xml:space="preserve"> وتشيع آخر يميّزه التوسّل والشفاعة بالأئمة بدلاً من التوك</w:t>
      </w:r>
      <w:r>
        <w:rPr>
          <w:rFonts w:hint="cs"/>
          <w:rtl/>
        </w:rPr>
        <w:t>ُّل.</w:t>
      </w:r>
      <w:r w:rsidRPr="00BF46F0">
        <w:rPr>
          <w:rFonts w:hint="cs"/>
          <w:rtl/>
        </w:rPr>
        <w:t xml:space="preserve"> ويكفي أن نجري مقارنة بين هذين النوعين من التشيع لنصل إلى نتيجة تحدّد مصير التشي</w:t>
      </w:r>
      <w:r>
        <w:rPr>
          <w:rFonts w:hint="cs"/>
          <w:rtl/>
        </w:rPr>
        <w:t>ُّع الأول.</w:t>
      </w:r>
      <w:r w:rsidRPr="00BF46F0">
        <w:rPr>
          <w:rFonts w:hint="cs"/>
          <w:rtl/>
        </w:rPr>
        <w:t xml:space="preserve"> فيجب أن نفكك بين هذين التشي</w:t>
      </w:r>
      <w:r>
        <w:rPr>
          <w:rFonts w:hint="cs"/>
          <w:rtl/>
        </w:rPr>
        <w:t>ُّ</w:t>
      </w:r>
      <w:r w:rsidRPr="00BF46F0">
        <w:rPr>
          <w:rFonts w:hint="cs"/>
          <w:rtl/>
        </w:rPr>
        <w:t>عين لنتابع الطريقة التي أدّت إلى تبديل أحدهما بالآخر</w:t>
      </w:r>
      <w:r w:rsidR="009D4CEE">
        <w:rPr>
          <w:rFonts w:hint="eastAsia"/>
          <w:rtl/>
        </w:rPr>
        <w:t>»</w:t>
      </w:r>
      <w:r w:rsidRPr="00BF46F0">
        <w:rPr>
          <w:rFonts w:hint="cs"/>
          <w:rtl/>
        </w:rPr>
        <w:t>.</w:t>
      </w:r>
    </w:p>
    <w:p w:rsidR="00184A0A" w:rsidRDefault="00184A0A" w:rsidP="009D4CEE">
      <w:pPr>
        <w:pStyle w:val="af3"/>
        <w:rPr>
          <w:rFonts w:hint="cs"/>
          <w:rtl/>
        </w:rPr>
      </w:pPr>
    </w:p>
    <w:p w:rsidR="00184A0A" w:rsidRPr="00BF46F0" w:rsidRDefault="00184A0A" w:rsidP="00184A0A">
      <w:pPr>
        <w:pStyle w:val="16"/>
        <w:rPr>
          <w:rFonts w:hint="cs"/>
          <w:rtl/>
        </w:rPr>
      </w:pPr>
      <w:r>
        <w:rPr>
          <w:rFonts w:hint="cs"/>
          <w:rtl/>
        </w:rPr>
        <w:t>نقد مقولات كديور ــــــ</w:t>
      </w:r>
    </w:p>
    <w:p w:rsidR="00CB1DB2" w:rsidRDefault="00CB1DB2" w:rsidP="003C49FC">
      <w:pPr>
        <w:pStyle w:val="af3"/>
        <w:rPr>
          <w:rFonts w:hint="cs"/>
          <w:rtl/>
        </w:rPr>
      </w:pPr>
      <w:r w:rsidRPr="00BF46F0">
        <w:rPr>
          <w:rFonts w:hint="cs"/>
          <w:rtl/>
        </w:rPr>
        <w:t>إن هذه المطالب تشكل محور خطاب الشيخ كديور</w:t>
      </w:r>
      <w:r>
        <w:rPr>
          <w:rFonts w:hint="cs"/>
          <w:rtl/>
        </w:rPr>
        <w:t>، وقد نقلناها بلفظها.</w:t>
      </w:r>
      <w:r w:rsidRPr="00BF46F0">
        <w:rPr>
          <w:rFonts w:hint="cs"/>
          <w:rtl/>
        </w:rPr>
        <w:t xml:space="preserve"> ومن هنا سنبدأ بالإجابة عنها جميعاً باختصار:</w:t>
      </w:r>
    </w:p>
    <w:p w:rsidR="00184A0A" w:rsidRDefault="00184A0A" w:rsidP="003C49FC">
      <w:pPr>
        <w:pStyle w:val="af3"/>
        <w:rPr>
          <w:rFonts w:hint="cs"/>
          <w:rtl/>
        </w:rPr>
      </w:pPr>
    </w:p>
    <w:p w:rsidR="00184A0A" w:rsidRPr="00BF46F0" w:rsidRDefault="00184A0A" w:rsidP="00056907">
      <w:pPr>
        <w:pStyle w:val="16"/>
        <w:rPr>
          <w:rFonts w:hint="cs"/>
          <w:rtl/>
        </w:rPr>
      </w:pPr>
      <w:r>
        <w:rPr>
          <w:rFonts w:hint="cs"/>
          <w:rtl/>
        </w:rPr>
        <w:t xml:space="preserve">1ـ أين تعرّض </w:t>
      </w:r>
      <w:r w:rsidR="00056907">
        <w:rPr>
          <w:rFonts w:hint="cs"/>
          <w:rtl/>
        </w:rPr>
        <w:t>مفهوم الإمامة للتغيير؟! ــــــ</w:t>
      </w:r>
    </w:p>
    <w:p w:rsidR="00CB1DB2" w:rsidRDefault="00CB1DB2" w:rsidP="00056907">
      <w:pPr>
        <w:pStyle w:val="af3"/>
        <w:rPr>
          <w:rFonts w:hint="cs"/>
          <w:rtl/>
        </w:rPr>
      </w:pPr>
      <w:r w:rsidRPr="00BF46F0">
        <w:rPr>
          <w:rFonts w:hint="cs"/>
          <w:rtl/>
        </w:rPr>
        <w:t>ما معنى قولكم: إن مفهوم الإمامة قد تعرض إلى تغيير شديد؟ فأي شأن من شؤون الإمامة قد خضع لهذا التغيير؟ هل الإمامة التي بي</w:t>
      </w:r>
      <w:r>
        <w:rPr>
          <w:rFonts w:hint="cs"/>
          <w:rtl/>
        </w:rPr>
        <w:t>َّ</w:t>
      </w:r>
      <w:r w:rsidRPr="00BF46F0">
        <w:rPr>
          <w:rFonts w:hint="cs"/>
          <w:rtl/>
        </w:rPr>
        <w:t>نها رسول الله منذ أن صدع بالرسالة في حديث الإنذار والمنزلة وما كان في غدير خم، أو الروايات المأثورة عن الأئمة الأطهار</w:t>
      </w:r>
      <w:r>
        <w:rPr>
          <w:rFonts w:hint="cs"/>
          <w:rtl/>
        </w:rPr>
        <w:t>،</w:t>
      </w:r>
      <w:r w:rsidRPr="00BF46F0">
        <w:rPr>
          <w:rFonts w:hint="cs"/>
          <w:rtl/>
        </w:rPr>
        <w:t xml:space="preserve"> ولا </w:t>
      </w:r>
      <w:r w:rsidRPr="00BF46F0">
        <w:rPr>
          <w:rFonts w:hint="cs"/>
          <w:rtl/>
        </w:rPr>
        <w:lastRenderedPageBreak/>
        <w:t>زال الشيعة يعتقدون بها</w:t>
      </w:r>
      <w:r>
        <w:rPr>
          <w:rFonts w:hint="cs"/>
          <w:rtl/>
        </w:rPr>
        <w:t>،</w:t>
      </w:r>
      <w:r w:rsidRPr="00BF46F0">
        <w:rPr>
          <w:rFonts w:hint="cs"/>
          <w:rtl/>
        </w:rPr>
        <w:t xml:space="preserve"> وتحتوي على أربعة عناصر أساسية</w:t>
      </w:r>
      <w:r>
        <w:rPr>
          <w:rFonts w:hint="cs"/>
          <w:rtl/>
        </w:rPr>
        <w:t>،</w:t>
      </w:r>
      <w:r w:rsidRPr="00BF46F0">
        <w:rPr>
          <w:rFonts w:hint="cs"/>
          <w:rtl/>
        </w:rPr>
        <w:t xml:space="preserve"> تشكل المحاور المميزة لمذهب التشيع من غيره</w:t>
      </w:r>
      <w:r>
        <w:rPr>
          <w:rFonts w:hint="cs"/>
          <w:rtl/>
        </w:rPr>
        <w:t>، وهي</w:t>
      </w:r>
      <w:r w:rsidRPr="00BF46F0">
        <w:rPr>
          <w:rFonts w:hint="cs"/>
          <w:rtl/>
        </w:rPr>
        <w:t>:</w:t>
      </w:r>
      <w:r>
        <w:rPr>
          <w:rFonts w:hint="cs"/>
          <w:rtl/>
        </w:rPr>
        <w:t xml:space="preserve"> أـ</w:t>
      </w:r>
      <w:r w:rsidRPr="00BF46F0">
        <w:rPr>
          <w:rFonts w:hint="cs"/>
          <w:rtl/>
        </w:rPr>
        <w:t xml:space="preserve"> العصمة ال</w:t>
      </w:r>
      <w:r>
        <w:rPr>
          <w:rFonts w:hint="cs"/>
          <w:rtl/>
        </w:rPr>
        <w:t>مطلقة (من جميع الذنوب والأخطاء)؛ ب ـ علم الغيب؛ ج ـ النصب والتعيين الإلهي؛ د ـ</w:t>
      </w:r>
      <w:r w:rsidRPr="00BF46F0">
        <w:rPr>
          <w:rFonts w:hint="cs"/>
          <w:rtl/>
        </w:rPr>
        <w:t xml:space="preserve"> تصريح النبي الأكرم</w:t>
      </w:r>
      <w:r w:rsidR="006B22A9" w:rsidRPr="006B22A9">
        <w:rPr>
          <w:rFonts w:cs="Taher" w:hint="cs"/>
          <w:rtl/>
        </w:rPr>
        <w:t>‘</w:t>
      </w:r>
      <w:r w:rsidRPr="00BF46F0">
        <w:rPr>
          <w:rFonts w:hint="cs"/>
          <w:rtl/>
        </w:rPr>
        <w:t>.</w:t>
      </w:r>
      <w:r>
        <w:rPr>
          <w:rFonts w:hint="cs"/>
          <w:rtl/>
        </w:rPr>
        <w:t xml:space="preserve"> </w:t>
      </w:r>
      <w:r w:rsidRPr="00BF46F0">
        <w:rPr>
          <w:rFonts w:hint="cs"/>
          <w:rtl/>
        </w:rPr>
        <w:t>وج</w:t>
      </w:r>
      <w:r>
        <w:rPr>
          <w:rFonts w:hint="cs"/>
          <w:rtl/>
        </w:rPr>
        <w:t>ميع هذه العناصر ذات جذور قرآنية.</w:t>
      </w:r>
      <w:r w:rsidRPr="00BF46F0">
        <w:rPr>
          <w:rFonts w:hint="cs"/>
          <w:rtl/>
        </w:rPr>
        <w:t xml:space="preserve"> وقد تعرض العلماء العظام </w:t>
      </w:r>
      <w:r>
        <w:rPr>
          <w:rFonts w:hint="cs"/>
          <w:rtl/>
        </w:rPr>
        <w:t xml:space="preserve">ــ </w:t>
      </w:r>
      <w:r w:rsidRPr="00BF46F0">
        <w:rPr>
          <w:rFonts w:hint="cs"/>
          <w:rtl/>
        </w:rPr>
        <w:t xml:space="preserve">قديماً وحديثاً </w:t>
      </w:r>
      <w:r>
        <w:rPr>
          <w:rFonts w:hint="cs"/>
          <w:rtl/>
        </w:rPr>
        <w:t xml:space="preserve">ــ </w:t>
      </w:r>
      <w:r w:rsidRPr="00BF46F0">
        <w:rPr>
          <w:rFonts w:hint="cs"/>
          <w:rtl/>
        </w:rPr>
        <w:t>لهذه الأ</w:t>
      </w:r>
      <w:r>
        <w:rPr>
          <w:rFonts w:hint="cs"/>
          <w:rtl/>
        </w:rPr>
        <w:t>ركان الأربعة.</w:t>
      </w:r>
      <w:r w:rsidRPr="00BF46F0">
        <w:rPr>
          <w:rFonts w:hint="cs"/>
          <w:rtl/>
        </w:rPr>
        <w:t xml:space="preserve"> وذكروا الكثير من البحوث</w:t>
      </w:r>
      <w:r>
        <w:rPr>
          <w:rFonts w:hint="cs"/>
          <w:rtl/>
        </w:rPr>
        <w:t xml:space="preserve"> مع ذكر الشواهد والأدلة المتقنة. ودافعوا عن مباني الإمامة.</w:t>
      </w:r>
      <w:r w:rsidRPr="00BF46F0">
        <w:rPr>
          <w:rFonts w:hint="cs"/>
          <w:rtl/>
        </w:rPr>
        <w:t xml:space="preserve"> فإذا كان المراد من التغيير في مفهوم الإمامة أن العصمة والإعجاز وعلم الغيب والتنصيب والنص لم تكن مطروحة في أصل الإمامة بادئ الأمر، ثم أقحمت فيها، كما تم التصريح به في محاضرة</w:t>
      </w:r>
      <w:r>
        <w:rPr>
          <w:rFonts w:hint="cs"/>
          <w:rtl/>
        </w:rPr>
        <w:t xml:space="preserve"> الشيخ</w:t>
      </w:r>
      <w:r w:rsidRPr="00BF46F0">
        <w:rPr>
          <w:rFonts w:hint="cs"/>
          <w:rtl/>
        </w:rPr>
        <w:t xml:space="preserve"> كديور، فهو كلام مخالف للقرآن الكريم والأحاديث </w:t>
      </w:r>
      <w:r>
        <w:rPr>
          <w:rFonts w:hint="cs"/>
          <w:rtl/>
        </w:rPr>
        <w:t>الكثيرة المأثورة عن أهل البيت</w:t>
      </w:r>
      <w:r w:rsidR="006D4D75">
        <w:rPr>
          <w:rFonts w:cs="Taher" w:hint="cs"/>
          <w:spacing w:val="0"/>
          <w:position w:val="4"/>
          <w:sz w:val="24"/>
          <w:szCs w:val="28"/>
          <w:rtl/>
        </w:rPr>
        <w:t>^</w:t>
      </w:r>
      <w:r>
        <w:rPr>
          <w:rFonts w:hint="cs"/>
          <w:rtl/>
        </w:rPr>
        <w:t>؛ إذ إ</w:t>
      </w:r>
      <w:r w:rsidRPr="00BF46F0">
        <w:rPr>
          <w:rFonts w:hint="cs"/>
          <w:rtl/>
        </w:rPr>
        <w:t xml:space="preserve">ن المسألة الأساسية للعصمة أو النص ونصب الإمامة متجذرة في القرآن الكريم، حيث يتفق الشيعة والسنة على أن آية التطهير الواردة في سورة الأحزاب مختصة بأهل البيت، ولا يفهم منها سوى العصمة الشاملة من الخطأ. كما لم يكن هناك أي اختلاف بين الشيعة </w:t>
      </w:r>
      <w:r>
        <w:rPr>
          <w:rFonts w:hint="cs"/>
          <w:rtl/>
        </w:rPr>
        <w:t xml:space="preserve">ــ </w:t>
      </w:r>
      <w:r w:rsidRPr="00BF46F0">
        <w:rPr>
          <w:rFonts w:hint="cs"/>
          <w:rtl/>
        </w:rPr>
        <w:t xml:space="preserve">منذ البداية وإلى يومنا هذا </w:t>
      </w:r>
      <w:r>
        <w:rPr>
          <w:rFonts w:hint="cs"/>
          <w:rtl/>
        </w:rPr>
        <w:t xml:space="preserve">ــ </w:t>
      </w:r>
      <w:r w:rsidRPr="00BF46F0">
        <w:rPr>
          <w:rFonts w:hint="cs"/>
          <w:rtl/>
        </w:rPr>
        <w:t>حول نصب الإما</w:t>
      </w:r>
      <w:r>
        <w:rPr>
          <w:rFonts w:hint="cs"/>
          <w:rtl/>
        </w:rPr>
        <w:t>م، بل تشهد نصوص أهل السنة</w:t>
      </w:r>
      <w:r w:rsidRPr="00BF46F0">
        <w:rPr>
          <w:rFonts w:hint="cs"/>
          <w:rtl/>
        </w:rPr>
        <w:t xml:space="preserve"> بأن النبي الأكرم قد صرح في غدير خم بالخلافة ل</w:t>
      </w:r>
      <w:r>
        <w:rPr>
          <w:rFonts w:hint="cs"/>
          <w:rtl/>
        </w:rPr>
        <w:t>علي</w:t>
      </w:r>
      <w:r w:rsidR="00DC410B" w:rsidRPr="00DC410B">
        <w:rPr>
          <w:rFonts w:cs="Taher" w:hint="cs"/>
          <w:rtl/>
        </w:rPr>
        <w:t xml:space="preserve">× </w:t>
      </w:r>
      <w:r w:rsidRPr="00BF46F0">
        <w:rPr>
          <w:rFonts w:hint="cs"/>
          <w:rtl/>
        </w:rPr>
        <w:t xml:space="preserve">بأمر الله تعالى. وقد تم بيان جميع ذلك في كتاب </w:t>
      </w:r>
      <w:r w:rsidR="009D4CEE">
        <w:rPr>
          <w:rFonts w:hint="eastAsia"/>
          <w:rtl/>
        </w:rPr>
        <w:t>«</w:t>
      </w:r>
      <w:r w:rsidRPr="00BF46F0">
        <w:rPr>
          <w:rFonts w:hint="cs"/>
          <w:rtl/>
        </w:rPr>
        <w:t>الغدير</w:t>
      </w:r>
      <w:r w:rsidR="009D4CEE">
        <w:rPr>
          <w:rFonts w:hint="eastAsia"/>
          <w:rtl/>
        </w:rPr>
        <w:t>»</w:t>
      </w:r>
      <w:r>
        <w:rPr>
          <w:rFonts w:hint="cs"/>
          <w:rtl/>
        </w:rPr>
        <w:t>،</w:t>
      </w:r>
      <w:r w:rsidRPr="00BF46F0">
        <w:rPr>
          <w:rFonts w:hint="cs"/>
          <w:rtl/>
        </w:rPr>
        <w:t xml:space="preserve"> للعلامة الأميني</w:t>
      </w:r>
      <w:r>
        <w:rPr>
          <w:rFonts w:hint="cs"/>
          <w:rtl/>
        </w:rPr>
        <w:t>،</w:t>
      </w:r>
      <w:r w:rsidRPr="00BF46F0">
        <w:rPr>
          <w:rFonts w:hint="cs"/>
          <w:rtl/>
        </w:rPr>
        <w:t xml:space="preserve"> بشكل تفصيلي مدع</w:t>
      </w:r>
      <w:r>
        <w:rPr>
          <w:rFonts w:hint="cs"/>
          <w:rtl/>
        </w:rPr>
        <w:t>َّم بالأدلة والبراهين.</w:t>
      </w:r>
      <w:r w:rsidRPr="00BF46F0">
        <w:rPr>
          <w:rFonts w:hint="cs"/>
          <w:rtl/>
        </w:rPr>
        <w:t xml:space="preserve"> وعليه لا يعني التغيير في مفهوم الإمامة سوى التشكيك في بديهيات أصول الإمامة. </w:t>
      </w:r>
    </w:p>
    <w:p w:rsidR="00056907" w:rsidRDefault="00056907" w:rsidP="00056907">
      <w:pPr>
        <w:pStyle w:val="af3"/>
        <w:rPr>
          <w:rFonts w:hint="cs"/>
          <w:rtl/>
        </w:rPr>
      </w:pPr>
    </w:p>
    <w:p w:rsidR="00056907" w:rsidRPr="00BF46F0" w:rsidRDefault="00056907" w:rsidP="00115249">
      <w:pPr>
        <w:pStyle w:val="16"/>
        <w:rPr>
          <w:rFonts w:hint="cs"/>
          <w:rtl/>
        </w:rPr>
      </w:pPr>
      <w:r>
        <w:rPr>
          <w:rFonts w:hint="cs"/>
          <w:rtl/>
        </w:rPr>
        <w:t>2ـ ع</w:t>
      </w:r>
      <w:r w:rsidR="00115249">
        <w:rPr>
          <w:rFonts w:hint="cs"/>
          <w:rtl/>
        </w:rPr>
        <w:t>بثية</w:t>
      </w:r>
      <w:r>
        <w:rPr>
          <w:rFonts w:hint="cs"/>
          <w:rtl/>
        </w:rPr>
        <w:t xml:space="preserve"> الإمامة وفقاً لمقولات كديور!! ــــــ</w:t>
      </w:r>
    </w:p>
    <w:p w:rsidR="00CB1DB2" w:rsidRDefault="00CB1DB2" w:rsidP="006D4D75">
      <w:pPr>
        <w:pStyle w:val="af3"/>
        <w:rPr>
          <w:rFonts w:hint="cs"/>
          <w:rtl/>
        </w:rPr>
      </w:pPr>
      <w:r>
        <w:rPr>
          <w:rFonts w:hint="cs"/>
          <w:rtl/>
        </w:rPr>
        <w:t>إ</w:t>
      </w:r>
      <w:r w:rsidRPr="00BF46F0">
        <w:rPr>
          <w:rFonts w:hint="cs"/>
          <w:rtl/>
        </w:rPr>
        <w:t>نه في محاضرته</w:t>
      </w:r>
      <w:r>
        <w:rPr>
          <w:rFonts w:hint="cs"/>
          <w:rtl/>
        </w:rPr>
        <w:t>،</w:t>
      </w:r>
      <w:r w:rsidRPr="00BF46F0">
        <w:rPr>
          <w:rFonts w:hint="cs"/>
          <w:rtl/>
        </w:rPr>
        <w:t xml:space="preserve"> </w:t>
      </w:r>
      <w:r>
        <w:rPr>
          <w:rFonts w:hint="cs"/>
          <w:rtl/>
        </w:rPr>
        <w:t>و</w:t>
      </w:r>
      <w:r w:rsidRPr="00BF46F0">
        <w:rPr>
          <w:rFonts w:hint="cs"/>
          <w:rtl/>
        </w:rPr>
        <w:t>بدلاً من اعتماد الأركان الأربعة المذكورة</w:t>
      </w:r>
      <w:r>
        <w:rPr>
          <w:rFonts w:hint="cs"/>
          <w:rtl/>
        </w:rPr>
        <w:t>:</w:t>
      </w:r>
      <w:r w:rsidRPr="00BF46F0">
        <w:rPr>
          <w:rFonts w:hint="cs"/>
          <w:rtl/>
        </w:rPr>
        <w:t xml:space="preserve"> (العصمة، وعلم الغيب، والنص، والتنصيب)</w:t>
      </w:r>
      <w:r>
        <w:rPr>
          <w:rFonts w:hint="cs"/>
          <w:rtl/>
        </w:rPr>
        <w:t>،</w:t>
      </w:r>
      <w:r w:rsidRPr="00BF46F0">
        <w:rPr>
          <w:rFonts w:hint="cs"/>
          <w:rtl/>
        </w:rPr>
        <w:t xml:space="preserve"> يقول: </w:t>
      </w:r>
      <w:r w:rsidR="009D4CEE">
        <w:rPr>
          <w:rFonts w:hint="eastAsia"/>
          <w:rtl/>
        </w:rPr>
        <w:t>«</w:t>
      </w:r>
      <w:r w:rsidRPr="00BF46F0">
        <w:rPr>
          <w:rFonts w:hint="cs"/>
          <w:rtl/>
        </w:rPr>
        <w:t>إن المحاور التي تميّز التشيع من سائر المذاهب الأخرى أمور ثلاثة</w:t>
      </w:r>
      <w:r>
        <w:rPr>
          <w:rFonts w:hint="cs"/>
          <w:rtl/>
        </w:rPr>
        <w:t>، تتمثل في أن فهم الإمام علي</w:t>
      </w:r>
      <w:r w:rsidR="00DC410B" w:rsidRPr="00DC410B">
        <w:rPr>
          <w:rFonts w:cs="Taher" w:hint="cs"/>
          <w:rtl/>
        </w:rPr>
        <w:t xml:space="preserve">× </w:t>
      </w:r>
      <w:r w:rsidRPr="00BF46F0">
        <w:rPr>
          <w:rFonts w:hint="cs"/>
          <w:rtl/>
        </w:rPr>
        <w:t>للإسلام أكثر عقلانية، وأكثر عدلاً، وأكثر عرفاناً</w:t>
      </w:r>
      <w:r>
        <w:rPr>
          <w:rFonts w:hint="cs"/>
          <w:rtl/>
        </w:rPr>
        <w:t>،</w:t>
      </w:r>
      <w:r w:rsidRPr="00BF46F0">
        <w:rPr>
          <w:rFonts w:hint="cs"/>
          <w:rtl/>
        </w:rPr>
        <w:t xml:space="preserve"> من القراءات الإسلامية الأخرى</w:t>
      </w:r>
      <w:r w:rsidR="009D4CEE">
        <w:rPr>
          <w:rFonts w:hint="eastAsia"/>
          <w:rtl/>
        </w:rPr>
        <w:t>»</w:t>
      </w:r>
      <w:r>
        <w:rPr>
          <w:rFonts w:hint="cs"/>
          <w:rtl/>
        </w:rPr>
        <w:t>.</w:t>
      </w:r>
      <w:r w:rsidRPr="00BF46F0">
        <w:rPr>
          <w:rFonts w:hint="cs"/>
          <w:rtl/>
        </w:rPr>
        <w:t xml:space="preserve"> ثم قال: </w:t>
      </w:r>
      <w:r w:rsidR="009D4CEE">
        <w:rPr>
          <w:rFonts w:hint="eastAsia"/>
          <w:rtl/>
        </w:rPr>
        <w:t>«</w:t>
      </w:r>
      <w:r w:rsidRPr="00BF46F0">
        <w:rPr>
          <w:rFonts w:hint="cs"/>
          <w:rtl/>
        </w:rPr>
        <w:t xml:space="preserve">إن مفهوم الإمامة وشكل التشيع الأصيل يقوم على الدعوة إلى التعقل، إلا أن ما يتم التأكيد عليه في المحافل الدينية هو الصفات الميتافيزيقية في </w:t>
      </w:r>
      <w:r>
        <w:rPr>
          <w:rFonts w:hint="cs"/>
          <w:rtl/>
        </w:rPr>
        <w:t>الأئمة</w:t>
      </w:r>
      <w:r w:rsidR="006D4D75">
        <w:rPr>
          <w:rFonts w:cs="Taher" w:hint="cs"/>
          <w:spacing w:val="0"/>
          <w:position w:val="4"/>
          <w:sz w:val="24"/>
          <w:szCs w:val="28"/>
          <w:rtl/>
        </w:rPr>
        <w:t>^</w:t>
      </w:r>
      <w:r w:rsidR="009D4CEE">
        <w:rPr>
          <w:rFonts w:hint="eastAsia"/>
          <w:rtl/>
        </w:rPr>
        <w:t>»</w:t>
      </w:r>
      <w:r w:rsidRPr="00BF46F0">
        <w:rPr>
          <w:rFonts w:hint="cs"/>
          <w:rtl/>
        </w:rPr>
        <w:t>. وعليه نتساءل: إذا كانت الإم</w:t>
      </w:r>
      <w:r>
        <w:rPr>
          <w:rFonts w:hint="cs"/>
          <w:rtl/>
        </w:rPr>
        <w:t>امة على النحو الذي يرسمه الشيخ</w:t>
      </w:r>
      <w:r w:rsidRPr="00BF46F0">
        <w:rPr>
          <w:rFonts w:hint="cs"/>
          <w:rtl/>
        </w:rPr>
        <w:t xml:space="preserve"> كديور فما هي الحاجة إلى العصمة وا</w:t>
      </w:r>
      <w:r>
        <w:rPr>
          <w:rFonts w:hint="cs"/>
          <w:rtl/>
        </w:rPr>
        <w:t>لتعيين والتنصيص وعلم الغيب؟ إذ إ</w:t>
      </w:r>
      <w:r w:rsidRPr="00BF46F0">
        <w:rPr>
          <w:rFonts w:hint="cs"/>
          <w:rtl/>
        </w:rPr>
        <w:t>نه بنفسه يقول: إن هذه الصفات ميتافيزيقية</w:t>
      </w:r>
      <w:r>
        <w:rPr>
          <w:rFonts w:hint="cs"/>
          <w:rtl/>
        </w:rPr>
        <w:t>،</w:t>
      </w:r>
      <w:r w:rsidRPr="00BF46F0">
        <w:rPr>
          <w:rFonts w:hint="cs"/>
          <w:rtl/>
        </w:rPr>
        <w:t xml:space="preserve"> وهي نوع من تقديس الأئمة، في حين أن الأئمة </w:t>
      </w:r>
      <w:r w:rsidRPr="00BF46F0">
        <w:rPr>
          <w:rFonts w:hint="cs"/>
          <w:rtl/>
        </w:rPr>
        <w:lastRenderedPageBreak/>
        <w:t>لا يختلفون عن غيرهم سوى أنهم على شيءٍ من الأفضلية! وعليه لا يمكن إثبات ال</w:t>
      </w:r>
      <w:r>
        <w:rPr>
          <w:rFonts w:hint="cs"/>
          <w:rtl/>
        </w:rPr>
        <w:t>حجية لكلام الإمام ولا تجب طاعته؛</w:t>
      </w:r>
      <w:r w:rsidRPr="00BF46F0">
        <w:rPr>
          <w:rFonts w:hint="cs"/>
          <w:rtl/>
        </w:rPr>
        <w:t xml:space="preserve"> إذ ما دامت الإمامة مفهوماً بشرياً</w:t>
      </w:r>
      <w:r>
        <w:rPr>
          <w:rFonts w:hint="cs"/>
          <w:rtl/>
        </w:rPr>
        <w:t>، وليس ميتافيزيقياً (إلهياً)،</w:t>
      </w:r>
      <w:r w:rsidRPr="00BF46F0">
        <w:rPr>
          <w:rFonts w:hint="cs"/>
          <w:rtl/>
        </w:rPr>
        <w:t xml:space="preserve"> لا</w:t>
      </w:r>
      <w:r>
        <w:rPr>
          <w:rFonts w:hint="cs"/>
          <w:rtl/>
        </w:rPr>
        <w:t xml:space="preserve"> يعود هناك فرق بين الإمام وغيره.</w:t>
      </w:r>
      <w:r w:rsidRPr="00BF46F0">
        <w:rPr>
          <w:rFonts w:hint="cs"/>
          <w:rtl/>
        </w:rPr>
        <w:t xml:space="preserve"> وعليه لا يكون هناك دليل على جعله ملاكاً لمعرفة الدين</w:t>
      </w:r>
      <w:r>
        <w:rPr>
          <w:rFonts w:hint="cs"/>
          <w:rtl/>
        </w:rPr>
        <w:t>،</w:t>
      </w:r>
      <w:r w:rsidRPr="00BF46F0">
        <w:rPr>
          <w:rFonts w:hint="cs"/>
          <w:rtl/>
        </w:rPr>
        <w:t xml:space="preserve"> والاستناد إلى قوله وفعله وتقريره؟</w:t>
      </w:r>
      <w:r>
        <w:rPr>
          <w:rFonts w:hint="cs"/>
          <w:rtl/>
        </w:rPr>
        <w:t xml:space="preserve"> أفلا يعد هذا الكلام هو التغيير</w:t>
      </w:r>
      <w:r w:rsidR="00056907">
        <w:rPr>
          <w:rFonts w:hint="cs"/>
          <w:rtl/>
        </w:rPr>
        <w:t xml:space="preserve"> </w:t>
      </w:r>
      <w:r w:rsidRPr="00BF46F0">
        <w:rPr>
          <w:rFonts w:hint="cs"/>
          <w:rtl/>
        </w:rPr>
        <w:t>والاستحالة في أصل المذهب؟!</w:t>
      </w:r>
    </w:p>
    <w:p w:rsidR="00056907" w:rsidRDefault="00056907" w:rsidP="006D4D75">
      <w:pPr>
        <w:pStyle w:val="af3"/>
        <w:rPr>
          <w:rFonts w:hint="cs"/>
          <w:rtl/>
        </w:rPr>
      </w:pPr>
    </w:p>
    <w:p w:rsidR="00056907" w:rsidRPr="00BF46F0" w:rsidRDefault="00056907" w:rsidP="00056907">
      <w:pPr>
        <w:pStyle w:val="16"/>
        <w:rPr>
          <w:rFonts w:hint="cs"/>
          <w:rtl/>
        </w:rPr>
      </w:pPr>
      <w:r>
        <w:rPr>
          <w:rFonts w:hint="cs"/>
          <w:rtl/>
        </w:rPr>
        <w:t>3ـ معنى بشرية الإمامة ومفهوم التأسي</w:t>
      </w:r>
      <w:r w:rsidR="00115249">
        <w:rPr>
          <w:rFonts w:hint="cs"/>
          <w:rtl/>
        </w:rPr>
        <w:t xml:space="preserve"> ــــــ</w:t>
      </w:r>
    </w:p>
    <w:p w:rsidR="00CB1DB2" w:rsidRDefault="00056907" w:rsidP="009D4CEE">
      <w:pPr>
        <w:pStyle w:val="af3"/>
        <w:rPr>
          <w:rFonts w:hint="cs"/>
          <w:rtl/>
        </w:rPr>
      </w:pPr>
      <w:r>
        <w:rPr>
          <w:rFonts w:hint="cs"/>
          <w:rtl/>
        </w:rPr>
        <w:t>ذ</w:t>
      </w:r>
      <w:r w:rsidR="00CB1DB2" w:rsidRPr="00BF46F0">
        <w:rPr>
          <w:rFonts w:hint="cs"/>
          <w:rtl/>
        </w:rPr>
        <w:t xml:space="preserve">هب </w:t>
      </w:r>
      <w:r w:rsidR="00CB1DB2">
        <w:rPr>
          <w:rFonts w:hint="cs"/>
          <w:rtl/>
        </w:rPr>
        <w:t xml:space="preserve">الشيخ كديور </w:t>
      </w:r>
      <w:r w:rsidR="00CB1DB2" w:rsidRPr="00BF46F0">
        <w:rPr>
          <w:rFonts w:hint="cs"/>
          <w:rtl/>
        </w:rPr>
        <w:t>في كلامه إلى عدم اعتبار المسائل المحورية في الإمامة (العصمة وعلم الغيب وما إلى ذلك) من القرن الأول والثاني</w:t>
      </w:r>
      <w:r w:rsidR="00CB1DB2">
        <w:rPr>
          <w:rFonts w:hint="cs"/>
          <w:rtl/>
        </w:rPr>
        <w:t>،</w:t>
      </w:r>
      <w:r w:rsidR="00CB1DB2" w:rsidRPr="00BF46F0">
        <w:rPr>
          <w:rFonts w:hint="cs"/>
          <w:rtl/>
        </w:rPr>
        <w:t xml:space="preserve"> وقال: </w:t>
      </w:r>
      <w:r w:rsidR="009D4CEE">
        <w:rPr>
          <w:rFonts w:hint="eastAsia"/>
          <w:rtl/>
        </w:rPr>
        <w:t>«</w:t>
      </w:r>
      <w:r w:rsidR="00CB1DB2" w:rsidRPr="00BF46F0">
        <w:rPr>
          <w:rFonts w:hint="cs"/>
          <w:rtl/>
        </w:rPr>
        <w:t>تم التأكيد في القرون الأولى على بشرية الأئمة</w:t>
      </w:r>
      <w:r w:rsidR="00CB1DB2">
        <w:rPr>
          <w:rFonts w:hint="cs"/>
          <w:rtl/>
        </w:rPr>
        <w:t>،</w:t>
      </w:r>
      <w:r w:rsidR="00CB1DB2" w:rsidRPr="00BF46F0">
        <w:rPr>
          <w:rFonts w:hint="cs"/>
          <w:rtl/>
        </w:rPr>
        <w:t xml:space="preserve"> وإثبات نوع من الأفضلية العلمية</w:t>
      </w:r>
      <w:r>
        <w:rPr>
          <w:rFonts w:hint="cs"/>
          <w:rtl/>
        </w:rPr>
        <w:t>،</w:t>
      </w:r>
      <w:r w:rsidR="00CB1DB2" w:rsidRPr="00BF46F0">
        <w:rPr>
          <w:rFonts w:hint="cs"/>
          <w:rtl/>
        </w:rPr>
        <w:t xml:space="preserve"> والبصيرة، والتهذيب</w:t>
      </w:r>
      <w:r w:rsidR="00CB1DB2">
        <w:rPr>
          <w:rFonts w:hint="cs"/>
          <w:rtl/>
        </w:rPr>
        <w:t>،</w:t>
      </w:r>
      <w:r w:rsidR="00CB1DB2" w:rsidRPr="00BF46F0">
        <w:rPr>
          <w:rFonts w:hint="cs"/>
          <w:rtl/>
        </w:rPr>
        <w:t xml:space="preserve"> وعقل الدراية</w:t>
      </w:r>
      <w:r w:rsidR="009D4CEE">
        <w:rPr>
          <w:rFonts w:hint="eastAsia"/>
          <w:rtl/>
        </w:rPr>
        <w:t>»</w:t>
      </w:r>
      <w:r w:rsidR="00CB1DB2" w:rsidRPr="00BF46F0">
        <w:rPr>
          <w:rFonts w:hint="cs"/>
          <w:rtl/>
        </w:rPr>
        <w:t xml:space="preserve">. </w:t>
      </w:r>
    </w:p>
    <w:p w:rsidR="00CB1DB2" w:rsidRPr="00BF46F0" w:rsidRDefault="00CB1DB2" w:rsidP="00884AF3">
      <w:pPr>
        <w:pStyle w:val="af3"/>
        <w:rPr>
          <w:rFonts w:hint="cs"/>
          <w:rtl/>
        </w:rPr>
      </w:pPr>
      <w:r>
        <w:rPr>
          <w:rFonts w:hint="cs"/>
          <w:rtl/>
        </w:rPr>
        <w:t>والجواب: إ</w:t>
      </w:r>
      <w:r w:rsidRPr="00BF46F0">
        <w:rPr>
          <w:rFonts w:hint="cs"/>
          <w:rtl/>
        </w:rPr>
        <w:t xml:space="preserve">ن بشرية الأئمة هي كبشرية الأنبياء التي صرّح بها القرآن الكريم، وهذه البشرية لا تتنافى مع العصمة والإعجاز وعلم الغيب؟ فهم مع بشريتهم لم يكونوا بشراً عاديين، وإلا لما استحقوا مقام الإمامة، قال تعالى: </w:t>
      </w:r>
      <w:r w:rsidRPr="00884AF3">
        <w:rPr>
          <w:rFonts w:cs="Taher" w:hint="cs"/>
          <w:rtl/>
        </w:rPr>
        <w:t>{</w:t>
      </w:r>
      <w:r w:rsidR="00884AF3" w:rsidRPr="00884AF3">
        <w:rPr>
          <w:b/>
          <w:bCs/>
          <w:sz w:val="27"/>
          <w:rtl/>
        </w:rPr>
        <w:t>أَفَمَن يَهْدِي إِلَى الحَقِّ أَحَقُّ أَن يُتَّبَعَ أَمَّن لا يَهِدِّيَ إِلا أَن يُهْدَى</w:t>
      </w:r>
      <w:r w:rsidRPr="00884AF3">
        <w:rPr>
          <w:rFonts w:cs="Taher" w:hint="cs"/>
          <w:rtl/>
        </w:rPr>
        <w:t>}</w:t>
      </w:r>
      <w:r>
        <w:rPr>
          <w:rFonts w:hint="cs"/>
          <w:rtl/>
        </w:rPr>
        <w:t>.</w:t>
      </w:r>
      <w:r w:rsidRPr="00BF46F0">
        <w:rPr>
          <w:rFonts w:hint="cs"/>
          <w:rtl/>
        </w:rPr>
        <w:t xml:space="preserve"> ولهذا الجانب الذي يفو</w:t>
      </w:r>
      <w:r>
        <w:rPr>
          <w:rFonts w:hint="cs"/>
          <w:rtl/>
        </w:rPr>
        <w:t>ق البشر العادي نجد الإمام علي</w:t>
      </w:r>
      <w:r w:rsidR="00DC410B" w:rsidRPr="00DC410B">
        <w:rPr>
          <w:rFonts w:cs="Taher" w:hint="cs"/>
          <w:rtl/>
        </w:rPr>
        <w:t xml:space="preserve">× </w:t>
      </w:r>
      <w:r w:rsidRPr="00BF46F0">
        <w:rPr>
          <w:rFonts w:hint="cs"/>
          <w:rtl/>
        </w:rPr>
        <w:t xml:space="preserve">يقول في نهج البلاغة: </w:t>
      </w:r>
      <w:r w:rsidR="009D4CEE">
        <w:rPr>
          <w:rFonts w:hint="eastAsia"/>
          <w:rtl/>
        </w:rPr>
        <w:t>«</w:t>
      </w:r>
      <w:r w:rsidRPr="00BF46F0">
        <w:rPr>
          <w:rFonts w:hint="cs"/>
          <w:rtl/>
        </w:rPr>
        <w:t>لا يقاس بنا أهل البيت أحد من الناس</w:t>
      </w:r>
      <w:r w:rsidR="009D4CEE">
        <w:rPr>
          <w:rFonts w:hint="eastAsia"/>
          <w:rtl/>
        </w:rPr>
        <w:t>»</w:t>
      </w:r>
      <w:r>
        <w:rPr>
          <w:rFonts w:hint="cs"/>
          <w:rtl/>
        </w:rPr>
        <w:t>، وقوله</w:t>
      </w:r>
      <w:r w:rsidR="00DC410B" w:rsidRPr="00DC410B">
        <w:rPr>
          <w:rFonts w:cs="Taher" w:hint="cs"/>
          <w:rtl/>
        </w:rPr>
        <w:t>×</w:t>
      </w:r>
      <w:r w:rsidR="004C4BAC">
        <w:rPr>
          <w:rFonts w:cs="Taher" w:hint="cs"/>
          <w:rtl/>
        </w:rPr>
        <w:t>:</w:t>
      </w:r>
      <w:r w:rsidRPr="00BF46F0">
        <w:rPr>
          <w:rFonts w:hint="cs"/>
          <w:rtl/>
        </w:rPr>
        <w:t xml:space="preserve"> </w:t>
      </w:r>
      <w:r w:rsidR="009D4CEE">
        <w:rPr>
          <w:rFonts w:hint="eastAsia"/>
          <w:rtl/>
        </w:rPr>
        <w:t>«</w:t>
      </w:r>
      <w:r w:rsidRPr="00BF46F0">
        <w:rPr>
          <w:rFonts w:hint="cs"/>
          <w:rtl/>
        </w:rPr>
        <w:t>سلوني قبل أن تفقدوني</w:t>
      </w:r>
      <w:r w:rsidR="009D4CEE">
        <w:rPr>
          <w:rFonts w:hint="eastAsia"/>
          <w:rtl/>
        </w:rPr>
        <w:t>»</w:t>
      </w:r>
      <w:r w:rsidRPr="00BF46F0">
        <w:rPr>
          <w:rFonts w:hint="cs"/>
          <w:rtl/>
        </w:rPr>
        <w:t>.</w:t>
      </w:r>
    </w:p>
    <w:p w:rsidR="00CB1DB2" w:rsidRDefault="00CB1DB2" w:rsidP="00056907">
      <w:pPr>
        <w:pStyle w:val="af3"/>
        <w:rPr>
          <w:rFonts w:hint="cs"/>
          <w:rtl/>
        </w:rPr>
      </w:pPr>
      <w:r w:rsidRPr="00BF46F0">
        <w:rPr>
          <w:rFonts w:hint="cs"/>
          <w:rtl/>
        </w:rPr>
        <w:t xml:space="preserve">إن التأسي بالأئمة الأطهار لا يعني بالضرورة أن يكونوا </w:t>
      </w:r>
      <w:r>
        <w:rPr>
          <w:rFonts w:hint="cs"/>
          <w:rtl/>
        </w:rPr>
        <w:t>أ</w:t>
      </w:r>
      <w:r w:rsidRPr="00BF46F0">
        <w:rPr>
          <w:rFonts w:hint="cs"/>
          <w:rtl/>
        </w:rPr>
        <w:t>فراداً عاديين</w:t>
      </w:r>
      <w:r>
        <w:rPr>
          <w:rFonts w:hint="cs"/>
          <w:rtl/>
        </w:rPr>
        <w:t>،</w:t>
      </w:r>
      <w:r w:rsidRPr="00BF46F0">
        <w:rPr>
          <w:rFonts w:hint="cs"/>
          <w:rtl/>
        </w:rPr>
        <w:t xml:space="preserve"> كي يمكن التأسي بهم، فإن التأسي بهم لا يعود إلى عصمتهم وعلمهم بالغيب</w:t>
      </w:r>
      <w:r>
        <w:rPr>
          <w:rFonts w:hint="cs"/>
          <w:rtl/>
        </w:rPr>
        <w:t>،</w:t>
      </w:r>
      <w:r w:rsidRPr="00BF46F0">
        <w:rPr>
          <w:rFonts w:hint="cs"/>
          <w:rtl/>
        </w:rPr>
        <w:t xml:space="preserve"> التي هي من خصوصياتهم</w:t>
      </w:r>
      <w:r>
        <w:rPr>
          <w:rFonts w:hint="cs"/>
          <w:rtl/>
        </w:rPr>
        <w:t>،</w:t>
      </w:r>
      <w:r w:rsidRPr="00BF46F0">
        <w:rPr>
          <w:rFonts w:hint="cs"/>
          <w:rtl/>
        </w:rPr>
        <w:t xml:space="preserve"> ولا يمكن لغيرهم أن يكون كذلك (وهي المغالطة التي ارتكبه</w:t>
      </w:r>
      <w:r>
        <w:rPr>
          <w:rFonts w:hint="cs"/>
          <w:rtl/>
        </w:rPr>
        <w:t>ا الشيخ كديور)، بل إ</w:t>
      </w:r>
      <w:r w:rsidRPr="00BF46F0">
        <w:rPr>
          <w:rFonts w:hint="cs"/>
          <w:rtl/>
        </w:rPr>
        <w:t>ن التأسي إنما هو في التكاليف الإلهية</w:t>
      </w:r>
      <w:r>
        <w:rPr>
          <w:rFonts w:hint="cs"/>
          <w:rtl/>
        </w:rPr>
        <w:t>،</w:t>
      </w:r>
      <w:r w:rsidRPr="00BF46F0">
        <w:rPr>
          <w:rFonts w:hint="cs"/>
          <w:rtl/>
        </w:rPr>
        <w:t xml:space="preserve"> والقيام بالوظائف الدينية</w:t>
      </w:r>
      <w:r>
        <w:rPr>
          <w:rFonts w:hint="cs"/>
          <w:rtl/>
        </w:rPr>
        <w:t>،</w:t>
      </w:r>
      <w:r w:rsidRPr="00BF46F0">
        <w:rPr>
          <w:rFonts w:hint="cs"/>
          <w:rtl/>
        </w:rPr>
        <w:t xml:space="preserve"> حيث يمكن للأئمة أن يكونوا في ذلك مثالاً يحتذي به جميع المؤمنين. ولكن في الوقت نفسه لا يمكن للإمام أن يكون أسوة لغيره دون أن يكون معص</w:t>
      </w:r>
      <w:r>
        <w:rPr>
          <w:rFonts w:hint="cs"/>
          <w:rtl/>
        </w:rPr>
        <w:t>وماً وعالماً بالغيب وما إلى ذلك؛</w:t>
      </w:r>
      <w:r w:rsidRPr="00BF46F0">
        <w:rPr>
          <w:rFonts w:hint="cs"/>
          <w:rtl/>
        </w:rPr>
        <w:t xml:space="preserve"> وذلك لعدم ضمان صحة الطريق وسلامة الهداية إلا با</w:t>
      </w:r>
      <w:r>
        <w:rPr>
          <w:rFonts w:hint="cs"/>
          <w:rtl/>
        </w:rPr>
        <w:t>لعصمة وعلم الغيب.</w:t>
      </w:r>
      <w:r w:rsidRPr="00BF46F0">
        <w:rPr>
          <w:rFonts w:hint="cs"/>
          <w:rtl/>
        </w:rPr>
        <w:t xml:space="preserve"> فبما أن الإمام معصوم من الذنب والخطأ</w:t>
      </w:r>
      <w:r>
        <w:rPr>
          <w:rFonts w:hint="cs"/>
          <w:rtl/>
        </w:rPr>
        <w:t>، وبما أ</w:t>
      </w:r>
      <w:r w:rsidRPr="00BF46F0">
        <w:rPr>
          <w:rFonts w:hint="cs"/>
          <w:rtl/>
        </w:rPr>
        <w:t>نه يتمتع بعلم الغيب، لا يتطرق الشك إلى هدايته، وسيكون كلامه وفعله أسوة للدين وا</w:t>
      </w:r>
      <w:r>
        <w:rPr>
          <w:rFonts w:hint="cs"/>
          <w:rtl/>
        </w:rPr>
        <w:t>لتدين، وإلا لم يكن هناك معنى لا</w:t>
      </w:r>
      <w:r w:rsidRPr="00BF46F0">
        <w:rPr>
          <w:rFonts w:hint="cs"/>
          <w:rtl/>
        </w:rPr>
        <w:t xml:space="preserve">تباعه والامتثال </w:t>
      </w:r>
      <w:r w:rsidRPr="00BF46F0">
        <w:rPr>
          <w:rFonts w:hint="cs"/>
          <w:rtl/>
        </w:rPr>
        <w:lastRenderedPageBreak/>
        <w:t>لأوامره</w:t>
      </w:r>
      <w:r w:rsidR="00056907">
        <w:rPr>
          <w:rFonts w:hint="cs"/>
          <w:rtl/>
        </w:rPr>
        <w:t>.</w:t>
      </w:r>
      <w:r w:rsidRPr="00BF46F0">
        <w:rPr>
          <w:rFonts w:hint="cs"/>
          <w:rtl/>
        </w:rPr>
        <w:t xml:space="preserve"> ولكن من زاوية أخرى حيث يتمتع الأئمة بمؤه</w:t>
      </w:r>
      <w:r>
        <w:rPr>
          <w:rFonts w:hint="cs"/>
          <w:rtl/>
        </w:rPr>
        <w:t>ِّ</w:t>
      </w:r>
      <w:r w:rsidRPr="00BF46F0">
        <w:rPr>
          <w:rFonts w:hint="cs"/>
          <w:rtl/>
        </w:rPr>
        <w:t>لات القيادة</w:t>
      </w:r>
      <w:r>
        <w:rPr>
          <w:rFonts w:hint="cs"/>
          <w:rtl/>
        </w:rPr>
        <w:t>،</w:t>
      </w:r>
      <w:r w:rsidRPr="00BF46F0">
        <w:rPr>
          <w:rFonts w:hint="cs"/>
          <w:rtl/>
        </w:rPr>
        <w:t xml:space="preserve"> كالعصمة والاختيار الإلهي، </w:t>
      </w:r>
      <w:r>
        <w:rPr>
          <w:rFonts w:hint="cs"/>
          <w:rtl/>
        </w:rPr>
        <w:t>ولا يمكن للآخرين بلوغها،</w:t>
      </w:r>
      <w:r w:rsidRPr="00BF46F0">
        <w:rPr>
          <w:rFonts w:hint="cs"/>
          <w:rtl/>
        </w:rPr>
        <w:t xml:space="preserve"> لا يمكن القياس والمقارنة بينهم وبين غيرهم. </w:t>
      </w:r>
    </w:p>
    <w:p w:rsidR="00056907" w:rsidRDefault="00056907" w:rsidP="00056907">
      <w:pPr>
        <w:pStyle w:val="af3"/>
        <w:rPr>
          <w:rFonts w:hint="cs"/>
          <w:rtl/>
        </w:rPr>
      </w:pPr>
    </w:p>
    <w:p w:rsidR="00056907" w:rsidRPr="00BF46F0" w:rsidRDefault="00115249" w:rsidP="00F80DAA">
      <w:pPr>
        <w:pStyle w:val="16"/>
        <w:rPr>
          <w:rFonts w:hint="cs"/>
          <w:rtl/>
        </w:rPr>
      </w:pPr>
      <w:r>
        <w:rPr>
          <w:rFonts w:hint="cs"/>
          <w:rtl/>
        </w:rPr>
        <w:t xml:space="preserve">4 ـ </w:t>
      </w:r>
      <w:r w:rsidR="00F20C39">
        <w:rPr>
          <w:rFonts w:hint="cs"/>
          <w:rtl/>
        </w:rPr>
        <w:t>فكرة</w:t>
      </w:r>
      <w:r w:rsidR="00056907">
        <w:rPr>
          <w:rFonts w:hint="cs"/>
          <w:rtl/>
        </w:rPr>
        <w:t xml:space="preserve"> عدم وجود </w:t>
      </w:r>
      <w:r w:rsidR="00056907" w:rsidRPr="00056907">
        <w:rPr>
          <w:rFonts w:cs="AdvertisingBold" w:hint="cs"/>
          <w:sz w:val="22"/>
          <w:szCs w:val="26"/>
          <w:rtl/>
        </w:rPr>
        <w:t>خصائص</w:t>
      </w:r>
      <w:r w:rsidR="00056907">
        <w:rPr>
          <w:rFonts w:hint="cs"/>
          <w:rtl/>
        </w:rPr>
        <w:t xml:space="preserve"> الإمامة الأربع في النصوص الدينية</w:t>
      </w:r>
      <w:r w:rsidR="00F80DAA">
        <w:rPr>
          <w:rFonts w:hint="cs"/>
          <w:rtl/>
        </w:rPr>
        <w:t>!!</w:t>
      </w:r>
      <w:r w:rsidR="00056907" w:rsidRPr="00792AB4">
        <w:rPr>
          <w:rFonts w:hint="eastAsia"/>
          <w:color w:val="FFFFFF"/>
          <w:rtl/>
        </w:rPr>
        <w:t> </w:t>
      </w:r>
      <w:r w:rsidR="00056907">
        <w:rPr>
          <w:rFonts w:hint="cs"/>
          <w:rtl/>
        </w:rPr>
        <w:t>ــــــ</w:t>
      </w:r>
    </w:p>
    <w:p w:rsidR="00CB1DB2" w:rsidRDefault="00CB1DB2" w:rsidP="00056907">
      <w:pPr>
        <w:pStyle w:val="af3"/>
        <w:rPr>
          <w:rFonts w:hint="cs"/>
          <w:rtl/>
        </w:rPr>
      </w:pPr>
      <w:r w:rsidRPr="00BF46F0">
        <w:rPr>
          <w:rFonts w:hint="cs"/>
          <w:rtl/>
        </w:rPr>
        <w:t xml:space="preserve">قال الشيخ كديور في موضع آخر من كلامه: </w:t>
      </w:r>
      <w:r w:rsidR="009D4CEE">
        <w:rPr>
          <w:rFonts w:hint="eastAsia"/>
          <w:rtl/>
        </w:rPr>
        <w:t>«</w:t>
      </w:r>
      <w:r w:rsidRPr="00BF46F0">
        <w:rPr>
          <w:rFonts w:hint="cs"/>
          <w:rtl/>
        </w:rPr>
        <w:t>ل</w:t>
      </w:r>
      <w:r>
        <w:rPr>
          <w:rFonts w:hint="cs"/>
          <w:rtl/>
        </w:rPr>
        <w:t>م أعثر على كلام للإمام الحسين</w:t>
      </w:r>
      <w:r w:rsidR="00DC410B" w:rsidRPr="00DC410B">
        <w:rPr>
          <w:rFonts w:cs="Taher" w:hint="cs"/>
          <w:rtl/>
        </w:rPr>
        <w:t xml:space="preserve">× </w:t>
      </w:r>
      <w:r>
        <w:rPr>
          <w:rFonts w:hint="cs"/>
          <w:rtl/>
        </w:rPr>
        <w:t>يتحدث فيه عن</w:t>
      </w:r>
      <w:r w:rsidRPr="00BF46F0">
        <w:rPr>
          <w:rFonts w:hint="cs"/>
          <w:rtl/>
        </w:rPr>
        <w:t xml:space="preserve"> العصمة وعلم الغيب </w:t>
      </w:r>
      <w:r w:rsidR="00056907">
        <w:rPr>
          <w:rFonts w:hint="cs"/>
          <w:rtl/>
        </w:rPr>
        <w:t>والنصّ على الإمام</w:t>
      </w:r>
      <w:r w:rsidRPr="00BF46F0">
        <w:rPr>
          <w:rFonts w:hint="cs"/>
          <w:rtl/>
        </w:rPr>
        <w:t xml:space="preserve"> والتنصيب الإلهي</w:t>
      </w:r>
      <w:r w:rsidR="009D4CEE">
        <w:rPr>
          <w:rFonts w:hint="eastAsia"/>
          <w:rtl/>
        </w:rPr>
        <w:t>»</w:t>
      </w:r>
      <w:r>
        <w:rPr>
          <w:rFonts w:hint="cs"/>
          <w:rtl/>
        </w:rPr>
        <w:t>.</w:t>
      </w:r>
      <w:r w:rsidRPr="00BF46F0">
        <w:rPr>
          <w:rFonts w:hint="cs"/>
          <w:rtl/>
        </w:rPr>
        <w:t xml:space="preserve"> وادعى أن هذه الأركان الكلامية المعروفة إنما ظهرت في القر</w:t>
      </w:r>
      <w:r>
        <w:rPr>
          <w:rFonts w:hint="cs"/>
          <w:rtl/>
        </w:rPr>
        <w:t>ن الثالث فما بعد، ولم يكن لها</w:t>
      </w:r>
      <w:r w:rsidRPr="00BF46F0">
        <w:rPr>
          <w:rFonts w:hint="cs"/>
          <w:rtl/>
        </w:rPr>
        <w:t xml:space="preserve"> أثر</w:t>
      </w:r>
      <w:r>
        <w:rPr>
          <w:rFonts w:hint="cs"/>
          <w:rtl/>
        </w:rPr>
        <w:t>ٌ</w:t>
      </w:r>
      <w:r w:rsidRPr="00BF46F0">
        <w:rPr>
          <w:rFonts w:hint="cs"/>
          <w:rtl/>
        </w:rPr>
        <w:t xml:space="preserve"> في القرنين الأولين. </w:t>
      </w:r>
    </w:p>
    <w:p w:rsidR="00CB1DB2" w:rsidRDefault="00CB1DB2" w:rsidP="006D4D75">
      <w:pPr>
        <w:pStyle w:val="af3"/>
        <w:rPr>
          <w:rFonts w:hint="cs"/>
          <w:rtl/>
        </w:rPr>
      </w:pPr>
      <w:r w:rsidRPr="00BF46F0">
        <w:rPr>
          <w:rFonts w:hint="cs"/>
          <w:rtl/>
        </w:rPr>
        <w:t>وهذا الكلام عجيب من مثله حقاً</w:t>
      </w:r>
      <w:r>
        <w:rPr>
          <w:rFonts w:hint="cs"/>
          <w:rtl/>
        </w:rPr>
        <w:t>،</w:t>
      </w:r>
      <w:r w:rsidRPr="00BF46F0">
        <w:rPr>
          <w:rFonts w:hint="cs"/>
          <w:rtl/>
        </w:rPr>
        <w:t xml:space="preserve"> وهو المط</w:t>
      </w:r>
      <w:r>
        <w:rPr>
          <w:rFonts w:hint="cs"/>
          <w:rtl/>
        </w:rPr>
        <w:t>َّ</w:t>
      </w:r>
      <w:r w:rsidRPr="00BF46F0">
        <w:rPr>
          <w:rFonts w:hint="cs"/>
          <w:rtl/>
        </w:rPr>
        <w:t>لع على الن</w:t>
      </w:r>
      <w:r>
        <w:rPr>
          <w:rFonts w:hint="cs"/>
          <w:rtl/>
        </w:rPr>
        <w:t>صوص الدينية! لا نتصور أن الشيخ</w:t>
      </w:r>
      <w:r w:rsidRPr="00BF46F0">
        <w:rPr>
          <w:rFonts w:hint="cs"/>
          <w:rtl/>
        </w:rPr>
        <w:t xml:space="preserve"> كديور يقو</w:t>
      </w:r>
      <w:r>
        <w:rPr>
          <w:rFonts w:hint="cs"/>
          <w:rtl/>
        </w:rPr>
        <w:t xml:space="preserve">ل مثل هذا الكلام عن جهل أو غفلة؛ إذ </w:t>
      </w:r>
      <w:r w:rsidRPr="00BF46F0">
        <w:rPr>
          <w:rFonts w:hint="cs"/>
          <w:rtl/>
        </w:rPr>
        <w:t>إن من له أدنى معرفة في عقائد الشي</w:t>
      </w:r>
      <w:r>
        <w:rPr>
          <w:rFonts w:hint="cs"/>
          <w:rtl/>
        </w:rPr>
        <w:t>عة</w:t>
      </w:r>
      <w:r w:rsidRPr="00BF46F0">
        <w:rPr>
          <w:rFonts w:hint="cs"/>
          <w:rtl/>
        </w:rPr>
        <w:t xml:space="preserve"> يعلم أن هذا الكلام لا أساس له من الصحة. ويكفي أن نلقي نظرة واحدة على الآيات والروايات الكثيرة الواردة في منزلة الإمامة العظيمة والجليلة؛ ليتضح أن الاعتقاد وعلم الغيب والتعيين والتنصيص </w:t>
      </w:r>
      <w:r>
        <w:rPr>
          <w:rFonts w:hint="cs"/>
          <w:rtl/>
        </w:rPr>
        <w:t xml:space="preserve">ــ </w:t>
      </w:r>
      <w:r w:rsidRPr="00BF46F0">
        <w:rPr>
          <w:rFonts w:hint="cs"/>
          <w:rtl/>
        </w:rPr>
        <w:t>قبل أن يظهر في آراء المتكلمين</w:t>
      </w:r>
      <w:r>
        <w:rPr>
          <w:rFonts w:hint="cs"/>
          <w:rtl/>
        </w:rPr>
        <w:t xml:space="preserve"> ــ</w:t>
      </w:r>
      <w:r w:rsidRPr="00BF46F0">
        <w:rPr>
          <w:rFonts w:hint="cs"/>
          <w:rtl/>
        </w:rPr>
        <w:t xml:space="preserve"> قد ضرب بجذوره في أعماق كتاب الله وسنة</w:t>
      </w:r>
      <w:r>
        <w:rPr>
          <w:rFonts w:hint="cs"/>
          <w:rtl/>
        </w:rPr>
        <w:t xml:space="preserve"> المعصومين</w:t>
      </w:r>
      <w:r w:rsidR="006D4D75">
        <w:rPr>
          <w:rFonts w:cs="Taher" w:hint="cs"/>
          <w:spacing w:val="0"/>
          <w:position w:val="4"/>
          <w:sz w:val="24"/>
          <w:szCs w:val="28"/>
          <w:rtl/>
        </w:rPr>
        <w:t>^</w:t>
      </w:r>
      <w:r>
        <w:rPr>
          <w:rFonts w:hint="cs"/>
          <w:rtl/>
        </w:rPr>
        <w:t>.</w:t>
      </w:r>
      <w:r w:rsidRPr="00BF46F0">
        <w:rPr>
          <w:rFonts w:hint="cs"/>
          <w:rtl/>
        </w:rPr>
        <w:t xml:space="preserve"> وبعد ثبوت آية التطهير والولاية والإمامة وأمثالها، والروايات الكثيرة المأثورة عن الأئمة في بيان الولاية والإمامة</w:t>
      </w:r>
      <w:r>
        <w:rPr>
          <w:rFonts w:hint="cs"/>
          <w:rtl/>
        </w:rPr>
        <w:t>،</w:t>
      </w:r>
      <w:r w:rsidRPr="00BF46F0">
        <w:rPr>
          <w:rFonts w:hint="cs"/>
          <w:rtl/>
        </w:rPr>
        <w:t xml:space="preserve"> والتي أضحت محوراً لأقوال المتكلمين الشيعة</w:t>
      </w:r>
      <w:r>
        <w:rPr>
          <w:rFonts w:hint="cs"/>
          <w:rtl/>
        </w:rPr>
        <w:t>،</w:t>
      </w:r>
      <w:r w:rsidRPr="00BF46F0">
        <w:rPr>
          <w:rFonts w:hint="cs"/>
          <w:rtl/>
        </w:rPr>
        <w:t xml:space="preserve"> ولا تزال، لا يبقى أدنى شك في أن مفهوم الإمامة المتجذر عند الشيعة لا يتعدى الأركان الأربعة (العصمة، وعلم الغيب، والنص الإلهي، والإعلان النبوي). وعليه لا معنى لأن يقال: </w:t>
      </w:r>
      <w:r w:rsidR="009D4CEE">
        <w:rPr>
          <w:rFonts w:hint="eastAsia"/>
          <w:rtl/>
        </w:rPr>
        <w:t>«</w:t>
      </w:r>
      <w:r w:rsidRPr="00BF46F0">
        <w:rPr>
          <w:rFonts w:hint="cs"/>
          <w:rtl/>
        </w:rPr>
        <w:t>إن العناصر الأربعة في باب الإمامة قد ظهرت في القرون التالية</w:t>
      </w:r>
      <w:r>
        <w:rPr>
          <w:rFonts w:hint="cs"/>
          <w:rtl/>
        </w:rPr>
        <w:t>، ولم تكن موجودة في بداية الأمر</w:t>
      </w:r>
      <w:r w:rsidR="009D4CEE">
        <w:rPr>
          <w:rFonts w:hint="eastAsia"/>
          <w:rtl/>
        </w:rPr>
        <w:t>»</w:t>
      </w:r>
      <w:r>
        <w:rPr>
          <w:rFonts w:hint="cs"/>
          <w:rtl/>
        </w:rPr>
        <w:t>. وإذا تجاوزنا ذلك</w:t>
      </w:r>
      <w:r w:rsidRPr="00BF46F0">
        <w:rPr>
          <w:rFonts w:hint="cs"/>
          <w:rtl/>
        </w:rPr>
        <w:t xml:space="preserve"> </w:t>
      </w:r>
      <w:r>
        <w:rPr>
          <w:rFonts w:hint="cs"/>
          <w:rtl/>
        </w:rPr>
        <w:t>و</w:t>
      </w:r>
      <w:r w:rsidRPr="00BF46F0">
        <w:rPr>
          <w:rFonts w:hint="cs"/>
          <w:rtl/>
        </w:rPr>
        <w:t>فرض</w:t>
      </w:r>
      <w:r>
        <w:rPr>
          <w:rFonts w:hint="cs"/>
          <w:rtl/>
        </w:rPr>
        <w:t>نا</w:t>
      </w:r>
      <w:r w:rsidRPr="00BF46F0">
        <w:rPr>
          <w:rFonts w:hint="cs"/>
          <w:rtl/>
        </w:rPr>
        <w:t xml:space="preserve"> أن الفرصة قد توفرت للإم</w:t>
      </w:r>
      <w:r>
        <w:rPr>
          <w:rFonts w:hint="cs"/>
          <w:rtl/>
        </w:rPr>
        <w:t>ام الحسين</w:t>
      </w:r>
      <w:r w:rsidR="00DC410B" w:rsidRPr="00DC410B">
        <w:rPr>
          <w:rFonts w:cs="Taher" w:hint="cs"/>
          <w:rtl/>
        </w:rPr>
        <w:t xml:space="preserve">× </w:t>
      </w:r>
      <w:r>
        <w:rPr>
          <w:rFonts w:hint="cs"/>
          <w:rtl/>
        </w:rPr>
        <w:t>ل</w:t>
      </w:r>
      <w:r w:rsidRPr="00BF46F0">
        <w:rPr>
          <w:rFonts w:hint="cs"/>
          <w:rtl/>
        </w:rPr>
        <w:t>بيا</w:t>
      </w:r>
      <w:r>
        <w:rPr>
          <w:rFonts w:hint="cs"/>
          <w:rtl/>
        </w:rPr>
        <w:t>ن الإمامة وشروطها الأساسية، فإن</w:t>
      </w:r>
      <w:r w:rsidRPr="00BF46F0">
        <w:rPr>
          <w:rFonts w:hint="cs"/>
          <w:rtl/>
        </w:rPr>
        <w:t xml:space="preserve"> هذا لا يشكل دلي</w:t>
      </w:r>
      <w:r>
        <w:rPr>
          <w:rFonts w:hint="cs"/>
          <w:rtl/>
        </w:rPr>
        <w:t>لاً على الاعتقاد ببشرية الإمامة.</w:t>
      </w:r>
      <w:r w:rsidRPr="00BF46F0">
        <w:rPr>
          <w:rFonts w:hint="cs"/>
          <w:rtl/>
        </w:rPr>
        <w:t xml:space="preserve"> فهل يختلف الأئمة الآخرون</w:t>
      </w:r>
      <w:r>
        <w:rPr>
          <w:rFonts w:hint="cs"/>
          <w:rtl/>
        </w:rPr>
        <w:t>،</w:t>
      </w:r>
      <w:r w:rsidRPr="00BF46F0">
        <w:rPr>
          <w:rFonts w:hint="cs"/>
          <w:rtl/>
        </w:rPr>
        <w:t xml:space="preserve"> وخاصة الإمام</w:t>
      </w:r>
      <w:r>
        <w:rPr>
          <w:rFonts w:hint="cs"/>
          <w:rtl/>
        </w:rPr>
        <w:t>ين</w:t>
      </w:r>
      <w:r w:rsidRPr="00BF46F0">
        <w:rPr>
          <w:rFonts w:hint="cs"/>
          <w:rtl/>
        </w:rPr>
        <w:t xml:space="preserve"> الباقر والصادق إلى الإما</w:t>
      </w:r>
      <w:r>
        <w:rPr>
          <w:rFonts w:hint="cs"/>
          <w:rtl/>
        </w:rPr>
        <w:t>م العسكري، وحتى الإمام الحجة</w:t>
      </w:r>
      <w:r w:rsidR="006D4D75" w:rsidRPr="006D4D75">
        <w:rPr>
          <w:rFonts w:cs="Taher" w:hint="cs"/>
          <w:rtl/>
        </w:rPr>
        <w:t>#</w:t>
      </w:r>
      <w:r>
        <w:rPr>
          <w:rFonts w:hint="cs"/>
          <w:rtl/>
        </w:rPr>
        <w:t xml:space="preserve">، </w:t>
      </w:r>
      <w:r w:rsidRPr="00BF46F0">
        <w:rPr>
          <w:rFonts w:hint="cs"/>
          <w:rtl/>
        </w:rPr>
        <w:t>في بيان مقام الإمامة الر</w:t>
      </w:r>
      <w:r>
        <w:rPr>
          <w:rFonts w:hint="cs"/>
          <w:rtl/>
        </w:rPr>
        <w:t>فيع وشؤونها الإلهية العظيمة</w:t>
      </w:r>
      <w:r w:rsidRPr="00BF46F0">
        <w:rPr>
          <w:rFonts w:hint="cs"/>
          <w:rtl/>
        </w:rPr>
        <w:t xml:space="preserve"> عمّا قال</w:t>
      </w:r>
      <w:r>
        <w:rPr>
          <w:rFonts w:hint="cs"/>
          <w:rtl/>
        </w:rPr>
        <w:t>ه الإمام الحسين</w:t>
      </w:r>
      <w:r w:rsidR="00DC410B" w:rsidRPr="00DC410B">
        <w:rPr>
          <w:rFonts w:cs="Taher" w:hint="cs"/>
          <w:rtl/>
        </w:rPr>
        <w:t>×</w:t>
      </w:r>
      <w:r w:rsidR="004C4BAC" w:rsidRPr="00056907">
        <w:rPr>
          <w:rFonts w:hint="cs"/>
          <w:rtl/>
        </w:rPr>
        <w:t>؟</w:t>
      </w:r>
      <w:r w:rsidRPr="00056907">
        <w:rPr>
          <w:rFonts w:hint="cs"/>
          <w:rtl/>
        </w:rPr>
        <w:t>!</w:t>
      </w:r>
      <w:r w:rsidRPr="00BF46F0">
        <w:rPr>
          <w:rFonts w:hint="cs"/>
          <w:rtl/>
        </w:rPr>
        <w:t xml:space="preserve"> ألا تكفي كل هذه الروايات والشواهد</w:t>
      </w:r>
      <w:r>
        <w:rPr>
          <w:rFonts w:hint="cs"/>
          <w:rtl/>
        </w:rPr>
        <w:t>،</w:t>
      </w:r>
      <w:r w:rsidRPr="00BF46F0">
        <w:rPr>
          <w:rFonts w:hint="cs"/>
          <w:rtl/>
        </w:rPr>
        <w:t xml:space="preserve"> التي تجاوزت حدّ التواتر</w:t>
      </w:r>
      <w:r>
        <w:rPr>
          <w:rFonts w:hint="cs"/>
          <w:rtl/>
        </w:rPr>
        <w:t>،</w:t>
      </w:r>
      <w:r w:rsidRPr="00BF46F0">
        <w:rPr>
          <w:rFonts w:hint="cs"/>
          <w:rtl/>
        </w:rPr>
        <w:t xml:space="preserve"> في توضيح مقام الإمامة الشامخ والقيادة المعصومة؟ أفلا يعدّ هذا التشكيك في بديهيات مسائل الإمامة إنكارا</w:t>
      </w:r>
      <w:r>
        <w:rPr>
          <w:rFonts w:hint="cs"/>
          <w:rtl/>
        </w:rPr>
        <w:t>ً</w:t>
      </w:r>
      <w:r w:rsidRPr="00BF46F0">
        <w:rPr>
          <w:rFonts w:hint="cs"/>
          <w:rtl/>
        </w:rPr>
        <w:t xml:space="preserve"> لنور الشمس</w:t>
      </w:r>
      <w:r>
        <w:rPr>
          <w:rFonts w:hint="cs"/>
          <w:rtl/>
        </w:rPr>
        <w:t>،</w:t>
      </w:r>
      <w:r w:rsidRPr="00BF46F0">
        <w:rPr>
          <w:rFonts w:hint="cs"/>
          <w:rtl/>
        </w:rPr>
        <w:t xml:space="preserve"> وتجاهلاً للحقائق الناصعة </w:t>
      </w:r>
      <w:r w:rsidRPr="00BF46F0">
        <w:rPr>
          <w:rFonts w:hint="cs"/>
          <w:rtl/>
        </w:rPr>
        <w:lastRenderedPageBreak/>
        <w:t>واللاحبة؟!</w:t>
      </w:r>
    </w:p>
    <w:p w:rsidR="00056907" w:rsidRDefault="00056907" w:rsidP="006D4D75">
      <w:pPr>
        <w:pStyle w:val="af3"/>
        <w:rPr>
          <w:rFonts w:hint="cs"/>
          <w:rtl/>
        </w:rPr>
      </w:pPr>
    </w:p>
    <w:p w:rsidR="00056907" w:rsidRPr="00BF46F0" w:rsidRDefault="00056907" w:rsidP="00F20C39">
      <w:pPr>
        <w:pStyle w:val="16"/>
        <w:rPr>
          <w:rFonts w:hint="cs"/>
          <w:rtl/>
        </w:rPr>
      </w:pPr>
      <w:r>
        <w:rPr>
          <w:rFonts w:hint="cs"/>
          <w:rtl/>
        </w:rPr>
        <w:t>5 ـ</w:t>
      </w:r>
      <w:r w:rsidRPr="00561EBC">
        <w:rPr>
          <w:rFonts w:cs="AdvertisingBold" w:hint="cs"/>
          <w:sz w:val="22"/>
          <w:szCs w:val="26"/>
          <w:rtl/>
        </w:rPr>
        <w:t xml:space="preserve"> </w:t>
      </w:r>
      <w:r w:rsidR="00F20C39">
        <w:rPr>
          <w:rFonts w:cs="AdvertisingBold" w:hint="cs"/>
          <w:sz w:val="22"/>
          <w:szCs w:val="26"/>
          <w:rtl/>
        </w:rPr>
        <w:t>دمج</w:t>
      </w:r>
      <w:r w:rsidRPr="00561EBC">
        <w:rPr>
          <w:rFonts w:hint="cs"/>
          <w:sz w:val="22"/>
          <w:szCs w:val="26"/>
          <w:rtl/>
        </w:rPr>
        <w:t xml:space="preserve"> </w:t>
      </w:r>
      <w:r>
        <w:rPr>
          <w:rFonts w:hint="cs"/>
          <w:rtl/>
        </w:rPr>
        <w:t>كديور بين التأسّي والمشابهة</w:t>
      </w:r>
      <w:r w:rsidR="00115249">
        <w:rPr>
          <w:rFonts w:hint="cs"/>
          <w:rtl/>
        </w:rPr>
        <w:t xml:space="preserve"> ــــــ</w:t>
      </w:r>
    </w:p>
    <w:p w:rsidR="00CB1DB2" w:rsidRPr="00BF46F0" w:rsidRDefault="00CB1DB2" w:rsidP="003C49FC">
      <w:pPr>
        <w:pStyle w:val="af3"/>
        <w:rPr>
          <w:rFonts w:hint="cs"/>
          <w:rtl/>
        </w:rPr>
      </w:pPr>
      <w:r w:rsidRPr="00BF46F0">
        <w:rPr>
          <w:rFonts w:hint="cs"/>
          <w:rtl/>
        </w:rPr>
        <w:t xml:space="preserve">ويذهب </w:t>
      </w:r>
      <w:r>
        <w:rPr>
          <w:rFonts w:hint="cs"/>
          <w:rtl/>
        </w:rPr>
        <w:t xml:space="preserve">الشيخ كديور </w:t>
      </w:r>
      <w:r w:rsidRPr="00BF46F0">
        <w:rPr>
          <w:rFonts w:hint="cs"/>
          <w:rtl/>
        </w:rPr>
        <w:t>في موضع آخر من كلامه إلى أن التأسي بالإمام يلزم منه أن تكو</w:t>
      </w:r>
      <w:r>
        <w:rPr>
          <w:rFonts w:hint="cs"/>
          <w:rtl/>
        </w:rPr>
        <w:t>ن هناك مسانخة بينه وبين الآخرين.</w:t>
      </w:r>
      <w:r w:rsidRPr="00BF46F0">
        <w:rPr>
          <w:rFonts w:hint="cs"/>
          <w:rtl/>
        </w:rPr>
        <w:t xml:space="preserve"> وعليه يجب أن يكون مثل الآخرين</w:t>
      </w:r>
      <w:r>
        <w:rPr>
          <w:rFonts w:hint="cs"/>
          <w:rtl/>
        </w:rPr>
        <w:t>؛ ليتمكنوا من التأسي به.</w:t>
      </w:r>
      <w:r w:rsidRPr="00BF46F0">
        <w:rPr>
          <w:rFonts w:hint="cs"/>
          <w:rtl/>
        </w:rPr>
        <w:t xml:space="preserve"> وهذا إنما يكون إذا اعتبرناهم عدولاً، وأنهم لا يجانبون الحق، دون اعتبارهم معصومين عالمين بالغيب ومنصوبين من قبل الله، حيث يستحي</w:t>
      </w:r>
      <w:r>
        <w:rPr>
          <w:rFonts w:hint="cs"/>
          <w:rtl/>
        </w:rPr>
        <w:t>ل التأسي بهم من هذه الجهات.</w:t>
      </w:r>
      <w:r w:rsidRPr="00BF46F0">
        <w:rPr>
          <w:rFonts w:hint="cs"/>
          <w:rtl/>
        </w:rPr>
        <w:t xml:space="preserve"> </w:t>
      </w:r>
    </w:p>
    <w:p w:rsidR="00CB1DB2" w:rsidRPr="00BF46F0" w:rsidRDefault="00CB1DB2" w:rsidP="003C49FC">
      <w:pPr>
        <w:pStyle w:val="af3"/>
        <w:rPr>
          <w:rFonts w:hint="cs"/>
          <w:rtl/>
        </w:rPr>
      </w:pPr>
      <w:r w:rsidRPr="00BF46F0">
        <w:rPr>
          <w:rFonts w:hint="cs"/>
          <w:rtl/>
        </w:rPr>
        <w:t xml:space="preserve">وكما تقدم أن قلنا: </w:t>
      </w:r>
      <w:r>
        <w:rPr>
          <w:rFonts w:hint="cs"/>
          <w:rtl/>
        </w:rPr>
        <w:t>إن حيثيات الأئمة الأطهار مختلفة.</w:t>
      </w:r>
      <w:r w:rsidRPr="00BF46F0">
        <w:rPr>
          <w:rFonts w:hint="cs"/>
          <w:rtl/>
        </w:rPr>
        <w:t xml:space="preserve"> فبما أنهم هداة وحفظة للدين ومبينون للشريعة يجب اتصافهم بالعصمة</w:t>
      </w:r>
      <w:r>
        <w:rPr>
          <w:rFonts w:hint="cs"/>
          <w:rtl/>
        </w:rPr>
        <w:t>،</w:t>
      </w:r>
      <w:r w:rsidRPr="00BF46F0">
        <w:rPr>
          <w:rFonts w:hint="cs"/>
          <w:rtl/>
        </w:rPr>
        <w:t xml:space="preserve"> ويجب أن </w:t>
      </w:r>
      <w:r>
        <w:rPr>
          <w:rFonts w:hint="cs"/>
          <w:rtl/>
        </w:rPr>
        <w:t>يتمتعوا بعلم غيبي ودعم إلهي خاص؛</w:t>
      </w:r>
      <w:r w:rsidRPr="00BF46F0">
        <w:rPr>
          <w:rFonts w:hint="cs"/>
          <w:rtl/>
        </w:rPr>
        <w:t xml:space="preserve"> ليمكن الوثوق بما يبلغون. ومن هذا البعد لا يمكن للآخرين أن يكونوا مثلهم قطعاً</w:t>
      </w:r>
      <w:r>
        <w:rPr>
          <w:rFonts w:hint="cs"/>
          <w:rtl/>
        </w:rPr>
        <w:t>،</w:t>
      </w:r>
      <w:r w:rsidRPr="00BF46F0">
        <w:rPr>
          <w:rFonts w:hint="cs"/>
          <w:rtl/>
        </w:rPr>
        <w:t xml:space="preserve"> فلا يمكن التأسي</w:t>
      </w:r>
      <w:r>
        <w:rPr>
          <w:rFonts w:hint="cs"/>
          <w:rtl/>
        </w:rPr>
        <w:t xml:space="preserve"> بهم من هذه الناحية. ولكن هناك أ</w:t>
      </w:r>
      <w:r w:rsidRPr="00BF46F0">
        <w:rPr>
          <w:rFonts w:hint="cs"/>
          <w:rtl/>
        </w:rPr>
        <w:t>بعاداً أخرى يكون الإمام فيها مكل</w:t>
      </w:r>
      <w:r>
        <w:rPr>
          <w:rFonts w:hint="cs"/>
          <w:rtl/>
        </w:rPr>
        <w:t>َّ</w:t>
      </w:r>
      <w:r w:rsidRPr="00BF46F0">
        <w:rPr>
          <w:rFonts w:hint="cs"/>
          <w:rtl/>
        </w:rPr>
        <w:t>فاً كسائر المكل</w:t>
      </w:r>
      <w:r>
        <w:rPr>
          <w:rFonts w:hint="cs"/>
          <w:rtl/>
        </w:rPr>
        <w:t>َّ</w:t>
      </w:r>
      <w:r w:rsidRPr="00BF46F0">
        <w:rPr>
          <w:rFonts w:hint="cs"/>
          <w:rtl/>
        </w:rPr>
        <w:t>فين، وبذلك يكون أسوة للناس. وعليه فإن المزايا العلمية والعملية</w:t>
      </w:r>
      <w:r>
        <w:rPr>
          <w:rFonts w:hint="cs"/>
          <w:rtl/>
        </w:rPr>
        <w:t>،</w:t>
      </w:r>
      <w:r w:rsidRPr="00BF46F0">
        <w:rPr>
          <w:rFonts w:hint="cs"/>
          <w:rtl/>
        </w:rPr>
        <w:t xml:space="preserve"> التي وصلت إلينا عبر سيرتهم أو الأدعية والعقائد والأخلاق</w:t>
      </w:r>
      <w:r>
        <w:rPr>
          <w:rFonts w:hint="cs"/>
          <w:rtl/>
        </w:rPr>
        <w:t>،</w:t>
      </w:r>
      <w:r w:rsidRPr="00BF46F0">
        <w:rPr>
          <w:rFonts w:hint="cs"/>
          <w:rtl/>
        </w:rPr>
        <w:t xml:space="preserve"> فيها الكثير من الدروس والعبر لأصحاب الدين والعلم والإيمان. وابتداءً من سلمان وأبي ذر والمقداد وعمار إلى آلاف العلماء والعدول والشهداء والمجاهدين الذين بلغوا قمة التكامل الإنساني</w:t>
      </w:r>
      <w:r>
        <w:rPr>
          <w:rFonts w:hint="cs"/>
          <w:rtl/>
        </w:rPr>
        <w:t xml:space="preserve"> فإن تكاملهم</w:t>
      </w:r>
      <w:r w:rsidRPr="00BF46F0">
        <w:rPr>
          <w:rFonts w:hint="cs"/>
          <w:rtl/>
        </w:rPr>
        <w:t xml:space="preserve"> كان بسبب تأسيهم وامتثالهم لأهل بيت العصمة والطهارة</w:t>
      </w:r>
      <w:r>
        <w:rPr>
          <w:rFonts w:hint="cs"/>
          <w:rtl/>
        </w:rPr>
        <w:t>،</w:t>
      </w:r>
      <w:r w:rsidRPr="00BF46F0">
        <w:rPr>
          <w:rFonts w:hint="cs"/>
          <w:rtl/>
        </w:rPr>
        <w:t xml:space="preserve"> وانتهالهم من معينهم. وعليه لا ينبغي الخلط بين مقومات الإمامة والقيادة</w:t>
      </w:r>
      <w:r>
        <w:rPr>
          <w:rFonts w:hint="cs"/>
          <w:rtl/>
        </w:rPr>
        <w:t>،</w:t>
      </w:r>
      <w:r w:rsidRPr="00BF46F0">
        <w:rPr>
          <w:rFonts w:hint="cs"/>
          <w:rtl/>
        </w:rPr>
        <w:t xml:space="preserve"> التي هي من مقولة الاستحقاقات الفردية للإمام، وبين سيرة الإمام وسلوكيته</w:t>
      </w:r>
      <w:r>
        <w:rPr>
          <w:rFonts w:hint="cs"/>
          <w:rtl/>
        </w:rPr>
        <w:t>،</w:t>
      </w:r>
      <w:r w:rsidRPr="00BF46F0">
        <w:rPr>
          <w:rFonts w:hint="cs"/>
          <w:rtl/>
        </w:rPr>
        <w:t xml:space="preserve"> التي هي من مقولة التكليف وأداء الواجبات. والتأسي بالإمام إنما يكون في الحيثية السلوكية والإيمانية من حياة الإمام، أما القيادة والهداية فتعود إلى حيثية العصمة </w:t>
      </w:r>
      <w:r>
        <w:rPr>
          <w:rFonts w:hint="cs"/>
          <w:rtl/>
        </w:rPr>
        <w:t>ال</w:t>
      </w:r>
      <w:r w:rsidRPr="00BF46F0">
        <w:rPr>
          <w:rFonts w:hint="cs"/>
          <w:rtl/>
        </w:rPr>
        <w:t>إلهية والعلم اللدني والغيبي. وعلى كل حال فإنن</w:t>
      </w:r>
      <w:r>
        <w:rPr>
          <w:rFonts w:hint="cs"/>
          <w:rtl/>
        </w:rPr>
        <w:t>ا ننصح الشيخ</w:t>
      </w:r>
      <w:r w:rsidRPr="00BF46F0">
        <w:rPr>
          <w:rFonts w:hint="cs"/>
          <w:rtl/>
        </w:rPr>
        <w:t xml:space="preserve"> كديور</w:t>
      </w:r>
      <w:r>
        <w:rPr>
          <w:rFonts w:hint="cs"/>
          <w:rtl/>
        </w:rPr>
        <w:t>،</w:t>
      </w:r>
      <w:r w:rsidRPr="00BF46F0">
        <w:rPr>
          <w:rFonts w:hint="cs"/>
          <w:rtl/>
        </w:rPr>
        <w:t xml:space="preserve"> بدلاً من التشكيك في المسائل الكلامية العميقة والمتعلقة بالإمامة، أن يصرف جهده في ف</w:t>
      </w:r>
      <w:r>
        <w:rPr>
          <w:rFonts w:hint="cs"/>
          <w:rtl/>
        </w:rPr>
        <w:t>هم المسائل الدينية بشكل صحيح، وأ</w:t>
      </w:r>
      <w:r w:rsidRPr="00BF46F0">
        <w:rPr>
          <w:rFonts w:hint="cs"/>
          <w:rtl/>
        </w:rPr>
        <w:t>ن يتجنب التنظيرات المتسر</w:t>
      </w:r>
      <w:r>
        <w:rPr>
          <w:rFonts w:hint="cs"/>
          <w:rtl/>
        </w:rPr>
        <w:t>ِّ</w:t>
      </w:r>
      <w:r w:rsidRPr="00BF46F0">
        <w:rPr>
          <w:rFonts w:hint="cs"/>
          <w:rtl/>
        </w:rPr>
        <w:t>عة وغير الصائبة، فإن ذلك أقرب إلى التعقل</w:t>
      </w:r>
      <w:r>
        <w:rPr>
          <w:rFonts w:hint="cs"/>
          <w:rtl/>
        </w:rPr>
        <w:t>،</w:t>
      </w:r>
      <w:r w:rsidRPr="00BF46F0">
        <w:rPr>
          <w:rFonts w:hint="cs"/>
          <w:rtl/>
        </w:rPr>
        <w:t xml:space="preserve"> وأدنى من رعاية التقوى العلمية.</w:t>
      </w:r>
    </w:p>
    <w:p w:rsidR="00056907" w:rsidRDefault="00056907" w:rsidP="00115249">
      <w:pPr>
        <w:pStyle w:val="16"/>
        <w:rPr>
          <w:rFonts w:hint="cs"/>
          <w:rtl/>
        </w:rPr>
      </w:pPr>
      <w:r>
        <w:rPr>
          <w:rFonts w:hint="cs"/>
          <w:rtl/>
        </w:rPr>
        <w:t>6 ـ هل يجوز القول بأنّ عل</w:t>
      </w:r>
      <w:r w:rsidR="00115249">
        <w:rPr>
          <w:rFonts w:hint="cs"/>
          <w:rtl/>
        </w:rPr>
        <w:t>ي</w:t>
      </w:r>
      <w:r>
        <w:rPr>
          <w:rFonts w:hint="cs"/>
          <w:rtl/>
        </w:rPr>
        <w:t>اً عالمٌ كالعلماء؟! ــــــ</w:t>
      </w:r>
    </w:p>
    <w:p w:rsidR="00CB1DB2" w:rsidRPr="00BF46F0" w:rsidRDefault="00CB1DB2" w:rsidP="00056907">
      <w:pPr>
        <w:pStyle w:val="af3"/>
        <w:rPr>
          <w:rFonts w:hint="cs"/>
          <w:rtl/>
        </w:rPr>
      </w:pPr>
      <w:r w:rsidRPr="00BF46F0">
        <w:rPr>
          <w:rFonts w:hint="cs"/>
          <w:rtl/>
        </w:rPr>
        <w:t>ا</w:t>
      </w:r>
      <w:r>
        <w:rPr>
          <w:rFonts w:hint="cs"/>
          <w:rtl/>
        </w:rPr>
        <w:t>دعى الشيخ</w:t>
      </w:r>
      <w:r w:rsidRPr="00BF46F0">
        <w:rPr>
          <w:rFonts w:hint="cs"/>
          <w:rtl/>
        </w:rPr>
        <w:t xml:space="preserve"> كديور في موضع آخر من كلامه </w:t>
      </w:r>
      <w:r w:rsidR="009D4CEE">
        <w:rPr>
          <w:rFonts w:hint="eastAsia"/>
          <w:rtl/>
        </w:rPr>
        <w:t>«</w:t>
      </w:r>
      <w:r w:rsidRPr="00BF46F0">
        <w:rPr>
          <w:rFonts w:hint="cs"/>
          <w:rtl/>
        </w:rPr>
        <w:t>أ</w:t>
      </w:r>
      <w:r>
        <w:rPr>
          <w:rFonts w:hint="cs"/>
          <w:rtl/>
        </w:rPr>
        <w:t xml:space="preserve">ن الإمام علي قد عرف نفسه </w:t>
      </w:r>
      <w:r>
        <w:rPr>
          <w:rFonts w:hint="cs"/>
          <w:rtl/>
        </w:rPr>
        <w:lastRenderedPageBreak/>
        <w:t>عالماً</w:t>
      </w:r>
      <w:r w:rsidRPr="00BF46F0">
        <w:rPr>
          <w:rFonts w:hint="cs"/>
          <w:rtl/>
        </w:rPr>
        <w:t xml:space="preserve"> يمكن للآخرين أن يكونوا علماء مثله. غاية الأمر أنه بسبب كثرة مجالسته للنبي أصبح أعلم من غيره. إلا أن البحث ليس في نفي وإثبات مراتب علم علي وآل علي، وإنما البحث في شرطية علم الغيب في الإمامة وعدم شرطيته</w:t>
      </w:r>
      <w:r w:rsidR="009D4CEE">
        <w:rPr>
          <w:rFonts w:hint="eastAsia"/>
          <w:rtl/>
        </w:rPr>
        <w:t>»</w:t>
      </w:r>
      <w:r w:rsidRPr="00BF46F0">
        <w:rPr>
          <w:rFonts w:hint="cs"/>
          <w:rtl/>
        </w:rPr>
        <w:t>.</w:t>
      </w:r>
    </w:p>
    <w:p w:rsidR="00CB1DB2" w:rsidRPr="00BF46F0" w:rsidRDefault="00CB1DB2" w:rsidP="003C49FC">
      <w:pPr>
        <w:pStyle w:val="af3"/>
        <w:rPr>
          <w:rFonts w:hint="cs"/>
          <w:rtl/>
        </w:rPr>
      </w:pPr>
      <w:r>
        <w:rPr>
          <w:rFonts w:hint="cs"/>
          <w:rtl/>
        </w:rPr>
        <w:t>والجواب عن ذلك</w:t>
      </w:r>
      <w:r w:rsidRPr="00BF46F0">
        <w:rPr>
          <w:rFonts w:hint="cs"/>
          <w:rtl/>
        </w:rPr>
        <w:t>:</w:t>
      </w:r>
    </w:p>
    <w:p w:rsidR="00CB1DB2" w:rsidRPr="00BF46F0" w:rsidRDefault="00CB1DB2" w:rsidP="00056907">
      <w:pPr>
        <w:pStyle w:val="af3"/>
        <w:rPr>
          <w:rFonts w:hint="cs"/>
          <w:rtl/>
        </w:rPr>
      </w:pPr>
      <w:r w:rsidRPr="00BF46F0">
        <w:rPr>
          <w:rFonts w:hint="cs"/>
          <w:b/>
          <w:bCs/>
          <w:rtl/>
        </w:rPr>
        <w:t>أولاً:</w:t>
      </w:r>
      <w:r>
        <w:rPr>
          <w:rFonts w:hint="cs"/>
          <w:rtl/>
        </w:rPr>
        <w:t xml:space="preserve"> دعوى أ</w:t>
      </w:r>
      <w:r w:rsidRPr="00BF46F0">
        <w:rPr>
          <w:rFonts w:hint="cs"/>
          <w:rtl/>
        </w:rPr>
        <w:t>ن الإمام علي لم يكن إلا عالماً عادياً، وربما كان نصيبه من العلم أكثر من غيره، ويمكن للآخرين أن يكونوا مثله، قد ادعاها آخرون</w:t>
      </w:r>
      <w:r>
        <w:rPr>
          <w:rFonts w:hint="cs"/>
          <w:rtl/>
        </w:rPr>
        <w:t>،</w:t>
      </w:r>
      <w:r w:rsidRPr="00BF46F0">
        <w:rPr>
          <w:rFonts w:hint="cs"/>
          <w:rtl/>
        </w:rPr>
        <w:t xml:space="preserve"> مثل</w:t>
      </w:r>
      <w:r>
        <w:rPr>
          <w:rFonts w:hint="cs"/>
          <w:rtl/>
        </w:rPr>
        <w:t>:</w:t>
      </w:r>
      <w:r w:rsidRPr="00BF46F0">
        <w:rPr>
          <w:rFonts w:hint="cs"/>
          <w:rtl/>
        </w:rPr>
        <w:t xml:space="preserve"> أبي هريرة</w:t>
      </w:r>
      <w:r>
        <w:rPr>
          <w:rFonts w:hint="cs"/>
          <w:rtl/>
        </w:rPr>
        <w:t>،</w:t>
      </w:r>
      <w:r w:rsidRPr="00BF46F0">
        <w:rPr>
          <w:rFonts w:hint="cs"/>
          <w:rtl/>
        </w:rPr>
        <w:t xml:space="preserve"> حيث قال: إنه حفظ آلاف الأحاديث عن</w:t>
      </w:r>
      <w:r>
        <w:rPr>
          <w:rFonts w:hint="cs"/>
          <w:rtl/>
        </w:rPr>
        <w:t xml:space="preserve"> النبي الأكرم</w:t>
      </w:r>
      <w:r w:rsidR="006B22A9" w:rsidRPr="006B22A9">
        <w:rPr>
          <w:rFonts w:cs="Taher" w:hint="cs"/>
          <w:rtl/>
        </w:rPr>
        <w:t>‘</w:t>
      </w:r>
      <w:r>
        <w:rPr>
          <w:rFonts w:hint="cs"/>
          <w:rtl/>
        </w:rPr>
        <w:t>.</w:t>
      </w:r>
      <w:r w:rsidRPr="00BF46F0">
        <w:rPr>
          <w:rFonts w:hint="cs"/>
          <w:rtl/>
        </w:rPr>
        <w:t xml:space="preserve"> وهي مما يستند إليه </w:t>
      </w:r>
      <w:r>
        <w:rPr>
          <w:rFonts w:hint="cs"/>
          <w:rtl/>
        </w:rPr>
        <w:t>في الكتب المعتمدة عند أهل السنة. وإ</w:t>
      </w:r>
      <w:r w:rsidRPr="00BF46F0">
        <w:rPr>
          <w:rFonts w:hint="cs"/>
          <w:rtl/>
        </w:rPr>
        <w:t>ن صحيح البخاري وصحيح مسلم وغيرهما من الأمثلة البارزة على رواية أحاديث أمثال أبي هريرة الدوسي.</w:t>
      </w:r>
    </w:p>
    <w:p w:rsidR="00CB1DB2" w:rsidRPr="00BF46F0" w:rsidRDefault="00CB1DB2" w:rsidP="009D4CEE">
      <w:pPr>
        <w:pStyle w:val="af3"/>
        <w:rPr>
          <w:rFonts w:hint="cs"/>
          <w:rtl/>
        </w:rPr>
      </w:pPr>
      <w:r w:rsidRPr="00BF46F0">
        <w:rPr>
          <w:rFonts w:hint="cs"/>
          <w:b/>
          <w:bCs/>
          <w:rtl/>
        </w:rPr>
        <w:t>ثانياً:</w:t>
      </w:r>
      <w:r w:rsidRPr="00BF46F0">
        <w:rPr>
          <w:rFonts w:hint="cs"/>
          <w:rtl/>
        </w:rPr>
        <w:t xml:space="preserve"> إن هذا الكلام لا ينسجم مع الحديث المعروف </w:t>
      </w:r>
      <w:r>
        <w:rPr>
          <w:rFonts w:hint="cs"/>
          <w:rtl/>
        </w:rPr>
        <w:t>عن رسول الله</w:t>
      </w:r>
      <w:r w:rsidR="006B22A9" w:rsidRPr="006B22A9">
        <w:rPr>
          <w:rFonts w:cs="Taher" w:hint="cs"/>
          <w:rtl/>
        </w:rPr>
        <w:t>‘</w:t>
      </w:r>
      <w:r w:rsidR="004C4BAC" w:rsidRPr="00056907">
        <w:rPr>
          <w:rtl/>
        </w:rPr>
        <w:t>،</w:t>
      </w:r>
      <w:r>
        <w:rPr>
          <w:rFonts w:hint="cs"/>
          <w:rtl/>
        </w:rPr>
        <w:t xml:space="preserve"> حيث قال عن علي</w:t>
      </w:r>
      <w:r w:rsidR="00DC410B" w:rsidRPr="00DC410B">
        <w:rPr>
          <w:rFonts w:cs="Taher" w:hint="cs"/>
          <w:rtl/>
        </w:rPr>
        <w:t>×</w:t>
      </w:r>
      <w:r w:rsidR="004C4BAC">
        <w:rPr>
          <w:rFonts w:cs="Taher" w:hint="cs"/>
          <w:rtl/>
        </w:rPr>
        <w:t>:</w:t>
      </w:r>
      <w:r w:rsidRPr="00BF46F0">
        <w:rPr>
          <w:rFonts w:hint="cs"/>
          <w:rtl/>
        </w:rPr>
        <w:t xml:space="preserve"> </w:t>
      </w:r>
      <w:r w:rsidR="009D4CEE">
        <w:rPr>
          <w:rFonts w:hint="eastAsia"/>
          <w:rtl/>
        </w:rPr>
        <w:t>«</w:t>
      </w:r>
      <w:r w:rsidRPr="00BF46F0">
        <w:rPr>
          <w:rFonts w:hint="cs"/>
          <w:rtl/>
        </w:rPr>
        <w:t>أنا مدينة العلم وعلي بابها</w:t>
      </w:r>
      <w:r w:rsidR="009D4CEE">
        <w:rPr>
          <w:rFonts w:hint="eastAsia"/>
          <w:rtl/>
        </w:rPr>
        <w:t>»</w:t>
      </w:r>
      <w:r>
        <w:rPr>
          <w:rFonts w:hint="cs"/>
          <w:rtl/>
        </w:rPr>
        <w:t>؛</w:t>
      </w:r>
      <w:r w:rsidRPr="00BF46F0">
        <w:rPr>
          <w:rFonts w:hint="cs"/>
          <w:rtl/>
        </w:rPr>
        <w:t xml:space="preserve"> وذلك لأن هذا الحديث يفيد بيان علوم جمّة وغير متناهية لا ينالها إلا ولي</w:t>
      </w:r>
      <w:r>
        <w:rPr>
          <w:rFonts w:hint="cs"/>
          <w:rtl/>
        </w:rPr>
        <w:t>ٌّ</w:t>
      </w:r>
      <w:r w:rsidRPr="00BF46F0">
        <w:rPr>
          <w:rFonts w:hint="cs"/>
          <w:rtl/>
        </w:rPr>
        <w:t xml:space="preserve"> معصوم</w:t>
      </w:r>
      <w:r>
        <w:rPr>
          <w:rFonts w:hint="cs"/>
          <w:rtl/>
        </w:rPr>
        <w:t>ٌ.</w:t>
      </w:r>
      <w:r w:rsidRPr="00BF46F0">
        <w:rPr>
          <w:rFonts w:hint="cs"/>
          <w:rtl/>
        </w:rPr>
        <w:t xml:space="preserve"> كما </w:t>
      </w:r>
      <w:r>
        <w:rPr>
          <w:rFonts w:hint="cs"/>
          <w:rtl/>
        </w:rPr>
        <w:t>أ</w:t>
      </w:r>
      <w:r w:rsidRPr="00BF46F0">
        <w:rPr>
          <w:rFonts w:hint="cs"/>
          <w:rtl/>
        </w:rPr>
        <w:t xml:space="preserve">ن كلام </w:t>
      </w:r>
      <w:r>
        <w:rPr>
          <w:rFonts w:hint="cs"/>
          <w:rtl/>
        </w:rPr>
        <w:t xml:space="preserve">الشيخ </w:t>
      </w:r>
      <w:r w:rsidRPr="00BF46F0">
        <w:rPr>
          <w:rFonts w:hint="cs"/>
          <w:rtl/>
        </w:rPr>
        <w:t>كديور المتقد</w:t>
      </w:r>
      <w:r>
        <w:rPr>
          <w:rFonts w:hint="cs"/>
          <w:rtl/>
        </w:rPr>
        <w:t>ِّ</w:t>
      </w:r>
      <w:r w:rsidRPr="00BF46F0">
        <w:rPr>
          <w:rFonts w:hint="cs"/>
          <w:rtl/>
        </w:rPr>
        <w:t xml:space="preserve">م يتنافى وقول الإمام علي نفسه: </w:t>
      </w:r>
      <w:r w:rsidR="009D4CEE">
        <w:rPr>
          <w:rFonts w:hint="eastAsia"/>
          <w:rtl/>
        </w:rPr>
        <w:t>«</w:t>
      </w:r>
      <w:r w:rsidRPr="00BF46F0">
        <w:rPr>
          <w:rFonts w:hint="cs"/>
          <w:rtl/>
        </w:rPr>
        <w:t>سلوني قبل أن تفقدوني</w:t>
      </w:r>
      <w:r w:rsidR="009D4CEE">
        <w:rPr>
          <w:rFonts w:hint="eastAsia"/>
          <w:rtl/>
        </w:rPr>
        <w:t>»</w:t>
      </w:r>
      <w:r w:rsidRPr="00BF46F0">
        <w:rPr>
          <w:rFonts w:hint="cs"/>
          <w:rtl/>
        </w:rPr>
        <w:t>.</w:t>
      </w:r>
    </w:p>
    <w:p w:rsidR="00CB1DB2" w:rsidRPr="00BF46F0" w:rsidRDefault="00CB1DB2" w:rsidP="009D4CEE">
      <w:pPr>
        <w:pStyle w:val="af3"/>
        <w:rPr>
          <w:rFonts w:hint="cs"/>
          <w:rtl/>
        </w:rPr>
      </w:pPr>
      <w:r w:rsidRPr="00BF46F0">
        <w:rPr>
          <w:rFonts w:hint="cs"/>
          <w:b/>
          <w:bCs/>
          <w:rtl/>
        </w:rPr>
        <w:t>ثالثاً:</w:t>
      </w:r>
      <w:r>
        <w:rPr>
          <w:rFonts w:hint="cs"/>
          <w:rtl/>
        </w:rPr>
        <w:t xml:space="preserve"> ليس الكلام في تمكُّ</w:t>
      </w:r>
      <w:r w:rsidRPr="00BF46F0">
        <w:rPr>
          <w:rFonts w:hint="cs"/>
          <w:rtl/>
        </w:rPr>
        <w:t xml:space="preserve">ن الآخرين من الوصول إلى المرتبة </w:t>
      </w:r>
      <w:r>
        <w:rPr>
          <w:rFonts w:hint="cs"/>
          <w:rtl/>
        </w:rPr>
        <w:t>العلمية التي بلغها الإمام علي</w:t>
      </w:r>
      <w:r w:rsidR="00DC410B" w:rsidRPr="00DC410B">
        <w:rPr>
          <w:rFonts w:cs="Taher" w:hint="cs"/>
          <w:rtl/>
        </w:rPr>
        <w:t>×</w:t>
      </w:r>
      <w:r w:rsidR="004C4BAC">
        <w:rPr>
          <w:rFonts w:cs="Taher" w:hint="cs"/>
          <w:rtl/>
        </w:rPr>
        <w:t>،</w:t>
      </w:r>
      <w:r w:rsidRPr="00BF46F0">
        <w:rPr>
          <w:rFonts w:hint="cs"/>
          <w:rtl/>
        </w:rPr>
        <w:t xml:space="preserve"> وإنما الكل</w:t>
      </w:r>
      <w:r>
        <w:rPr>
          <w:rFonts w:hint="cs"/>
          <w:rtl/>
        </w:rPr>
        <w:t>ام في المقارنة بين علي والآخرين. وهو كلام اعتباطي؛</w:t>
      </w:r>
      <w:r w:rsidRPr="00BF46F0">
        <w:rPr>
          <w:rFonts w:hint="cs"/>
          <w:rtl/>
        </w:rPr>
        <w:t xml:space="preserve"> إذ كيف</w:t>
      </w:r>
      <w:r>
        <w:rPr>
          <w:rFonts w:hint="cs"/>
          <w:rtl/>
        </w:rPr>
        <w:t xml:space="preserve"> يمكن المقارنة بين الإمام وغيره</w:t>
      </w:r>
      <w:r w:rsidRPr="00BF46F0">
        <w:rPr>
          <w:rFonts w:hint="cs"/>
          <w:rtl/>
        </w:rPr>
        <w:t xml:space="preserve"> والحال أن النبي الأكرم قال في حقه: </w:t>
      </w:r>
      <w:r w:rsidR="009D4CEE">
        <w:rPr>
          <w:rFonts w:hint="eastAsia"/>
          <w:rtl/>
        </w:rPr>
        <w:t>«</w:t>
      </w:r>
      <w:r w:rsidRPr="00BF46F0">
        <w:rPr>
          <w:rFonts w:hint="cs"/>
          <w:rtl/>
        </w:rPr>
        <w:t>علي مع القرآن</w:t>
      </w:r>
      <w:r>
        <w:rPr>
          <w:rFonts w:hint="cs"/>
          <w:rtl/>
        </w:rPr>
        <w:t>،</w:t>
      </w:r>
      <w:r w:rsidRPr="00BF46F0">
        <w:rPr>
          <w:rFonts w:hint="cs"/>
          <w:rtl/>
        </w:rPr>
        <w:t xml:space="preserve"> والقرآن مع علي</w:t>
      </w:r>
      <w:r w:rsidR="009D4CEE">
        <w:rPr>
          <w:rFonts w:hint="eastAsia"/>
          <w:rtl/>
        </w:rPr>
        <w:t>»</w:t>
      </w:r>
      <w:r w:rsidR="00056907">
        <w:rPr>
          <w:rFonts w:hint="cs"/>
          <w:rtl/>
        </w:rPr>
        <w:t>،</w:t>
      </w:r>
      <w:r>
        <w:rPr>
          <w:rFonts w:hint="cs"/>
          <w:rtl/>
        </w:rPr>
        <w:t xml:space="preserve"> وأ</w:t>
      </w:r>
      <w:r w:rsidRPr="00BF46F0">
        <w:rPr>
          <w:rFonts w:hint="cs"/>
          <w:rtl/>
        </w:rPr>
        <w:t xml:space="preserve">نه </w:t>
      </w:r>
      <w:r w:rsidR="009D4CEE">
        <w:rPr>
          <w:rFonts w:hint="eastAsia"/>
          <w:rtl/>
        </w:rPr>
        <w:t>«</w:t>
      </w:r>
      <w:r w:rsidRPr="00BF46F0">
        <w:rPr>
          <w:rFonts w:hint="cs"/>
          <w:rtl/>
        </w:rPr>
        <w:t>بمنزلة الكعبة في الهداية</w:t>
      </w:r>
      <w:r w:rsidR="009D4CEE">
        <w:rPr>
          <w:rFonts w:hint="eastAsia"/>
          <w:rtl/>
        </w:rPr>
        <w:t>»</w:t>
      </w:r>
      <w:r>
        <w:rPr>
          <w:rFonts w:hint="cs"/>
          <w:rtl/>
        </w:rPr>
        <w:t>، و</w:t>
      </w:r>
      <w:r w:rsidR="009D4CEE">
        <w:rPr>
          <w:rFonts w:hint="eastAsia"/>
          <w:rtl/>
        </w:rPr>
        <w:t>«</w:t>
      </w:r>
      <w:r w:rsidRPr="00BF46F0">
        <w:rPr>
          <w:rFonts w:hint="cs"/>
          <w:rtl/>
        </w:rPr>
        <w:t>علي مع الحق</w:t>
      </w:r>
      <w:r>
        <w:rPr>
          <w:rFonts w:hint="cs"/>
          <w:rtl/>
        </w:rPr>
        <w:t>،</w:t>
      </w:r>
      <w:r w:rsidRPr="00BF46F0">
        <w:rPr>
          <w:rFonts w:hint="cs"/>
          <w:rtl/>
        </w:rPr>
        <w:t xml:space="preserve"> والحق مع علي</w:t>
      </w:r>
      <w:r>
        <w:rPr>
          <w:rFonts w:hint="cs"/>
          <w:rtl/>
        </w:rPr>
        <w:t>،</w:t>
      </w:r>
      <w:r w:rsidRPr="00BF46F0">
        <w:rPr>
          <w:rFonts w:hint="cs"/>
          <w:rtl/>
        </w:rPr>
        <w:t xml:space="preserve"> يدور معه حيثما دار</w:t>
      </w:r>
      <w:r w:rsidR="009D4CEE">
        <w:rPr>
          <w:rFonts w:hint="eastAsia"/>
          <w:rtl/>
        </w:rPr>
        <w:t>»</w:t>
      </w:r>
      <w:r>
        <w:rPr>
          <w:rFonts w:hint="cs"/>
          <w:rtl/>
        </w:rPr>
        <w:t>، وأن حبّه وبغضه علامة الإ</w:t>
      </w:r>
      <w:r w:rsidRPr="00BF46F0">
        <w:rPr>
          <w:rFonts w:hint="cs"/>
          <w:rtl/>
        </w:rPr>
        <w:t>يمان والنفاق، وقول النبي له</w:t>
      </w:r>
      <w:r>
        <w:rPr>
          <w:rFonts w:hint="cs"/>
          <w:rtl/>
        </w:rPr>
        <w:t>:</w:t>
      </w:r>
      <w:r w:rsidRPr="00BF46F0">
        <w:rPr>
          <w:rFonts w:hint="cs"/>
          <w:rtl/>
        </w:rPr>
        <w:t xml:space="preserve"> </w:t>
      </w:r>
      <w:r w:rsidR="009D4CEE">
        <w:rPr>
          <w:rFonts w:hint="eastAsia"/>
          <w:rtl/>
        </w:rPr>
        <w:t>«</w:t>
      </w:r>
      <w:r w:rsidRPr="00BF46F0">
        <w:rPr>
          <w:rFonts w:hint="cs"/>
          <w:rtl/>
        </w:rPr>
        <w:t>يا</w:t>
      </w:r>
      <w:r>
        <w:rPr>
          <w:rFonts w:hint="cs"/>
          <w:rtl/>
        </w:rPr>
        <w:t xml:space="preserve"> </w:t>
      </w:r>
      <w:r w:rsidRPr="00BF46F0">
        <w:rPr>
          <w:rFonts w:hint="cs"/>
          <w:rtl/>
        </w:rPr>
        <w:t>علي</w:t>
      </w:r>
      <w:r>
        <w:rPr>
          <w:rFonts w:hint="cs"/>
          <w:rtl/>
        </w:rPr>
        <w:t>،</w:t>
      </w:r>
      <w:r w:rsidRPr="00BF46F0">
        <w:rPr>
          <w:rFonts w:hint="cs"/>
          <w:rtl/>
        </w:rPr>
        <w:t xml:space="preserve"> سلمك سلمي</w:t>
      </w:r>
      <w:r>
        <w:rPr>
          <w:rFonts w:hint="cs"/>
          <w:rtl/>
        </w:rPr>
        <w:t>،</w:t>
      </w:r>
      <w:r w:rsidRPr="00BF46F0">
        <w:rPr>
          <w:rFonts w:hint="cs"/>
          <w:rtl/>
        </w:rPr>
        <w:t xml:space="preserve"> وحربك حربي</w:t>
      </w:r>
      <w:r w:rsidR="009D4CEE">
        <w:rPr>
          <w:rFonts w:hint="eastAsia"/>
          <w:rtl/>
        </w:rPr>
        <w:t>»</w:t>
      </w:r>
      <w:r>
        <w:rPr>
          <w:rFonts w:hint="cs"/>
          <w:rtl/>
        </w:rPr>
        <w:t>.</w:t>
      </w:r>
      <w:r w:rsidRPr="00BF46F0">
        <w:rPr>
          <w:rFonts w:hint="cs"/>
          <w:rtl/>
        </w:rPr>
        <w:t xml:space="preserve"> ومن هنا استدل الخواجة نصير الدين الطوسي في </w:t>
      </w:r>
      <w:r w:rsidR="00056907">
        <w:rPr>
          <w:rFonts w:hint="eastAsia"/>
          <w:rtl/>
        </w:rPr>
        <w:t>«</w:t>
      </w:r>
      <w:r w:rsidRPr="00BF46F0">
        <w:rPr>
          <w:rFonts w:hint="cs"/>
          <w:rtl/>
        </w:rPr>
        <w:t>التجريد</w:t>
      </w:r>
      <w:r w:rsidR="00056907">
        <w:rPr>
          <w:rFonts w:hint="eastAsia"/>
          <w:rtl/>
        </w:rPr>
        <w:t>»</w:t>
      </w:r>
      <w:r w:rsidRPr="00BF46F0">
        <w:rPr>
          <w:rFonts w:hint="cs"/>
          <w:rtl/>
        </w:rPr>
        <w:t xml:space="preserve"> على إثبا</w:t>
      </w:r>
      <w:r>
        <w:rPr>
          <w:rFonts w:hint="cs"/>
          <w:rtl/>
        </w:rPr>
        <w:t>ت كفر وفسق الذين خالفوا علياً</w:t>
      </w:r>
      <w:r w:rsidR="00DC410B" w:rsidRPr="00DC410B">
        <w:rPr>
          <w:rFonts w:cs="Taher" w:hint="cs"/>
          <w:rtl/>
        </w:rPr>
        <w:t xml:space="preserve">× </w:t>
      </w:r>
      <w:r w:rsidRPr="00BF46F0">
        <w:rPr>
          <w:rFonts w:hint="cs"/>
          <w:rtl/>
        </w:rPr>
        <w:t>وحاربوه.</w:t>
      </w:r>
    </w:p>
    <w:p w:rsidR="00CB1DB2" w:rsidRPr="00BF46F0" w:rsidRDefault="00CB1DB2" w:rsidP="00056907">
      <w:pPr>
        <w:pStyle w:val="af3"/>
        <w:rPr>
          <w:rFonts w:hint="cs"/>
          <w:rtl/>
        </w:rPr>
      </w:pPr>
      <w:r w:rsidRPr="00BF46F0">
        <w:rPr>
          <w:rFonts w:hint="cs"/>
          <w:b/>
          <w:bCs/>
          <w:rtl/>
        </w:rPr>
        <w:t>رابعاً:</w:t>
      </w:r>
      <w:r>
        <w:rPr>
          <w:rFonts w:hint="cs"/>
          <w:rtl/>
        </w:rPr>
        <w:t xml:space="preserve"> إن ما يقال من التشكيك في شرطية علم الغيب في الإمامة</w:t>
      </w:r>
      <w:r w:rsidRPr="00BF46F0">
        <w:rPr>
          <w:rFonts w:hint="cs"/>
          <w:rtl/>
        </w:rPr>
        <w:t xml:space="preserve"> كلام باطل، ولا ينسجم مع الأصول المتفق عليها بين</w:t>
      </w:r>
      <w:r>
        <w:rPr>
          <w:rFonts w:hint="cs"/>
          <w:rtl/>
        </w:rPr>
        <w:t xml:space="preserve"> الشيعة في باب الإمامة.</w:t>
      </w:r>
      <w:r w:rsidRPr="00BF46F0">
        <w:rPr>
          <w:rFonts w:hint="cs"/>
          <w:rtl/>
        </w:rPr>
        <w:t xml:space="preserve"> فالإمامة التي يتحدث عنها الشيعة هي هداية الناس نحو السعادة المطلقة</w:t>
      </w:r>
      <w:r w:rsidR="00056907">
        <w:rPr>
          <w:rFonts w:hint="cs"/>
          <w:rtl/>
        </w:rPr>
        <w:t>؛</w:t>
      </w:r>
      <w:r w:rsidRPr="00BF46F0">
        <w:rPr>
          <w:rFonts w:hint="cs"/>
          <w:rtl/>
        </w:rPr>
        <w:t xml:space="preserve"> بغية تحقيق التكامل</w:t>
      </w:r>
      <w:r>
        <w:rPr>
          <w:rFonts w:hint="cs"/>
          <w:rtl/>
        </w:rPr>
        <w:t xml:space="preserve"> الحقيقي والغاية من خلق الإنسان.</w:t>
      </w:r>
      <w:r w:rsidRPr="00BF46F0">
        <w:rPr>
          <w:rFonts w:hint="cs"/>
          <w:rtl/>
        </w:rPr>
        <w:t xml:space="preserve"> ولا يتأتى ذلك إلا إذا تولى</w:t>
      </w:r>
      <w:r>
        <w:rPr>
          <w:rFonts w:hint="cs"/>
          <w:rtl/>
        </w:rPr>
        <w:t xml:space="preserve"> القيادة أشخاص معصومون،</w:t>
      </w:r>
      <w:r w:rsidRPr="00BF46F0">
        <w:rPr>
          <w:rFonts w:hint="cs"/>
          <w:rtl/>
        </w:rPr>
        <w:t xml:space="preserve"> </w:t>
      </w:r>
      <w:r>
        <w:rPr>
          <w:rFonts w:hint="cs"/>
          <w:rtl/>
        </w:rPr>
        <w:t>و</w:t>
      </w:r>
      <w:r w:rsidRPr="00BF46F0">
        <w:rPr>
          <w:rFonts w:hint="cs"/>
          <w:rtl/>
        </w:rPr>
        <w:t>يتمتعون بإحاطة شمولية</w:t>
      </w:r>
      <w:r>
        <w:rPr>
          <w:rFonts w:hint="cs"/>
          <w:rtl/>
        </w:rPr>
        <w:t>،</w:t>
      </w:r>
      <w:r w:rsidRPr="00BF46F0">
        <w:rPr>
          <w:rFonts w:hint="cs"/>
          <w:rtl/>
        </w:rPr>
        <w:t xml:space="preserve"> ويعلمون بجميع الأمور. </w:t>
      </w:r>
      <w:r>
        <w:rPr>
          <w:rFonts w:hint="cs"/>
          <w:rtl/>
        </w:rPr>
        <w:t>ومن هنا قال الإمام الصادق</w:t>
      </w:r>
      <w:r w:rsidR="00DC410B" w:rsidRPr="00DC410B">
        <w:rPr>
          <w:rFonts w:cs="Taher" w:hint="cs"/>
          <w:rtl/>
        </w:rPr>
        <w:t>×</w:t>
      </w:r>
      <w:r w:rsidR="004C4BAC">
        <w:rPr>
          <w:rFonts w:cs="Taher" w:hint="cs"/>
          <w:rtl/>
        </w:rPr>
        <w:t>:</w:t>
      </w:r>
      <w:r w:rsidRPr="00BF46F0">
        <w:rPr>
          <w:rFonts w:hint="cs"/>
          <w:rtl/>
        </w:rPr>
        <w:t xml:space="preserve"> إن علوم الأولين والآخرين عند الإمام الم</w:t>
      </w:r>
      <w:r>
        <w:rPr>
          <w:rFonts w:hint="cs"/>
          <w:rtl/>
        </w:rPr>
        <w:t>عصوم، وان الحكمة الإلهية تقضي بأ</w:t>
      </w:r>
      <w:r w:rsidRPr="00BF46F0">
        <w:rPr>
          <w:rFonts w:hint="cs"/>
          <w:rtl/>
        </w:rPr>
        <w:t>ن يعلم الإمام جميع ما يحتاجه الناس.</w:t>
      </w:r>
    </w:p>
    <w:p w:rsidR="00CB1DB2" w:rsidRDefault="00CB1DB2" w:rsidP="0016453A">
      <w:pPr>
        <w:pStyle w:val="af3"/>
        <w:spacing w:line="420" w:lineRule="exact"/>
        <w:rPr>
          <w:rFonts w:hint="cs"/>
          <w:rtl/>
        </w:rPr>
      </w:pPr>
      <w:r>
        <w:rPr>
          <w:rFonts w:hint="cs"/>
          <w:rtl/>
        </w:rPr>
        <w:lastRenderedPageBreak/>
        <w:t>وعليه هل يمكن مقارنة الآخرين بعلي</w:t>
      </w:r>
      <w:r w:rsidR="00DC410B" w:rsidRPr="00DC410B">
        <w:rPr>
          <w:rFonts w:cs="Taher" w:hint="cs"/>
          <w:rtl/>
        </w:rPr>
        <w:t xml:space="preserve">× </w:t>
      </w:r>
      <w:r w:rsidRPr="00BF46F0">
        <w:rPr>
          <w:rFonts w:hint="cs"/>
          <w:rtl/>
        </w:rPr>
        <w:t>وآله، والحال أن علم الآخر</w:t>
      </w:r>
      <w:r>
        <w:rPr>
          <w:rFonts w:hint="cs"/>
          <w:rtl/>
        </w:rPr>
        <w:t>ين بالمقارنة إلى ما يعلمه علي</w:t>
      </w:r>
      <w:r w:rsidR="00DC410B" w:rsidRPr="00DC410B">
        <w:rPr>
          <w:rFonts w:cs="Taher" w:hint="cs"/>
          <w:rtl/>
        </w:rPr>
        <w:t xml:space="preserve">× </w:t>
      </w:r>
      <w:r w:rsidRPr="00BF46F0">
        <w:rPr>
          <w:rFonts w:hint="cs"/>
          <w:rtl/>
        </w:rPr>
        <w:t xml:space="preserve">وآله هو من قبيل قياس المعدوم باللامتناهي. </w:t>
      </w:r>
    </w:p>
    <w:p w:rsidR="00056907" w:rsidRDefault="00056907" w:rsidP="003C49FC">
      <w:pPr>
        <w:pStyle w:val="af3"/>
        <w:rPr>
          <w:rFonts w:hint="cs"/>
          <w:rtl/>
        </w:rPr>
      </w:pPr>
    </w:p>
    <w:p w:rsidR="00056907" w:rsidRPr="00BF46F0" w:rsidRDefault="00056907" w:rsidP="00F20C39">
      <w:pPr>
        <w:pStyle w:val="16"/>
        <w:rPr>
          <w:rFonts w:hint="cs"/>
          <w:rtl/>
        </w:rPr>
      </w:pPr>
      <w:r>
        <w:rPr>
          <w:rFonts w:hint="cs"/>
          <w:rtl/>
        </w:rPr>
        <w:t xml:space="preserve">7 ـ بطلان </w:t>
      </w:r>
      <w:r w:rsidR="00F20C39">
        <w:rPr>
          <w:rFonts w:hint="cs"/>
          <w:rtl/>
        </w:rPr>
        <w:t>مقولة</w:t>
      </w:r>
      <w:r>
        <w:rPr>
          <w:rFonts w:hint="cs"/>
          <w:rtl/>
        </w:rPr>
        <w:t xml:space="preserve"> التحوّل في ال</w:t>
      </w:r>
      <w:r w:rsidR="00115249">
        <w:rPr>
          <w:rFonts w:hint="cs"/>
          <w:rtl/>
        </w:rPr>
        <w:t>عق</w:t>
      </w:r>
      <w:r>
        <w:rPr>
          <w:rFonts w:hint="cs"/>
          <w:rtl/>
        </w:rPr>
        <w:t>ائد الشيعية</w:t>
      </w:r>
      <w:r w:rsidR="00202CED">
        <w:rPr>
          <w:rFonts w:hint="cs"/>
          <w:rtl/>
        </w:rPr>
        <w:t xml:space="preserve"> ــــــ</w:t>
      </w:r>
    </w:p>
    <w:p w:rsidR="00CB1DB2" w:rsidRPr="00BF46F0" w:rsidRDefault="00CB1DB2" w:rsidP="00561EBC">
      <w:pPr>
        <w:pStyle w:val="af3"/>
        <w:spacing w:line="420" w:lineRule="exact"/>
        <w:rPr>
          <w:rFonts w:hint="cs"/>
          <w:rtl/>
        </w:rPr>
      </w:pPr>
      <w:r w:rsidRPr="00BF46F0">
        <w:rPr>
          <w:rFonts w:hint="cs"/>
          <w:rtl/>
        </w:rPr>
        <w:t>إن ما ذهبتم إليه في كلامكم من الادعاء بحدوث استحالة جادّة في معالم المذهب، ومرادكم من هذه الاستحالة</w:t>
      </w:r>
      <w:r>
        <w:rPr>
          <w:rFonts w:hint="cs"/>
          <w:rtl/>
        </w:rPr>
        <w:t xml:space="preserve"> ــ</w:t>
      </w:r>
      <w:r w:rsidRPr="00BF46F0">
        <w:rPr>
          <w:rFonts w:hint="cs"/>
          <w:rtl/>
        </w:rPr>
        <w:t xml:space="preserve"> طبقاً لصر</w:t>
      </w:r>
      <w:r>
        <w:rPr>
          <w:rFonts w:hint="cs"/>
          <w:rtl/>
        </w:rPr>
        <w:t xml:space="preserve">يح عبارتكم ــ </w:t>
      </w:r>
      <w:r w:rsidRPr="00BF46F0">
        <w:rPr>
          <w:rFonts w:hint="cs"/>
          <w:rtl/>
        </w:rPr>
        <w:t>الاستحالة في مسائل العصمة</w:t>
      </w:r>
      <w:r>
        <w:rPr>
          <w:rFonts w:hint="cs"/>
          <w:rtl/>
        </w:rPr>
        <w:t>،</w:t>
      </w:r>
      <w:r w:rsidRPr="00BF46F0">
        <w:rPr>
          <w:rFonts w:hint="cs"/>
          <w:rtl/>
        </w:rPr>
        <w:t xml:space="preserve"> وعلم الغيب، والنص والتعيين الإلهي في الإمامة، وذلك منذ القرن الأول إلى </w:t>
      </w:r>
      <w:r>
        <w:rPr>
          <w:rFonts w:hint="cs"/>
          <w:rtl/>
        </w:rPr>
        <w:t>القرن الرابع،</w:t>
      </w:r>
      <w:r w:rsidRPr="00BF46F0">
        <w:rPr>
          <w:rFonts w:hint="cs"/>
          <w:rtl/>
        </w:rPr>
        <w:t xml:space="preserve"> فهو عار</w:t>
      </w:r>
      <w:r>
        <w:rPr>
          <w:rFonts w:hint="cs"/>
          <w:rtl/>
        </w:rPr>
        <w:t>ٍ عن الصحة في</w:t>
      </w:r>
      <w:r w:rsidRPr="00BF46F0">
        <w:rPr>
          <w:rFonts w:hint="cs"/>
          <w:rtl/>
        </w:rPr>
        <w:t xml:space="preserve"> مختلف الأبعاد: </w:t>
      </w:r>
    </w:p>
    <w:p w:rsidR="00CB1DB2" w:rsidRPr="00BF46F0" w:rsidRDefault="00CB1DB2" w:rsidP="00561EBC">
      <w:pPr>
        <w:pStyle w:val="af3"/>
        <w:spacing w:line="420" w:lineRule="exact"/>
        <w:rPr>
          <w:rFonts w:hint="cs"/>
          <w:rtl/>
        </w:rPr>
      </w:pPr>
      <w:r w:rsidRPr="00BF46F0">
        <w:rPr>
          <w:rFonts w:hint="cs"/>
          <w:b/>
          <w:bCs/>
          <w:rtl/>
        </w:rPr>
        <w:t xml:space="preserve">أولاً: </w:t>
      </w:r>
      <w:r w:rsidRPr="00BF46F0">
        <w:rPr>
          <w:rFonts w:hint="cs"/>
          <w:rtl/>
        </w:rPr>
        <w:t>إن مسألة العصمة وعلم الغيب وكل المسائل الأساسية حول الإمامة وموقعها العلمي والثقا</w:t>
      </w:r>
      <w:r>
        <w:rPr>
          <w:rFonts w:hint="cs"/>
          <w:rtl/>
        </w:rPr>
        <w:t>في عند الشيعة</w:t>
      </w:r>
      <w:r w:rsidRPr="00BF46F0">
        <w:rPr>
          <w:rFonts w:hint="cs"/>
          <w:rtl/>
        </w:rPr>
        <w:t xml:space="preserve"> قد قامت عليها الأدلة العقلية</w:t>
      </w:r>
      <w:r>
        <w:rPr>
          <w:rFonts w:hint="cs"/>
          <w:rtl/>
        </w:rPr>
        <w:t>،</w:t>
      </w:r>
      <w:r w:rsidRPr="00BF46F0">
        <w:rPr>
          <w:rFonts w:hint="cs"/>
          <w:rtl/>
        </w:rPr>
        <w:t xml:space="preserve"> مضافاً إلى الأدلة النقلية وا</w:t>
      </w:r>
      <w:r>
        <w:rPr>
          <w:rFonts w:hint="cs"/>
          <w:rtl/>
        </w:rPr>
        <w:t>لروايات المأثورة عن رسول الله</w:t>
      </w:r>
      <w:r w:rsidR="006B22A9" w:rsidRPr="006B22A9">
        <w:rPr>
          <w:rFonts w:cs="Taher" w:hint="cs"/>
          <w:rtl/>
        </w:rPr>
        <w:t>‘</w:t>
      </w:r>
      <w:r w:rsidR="006B22A9">
        <w:rPr>
          <w:rFonts w:cs="Taher"/>
          <w:rtl/>
        </w:rPr>
        <w:t xml:space="preserve"> </w:t>
      </w:r>
      <w:r>
        <w:rPr>
          <w:rFonts w:hint="cs"/>
          <w:rtl/>
        </w:rPr>
        <w:t>والأئمة الأطهار</w:t>
      </w:r>
      <w:r w:rsidR="006D4D75">
        <w:rPr>
          <w:rFonts w:cs="Taher" w:hint="cs"/>
          <w:spacing w:val="0"/>
          <w:position w:val="4"/>
          <w:sz w:val="24"/>
          <w:szCs w:val="28"/>
          <w:rtl/>
        </w:rPr>
        <w:t>^</w:t>
      </w:r>
      <w:r w:rsidRPr="00BF46F0">
        <w:rPr>
          <w:rFonts w:hint="cs"/>
          <w:rtl/>
        </w:rPr>
        <w:t>، مما لا يسعنا ذكره هنا رعاية للاختصار.</w:t>
      </w:r>
    </w:p>
    <w:p w:rsidR="00CB1DB2" w:rsidRDefault="00CB1DB2" w:rsidP="00561EBC">
      <w:pPr>
        <w:pStyle w:val="af3"/>
        <w:spacing w:line="420" w:lineRule="exact"/>
        <w:rPr>
          <w:rFonts w:hint="cs"/>
          <w:rtl/>
        </w:rPr>
      </w:pPr>
      <w:r w:rsidRPr="00BF46F0">
        <w:rPr>
          <w:rFonts w:hint="cs"/>
          <w:b/>
          <w:bCs/>
          <w:rtl/>
        </w:rPr>
        <w:t xml:space="preserve">ثانياً: </w:t>
      </w:r>
      <w:r>
        <w:rPr>
          <w:rFonts w:hint="cs"/>
          <w:rtl/>
        </w:rPr>
        <w:t>لو سلمنا أ</w:t>
      </w:r>
      <w:r w:rsidRPr="00BF46F0">
        <w:rPr>
          <w:rFonts w:hint="cs"/>
          <w:rtl/>
        </w:rPr>
        <w:t>ن هذه البحوث تعود إلى القر</w:t>
      </w:r>
      <w:r>
        <w:rPr>
          <w:rFonts w:hint="cs"/>
          <w:rtl/>
        </w:rPr>
        <w:t>ن الثالث والرابع فإننا</w:t>
      </w:r>
      <w:r w:rsidRPr="00BF46F0">
        <w:rPr>
          <w:rFonts w:hint="cs"/>
          <w:rtl/>
        </w:rPr>
        <w:t xml:space="preserve"> نقول: إن دراسات الم</w:t>
      </w:r>
      <w:r>
        <w:rPr>
          <w:rFonts w:hint="cs"/>
          <w:rtl/>
        </w:rPr>
        <w:t>تكلمين في باب الإمامة وشروطها</w:t>
      </w:r>
      <w:r w:rsidRPr="00BF46F0">
        <w:rPr>
          <w:rFonts w:hint="cs"/>
          <w:rtl/>
        </w:rPr>
        <w:t xml:space="preserve"> تقوم </w:t>
      </w:r>
      <w:r>
        <w:rPr>
          <w:rFonts w:hint="cs"/>
          <w:rtl/>
        </w:rPr>
        <w:t xml:space="preserve">ــ </w:t>
      </w:r>
      <w:r w:rsidRPr="00BF46F0">
        <w:rPr>
          <w:rFonts w:hint="cs"/>
          <w:rtl/>
        </w:rPr>
        <w:t xml:space="preserve">مضافاً إلى الأدلة العقلية </w:t>
      </w:r>
      <w:r>
        <w:rPr>
          <w:rFonts w:hint="cs"/>
          <w:rtl/>
        </w:rPr>
        <w:t>ــ على أحاديث المعصومين</w:t>
      </w:r>
      <w:r w:rsidR="006D4D75">
        <w:rPr>
          <w:rFonts w:cs="Taher" w:hint="cs"/>
          <w:spacing w:val="0"/>
          <w:position w:val="4"/>
          <w:sz w:val="24"/>
          <w:szCs w:val="28"/>
          <w:rtl/>
        </w:rPr>
        <w:t>^</w:t>
      </w:r>
      <w:r>
        <w:rPr>
          <w:rFonts w:hint="cs"/>
          <w:rtl/>
        </w:rPr>
        <w:t>.</w:t>
      </w:r>
      <w:r w:rsidRPr="00BF46F0">
        <w:rPr>
          <w:rFonts w:hint="cs"/>
          <w:rtl/>
        </w:rPr>
        <w:t xml:space="preserve"> من باب المثال</w:t>
      </w:r>
      <w:r>
        <w:rPr>
          <w:rFonts w:hint="cs"/>
          <w:rtl/>
        </w:rPr>
        <w:t>:</w:t>
      </w:r>
      <w:r w:rsidRPr="00BF46F0">
        <w:rPr>
          <w:rFonts w:hint="cs"/>
          <w:rtl/>
        </w:rPr>
        <w:t xml:space="preserve"> نجد أن كتباً</w:t>
      </w:r>
      <w:r>
        <w:rPr>
          <w:rFonts w:hint="cs"/>
          <w:rtl/>
        </w:rPr>
        <w:t>،</w:t>
      </w:r>
      <w:r w:rsidRPr="00BF46F0">
        <w:rPr>
          <w:rFonts w:hint="cs"/>
          <w:rtl/>
        </w:rPr>
        <w:t xml:space="preserve"> من قبيل: بصائر الدرجات (في القرن الثالث)، والمقنع في الإمامة (القرن الخامس)، وأصول الكافي (القرن </w:t>
      </w:r>
      <w:r w:rsidR="00056907">
        <w:rPr>
          <w:rFonts w:hint="cs"/>
          <w:rtl/>
        </w:rPr>
        <w:t>الرابع</w:t>
      </w:r>
      <w:r w:rsidRPr="00BF46F0">
        <w:rPr>
          <w:rFonts w:hint="cs"/>
          <w:rtl/>
        </w:rPr>
        <w:t xml:space="preserve">)، وكشف المراد وشرح التجريد (القرن السابع)، والطرائف (القرن السابع)، وإثبات الهداة (القرن الحادي عشر)، </w:t>
      </w:r>
      <w:r>
        <w:rPr>
          <w:rFonts w:hint="cs"/>
          <w:rtl/>
        </w:rPr>
        <w:t>و</w:t>
      </w:r>
      <w:r w:rsidRPr="00BF46F0">
        <w:rPr>
          <w:rFonts w:hint="cs"/>
          <w:rtl/>
        </w:rPr>
        <w:t>الذخيرة (القرن الرابع)، والغدير (القرن الرابع عشر)</w:t>
      </w:r>
      <w:r>
        <w:rPr>
          <w:rFonts w:hint="cs"/>
          <w:rtl/>
        </w:rPr>
        <w:t>،</w:t>
      </w:r>
      <w:r w:rsidRPr="00BF46F0">
        <w:rPr>
          <w:rFonts w:hint="cs"/>
          <w:rtl/>
        </w:rPr>
        <w:t xml:space="preserve"> وأمثالها</w:t>
      </w:r>
      <w:r>
        <w:rPr>
          <w:rFonts w:hint="cs"/>
          <w:rtl/>
        </w:rPr>
        <w:t>،</w:t>
      </w:r>
      <w:r w:rsidRPr="00BF46F0">
        <w:rPr>
          <w:rFonts w:hint="cs"/>
          <w:rtl/>
        </w:rPr>
        <w:t xml:space="preserve"> مفعمة بمختلف الأحاديث </w:t>
      </w:r>
      <w:r>
        <w:rPr>
          <w:rFonts w:hint="cs"/>
          <w:rtl/>
        </w:rPr>
        <w:t>المأثورة عن الأئمة الأطهار</w:t>
      </w:r>
      <w:r w:rsidR="006D4D75">
        <w:rPr>
          <w:rFonts w:cs="Taher" w:hint="cs"/>
          <w:spacing w:val="0"/>
          <w:position w:val="4"/>
          <w:sz w:val="24"/>
          <w:szCs w:val="28"/>
          <w:rtl/>
        </w:rPr>
        <w:t>^</w:t>
      </w:r>
      <w:r>
        <w:rPr>
          <w:rFonts w:hint="cs"/>
          <w:rtl/>
        </w:rPr>
        <w:t>،</w:t>
      </w:r>
      <w:r w:rsidRPr="00BF46F0">
        <w:rPr>
          <w:rFonts w:hint="cs"/>
          <w:rtl/>
        </w:rPr>
        <w:t xml:space="preserve"> ويستند إليها كمصادر للبحوث الكلامية</w:t>
      </w:r>
      <w:r>
        <w:rPr>
          <w:rFonts w:hint="cs"/>
          <w:rtl/>
        </w:rPr>
        <w:t>،</w:t>
      </w:r>
      <w:r w:rsidRPr="00BF46F0">
        <w:rPr>
          <w:rFonts w:hint="cs"/>
          <w:rtl/>
        </w:rPr>
        <w:t xml:space="preserve"> ومنها</w:t>
      </w:r>
      <w:r>
        <w:rPr>
          <w:rFonts w:hint="cs"/>
          <w:rtl/>
        </w:rPr>
        <w:t>:</w:t>
      </w:r>
      <w:r w:rsidRPr="00BF46F0">
        <w:rPr>
          <w:rFonts w:hint="cs"/>
          <w:rtl/>
        </w:rPr>
        <w:t xml:space="preserve"> الإمامة. و</w:t>
      </w:r>
      <w:r>
        <w:rPr>
          <w:rFonts w:hint="cs"/>
          <w:rtl/>
        </w:rPr>
        <w:t>من هنا ينشأ تعجبنا؛</w:t>
      </w:r>
      <w:r w:rsidRPr="00BF46F0">
        <w:rPr>
          <w:rFonts w:hint="cs"/>
          <w:rtl/>
        </w:rPr>
        <w:t xml:space="preserve"> إذ كيف يمكن له أن يغلق عينيه عن الحقائق الثابتة</w:t>
      </w:r>
      <w:r>
        <w:rPr>
          <w:rFonts w:hint="cs"/>
          <w:rtl/>
        </w:rPr>
        <w:t>، و</w:t>
      </w:r>
      <w:r w:rsidRPr="00BF46F0">
        <w:rPr>
          <w:rFonts w:hint="cs"/>
          <w:rtl/>
        </w:rPr>
        <w:t>يتفو</w:t>
      </w:r>
      <w:r>
        <w:rPr>
          <w:rFonts w:hint="cs"/>
          <w:rtl/>
        </w:rPr>
        <w:t>ّ</w:t>
      </w:r>
      <w:r w:rsidRPr="00BF46F0">
        <w:rPr>
          <w:rFonts w:hint="cs"/>
          <w:rtl/>
        </w:rPr>
        <w:t>ه بمثل هذه الكلمات التي تفتقر إلى الوجهة العلمية والعقلية</w:t>
      </w:r>
      <w:r>
        <w:rPr>
          <w:rFonts w:hint="cs"/>
          <w:rtl/>
        </w:rPr>
        <w:t>،</w:t>
      </w:r>
      <w:r w:rsidRPr="00BF46F0">
        <w:rPr>
          <w:rFonts w:hint="cs"/>
          <w:rtl/>
        </w:rPr>
        <w:t xml:space="preserve"> ولا تنسجم مع الاعتقادات الشيعية</w:t>
      </w:r>
      <w:r w:rsidR="00202CED">
        <w:rPr>
          <w:rFonts w:hint="cs"/>
          <w:rtl/>
        </w:rPr>
        <w:t>؟!</w:t>
      </w:r>
    </w:p>
    <w:p w:rsidR="00056907" w:rsidRPr="00BF46F0" w:rsidRDefault="00056907" w:rsidP="006952F9">
      <w:pPr>
        <w:pStyle w:val="16"/>
        <w:rPr>
          <w:rFonts w:hint="cs"/>
          <w:rtl/>
        </w:rPr>
      </w:pPr>
      <w:r>
        <w:rPr>
          <w:rFonts w:hint="cs"/>
          <w:rtl/>
        </w:rPr>
        <w:t>8 ـ أهل البيت</w:t>
      </w:r>
      <w:r w:rsidRPr="00056907">
        <w:rPr>
          <w:rFonts w:ascii="Mosawi" w:hAnsi="Mosawi" w:cs="Mosawi"/>
          <w:rtl/>
        </w:rPr>
        <w:t>^</w:t>
      </w:r>
      <w:r>
        <w:rPr>
          <w:rFonts w:hint="cs"/>
          <w:rtl/>
        </w:rPr>
        <w:t xml:space="preserve"> من </w:t>
      </w:r>
      <w:r w:rsidRPr="00056907">
        <w:rPr>
          <w:rFonts w:cs="AdvertisingBold" w:hint="cs"/>
          <w:sz w:val="24"/>
          <w:szCs w:val="28"/>
          <w:rtl/>
        </w:rPr>
        <w:t>خلال</w:t>
      </w:r>
      <w:r>
        <w:rPr>
          <w:rFonts w:hint="cs"/>
          <w:rtl/>
        </w:rPr>
        <w:t xml:space="preserve"> أدعيتهم، لماذا تو</w:t>
      </w:r>
      <w:r w:rsidR="006952F9">
        <w:rPr>
          <w:rFonts w:hint="cs"/>
          <w:rtl/>
        </w:rPr>
        <w:t>جيه</w:t>
      </w:r>
      <w:r>
        <w:rPr>
          <w:rFonts w:hint="cs"/>
          <w:rtl/>
        </w:rPr>
        <w:t xml:space="preserve"> سهام النقد إلى الأدعية؟! ــــــ</w:t>
      </w:r>
    </w:p>
    <w:p w:rsidR="00CB1DB2" w:rsidRPr="00BF46F0" w:rsidRDefault="00CB1DB2" w:rsidP="00056907">
      <w:pPr>
        <w:pStyle w:val="af3"/>
        <w:rPr>
          <w:rFonts w:hint="cs"/>
          <w:rtl/>
        </w:rPr>
      </w:pPr>
      <w:r>
        <w:rPr>
          <w:rFonts w:hint="cs"/>
          <w:rtl/>
        </w:rPr>
        <w:t>لقد عمد الشيخ</w:t>
      </w:r>
      <w:r w:rsidRPr="00BF46F0">
        <w:rPr>
          <w:rFonts w:hint="cs"/>
          <w:rtl/>
        </w:rPr>
        <w:t xml:space="preserve"> كديور</w:t>
      </w:r>
      <w:r>
        <w:rPr>
          <w:rFonts w:hint="cs"/>
          <w:rtl/>
        </w:rPr>
        <w:t>،</w:t>
      </w:r>
      <w:r w:rsidRPr="00BF46F0">
        <w:rPr>
          <w:rFonts w:hint="cs"/>
          <w:rtl/>
        </w:rPr>
        <w:t xml:space="preserve"> من خلال تبن</w:t>
      </w:r>
      <w:r>
        <w:rPr>
          <w:rFonts w:hint="cs"/>
          <w:rtl/>
        </w:rPr>
        <w:t>ّ</w:t>
      </w:r>
      <w:r w:rsidRPr="00BF46F0">
        <w:rPr>
          <w:rFonts w:hint="cs"/>
          <w:rtl/>
        </w:rPr>
        <w:t xml:space="preserve">يه للإمامة المستندة إلى الأفضلية العقلية </w:t>
      </w:r>
      <w:r w:rsidRPr="00BF46F0">
        <w:rPr>
          <w:rFonts w:hint="cs"/>
          <w:rtl/>
        </w:rPr>
        <w:lastRenderedPageBreak/>
        <w:t>والعلمية</w:t>
      </w:r>
      <w:r>
        <w:rPr>
          <w:rFonts w:hint="cs"/>
          <w:rtl/>
        </w:rPr>
        <w:t>،</w:t>
      </w:r>
      <w:r w:rsidRPr="00BF46F0">
        <w:rPr>
          <w:rFonts w:hint="cs"/>
          <w:rtl/>
        </w:rPr>
        <w:t xml:space="preserve"> بدلاً من استنادها إلى (العصمة)، و(الإعجاز)، و(علم الغيب)، و(التعيين)، و(التنصيص)، إلى تقسيم الأدعية المأثورة عن الأئمة الأطها</w:t>
      </w:r>
      <w:r>
        <w:rPr>
          <w:rFonts w:hint="cs"/>
          <w:rtl/>
        </w:rPr>
        <w:t>ر</w:t>
      </w:r>
      <w:r w:rsidR="006D4D75">
        <w:rPr>
          <w:rFonts w:cs="Taher" w:hint="cs"/>
          <w:spacing w:val="0"/>
          <w:position w:val="4"/>
          <w:sz w:val="24"/>
          <w:szCs w:val="28"/>
          <w:rtl/>
        </w:rPr>
        <w:t>^</w:t>
      </w:r>
      <w:r w:rsidR="00056907">
        <w:rPr>
          <w:rFonts w:cs="Taher" w:hint="cs"/>
          <w:spacing w:val="0"/>
          <w:position w:val="4"/>
          <w:sz w:val="24"/>
          <w:szCs w:val="28"/>
          <w:rtl/>
        </w:rPr>
        <w:t>.</w:t>
      </w:r>
      <w:r w:rsidRPr="00BF46F0">
        <w:rPr>
          <w:rFonts w:hint="cs"/>
          <w:rtl/>
        </w:rPr>
        <w:t xml:space="preserve"> وتوصل من خلال ذلك إلى وجود نوعين من التشيع: </w:t>
      </w:r>
    </w:p>
    <w:p w:rsidR="00CB1DB2" w:rsidRPr="00BF46F0" w:rsidRDefault="00CB1DB2" w:rsidP="003C49FC">
      <w:pPr>
        <w:pStyle w:val="af3"/>
        <w:rPr>
          <w:rFonts w:hint="cs"/>
          <w:rtl/>
        </w:rPr>
      </w:pPr>
      <w:r>
        <w:rPr>
          <w:rFonts w:hint="cs"/>
          <w:rtl/>
        </w:rPr>
        <w:t>1ـ</w:t>
      </w:r>
      <w:r w:rsidRPr="00BF46F0">
        <w:rPr>
          <w:rFonts w:hint="cs"/>
          <w:rtl/>
        </w:rPr>
        <w:t xml:space="preserve"> التشيع الذي يثبت من خلال دعاء كميل وأبي حمزة والصحيفة السجادية وما شابه ذلك</w:t>
      </w:r>
      <w:r w:rsidR="001261E4">
        <w:rPr>
          <w:rFonts w:hint="cs"/>
          <w:rtl/>
        </w:rPr>
        <w:t>.</w:t>
      </w:r>
    </w:p>
    <w:p w:rsidR="00CB1DB2" w:rsidRPr="00BF46F0" w:rsidRDefault="00CB1DB2" w:rsidP="003C49FC">
      <w:pPr>
        <w:pStyle w:val="af3"/>
        <w:rPr>
          <w:rFonts w:hint="cs"/>
          <w:rtl/>
        </w:rPr>
      </w:pPr>
      <w:r>
        <w:rPr>
          <w:rFonts w:hint="cs"/>
          <w:rtl/>
        </w:rPr>
        <w:t>2ـ</w:t>
      </w:r>
      <w:r w:rsidRPr="00BF46F0">
        <w:rPr>
          <w:rFonts w:hint="cs"/>
          <w:rtl/>
        </w:rPr>
        <w:t xml:space="preserve">  التشيع الذي ينبثق من دعاء التوسل ودعاء الفرج.</w:t>
      </w:r>
    </w:p>
    <w:p w:rsidR="00CB1DB2" w:rsidRPr="00BF46F0" w:rsidRDefault="00CB1DB2" w:rsidP="003C49FC">
      <w:pPr>
        <w:pStyle w:val="af3"/>
        <w:rPr>
          <w:rFonts w:hint="cs"/>
          <w:rtl/>
        </w:rPr>
      </w:pPr>
      <w:r w:rsidRPr="00BF46F0">
        <w:rPr>
          <w:rFonts w:hint="cs"/>
          <w:rtl/>
        </w:rPr>
        <w:t>ويؤكد على أن التشيع الأول تشي</w:t>
      </w:r>
      <w:r>
        <w:rPr>
          <w:rFonts w:hint="cs"/>
          <w:rtl/>
        </w:rPr>
        <w:t>ُّ</w:t>
      </w:r>
      <w:r w:rsidRPr="00BF46F0">
        <w:rPr>
          <w:rFonts w:hint="cs"/>
          <w:rtl/>
        </w:rPr>
        <w:t>ع بشري، في حين أن التشيع الثاني تشي</w:t>
      </w:r>
      <w:r>
        <w:rPr>
          <w:rFonts w:hint="cs"/>
          <w:rtl/>
        </w:rPr>
        <w:t>ُّ</w:t>
      </w:r>
      <w:r w:rsidRPr="00BF46F0">
        <w:rPr>
          <w:rFonts w:hint="cs"/>
          <w:rtl/>
        </w:rPr>
        <w:t>ع ميتافيزيقي.</w:t>
      </w:r>
    </w:p>
    <w:p w:rsidR="00CB1DB2" w:rsidRPr="00BF46F0" w:rsidRDefault="00CB1DB2" w:rsidP="003C49FC">
      <w:pPr>
        <w:pStyle w:val="af3"/>
        <w:rPr>
          <w:rFonts w:hint="cs"/>
          <w:rtl/>
        </w:rPr>
      </w:pPr>
      <w:r w:rsidRPr="00BF46F0">
        <w:rPr>
          <w:rFonts w:hint="cs"/>
          <w:rtl/>
        </w:rPr>
        <w:t>ويرد على هذا الكلام الكثير من</w:t>
      </w:r>
      <w:r>
        <w:rPr>
          <w:rFonts w:hint="cs"/>
          <w:rtl/>
        </w:rPr>
        <w:t xml:space="preserve"> الإشكالات أيضاً، ومنها</w:t>
      </w:r>
      <w:r w:rsidRPr="00BF46F0">
        <w:rPr>
          <w:rFonts w:hint="cs"/>
          <w:rtl/>
        </w:rPr>
        <w:t xml:space="preserve">: </w:t>
      </w:r>
    </w:p>
    <w:p w:rsidR="00CB1DB2" w:rsidRPr="00BF46F0" w:rsidRDefault="00CB1DB2" w:rsidP="006952F9">
      <w:pPr>
        <w:pStyle w:val="af3"/>
        <w:rPr>
          <w:rFonts w:hint="cs"/>
          <w:rtl/>
        </w:rPr>
      </w:pPr>
      <w:r w:rsidRPr="00BF46F0">
        <w:rPr>
          <w:rFonts w:hint="cs"/>
          <w:b/>
          <w:bCs/>
          <w:rtl/>
        </w:rPr>
        <w:t>الأول:</w:t>
      </w:r>
      <w:r w:rsidRPr="00BF46F0">
        <w:rPr>
          <w:rFonts w:hint="cs"/>
          <w:rtl/>
        </w:rPr>
        <w:t xml:space="preserve"> إن جميع الأدعية المأثورة عن أهل البيت</w:t>
      </w:r>
      <w:r>
        <w:rPr>
          <w:rFonts w:hint="cs"/>
          <w:rtl/>
        </w:rPr>
        <w:t>،</w:t>
      </w:r>
      <w:r w:rsidRPr="00BF46F0">
        <w:rPr>
          <w:rFonts w:hint="cs"/>
          <w:rtl/>
        </w:rPr>
        <w:t xml:space="preserve"> مضافاً إلى إسنادها</w:t>
      </w:r>
      <w:r>
        <w:rPr>
          <w:rFonts w:hint="cs"/>
          <w:rtl/>
        </w:rPr>
        <w:t xml:space="preserve"> الرجالي، يشي نصّها ومتنها</w:t>
      </w:r>
      <w:r w:rsidRPr="00BF46F0">
        <w:rPr>
          <w:rFonts w:hint="cs"/>
          <w:rtl/>
        </w:rPr>
        <w:t xml:space="preserve"> بصحة انتسابها إلى تلك الذوات المقدسة</w:t>
      </w:r>
      <w:r w:rsidR="00056907">
        <w:rPr>
          <w:rFonts w:hint="cs"/>
          <w:rtl/>
        </w:rPr>
        <w:t>.</w:t>
      </w:r>
      <w:r w:rsidRPr="00BF46F0">
        <w:rPr>
          <w:rFonts w:hint="cs"/>
          <w:rtl/>
        </w:rPr>
        <w:t xml:space="preserve"> وليس بوسع غير الإمام المعصوم</w:t>
      </w:r>
      <w:r>
        <w:rPr>
          <w:rFonts w:hint="cs"/>
          <w:rtl/>
        </w:rPr>
        <w:t>،</w:t>
      </w:r>
      <w:r w:rsidRPr="00BF46F0">
        <w:rPr>
          <w:rFonts w:hint="cs"/>
          <w:rtl/>
        </w:rPr>
        <w:t xml:space="preserve"> الذي هو حجة الله وولي الله الأعظم، أن يفوه بمثل هذه الكلمات العرفانية السامية والأدبية الراقية</w:t>
      </w:r>
      <w:r w:rsidR="006952F9">
        <w:rPr>
          <w:rFonts w:hint="cs"/>
          <w:rtl/>
        </w:rPr>
        <w:t>.</w:t>
      </w:r>
      <w:r w:rsidRPr="00BF46F0">
        <w:rPr>
          <w:rFonts w:hint="cs"/>
          <w:rtl/>
        </w:rPr>
        <w:t xml:space="preserve"> فهل يمكن لغير المعصوم العالم بجميع حقائق الوجود أن يصدع بمثل العلوم والمعارف الخالصة الواردة في نهج البلاغة والصحيفة السجادية ودعاء أبي حمزة ودعاء كميل؟ وهل وجد شخص مثل</w:t>
      </w:r>
      <w:r>
        <w:rPr>
          <w:rFonts w:hint="cs"/>
          <w:rtl/>
        </w:rPr>
        <w:t xml:space="preserve"> الإمام علي أو الإمام السجاد يؤدي عبادة رسول الله</w:t>
      </w:r>
      <w:r w:rsidR="006B22A9" w:rsidRPr="006B22A9">
        <w:rPr>
          <w:rFonts w:cs="Taher" w:hint="cs"/>
          <w:rtl/>
        </w:rPr>
        <w:t>‘</w:t>
      </w:r>
      <w:r w:rsidR="004C4BAC">
        <w:rPr>
          <w:rFonts w:cs="Taher"/>
          <w:rtl/>
        </w:rPr>
        <w:t>؟</w:t>
      </w:r>
      <w:r w:rsidRPr="00BF46F0">
        <w:rPr>
          <w:rFonts w:hint="cs"/>
          <w:rtl/>
        </w:rPr>
        <w:t xml:space="preserve"> وهل يمكن لشخص أن يدعي معرفة جميع علوم ال</w:t>
      </w:r>
      <w:r>
        <w:rPr>
          <w:rFonts w:hint="cs"/>
          <w:rtl/>
        </w:rPr>
        <w:t>قرآن وظاهره وباطنه مثل الأئمة</w:t>
      </w:r>
      <w:r w:rsidR="006D4D75">
        <w:rPr>
          <w:rFonts w:cs="Taher" w:hint="cs"/>
          <w:spacing w:val="0"/>
          <w:position w:val="4"/>
          <w:sz w:val="24"/>
          <w:szCs w:val="28"/>
          <w:rtl/>
        </w:rPr>
        <w:t>^</w:t>
      </w:r>
      <w:r>
        <w:rPr>
          <w:rFonts w:hint="cs"/>
          <w:rtl/>
        </w:rPr>
        <w:t>؟</w:t>
      </w:r>
      <w:r w:rsidRPr="00BF46F0">
        <w:rPr>
          <w:rFonts w:hint="cs"/>
          <w:rtl/>
        </w:rPr>
        <w:t xml:space="preserve"> وهل هناك من يمكنه أن يأتي بمثل كلما</w:t>
      </w:r>
      <w:r>
        <w:rPr>
          <w:rFonts w:hint="cs"/>
          <w:rtl/>
        </w:rPr>
        <w:t>ت الإمام الحسين في مجال العرفان؟</w:t>
      </w:r>
      <w:r w:rsidRPr="00BF46F0">
        <w:rPr>
          <w:rFonts w:hint="cs"/>
          <w:rtl/>
        </w:rPr>
        <w:t xml:space="preserve"> وهل يمكن لدعاء عرفة الذي نطق به ذلك الإمام أن يصدر عن غير مصدره الغيبي؟ إلى غير ذلك من التساؤلات الكثيرة.</w:t>
      </w:r>
    </w:p>
    <w:p w:rsidR="00CB1DB2" w:rsidRPr="00BF46F0" w:rsidRDefault="00CB1DB2" w:rsidP="00056907">
      <w:pPr>
        <w:pStyle w:val="af3"/>
        <w:rPr>
          <w:rFonts w:hint="cs"/>
          <w:rtl/>
        </w:rPr>
      </w:pPr>
      <w:r w:rsidRPr="000A5397">
        <w:rPr>
          <w:rFonts w:hint="cs"/>
          <w:b/>
          <w:bCs/>
          <w:rtl/>
        </w:rPr>
        <w:t>الثاني:</w:t>
      </w:r>
      <w:r>
        <w:rPr>
          <w:rFonts w:hint="cs"/>
          <w:rtl/>
        </w:rPr>
        <w:t xml:space="preserve"> إ</w:t>
      </w:r>
      <w:r w:rsidRPr="00BF46F0">
        <w:rPr>
          <w:rFonts w:hint="cs"/>
          <w:rtl/>
        </w:rPr>
        <w:t>نه يفصل الأدعية التي تحتوي على التوسل والشفاعة ومدح الأئمة والثناء عليهم وتوسيطهم في حل</w:t>
      </w:r>
      <w:r>
        <w:rPr>
          <w:rFonts w:hint="cs"/>
          <w:rtl/>
        </w:rPr>
        <w:t xml:space="preserve"> مشاكل الحياة المادية والمعنوية</w:t>
      </w:r>
      <w:r w:rsidRPr="00BF46F0">
        <w:rPr>
          <w:rFonts w:hint="cs"/>
          <w:rtl/>
        </w:rPr>
        <w:t xml:space="preserve"> عن التشيع الأصيل</w:t>
      </w:r>
      <w:r>
        <w:rPr>
          <w:rFonts w:hint="cs"/>
          <w:rtl/>
        </w:rPr>
        <w:t>؛</w:t>
      </w:r>
      <w:r w:rsidRPr="00BF46F0">
        <w:rPr>
          <w:rFonts w:hint="cs"/>
          <w:rtl/>
        </w:rPr>
        <w:t xml:space="preserve"> بسبب المحتوى الميت</w:t>
      </w:r>
      <w:r>
        <w:rPr>
          <w:rFonts w:hint="cs"/>
          <w:rtl/>
        </w:rPr>
        <w:t>افيزيقي وتقديس الأئمة الأطهار</w:t>
      </w:r>
      <w:r w:rsidR="006D4D75">
        <w:rPr>
          <w:rFonts w:cs="Taher" w:hint="cs"/>
          <w:spacing w:val="0"/>
          <w:position w:val="4"/>
          <w:sz w:val="24"/>
          <w:szCs w:val="28"/>
          <w:rtl/>
        </w:rPr>
        <w:t>^</w:t>
      </w:r>
      <w:r>
        <w:rPr>
          <w:rFonts w:hint="cs"/>
          <w:rtl/>
        </w:rPr>
        <w:t>. في حين أن هذا كلام باطل أيضاً؛</w:t>
      </w:r>
      <w:r w:rsidRPr="00BF46F0">
        <w:rPr>
          <w:rFonts w:hint="cs"/>
          <w:rtl/>
        </w:rPr>
        <w:t xml:space="preserve"> وذلك </w:t>
      </w:r>
      <w:r w:rsidRPr="000A5397">
        <w:rPr>
          <w:rFonts w:hint="cs"/>
          <w:b/>
          <w:bCs/>
          <w:rtl/>
        </w:rPr>
        <w:t>أولاً:</w:t>
      </w:r>
      <w:r w:rsidRPr="00BF46F0">
        <w:rPr>
          <w:rFonts w:hint="cs"/>
          <w:rtl/>
        </w:rPr>
        <w:t xml:space="preserve"> إن التوسل والاستشفاع بالأولياء المعصومين والمقربين من عباد الله لا ربط له بالشرك والغلو، بل هو عين (الت</w:t>
      </w:r>
      <w:r>
        <w:rPr>
          <w:rFonts w:hint="cs"/>
          <w:rtl/>
        </w:rPr>
        <w:t>وحيد)؛</w:t>
      </w:r>
      <w:r w:rsidRPr="00BF46F0">
        <w:rPr>
          <w:rFonts w:hint="cs"/>
          <w:rtl/>
        </w:rPr>
        <w:t xml:space="preserve"> وذلك لأن هذه الوجودات المقدسة تعتبر وسائط في الفيض الإلهي، حيث قضت الحكمة الإلهية بقيام عالم الوجود على نظام الأسباب والمسببات. فمثلاً</w:t>
      </w:r>
      <w:r>
        <w:rPr>
          <w:rFonts w:hint="cs"/>
          <w:rtl/>
        </w:rPr>
        <w:t>:</w:t>
      </w:r>
      <w:r w:rsidRPr="00BF46F0">
        <w:rPr>
          <w:rFonts w:hint="cs"/>
          <w:rtl/>
        </w:rPr>
        <w:t xml:space="preserve"> إننا نجد السحب والرياح والشمس والقمر تجري بانتظام</w:t>
      </w:r>
      <w:r>
        <w:rPr>
          <w:rFonts w:hint="cs"/>
          <w:rtl/>
        </w:rPr>
        <w:t>؛</w:t>
      </w:r>
      <w:r w:rsidRPr="00BF46F0">
        <w:rPr>
          <w:rFonts w:hint="cs"/>
          <w:rtl/>
        </w:rPr>
        <w:t xml:space="preserve"> لغاية تنظيم الحياة، ومع </w:t>
      </w:r>
      <w:r w:rsidRPr="00BF46F0">
        <w:rPr>
          <w:rFonts w:hint="cs"/>
          <w:rtl/>
        </w:rPr>
        <w:lastRenderedPageBreak/>
        <w:t>ذلك لا يعدّ تنعم جميع المخلوقات</w:t>
      </w:r>
      <w:r>
        <w:rPr>
          <w:rFonts w:hint="cs"/>
          <w:rtl/>
        </w:rPr>
        <w:t>،</w:t>
      </w:r>
      <w:r w:rsidRPr="00BF46F0">
        <w:rPr>
          <w:rFonts w:hint="cs"/>
          <w:rtl/>
        </w:rPr>
        <w:t xml:space="preserve"> ومنها</w:t>
      </w:r>
      <w:r>
        <w:rPr>
          <w:rFonts w:hint="cs"/>
          <w:rtl/>
        </w:rPr>
        <w:t>:</w:t>
      </w:r>
      <w:r w:rsidRPr="00BF46F0">
        <w:rPr>
          <w:rFonts w:hint="cs"/>
          <w:rtl/>
        </w:rPr>
        <w:t xml:space="preserve"> الإنسان</w:t>
      </w:r>
      <w:r>
        <w:rPr>
          <w:rFonts w:hint="cs"/>
          <w:rtl/>
        </w:rPr>
        <w:t>،</w:t>
      </w:r>
      <w:r w:rsidRPr="00BF46F0">
        <w:rPr>
          <w:rFonts w:hint="cs"/>
          <w:rtl/>
        </w:rPr>
        <w:t xml:space="preserve"> بهذه الأسباب منافياً للتوحي</w:t>
      </w:r>
      <w:r>
        <w:rPr>
          <w:rFonts w:hint="cs"/>
          <w:rtl/>
        </w:rPr>
        <w:t>د. وهكذا الملائكة الذين يتولون ــ  بصريح القرآن الكريم ــ</w:t>
      </w:r>
      <w:r w:rsidRPr="00BF46F0">
        <w:rPr>
          <w:rFonts w:hint="cs"/>
          <w:rtl/>
        </w:rPr>
        <w:t xml:space="preserve">  أموراً مثل الحياة والموت لا تنافي التوحيد.</w:t>
      </w:r>
      <w:r w:rsidRPr="00BF46F0">
        <w:rPr>
          <w:rFonts w:hint="cs"/>
          <w:b/>
          <w:bCs/>
          <w:rtl/>
        </w:rPr>
        <w:t xml:space="preserve"> ثانياً:</w:t>
      </w:r>
      <w:r w:rsidRPr="00BF46F0">
        <w:rPr>
          <w:rFonts w:hint="cs"/>
          <w:rtl/>
        </w:rPr>
        <w:t xml:space="preserve"> إن الشرك والغلو إ</w:t>
      </w:r>
      <w:r>
        <w:rPr>
          <w:rFonts w:hint="cs"/>
          <w:rtl/>
        </w:rPr>
        <w:t>نما يتحقق</w:t>
      </w:r>
      <w:r w:rsidRPr="00BF46F0">
        <w:rPr>
          <w:rFonts w:hint="cs"/>
          <w:rtl/>
        </w:rPr>
        <w:t xml:space="preserve"> إذا اعتبرنا أن أولياء الله يمارسون دور الشفا</w:t>
      </w:r>
      <w:r>
        <w:rPr>
          <w:rFonts w:hint="cs"/>
          <w:rtl/>
        </w:rPr>
        <w:t>عة والتوسل على نحو الاستقلال، وأ</w:t>
      </w:r>
      <w:r w:rsidRPr="00BF46F0">
        <w:rPr>
          <w:rFonts w:hint="cs"/>
          <w:rtl/>
        </w:rPr>
        <w:t>ن</w:t>
      </w:r>
      <w:r>
        <w:rPr>
          <w:rFonts w:hint="cs"/>
          <w:rtl/>
        </w:rPr>
        <w:t xml:space="preserve"> لهم التأثير بالأصالة والذات؛</w:t>
      </w:r>
      <w:r w:rsidRPr="00BF46F0">
        <w:rPr>
          <w:rFonts w:hint="cs"/>
          <w:rtl/>
        </w:rPr>
        <w:t xml:space="preserve"> وأما إذا قلنا أن تأثيرهم طولي</w:t>
      </w:r>
      <w:r>
        <w:rPr>
          <w:rFonts w:hint="cs"/>
          <w:rtl/>
        </w:rPr>
        <w:t>،</w:t>
      </w:r>
      <w:r w:rsidRPr="00BF46F0">
        <w:rPr>
          <w:rFonts w:hint="cs"/>
          <w:rtl/>
        </w:rPr>
        <w:t xml:space="preserve"> و</w:t>
      </w:r>
      <w:r>
        <w:rPr>
          <w:rFonts w:hint="cs"/>
          <w:rtl/>
        </w:rPr>
        <w:t>يتم بإذن الله، فلا يمكن عدّه من الشرك؛</w:t>
      </w:r>
      <w:r w:rsidRPr="00BF46F0">
        <w:rPr>
          <w:rFonts w:hint="cs"/>
          <w:rtl/>
        </w:rPr>
        <w:t xml:space="preserve"> لأن فعلهم حينئذٍ إنما</w:t>
      </w:r>
      <w:r>
        <w:rPr>
          <w:rFonts w:hint="cs"/>
          <w:rtl/>
        </w:rPr>
        <w:t xml:space="preserve"> هو فعل الله. وإ</w:t>
      </w:r>
      <w:r w:rsidRPr="00BF46F0">
        <w:rPr>
          <w:rFonts w:hint="cs"/>
          <w:rtl/>
        </w:rPr>
        <w:t>ن جميع المعاجز والتصرفات التكوينية ال</w:t>
      </w:r>
      <w:r>
        <w:rPr>
          <w:rFonts w:hint="cs"/>
          <w:rtl/>
        </w:rPr>
        <w:t>تي صدرت عن الأنبياء والأولياء</w:t>
      </w:r>
      <w:r w:rsidR="006D4D75">
        <w:rPr>
          <w:rFonts w:cs="Taher" w:hint="cs"/>
          <w:spacing w:val="0"/>
          <w:position w:val="4"/>
          <w:sz w:val="24"/>
          <w:szCs w:val="28"/>
          <w:rtl/>
        </w:rPr>
        <w:t xml:space="preserve">^ </w:t>
      </w:r>
      <w:r>
        <w:rPr>
          <w:rFonts w:hint="cs"/>
          <w:rtl/>
        </w:rPr>
        <w:t>من هذا القبيل، أي إ</w:t>
      </w:r>
      <w:r w:rsidRPr="00BF46F0">
        <w:rPr>
          <w:rFonts w:hint="cs"/>
          <w:rtl/>
        </w:rPr>
        <w:t>ن الله تعالى هو الذي أذن لهم ومنحهم هذه القدرة في إطار هداية ال</w:t>
      </w:r>
      <w:r>
        <w:rPr>
          <w:rFonts w:hint="cs"/>
          <w:rtl/>
        </w:rPr>
        <w:t>ناس إلى الحق، كإحياء عيسى</w:t>
      </w:r>
      <w:r w:rsidR="00DC410B" w:rsidRPr="00DC410B">
        <w:rPr>
          <w:rFonts w:cs="Taher" w:hint="cs"/>
          <w:rtl/>
        </w:rPr>
        <w:t xml:space="preserve">× </w:t>
      </w:r>
      <w:r w:rsidRPr="00BF46F0">
        <w:rPr>
          <w:rFonts w:hint="cs"/>
          <w:rtl/>
        </w:rPr>
        <w:t>للموتى</w:t>
      </w:r>
      <w:r>
        <w:rPr>
          <w:rFonts w:hint="cs"/>
          <w:rtl/>
        </w:rPr>
        <w:t>،</w:t>
      </w:r>
      <w:r w:rsidRPr="00BF46F0">
        <w:rPr>
          <w:rFonts w:hint="cs"/>
          <w:rtl/>
        </w:rPr>
        <w:t xml:space="preserve"> التي صرح بها القرآن الكريم. وعليه فجميع الأدعية والزيار</w:t>
      </w:r>
      <w:r>
        <w:rPr>
          <w:rFonts w:hint="cs"/>
          <w:rtl/>
        </w:rPr>
        <w:t>ات المأثورة عن أهل بيت العصمة</w:t>
      </w:r>
      <w:r w:rsidR="006D4D75">
        <w:rPr>
          <w:rFonts w:cs="Taher" w:hint="cs"/>
          <w:spacing w:val="0"/>
          <w:position w:val="4"/>
          <w:sz w:val="24"/>
          <w:szCs w:val="28"/>
          <w:rtl/>
        </w:rPr>
        <w:t>^</w:t>
      </w:r>
      <w:r>
        <w:rPr>
          <w:rFonts w:hint="cs"/>
          <w:rtl/>
        </w:rPr>
        <w:t xml:space="preserve">، </w:t>
      </w:r>
      <w:r w:rsidRPr="00BF46F0">
        <w:rPr>
          <w:rFonts w:hint="cs"/>
          <w:rtl/>
        </w:rPr>
        <w:t>سواءٌ أكانت من مقولة التوسل والشفاعة أو غيرهما من المضامين</w:t>
      </w:r>
      <w:r>
        <w:rPr>
          <w:rFonts w:hint="cs"/>
          <w:rtl/>
        </w:rPr>
        <w:t>، كلها صحيحة ومنطقية</w:t>
      </w:r>
      <w:r w:rsidR="00056907">
        <w:rPr>
          <w:rFonts w:hint="cs"/>
          <w:rtl/>
        </w:rPr>
        <w:t>.</w:t>
      </w:r>
      <w:r>
        <w:rPr>
          <w:rFonts w:hint="cs"/>
          <w:rtl/>
        </w:rPr>
        <w:t xml:space="preserve"> وإ</w:t>
      </w:r>
      <w:r w:rsidRPr="00BF46F0">
        <w:rPr>
          <w:rFonts w:hint="cs"/>
          <w:rtl/>
        </w:rPr>
        <w:t>ن الإشكال الذي أورد بمنافاتها للتوحيد والتوكل ناشئ عن الأفكار الوهابية الجاهلية</w:t>
      </w:r>
      <w:r>
        <w:rPr>
          <w:rFonts w:hint="cs"/>
          <w:rtl/>
        </w:rPr>
        <w:t>،</w:t>
      </w:r>
      <w:r w:rsidRPr="00BF46F0">
        <w:rPr>
          <w:rFonts w:hint="cs"/>
          <w:rtl/>
        </w:rPr>
        <w:t xml:space="preserve"> وهي باطلة ولا أساس لها من الصّحة.</w:t>
      </w:r>
    </w:p>
    <w:p w:rsidR="00CB1DB2" w:rsidRPr="00BF46F0" w:rsidRDefault="00CB1DB2" w:rsidP="00056907">
      <w:pPr>
        <w:pStyle w:val="af3"/>
        <w:rPr>
          <w:rFonts w:hint="cs"/>
          <w:rtl/>
        </w:rPr>
      </w:pPr>
      <w:r>
        <w:rPr>
          <w:rFonts w:hint="cs"/>
          <w:b/>
          <w:bCs/>
          <w:rtl/>
        </w:rPr>
        <w:t>الثالث</w:t>
      </w:r>
      <w:r w:rsidRPr="00BF46F0">
        <w:rPr>
          <w:rFonts w:hint="cs"/>
          <w:b/>
          <w:bCs/>
          <w:rtl/>
        </w:rPr>
        <w:t xml:space="preserve">: </w:t>
      </w:r>
      <w:r w:rsidRPr="00BF46F0">
        <w:rPr>
          <w:rFonts w:hint="cs"/>
          <w:rtl/>
        </w:rPr>
        <w:t>إن الأئمة الذين أرش</w:t>
      </w:r>
      <w:r>
        <w:rPr>
          <w:rFonts w:hint="cs"/>
          <w:rtl/>
        </w:rPr>
        <w:t>دونا إلى طريقهم من خلال الأدعية</w:t>
      </w:r>
      <w:r w:rsidRPr="00BF46F0">
        <w:rPr>
          <w:rFonts w:hint="cs"/>
          <w:rtl/>
        </w:rPr>
        <w:t xml:space="preserve"> قد أرشدونا أيضاً إلى هوية الإمامة وحقيقتها من خلال مختلف الزيارات</w:t>
      </w:r>
      <w:r>
        <w:rPr>
          <w:rFonts w:hint="cs"/>
          <w:rtl/>
        </w:rPr>
        <w:t>،</w:t>
      </w:r>
      <w:r w:rsidRPr="00BF46F0">
        <w:rPr>
          <w:rFonts w:hint="cs"/>
          <w:rtl/>
        </w:rPr>
        <w:t xml:space="preserve"> ومنها</w:t>
      </w:r>
      <w:r>
        <w:rPr>
          <w:rFonts w:hint="cs"/>
          <w:rtl/>
        </w:rPr>
        <w:t>:</w:t>
      </w:r>
      <w:r w:rsidRPr="00BF46F0">
        <w:rPr>
          <w:rFonts w:hint="cs"/>
          <w:rtl/>
        </w:rPr>
        <w:t xml:space="preserve"> </w:t>
      </w:r>
      <w:r w:rsidR="00056907">
        <w:rPr>
          <w:rFonts w:hint="cs"/>
          <w:rtl/>
        </w:rPr>
        <w:t>ال</w:t>
      </w:r>
      <w:r w:rsidRPr="00BF46F0">
        <w:rPr>
          <w:rFonts w:hint="cs"/>
          <w:rtl/>
        </w:rPr>
        <w:t>زيارة الجامعة الكبيرة، وآل ياسين، وأمين الله</w:t>
      </w:r>
      <w:r>
        <w:rPr>
          <w:rFonts w:hint="cs"/>
          <w:rtl/>
        </w:rPr>
        <w:t>،</w:t>
      </w:r>
      <w:r w:rsidRPr="00BF46F0">
        <w:rPr>
          <w:rFonts w:hint="cs"/>
          <w:rtl/>
        </w:rPr>
        <w:t xml:space="preserve"> وغيرها من الزيارات. وعليه هل يم</w:t>
      </w:r>
      <w:r>
        <w:rPr>
          <w:rFonts w:hint="cs"/>
          <w:rtl/>
        </w:rPr>
        <w:t>كن الأخذ ببعض كلمات أهل البيت</w:t>
      </w:r>
      <w:r w:rsidR="006D4D75">
        <w:rPr>
          <w:rFonts w:cs="Taher" w:hint="cs"/>
          <w:spacing w:val="0"/>
          <w:position w:val="4"/>
          <w:sz w:val="24"/>
          <w:szCs w:val="28"/>
          <w:rtl/>
        </w:rPr>
        <w:t xml:space="preserve">^ </w:t>
      </w:r>
      <w:r>
        <w:rPr>
          <w:rFonts w:hint="cs"/>
          <w:rtl/>
        </w:rPr>
        <w:t>في الإمامة وترك الكلمات الأ</w:t>
      </w:r>
      <w:r w:rsidRPr="00BF46F0">
        <w:rPr>
          <w:rFonts w:hint="cs"/>
          <w:rtl/>
        </w:rPr>
        <w:t>خرى</w:t>
      </w:r>
      <w:r w:rsidR="00056907">
        <w:rPr>
          <w:rFonts w:hint="cs"/>
          <w:rtl/>
        </w:rPr>
        <w:t>؟!</w:t>
      </w:r>
      <w:r w:rsidRPr="00BF46F0">
        <w:rPr>
          <w:rFonts w:hint="cs"/>
          <w:rtl/>
        </w:rPr>
        <w:t xml:space="preserve"> وبذلك</w:t>
      </w:r>
      <w:r>
        <w:rPr>
          <w:rFonts w:hint="cs"/>
          <w:rtl/>
        </w:rPr>
        <w:t xml:space="preserve"> فإ</w:t>
      </w:r>
      <w:r w:rsidRPr="00BF46F0">
        <w:rPr>
          <w:rFonts w:hint="cs"/>
          <w:rtl/>
        </w:rPr>
        <w:t>ن التفكيك الذي قام به الشيخ كديور لا يقوم إلا على تفكير هش</w:t>
      </w:r>
      <w:r>
        <w:rPr>
          <w:rFonts w:hint="cs"/>
          <w:rtl/>
        </w:rPr>
        <w:t>ّ. وإ</w:t>
      </w:r>
      <w:r w:rsidRPr="00BF46F0">
        <w:rPr>
          <w:rFonts w:hint="cs"/>
          <w:rtl/>
        </w:rPr>
        <w:t>ن كانت هناك استحالة فإنما هي في أفكار وعقائد أمثا</w:t>
      </w:r>
      <w:r>
        <w:rPr>
          <w:rFonts w:hint="cs"/>
          <w:rtl/>
        </w:rPr>
        <w:t>ل الشيخ</w:t>
      </w:r>
      <w:r w:rsidRPr="00BF46F0">
        <w:rPr>
          <w:rFonts w:hint="cs"/>
          <w:rtl/>
        </w:rPr>
        <w:t xml:space="preserve"> كديور، وليست في حقائق المذهب الناصعة</w:t>
      </w:r>
      <w:r>
        <w:rPr>
          <w:rFonts w:hint="cs"/>
          <w:rtl/>
        </w:rPr>
        <w:t>،</w:t>
      </w:r>
      <w:r w:rsidRPr="00BF46F0">
        <w:rPr>
          <w:rFonts w:hint="cs"/>
          <w:rtl/>
        </w:rPr>
        <w:t xml:space="preserve"> التي يعني التشكيك فيها تشكيكاً في البديهيات الرياضية والفلسفية والمنطقية.</w:t>
      </w:r>
    </w:p>
    <w:p w:rsidR="00CB1DB2" w:rsidRDefault="00CB1DB2" w:rsidP="003C49FC">
      <w:pPr>
        <w:pStyle w:val="af3"/>
        <w:rPr>
          <w:rFonts w:hint="cs"/>
          <w:rtl/>
        </w:rPr>
      </w:pPr>
      <w:r>
        <w:rPr>
          <w:rFonts w:hint="cs"/>
          <w:rtl/>
        </w:rPr>
        <w:t>و</w:t>
      </w:r>
      <w:r w:rsidRPr="00BF46F0">
        <w:rPr>
          <w:rFonts w:hint="cs"/>
          <w:rtl/>
        </w:rPr>
        <w:t>نترك الحديث حول الإمامة وتوضيح مبانيها إلى فرصة أخرى</w:t>
      </w:r>
      <w:r>
        <w:rPr>
          <w:rFonts w:hint="cs"/>
          <w:rtl/>
        </w:rPr>
        <w:t>،</w:t>
      </w:r>
      <w:r w:rsidRPr="00BF46F0">
        <w:rPr>
          <w:rFonts w:hint="cs"/>
          <w:rtl/>
        </w:rPr>
        <w:t xml:space="preserve"> ونكتفي بهذا المقدار من بيان مذهب الإمامة. </w:t>
      </w:r>
    </w:p>
    <w:p w:rsidR="00AD6F0F" w:rsidRDefault="00CB1DB2" w:rsidP="00AD6F0F">
      <w:pPr>
        <w:pStyle w:val="af3"/>
        <w:rPr>
          <w:rFonts w:hint="cs"/>
          <w:rtl/>
        </w:rPr>
      </w:pPr>
      <w:r w:rsidRPr="00BF46F0">
        <w:rPr>
          <w:rFonts w:hint="cs"/>
          <w:rtl/>
        </w:rPr>
        <w:t>وفي الختام لكي نمنح القارئ تصويراً إجماليا</w:t>
      </w:r>
      <w:r>
        <w:rPr>
          <w:rFonts w:hint="cs"/>
          <w:rtl/>
        </w:rPr>
        <w:t>ً</w:t>
      </w:r>
      <w:r w:rsidRPr="00BF46F0">
        <w:rPr>
          <w:rFonts w:hint="cs"/>
          <w:rtl/>
        </w:rPr>
        <w:t xml:space="preserve"> عن مفهوم الإمامة العميق في ثقافة الشيعة نذكر</w:t>
      </w:r>
      <w:r>
        <w:rPr>
          <w:rFonts w:hint="cs"/>
          <w:rtl/>
        </w:rPr>
        <w:t xml:space="preserve"> حديثاً عن الإمام الرضا</w:t>
      </w:r>
      <w:r w:rsidR="00DC410B" w:rsidRPr="00DC410B">
        <w:rPr>
          <w:rFonts w:cs="Taher" w:hint="cs"/>
          <w:rtl/>
        </w:rPr>
        <w:t xml:space="preserve">× </w:t>
      </w:r>
      <w:r w:rsidRPr="00BF46F0">
        <w:rPr>
          <w:rFonts w:hint="cs"/>
          <w:rtl/>
        </w:rPr>
        <w:t>مذكور</w:t>
      </w:r>
      <w:r>
        <w:rPr>
          <w:rFonts w:hint="cs"/>
          <w:rtl/>
        </w:rPr>
        <w:t>اً</w:t>
      </w:r>
      <w:r w:rsidRPr="00BF46F0">
        <w:rPr>
          <w:rFonts w:hint="cs"/>
          <w:rtl/>
        </w:rPr>
        <w:t xml:space="preserve"> في خاتمة كتاب </w:t>
      </w:r>
      <w:r w:rsidR="009D4CEE">
        <w:rPr>
          <w:rFonts w:hint="eastAsia"/>
          <w:rtl/>
        </w:rPr>
        <w:t>«</w:t>
      </w:r>
      <w:r w:rsidRPr="00BF46F0">
        <w:rPr>
          <w:rFonts w:hint="cs"/>
          <w:rtl/>
        </w:rPr>
        <w:t>أمالي الصدوق</w:t>
      </w:r>
      <w:r w:rsidR="009D4CEE">
        <w:rPr>
          <w:rFonts w:hint="eastAsia"/>
          <w:rtl/>
        </w:rPr>
        <w:t>»</w:t>
      </w:r>
      <w:r>
        <w:rPr>
          <w:rFonts w:hint="cs"/>
          <w:rtl/>
        </w:rPr>
        <w:t xml:space="preserve"> على النحو ال</w:t>
      </w:r>
      <w:r w:rsidRPr="00BF46F0">
        <w:rPr>
          <w:rFonts w:hint="cs"/>
          <w:rtl/>
        </w:rPr>
        <w:t>ت</w:t>
      </w:r>
      <w:r>
        <w:rPr>
          <w:rFonts w:hint="cs"/>
          <w:rtl/>
        </w:rPr>
        <w:t>ال</w:t>
      </w:r>
      <w:r w:rsidRPr="00BF46F0">
        <w:rPr>
          <w:rFonts w:hint="cs"/>
          <w:rtl/>
        </w:rPr>
        <w:t>ي:</w:t>
      </w:r>
      <w:r>
        <w:rPr>
          <w:rFonts w:hint="cs"/>
          <w:rtl/>
        </w:rPr>
        <w:t xml:space="preserve"> 1ـ بالإمامة يتمّ الدين ويكتمل؛ 2ـ </w:t>
      </w:r>
      <w:r w:rsidRPr="00BF46F0">
        <w:rPr>
          <w:rFonts w:hint="cs"/>
          <w:rtl/>
        </w:rPr>
        <w:t xml:space="preserve">الإمامة </w:t>
      </w:r>
      <w:r>
        <w:rPr>
          <w:rFonts w:hint="cs"/>
          <w:rtl/>
        </w:rPr>
        <w:t xml:space="preserve">أجلّ من أن يدركها الناس بعقولهم؛ 3ـ </w:t>
      </w:r>
      <w:r w:rsidRPr="00BF46F0">
        <w:rPr>
          <w:rFonts w:hint="cs"/>
          <w:rtl/>
        </w:rPr>
        <w:t>الإمامة مق</w:t>
      </w:r>
      <w:r>
        <w:rPr>
          <w:rFonts w:hint="cs"/>
          <w:rtl/>
        </w:rPr>
        <w:t>ام خصّ به الله إبراهيم الخليل</w:t>
      </w:r>
      <w:r w:rsidR="00DC410B" w:rsidRPr="00DC410B">
        <w:rPr>
          <w:rFonts w:cs="Taher" w:hint="cs"/>
          <w:rtl/>
        </w:rPr>
        <w:t xml:space="preserve">× </w:t>
      </w:r>
      <w:r>
        <w:rPr>
          <w:rFonts w:hint="cs"/>
          <w:rtl/>
        </w:rPr>
        <w:t xml:space="preserve">بعد النبوة؛ 4ـ </w:t>
      </w:r>
      <w:r w:rsidRPr="00BF46F0">
        <w:rPr>
          <w:rFonts w:hint="cs"/>
          <w:rtl/>
        </w:rPr>
        <w:t xml:space="preserve">لا </w:t>
      </w:r>
      <w:r>
        <w:rPr>
          <w:rFonts w:hint="cs"/>
          <w:rtl/>
        </w:rPr>
        <w:t xml:space="preserve">ينال الإمامة إلا معصوم؛ 5ـ الإمامة أمر إلهي واختيار سماوي؛ 6ـ الإمام أمين الله وحجته على خلقه؛ 7ـ </w:t>
      </w:r>
      <w:r w:rsidRPr="00BF46F0">
        <w:rPr>
          <w:rFonts w:hint="cs"/>
          <w:rtl/>
        </w:rPr>
        <w:lastRenderedPageBreak/>
        <w:t>الإم</w:t>
      </w:r>
      <w:r>
        <w:rPr>
          <w:rFonts w:hint="cs"/>
          <w:rtl/>
        </w:rPr>
        <w:t xml:space="preserve">ام معصوم من جميع الذنوب والعيوب؛ 8ـ </w:t>
      </w:r>
      <w:r w:rsidRPr="00BF46F0">
        <w:rPr>
          <w:rFonts w:hint="cs"/>
          <w:rtl/>
        </w:rPr>
        <w:t>الإمام فريد من نوعه</w:t>
      </w:r>
      <w:r>
        <w:rPr>
          <w:rFonts w:hint="cs"/>
          <w:rtl/>
        </w:rPr>
        <w:t xml:space="preserve">، ولا يشابهه أحد من الخلق؛ 9ـ </w:t>
      </w:r>
      <w:r w:rsidRPr="00BF46F0">
        <w:rPr>
          <w:rFonts w:hint="cs"/>
          <w:rtl/>
        </w:rPr>
        <w:t>الإما</w:t>
      </w:r>
      <w:r>
        <w:rPr>
          <w:rFonts w:hint="cs"/>
          <w:rtl/>
        </w:rPr>
        <w:t xml:space="preserve">م هو الذي يعلم حلال الله وحرامه؛ </w:t>
      </w:r>
      <w:r w:rsidRPr="00BF46F0">
        <w:rPr>
          <w:rFonts w:hint="cs"/>
          <w:rtl/>
        </w:rPr>
        <w:t>10</w:t>
      </w:r>
      <w:r w:rsidR="00AD6F0F">
        <w:rPr>
          <w:rFonts w:hint="cs"/>
          <w:rtl/>
        </w:rPr>
        <w:t>ـ</w:t>
      </w:r>
      <w:r>
        <w:rPr>
          <w:rFonts w:hint="cs"/>
          <w:rtl/>
        </w:rPr>
        <w:t xml:space="preserve"> </w:t>
      </w:r>
      <w:r w:rsidRPr="00BF46F0">
        <w:rPr>
          <w:rFonts w:hint="cs"/>
          <w:rtl/>
        </w:rPr>
        <w:t>الإمام زمام الدين</w:t>
      </w:r>
      <w:r>
        <w:rPr>
          <w:rFonts w:hint="cs"/>
          <w:rtl/>
        </w:rPr>
        <w:t>،</w:t>
      </w:r>
      <w:r w:rsidRPr="00BF46F0">
        <w:rPr>
          <w:rFonts w:hint="cs"/>
          <w:rtl/>
        </w:rPr>
        <w:t xml:space="preserve"> ونظام المسلمين</w:t>
      </w:r>
      <w:r>
        <w:rPr>
          <w:rFonts w:hint="cs"/>
          <w:rtl/>
        </w:rPr>
        <w:t>،</w:t>
      </w:r>
      <w:r w:rsidRPr="00BF46F0">
        <w:rPr>
          <w:rFonts w:hint="cs"/>
          <w:rtl/>
        </w:rPr>
        <w:t xml:space="preserve"> وصلاح الدنيا</w:t>
      </w:r>
      <w:r>
        <w:rPr>
          <w:rFonts w:hint="cs"/>
          <w:rtl/>
        </w:rPr>
        <w:t>،</w:t>
      </w:r>
      <w:r w:rsidRPr="00BF46F0">
        <w:rPr>
          <w:rFonts w:hint="cs"/>
          <w:rtl/>
        </w:rPr>
        <w:t xml:space="preserve"> وعزة المؤمنين.</w:t>
      </w:r>
    </w:p>
    <w:p w:rsidR="00971962" w:rsidRDefault="00971962" w:rsidP="00AD6F0F">
      <w:pPr>
        <w:pStyle w:val="af3"/>
        <w:rPr>
          <w:rtl/>
        </w:rPr>
        <w:sectPr w:rsidR="00971962" w:rsidSect="004C3F16">
          <w:headerReference w:type="even" r:id="rId47"/>
          <w:headerReference w:type="default" r:id="rId48"/>
          <w:footerReference w:type="even" r:id="rId49"/>
          <w:footerReference w:type="default" r:id="rId50"/>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AD6F0F" w:rsidRDefault="00AD6F0F" w:rsidP="00AD6F0F">
      <w:pPr>
        <w:pStyle w:val="af3"/>
        <w:rPr>
          <w:rtl/>
        </w:rPr>
        <w:sectPr w:rsidR="00AD6F0F" w:rsidSect="004C3F16">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CB1DB2" w:rsidRDefault="00CB1DB2" w:rsidP="00AD6F0F">
      <w:pPr>
        <w:pStyle w:val="af3"/>
        <w:rPr>
          <w:rFonts w:hint="cs"/>
          <w:rtl/>
        </w:rPr>
      </w:pPr>
    </w:p>
    <w:p w:rsidR="00CB1DB2" w:rsidRPr="006952F9" w:rsidRDefault="00CB1DB2" w:rsidP="006952F9">
      <w:pPr>
        <w:pStyle w:val="af3"/>
        <w:spacing w:line="240" w:lineRule="auto"/>
        <w:rPr>
          <w:rFonts w:hint="cs"/>
          <w:sz w:val="40"/>
          <w:szCs w:val="41"/>
          <w:rtl/>
        </w:rPr>
      </w:pPr>
      <w:r>
        <w:rPr>
          <w:rtl/>
        </w:rPr>
        <w:br w:type="page"/>
      </w:r>
    </w:p>
    <w:p w:rsidR="00AD6F0F" w:rsidRDefault="00AD6F0F" w:rsidP="009B62BE">
      <w:pPr>
        <w:pStyle w:val="a9"/>
        <w:rPr>
          <w:rtl/>
        </w:rPr>
        <w:sectPr w:rsidR="00AD6F0F" w:rsidSect="004C3F16">
          <w:headerReference w:type="even" r:id="rId51"/>
          <w:headerReference w:type="default" r:id="rId52"/>
          <w:footerReference w:type="even" r:id="rId53"/>
          <w:footerReference w:type="default" r:id="rId54"/>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971962" w:rsidRPr="006952F9" w:rsidRDefault="00971962" w:rsidP="0016453A">
      <w:pPr>
        <w:pStyle w:val="a9"/>
        <w:spacing w:line="480" w:lineRule="exact"/>
        <w:rPr>
          <w:sz w:val="32"/>
          <w:szCs w:val="56"/>
          <w:rtl/>
        </w:rPr>
        <w:sectPr w:rsidR="00971962" w:rsidRPr="006952F9" w:rsidSect="004C3F16">
          <w:headerReference w:type="even" r:id="rId55"/>
          <w:headerReference w:type="default" r:id="rId56"/>
          <w:footerReference w:type="even" r:id="rId57"/>
          <w:footerReference w:type="default" r:id="rId58"/>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bookmarkStart w:id="23" w:name="_Toc264902576"/>
    </w:p>
    <w:p w:rsidR="00CB1DB2" w:rsidRPr="00433F9F" w:rsidRDefault="00CB1DB2" w:rsidP="009B62BE">
      <w:pPr>
        <w:pStyle w:val="a9"/>
      </w:pPr>
      <w:r w:rsidRPr="00433F9F">
        <w:rPr>
          <w:rFonts w:hint="cs"/>
          <w:rtl/>
        </w:rPr>
        <w:t>موقع الإمامة في الإسلام</w:t>
      </w:r>
      <w:bookmarkEnd w:id="23"/>
    </w:p>
    <w:p w:rsidR="00CB1DB2" w:rsidRDefault="00CB1DB2" w:rsidP="00F20C39">
      <w:pPr>
        <w:pStyle w:val="afb"/>
        <w:rPr>
          <w:rFonts w:hint="cs"/>
          <w:rtl/>
        </w:rPr>
      </w:pPr>
      <w:bookmarkStart w:id="24" w:name="_Toc264902577"/>
      <w:r w:rsidRPr="00433F9F">
        <w:rPr>
          <w:rFonts w:hint="cs"/>
          <w:rtl/>
        </w:rPr>
        <w:t xml:space="preserve">نقد </w:t>
      </w:r>
      <w:r w:rsidR="00F20C39">
        <w:rPr>
          <w:rFonts w:hint="cs"/>
          <w:rtl/>
        </w:rPr>
        <w:t>أطروحات ا</w:t>
      </w:r>
      <w:r w:rsidRPr="00762C03">
        <w:rPr>
          <w:rFonts w:hint="cs"/>
          <w:rtl/>
        </w:rPr>
        <w:t>لشيخ</w:t>
      </w:r>
      <w:r w:rsidRPr="00433F9F">
        <w:rPr>
          <w:rFonts w:hint="cs"/>
          <w:rtl/>
        </w:rPr>
        <w:t xml:space="preserve"> محسن كديور</w:t>
      </w:r>
      <w:bookmarkEnd w:id="24"/>
    </w:p>
    <w:p w:rsidR="00CB1DB2" w:rsidRPr="00433F9F" w:rsidRDefault="00CB1DB2" w:rsidP="00C44A24">
      <w:pPr>
        <w:pStyle w:val="afb"/>
        <w:spacing w:line="480" w:lineRule="exact"/>
        <w:rPr>
          <w:b/>
          <w:bCs/>
          <w:sz w:val="40"/>
          <w:szCs w:val="40"/>
        </w:rPr>
      </w:pPr>
    </w:p>
    <w:p w:rsidR="00CB1DB2" w:rsidRDefault="00056907" w:rsidP="009B62BE">
      <w:pPr>
        <w:pStyle w:val="aa"/>
        <w:rPr>
          <w:rFonts w:cs="Taher" w:hint="cs"/>
          <w:sz w:val="28"/>
          <w:szCs w:val="28"/>
          <w:vertAlign w:val="superscript"/>
          <w:rtl/>
        </w:rPr>
      </w:pPr>
      <w:bookmarkStart w:id="25" w:name="_Toc264902578"/>
      <w:r>
        <w:rPr>
          <w:rFonts w:hint="cs"/>
          <w:rtl/>
        </w:rPr>
        <w:t xml:space="preserve">أ. </w:t>
      </w:r>
      <w:r w:rsidR="00CB1DB2" w:rsidRPr="00433F9F">
        <w:rPr>
          <w:rFonts w:hint="cs"/>
          <w:rtl/>
        </w:rPr>
        <w:t>محمد صدر زاد</w:t>
      </w:r>
      <w:r w:rsidR="00CB1DB2">
        <w:rPr>
          <w:rFonts w:hint="cs"/>
          <w:rtl/>
        </w:rPr>
        <w:t>ه</w:t>
      </w:r>
      <w:r w:rsidRPr="0069058A">
        <w:rPr>
          <w:rFonts w:cs="Taher" w:hint="cs"/>
          <w:sz w:val="28"/>
          <w:szCs w:val="28"/>
          <w:vertAlign w:val="superscript"/>
          <w:rtl/>
        </w:rPr>
        <w:t>(</w:t>
      </w:r>
      <w:r w:rsidRPr="0069058A">
        <w:rPr>
          <w:rFonts w:cs="Taher"/>
          <w:sz w:val="28"/>
          <w:szCs w:val="28"/>
          <w:vertAlign w:val="superscript"/>
          <w:rtl/>
        </w:rPr>
        <w:footnoteReference w:customMarkFollows="1" w:id="4"/>
        <w:t>*</w:t>
      </w:r>
      <w:r w:rsidRPr="0069058A">
        <w:rPr>
          <w:rFonts w:cs="Taher" w:hint="cs"/>
          <w:sz w:val="28"/>
          <w:szCs w:val="28"/>
          <w:vertAlign w:val="superscript"/>
          <w:rtl/>
        </w:rPr>
        <w:t>)</w:t>
      </w:r>
      <w:bookmarkEnd w:id="25"/>
    </w:p>
    <w:p w:rsidR="00056907" w:rsidRPr="00056907" w:rsidRDefault="00056907" w:rsidP="00056907">
      <w:pPr>
        <w:pStyle w:val="aa"/>
        <w:rPr>
          <w:rFonts w:hint="cs"/>
          <w:rtl/>
        </w:rPr>
      </w:pPr>
      <w:bookmarkStart w:id="26" w:name="_Toc264902579"/>
      <w:r w:rsidRPr="00056907">
        <w:rPr>
          <w:rFonts w:hint="cs"/>
          <w:rtl/>
        </w:rPr>
        <w:t>ترجمة: السيد حسن مطر</w:t>
      </w:r>
      <w:bookmarkEnd w:id="26"/>
    </w:p>
    <w:p w:rsidR="00CB1DB2" w:rsidRPr="00433F9F" w:rsidRDefault="00CB1DB2" w:rsidP="0016453A">
      <w:pPr>
        <w:pStyle w:val="af3"/>
        <w:spacing w:line="460" w:lineRule="exact"/>
        <w:rPr>
          <w:rtl/>
        </w:rPr>
      </w:pPr>
    </w:p>
    <w:p w:rsidR="00056907" w:rsidRDefault="00056907" w:rsidP="00056907">
      <w:pPr>
        <w:pStyle w:val="16"/>
        <w:rPr>
          <w:rFonts w:hint="cs"/>
          <w:rtl/>
        </w:rPr>
      </w:pPr>
      <w:r>
        <w:rPr>
          <w:rFonts w:hint="cs"/>
          <w:rtl/>
        </w:rPr>
        <w:t>مقدّمة ــــــ</w:t>
      </w:r>
    </w:p>
    <w:p w:rsidR="00CB1DB2" w:rsidRPr="00433F9F" w:rsidRDefault="00CB1DB2" w:rsidP="009B62BE">
      <w:pPr>
        <w:pStyle w:val="af3"/>
        <w:rPr>
          <w:rFonts w:hint="cs"/>
          <w:rtl/>
        </w:rPr>
      </w:pPr>
      <w:r w:rsidRPr="00433F9F">
        <w:rPr>
          <w:rFonts w:hint="cs"/>
          <w:rtl/>
        </w:rPr>
        <w:t>إن من بين أهم مقومات ال</w:t>
      </w:r>
      <w:r>
        <w:rPr>
          <w:rFonts w:hint="cs"/>
          <w:rtl/>
        </w:rPr>
        <w:t>فهم الصحيح للمعارف الدينية</w:t>
      </w:r>
      <w:r w:rsidRPr="00433F9F">
        <w:rPr>
          <w:rFonts w:hint="cs"/>
          <w:rtl/>
        </w:rPr>
        <w:t xml:space="preserve"> إدراك العبارات والمفاهيم المستعملة في ذلك الدين بشكلها الصحيح، بمعنى أن يدرك الفرد المعاني الصحيحة التي تعبر عن أصول ذلك الدين، من قبيل: التوحيد، النبوة، والخاتمية، والإمامة، والخلافة، والوصية، ونحو ذلك</w:t>
      </w:r>
      <w:r>
        <w:rPr>
          <w:rFonts w:hint="cs"/>
          <w:rtl/>
        </w:rPr>
        <w:t>،</w:t>
      </w:r>
      <w:r w:rsidRPr="00433F9F">
        <w:rPr>
          <w:rFonts w:hint="cs"/>
          <w:rtl/>
        </w:rPr>
        <w:t xml:space="preserve"> مما يستتبع هداية الفرد إلى الحقيقة والواقعية التي أنزل الله تعالى الكتب من أجلها.</w:t>
      </w:r>
    </w:p>
    <w:p w:rsidR="00CB1DB2" w:rsidRPr="00433F9F" w:rsidRDefault="00CB1DB2" w:rsidP="009B62BE">
      <w:pPr>
        <w:pStyle w:val="af3"/>
        <w:rPr>
          <w:rFonts w:hint="cs"/>
          <w:rtl/>
        </w:rPr>
      </w:pPr>
      <w:r w:rsidRPr="00433F9F">
        <w:rPr>
          <w:rFonts w:hint="cs"/>
          <w:rtl/>
        </w:rPr>
        <w:t xml:space="preserve">وبعكس ذلك لو لم </w:t>
      </w:r>
      <w:r>
        <w:rPr>
          <w:rFonts w:hint="cs"/>
          <w:rtl/>
        </w:rPr>
        <w:t>تفهم تلك العبارات بشكلها الصحيح،</w:t>
      </w:r>
      <w:r w:rsidRPr="00433F9F">
        <w:rPr>
          <w:rFonts w:hint="cs"/>
          <w:rtl/>
        </w:rPr>
        <w:t xml:space="preserve"> فلن تكون نتيجتها غير الضلالة والضياع.</w:t>
      </w:r>
    </w:p>
    <w:p w:rsidR="00CB1DB2" w:rsidRPr="00433F9F" w:rsidRDefault="00CB1DB2" w:rsidP="009B62BE">
      <w:pPr>
        <w:pStyle w:val="af3"/>
        <w:rPr>
          <w:rFonts w:hint="cs"/>
          <w:rtl/>
        </w:rPr>
      </w:pPr>
      <w:r w:rsidRPr="00433F9F">
        <w:rPr>
          <w:rFonts w:hint="cs"/>
          <w:rtl/>
        </w:rPr>
        <w:t>إن عدم الإدراك الصحيح لمفهوم الإمامة أدى بالشيخ كديور إلى عدم فهم أصول وأركان التشيع</w:t>
      </w:r>
      <w:r>
        <w:rPr>
          <w:rFonts w:hint="cs"/>
          <w:rtl/>
        </w:rPr>
        <w:t>،</w:t>
      </w:r>
      <w:r w:rsidRPr="00433F9F">
        <w:rPr>
          <w:rFonts w:hint="cs"/>
          <w:rtl/>
        </w:rPr>
        <w:t xml:space="preserve"> والمتمث</w:t>
      </w:r>
      <w:r>
        <w:rPr>
          <w:rFonts w:hint="cs"/>
          <w:rtl/>
        </w:rPr>
        <w:t>ِّ</w:t>
      </w:r>
      <w:r w:rsidRPr="00433F9F">
        <w:rPr>
          <w:rFonts w:hint="cs"/>
          <w:rtl/>
        </w:rPr>
        <w:t>لة في الإمامة والولاية، الأمر الذي دعاه إلى إثارتها في محاضرة ألقاها في المحر</w:t>
      </w:r>
      <w:r>
        <w:rPr>
          <w:rFonts w:hint="cs"/>
          <w:rtl/>
        </w:rPr>
        <w:t>َّم من عام 1427هـ،</w:t>
      </w:r>
      <w:r w:rsidRPr="00433F9F">
        <w:rPr>
          <w:rFonts w:hint="cs"/>
          <w:rtl/>
        </w:rPr>
        <w:t xml:space="preserve"> في حسينية الإرشاد</w:t>
      </w:r>
      <w:r>
        <w:rPr>
          <w:rFonts w:hint="cs"/>
          <w:rtl/>
        </w:rPr>
        <w:t>،</w:t>
      </w:r>
      <w:r w:rsidRPr="00433F9F">
        <w:rPr>
          <w:rFonts w:hint="cs"/>
          <w:rtl/>
        </w:rPr>
        <w:t xml:space="preserve"> تحت عنوان</w:t>
      </w:r>
      <w:r>
        <w:rPr>
          <w:rFonts w:hint="cs"/>
          <w:rtl/>
        </w:rPr>
        <w:t>:</w:t>
      </w:r>
      <w:r w:rsidRPr="00433F9F">
        <w:rPr>
          <w:rFonts w:hint="cs"/>
          <w:rtl/>
        </w:rPr>
        <w:t xml:space="preserve"> (الإمامة في ضوء الثورة الحسينية)، ونسب فيها الشيعة إلى الغلو.</w:t>
      </w:r>
    </w:p>
    <w:p w:rsidR="00CB1DB2" w:rsidRDefault="00CB1DB2" w:rsidP="009B62BE">
      <w:pPr>
        <w:pStyle w:val="af3"/>
        <w:rPr>
          <w:rFonts w:hint="cs"/>
          <w:rtl/>
        </w:rPr>
      </w:pPr>
      <w:r w:rsidRPr="00433F9F">
        <w:rPr>
          <w:rFonts w:hint="cs"/>
          <w:rtl/>
        </w:rPr>
        <w:t>وقد وجدت</w:t>
      </w:r>
      <w:r>
        <w:rPr>
          <w:rFonts w:hint="cs"/>
          <w:rtl/>
        </w:rPr>
        <w:t>ُ</w:t>
      </w:r>
      <w:r w:rsidRPr="00433F9F">
        <w:rPr>
          <w:rFonts w:hint="cs"/>
          <w:rtl/>
        </w:rPr>
        <w:t xml:space="preserve"> فهمه للمسائ</w:t>
      </w:r>
      <w:r>
        <w:rPr>
          <w:rFonts w:hint="cs"/>
          <w:rtl/>
        </w:rPr>
        <w:t>ل التي ينتقدها عارية عن الحقيقة.</w:t>
      </w:r>
      <w:r w:rsidRPr="00433F9F">
        <w:rPr>
          <w:rFonts w:hint="cs"/>
          <w:rtl/>
        </w:rPr>
        <w:t xml:space="preserve"> ومن هنا وجدت من الواجب علي</w:t>
      </w:r>
      <w:r>
        <w:rPr>
          <w:rFonts w:hint="cs"/>
          <w:rtl/>
        </w:rPr>
        <w:t>َّ</w:t>
      </w:r>
      <w:r w:rsidRPr="00433F9F">
        <w:rPr>
          <w:rFonts w:hint="cs"/>
          <w:rtl/>
        </w:rPr>
        <w:t xml:space="preserve"> أن أدافع عن مكانة أهل البيت، وتكذيب أقوال الشيخ محسن كديور في المسائل التي تمّ بحثها، وتنبيه العالم الشيعي إلى الأخطاء التي وقع فيها</w:t>
      </w:r>
      <w:r>
        <w:rPr>
          <w:rFonts w:hint="cs"/>
          <w:rtl/>
        </w:rPr>
        <w:t>،</w:t>
      </w:r>
      <w:r w:rsidRPr="00433F9F">
        <w:rPr>
          <w:rFonts w:hint="cs"/>
          <w:rtl/>
        </w:rPr>
        <w:t xml:space="preserve"> وإثبات خلافها.</w:t>
      </w:r>
    </w:p>
    <w:p w:rsidR="006952F9" w:rsidRPr="00433F9F" w:rsidRDefault="006952F9" w:rsidP="006952F9">
      <w:pPr>
        <w:pStyle w:val="16"/>
        <w:rPr>
          <w:rFonts w:hint="cs"/>
          <w:rtl/>
        </w:rPr>
      </w:pPr>
      <w:r>
        <w:rPr>
          <w:rFonts w:hint="cs"/>
          <w:rtl/>
        </w:rPr>
        <w:lastRenderedPageBreak/>
        <w:t>كيف يمكن مساواة علي بسائر العلماء؟! ــــــ</w:t>
      </w:r>
    </w:p>
    <w:p w:rsidR="00CB1DB2" w:rsidRPr="00433F9F" w:rsidRDefault="00CB1DB2" w:rsidP="00056907">
      <w:pPr>
        <w:pStyle w:val="af3"/>
        <w:rPr>
          <w:rFonts w:hint="cs"/>
          <w:rtl/>
        </w:rPr>
      </w:pPr>
      <w:r w:rsidRPr="00433F9F">
        <w:rPr>
          <w:rFonts w:hint="cs"/>
          <w:rtl/>
        </w:rPr>
        <w:t>وفي</w:t>
      </w:r>
      <w:r>
        <w:rPr>
          <w:rFonts w:hint="cs"/>
          <w:rtl/>
        </w:rPr>
        <w:t xml:space="preserve"> </w:t>
      </w:r>
      <w:r w:rsidRPr="00433F9F">
        <w:rPr>
          <w:rFonts w:hint="cs"/>
          <w:rtl/>
        </w:rPr>
        <w:t>ما يأتي أنقل عبارة للشيخ كديور، ثم أجيب عنها</w:t>
      </w:r>
      <w:r w:rsidR="00056907">
        <w:rPr>
          <w:rFonts w:hint="cs"/>
          <w:rtl/>
        </w:rPr>
        <w:t xml:space="preserve">. يقول: </w:t>
      </w:r>
      <w:r w:rsidR="009D4CEE">
        <w:rPr>
          <w:rFonts w:hint="eastAsia"/>
          <w:rtl/>
        </w:rPr>
        <w:t>«</w:t>
      </w:r>
      <w:r>
        <w:rPr>
          <w:rFonts w:hint="cs"/>
          <w:rtl/>
        </w:rPr>
        <w:t>إن علياً</w:t>
      </w:r>
      <w:r w:rsidR="00DC410B" w:rsidRPr="00DC410B">
        <w:rPr>
          <w:rFonts w:cs="Taher" w:hint="cs"/>
          <w:rtl/>
        </w:rPr>
        <w:t xml:space="preserve">× </w:t>
      </w:r>
      <w:r w:rsidRPr="00433F9F">
        <w:rPr>
          <w:rFonts w:hint="cs"/>
          <w:rtl/>
        </w:rPr>
        <w:t>عرّف نفسه بوصفه عالماً، ويمكن للآخرين أن يكونوا علماء أيضاً، إلا أن علياً ق</w:t>
      </w:r>
      <w:r>
        <w:rPr>
          <w:rFonts w:hint="cs"/>
          <w:rtl/>
        </w:rPr>
        <w:t>د صحب النبي أكثر من غيره، وقد حظ</w:t>
      </w:r>
      <w:r w:rsidRPr="00433F9F">
        <w:rPr>
          <w:rFonts w:hint="cs"/>
          <w:rtl/>
        </w:rPr>
        <w:t>ي بتهذيب نفسي أكثر من غيره، فكان لزاماً أن يعلم أكثر من غيره، فليس البحث في نفي أو إثبات مراتب علي وآل علي، وإنما البحث في أنه هل يشترط في الإمام أن يعلم الغيب أو لا يشترط ذلك؟</w:t>
      </w:r>
      <w:r w:rsidR="009D4CEE">
        <w:rPr>
          <w:rFonts w:hint="eastAsia"/>
          <w:rtl/>
        </w:rPr>
        <w:t>»</w:t>
      </w:r>
      <w:r w:rsidRPr="00433F9F">
        <w:rPr>
          <w:rFonts w:hint="cs"/>
          <w:rtl/>
        </w:rPr>
        <w:t>.</w:t>
      </w:r>
    </w:p>
    <w:p w:rsidR="00CB1DB2" w:rsidRPr="00433F9F" w:rsidRDefault="00CB1DB2" w:rsidP="005E1764">
      <w:pPr>
        <w:pStyle w:val="af3"/>
        <w:rPr>
          <w:rFonts w:hint="cs"/>
          <w:rtl/>
        </w:rPr>
      </w:pPr>
      <w:r>
        <w:rPr>
          <w:rFonts w:hint="cs"/>
          <w:rtl/>
        </w:rPr>
        <w:t>والجواب: كانت رسالة النبي</w:t>
      </w:r>
      <w:r w:rsidR="006B22A9" w:rsidRPr="006B22A9">
        <w:rPr>
          <w:rFonts w:cs="Taher" w:hint="cs"/>
          <w:rtl/>
        </w:rPr>
        <w:t>‘</w:t>
      </w:r>
      <w:r w:rsidR="006B22A9">
        <w:rPr>
          <w:rFonts w:cs="Taher"/>
          <w:rtl/>
        </w:rPr>
        <w:t xml:space="preserve"> </w:t>
      </w:r>
      <w:r w:rsidRPr="00433F9F">
        <w:rPr>
          <w:rFonts w:hint="cs"/>
          <w:rtl/>
        </w:rPr>
        <w:t>تكمن في إيصال النداء الإلهي إلى الناس، وتعليمهم</w:t>
      </w:r>
      <w:r>
        <w:rPr>
          <w:rFonts w:hint="cs"/>
          <w:rtl/>
        </w:rPr>
        <w:t>،</w:t>
      </w:r>
      <w:r w:rsidRPr="00433F9F">
        <w:rPr>
          <w:rFonts w:hint="cs"/>
          <w:rtl/>
        </w:rPr>
        <w:t xml:space="preserve"> من خلال الكتاب الذي أرسل إليهم، قال تعالى: </w:t>
      </w:r>
      <w:r w:rsidRPr="00884AF3">
        <w:rPr>
          <w:rFonts w:cs="Taher" w:hint="cs"/>
          <w:rtl/>
        </w:rPr>
        <w:t>{</w:t>
      </w:r>
      <w:r w:rsidR="00884AF3" w:rsidRPr="00884AF3">
        <w:rPr>
          <w:b/>
          <w:bCs/>
          <w:sz w:val="27"/>
          <w:rtl/>
        </w:rPr>
        <w:t>وَلَقَدْ جِئْنَاهُم بِكِتَابٍ فَصَّلْنَاهُ عَلَى عِلْمٍ هُدًى وَرَحْمَةً لِّقَوْمٍ يُؤْمِنُونَ</w:t>
      </w:r>
      <w:r w:rsidRPr="00884AF3">
        <w:rPr>
          <w:rFonts w:cs="Taher" w:hint="cs"/>
          <w:rtl/>
        </w:rPr>
        <w:t>}</w:t>
      </w:r>
      <w:r w:rsidR="005E1764">
        <w:rPr>
          <w:rFonts w:cs="Taher" w:hint="cs"/>
          <w:rtl/>
        </w:rPr>
        <w:t xml:space="preserve"> </w:t>
      </w:r>
      <w:r w:rsidR="005E1764" w:rsidRPr="005E1764">
        <w:rPr>
          <w:rFonts w:hint="cs"/>
          <w:rtl/>
        </w:rPr>
        <w:t>(الأعراف: 52)</w:t>
      </w:r>
      <w:r w:rsidRPr="006952F9">
        <w:rPr>
          <w:rFonts w:hint="cs"/>
          <w:rtl/>
        </w:rPr>
        <w:t>.</w:t>
      </w:r>
      <w:r w:rsidRPr="00433F9F">
        <w:rPr>
          <w:rFonts w:hint="cs"/>
          <w:rtl/>
        </w:rPr>
        <w:t xml:space="preserve"> إن فهم كل كتاب علمي يحتاج إلى معلم مختص به،</w:t>
      </w:r>
      <w:r>
        <w:rPr>
          <w:rFonts w:hint="cs"/>
          <w:rtl/>
        </w:rPr>
        <w:t xml:space="preserve"> عارف برموزه ومصطلحاته، وإنّ أية</w:t>
      </w:r>
      <w:r w:rsidRPr="00433F9F">
        <w:rPr>
          <w:rFonts w:hint="cs"/>
          <w:rtl/>
        </w:rPr>
        <w:t xml:space="preserve"> محاولة </w:t>
      </w:r>
      <w:r>
        <w:rPr>
          <w:rFonts w:hint="cs"/>
          <w:rtl/>
        </w:rPr>
        <w:t>لفهمه دون الاستعانة بذلك المعلم</w:t>
      </w:r>
      <w:r w:rsidRPr="00433F9F">
        <w:rPr>
          <w:rFonts w:hint="cs"/>
          <w:rtl/>
        </w:rPr>
        <w:t xml:space="preserve"> لا ينتج منها إلا مضيعة الوقت والإخفاق والضلال. وقد اختار</w:t>
      </w:r>
      <w:r>
        <w:rPr>
          <w:rFonts w:hint="cs"/>
          <w:rtl/>
        </w:rPr>
        <w:t xml:space="preserve"> الله سبحانه وتعالى شخص النبي</w:t>
      </w:r>
      <w:r w:rsidR="006B22A9" w:rsidRPr="006B22A9">
        <w:rPr>
          <w:rFonts w:cs="Taher" w:hint="cs"/>
          <w:rtl/>
        </w:rPr>
        <w:t>‘</w:t>
      </w:r>
      <w:r w:rsidR="006B22A9">
        <w:rPr>
          <w:rFonts w:cs="Taher"/>
          <w:rtl/>
        </w:rPr>
        <w:t xml:space="preserve"> </w:t>
      </w:r>
      <w:r w:rsidRPr="00433F9F">
        <w:rPr>
          <w:rFonts w:hint="cs"/>
          <w:rtl/>
        </w:rPr>
        <w:t>بوصفه معل</w:t>
      </w:r>
      <w:r>
        <w:rPr>
          <w:rFonts w:hint="cs"/>
          <w:rtl/>
        </w:rPr>
        <w:t>ِّ</w:t>
      </w:r>
      <w:r w:rsidRPr="00433F9F">
        <w:rPr>
          <w:rFonts w:hint="cs"/>
          <w:rtl/>
        </w:rPr>
        <w:t xml:space="preserve">ماً لذلك الكتاب العلمي الذي أنزله من عنده، قال تعالى: </w:t>
      </w:r>
      <w:r w:rsidRPr="00884AF3">
        <w:rPr>
          <w:rFonts w:cs="Taher" w:hint="cs"/>
          <w:rtl/>
        </w:rPr>
        <w:t>{</w:t>
      </w:r>
      <w:r w:rsidR="00884AF3" w:rsidRPr="00884AF3">
        <w:rPr>
          <w:b/>
          <w:bCs/>
          <w:sz w:val="27"/>
          <w:rtl/>
        </w:rPr>
        <w:t>وَأَنزَلْنَا إِلَيْكَ الذِّكْرَ لِتُبَيِّنَ لِلنَّاسِ مَا نُزِّلَ إِلَيْهِمْ</w:t>
      </w:r>
      <w:r w:rsidRPr="00884AF3">
        <w:rPr>
          <w:rFonts w:cs="Taher" w:hint="cs"/>
          <w:rtl/>
        </w:rPr>
        <w:t>}</w:t>
      </w:r>
      <w:r w:rsidR="005E1764">
        <w:rPr>
          <w:rFonts w:cs="Taher" w:hint="cs"/>
          <w:rtl/>
        </w:rPr>
        <w:t xml:space="preserve"> </w:t>
      </w:r>
      <w:r w:rsidR="005E1764" w:rsidRPr="005E1764">
        <w:rPr>
          <w:rFonts w:hint="cs"/>
          <w:rtl/>
        </w:rPr>
        <w:t>(النحل: 44)</w:t>
      </w:r>
      <w:r w:rsidRPr="006952F9">
        <w:rPr>
          <w:rFonts w:hint="cs"/>
          <w:rtl/>
        </w:rPr>
        <w:t>.</w:t>
      </w:r>
      <w:r w:rsidRPr="00433F9F">
        <w:rPr>
          <w:rFonts w:hint="cs"/>
          <w:b/>
          <w:bCs/>
          <w:rtl/>
        </w:rPr>
        <w:t xml:space="preserve"> </w:t>
      </w:r>
      <w:r w:rsidRPr="00433F9F">
        <w:rPr>
          <w:rFonts w:hint="cs"/>
          <w:rtl/>
        </w:rPr>
        <w:t>وعليه لابد لفهم المسائل العلمية الواردة في هذا الكتاب السماوي من التمسك بمعل</w:t>
      </w:r>
      <w:r>
        <w:rPr>
          <w:rFonts w:hint="cs"/>
          <w:rtl/>
        </w:rPr>
        <w:t>ِّ</w:t>
      </w:r>
      <w:r w:rsidRPr="00433F9F">
        <w:rPr>
          <w:rFonts w:hint="cs"/>
          <w:rtl/>
        </w:rPr>
        <w:t>مه الخاص</w:t>
      </w:r>
      <w:r>
        <w:rPr>
          <w:rFonts w:hint="cs"/>
          <w:rtl/>
        </w:rPr>
        <w:t>، ألا وهو رسول الله</w:t>
      </w:r>
      <w:r w:rsidR="006B22A9" w:rsidRPr="006B22A9">
        <w:rPr>
          <w:rFonts w:cs="Taher" w:hint="cs"/>
          <w:rtl/>
        </w:rPr>
        <w:t>‘</w:t>
      </w:r>
      <w:r>
        <w:rPr>
          <w:rFonts w:hint="cs"/>
          <w:rtl/>
        </w:rPr>
        <w:t>،</w:t>
      </w:r>
      <w:r w:rsidRPr="00433F9F">
        <w:rPr>
          <w:rFonts w:hint="cs"/>
          <w:rtl/>
        </w:rPr>
        <w:t xml:space="preserve"> وتعلم ما يقوله في بيان ذلك الكتاب. </w:t>
      </w:r>
    </w:p>
    <w:p w:rsidR="00CB1DB2" w:rsidRPr="00433F9F" w:rsidRDefault="00CB1DB2" w:rsidP="009B62BE">
      <w:pPr>
        <w:pStyle w:val="af3"/>
        <w:rPr>
          <w:rFonts w:hint="cs"/>
          <w:rtl/>
        </w:rPr>
      </w:pPr>
      <w:r w:rsidRPr="00433F9F">
        <w:rPr>
          <w:rFonts w:hint="cs"/>
          <w:rtl/>
        </w:rPr>
        <w:t>ثم نقول: هل يمكن تعلم المس</w:t>
      </w:r>
      <w:r>
        <w:rPr>
          <w:rFonts w:hint="cs"/>
          <w:rtl/>
        </w:rPr>
        <w:t>ائل العلمية في مرحلة واحدة،</w:t>
      </w:r>
      <w:r w:rsidRPr="00433F9F">
        <w:rPr>
          <w:rFonts w:hint="cs"/>
          <w:rtl/>
        </w:rPr>
        <w:t xml:space="preserve"> أم لا بد من مراحل متعددة وتخصيص فترة زمنية لكل مرحلة؟</w:t>
      </w:r>
    </w:p>
    <w:p w:rsidR="00CB1DB2" w:rsidRPr="00433F9F" w:rsidRDefault="00CB1DB2" w:rsidP="009B62BE">
      <w:pPr>
        <w:pStyle w:val="af3"/>
        <w:rPr>
          <w:rFonts w:hint="cs"/>
          <w:rtl/>
        </w:rPr>
      </w:pPr>
      <w:r>
        <w:rPr>
          <w:rFonts w:hint="cs"/>
          <w:rtl/>
        </w:rPr>
        <w:t>فالذي يروم تعلم الطب</w:t>
      </w:r>
      <w:r w:rsidRPr="00433F9F">
        <w:rPr>
          <w:rFonts w:hint="cs"/>
          <w:rtl/>
        </w:rPr>
        <w:t xml:space="preserve"> هل يمكنه تعلم كافة العلوم الطبية في مرحلة واحدة فقط</w:t>
      </w:r>
      <w:r>
        <w:rPr>
          <w:rFonts w:hint="cs"/>
          <w:rtl/>
        </w:rPr>
        <w:t>،</w:t>
      </w:r>
      <w:r w:rsidRPr="00433F9F">
        <w:rPr>
          <w:rFonts w:hint="cs"/>
          <w:rtl/>
        </w:rPr>
        <w:t xml:space="preserve"> يحضر فيها درس أستاذ ف</w:t>
      </w:r>
      <w:r>
        <w:rPr>
          <w:rFonts w:hint="cs"/>
          <w:rtl/>
        </w:rPr>
        <w:t>ي الطب، بحيث لا يكون بحاجة إلى أ</w:t>
      </w:r>
      <w:r w:rsidRPr="00433F9F">
        <w:rPr>
          <w:rFonts w:hint="cs"/>
          <w:rtl/>
        </w:rPr>
        <w:t>ستا</w:t>
      </w:r>
      <w:r w:rsidRPr="00433F9F">
        <w:rPr>
          <w:rFonts w:hint="eastAsia"/>
          <w:rtl/>
        </w:rPr>
        <w:t>ذ</w:t>
      </w:r>
      <w:r w:rsidRPr="00433F9F">
        <w:rPr>
          <w:rFonts w:hint="cs"/>
          <w:rtl/>
        </w:rPr>
        <w:t xml:space="preserve"> آخر في فرع طبّي آخر؟ </w:t>
      </w:r>
    </w:p>
    <w:p w:rsidR="00CB1DB2" w:rsidRPr="00433F9F" w:rsidRDefault="00CB1DB2" w:rsidP="009B62BE">
      <w:pPr>
        <w:pStyle w:val="af3"/>
        <w:rPr>
          <w:rFonts w:hint="cs"/>
          <w:rtl/>
        </w:rPr>
      </w:pPr>
      <w:r>
        <w:rPr>
          <w:rFonts w:hint="cs"/>
          <w:rtl/>
        </w:rPr>
        <w:t>من ال</w:t>
      </w:r>
      <w:r w:rsidRPr="00433F9F">
        <w:rPr>
          <w:rFonts w:hint="cs"/>
          <w:rtl/>
        </w:rPr>
        <w:t>بديهي أنه لا بد له من قطع مقدمات تمهيدية تؤه</w:t>
      </w:r>
      <w:r>
        <w:rPr>
          <w:rFonts w:hint="cs"/>
          <w:rtl/>
        </w:rPr>
        <w:t>ِّ</w:t>
      </w:r>
      <w:r w:rsidRPr="00433F9F">
        <w:rPr>
          <w:rFonts w:hint="cs"/>
          <w:rtl/>
        </w:rPr>
        <w:t>له لفهم المسائل الطبية التي يحاول الأستاذ تبيينها له، وبعد تأهله لذلك فإن من أسباب النجاح أن يحضر قاعة الدروس بشكل متواصل، وأن يستمع لما يقوله الأستاذ بدقة، وأن يحفظ المعلومات التي يشرحها الأستاذ، وإلا كان إخفاقه قطعياً.</w:t>
      </w:r>
    </w:p>
    <w:p w:rsidR="00CB1DB2" w:rsidRPr="00433F9F" w:rsidRDefault="00CB1DB2" w:rsidP="006B22A9">
      <w:pPr>
        <w:pStyle w:val="af3"/>
        <w:rPr>
          <w:rFonts w:hint="cs"/>
          <w:rtl/>
        </w:rPr>
      </w:pPr>
      <w:r>
        <w:rPr>
          <w:rFonts w:hint="cs"/>
          <w:rtl/>
        </w:rPr>
        <w:t>هل كان النبي</w:t>
      </w:r>
      <w:r w:rsidR="006B22A9" w:rsidRPr="006B22A9">
        <w:rPr>
          <w:rFonts w:cs="Taher" w:hint="cs"/>
          <w:rtl/>
        </w:rPr>
        <w:t>‘</w:t>
      </w:r>
      <w:r w:rsidR="006B22A9">
        <w:rPr>
          <w:rFonts w:cs="Taher"/>
          <w:rtl/>
        </w:rPr>
        <w:t xml:space="preserve"> </w:t>
      </w:r>
      <w:r w:rsidRPr="00433F9F">
        <w:rPr>
          <w:rFonts w:hint="cs"/>
          <w:rtl/>
        </w:rPr>
        <w:t>في تعليم القرآن الكريم وإبلاغ رسالة الله إلى الناس في حياته وحيداً، أو كان هناك من اختاره الله تعالى ليكون عوناً وردءاً له في هذا الأمر الخطير؟</w:t>
      </w:r>
    </w:p>
    <w:p w:rsidR="00CB1DB2" w:rsidRPr="00433F9F" w:rsidRDefault="00CB1DB2" w:rsidP="005E1764">
      <w:pPr>
        <w:pStyle w:val="af3"/>
        <w:rPr>
          <w:rFonts w:hint="cs"/>
          <w:rtl/>
        </w:rPr>
      </w:pPr>
      <w:r w:rsidRPr="00433F9F">
        <w:rPr>
          <w:rFonts w:hint="cs"/>
          <w:rtl/>
        </w:rPr>
        <w:lastRenderedPageBreak/>
        <w:t>من خلال التدبر في حديث المنزلة</w:t>
      </w:r>
      <w:r>
        <w:rPr>
          <w:rFonts w:hint="cs"/>
          <w:rtl/>
        </w:rPr>
        <w:t>،</w:t>
      </w:r>
      <w:r w:rsidRPr="00433F9F">
        <w:rPr>
          <w:rFonts w:hint="cs"/>
          <w:rtl/>
        </w:rPr>
        <w:t xml:space="preserve"> المت</w:t>
      </w:r>
      <w:r>
        <w:rPr>
          <w:rFonts w:hint="cs"/>
          <w:rtl/>
        </w:rPr>
        <w:t>َّ</w:t>
      </w:r>
      <w:r w:rsidRPr="00433F9F">
        <w:rPr>
          <w:rFonts w:hint="cs"/>
          <w:rtl/>
        </w:rPr>
        <w:t>فق عليه من قبل الفريقين</w:t>
      </w:r>
      <w:r>
        <w:rPr>
          <w:rFonts w:hint="cs"/>
          <w:rtl/>
        </w:rPr>
        <w:t>،</w:t>
      </w:r>
      <w:r w:rsidRPr="00433F9F">
        <w:rPr>
          <w:rFonts w:hint="cs"/>
          <w:rtl/>
        </w:rPr>
        <w:t xml:space="preserve"> والذي يقول ف</w:t>
      </w:r>
      <w:r>
        <w:rPr>
          <w:rFonts w:hint="cs"/>
          <w:rtl/>
        </w:rPr>
        <w:t>يه رسول الله</w:t>
      </w:r>
      <w:r w:rsidRPr="00433F9F">
        <w:rPr>
          <w:rFonts w:hint="cs"/>
          <w:rtl/>
        </w:rPr>
        <w:t xml:space="preserve">: </w:t>
      </w:r>
      <w:r w:rsidR="009D4CEE">
        <w:rPr>
          <w:rFonts w:hint="eastAsia"/>
          <w:rtl/>
        </w:rPr>
        <w:t>«</w:t>
      </w:r>
      <w:r w:rsidRPr="00433F9F">
        <w:rPr>
          <w:rFonts w:hint="cs"/>
          <w:rtl/>
        </w:rPr>
        <w:t>يا علي، أنت مني بمنزلة هارون من موسى</w:t>
      </w:r>
      <w:r>
        <w:rPr>
          <w:rFonts w:hint="cs"/>
          <w:rtl/>
        </w:rPr>
        <w:t>،</w:t>
      </w:r>
      <w:r w:rsidRPr="00433F9F">
        <w:rPr>
          <w:rFonts w:hint="cs"/>
          <w:rtl/>
        </w:rPr>
        <w:t xml:space="preserve"> إلا أنه لا نبي بعدي</w:t>
      </w:r>
      <w:r w:rsidR="009D4CEE">
        <w:rPr>
          <w:rFonts w:hint="eastAsia"/>
          <w:rtl/>
        </w:rPr>
        <w:t>»</w:t>
      </w:r>
      <w:r w:rsidR="00E42641" w:rsidRPr="00DB766C">
        <w:rPr>
          <w:rFonts w:cs="Taher"/>
          <w:vertAlign w:val="superscript"/>
          <w:rtl/>
        </w:rPr>
        <w:t>(</w:t>
      </w:r>
      <w:r w:rsidRPr="00DB766C">
        <w:rPr>
          <w:rFonts w:cs="Taher"/>
          <w:vertAlign w:val="superscript"/>
          <w:rtl/>
        </w:rPr>
        <w:endnoteReference w:id="65"/>
      </w:r>
      <w:r w:rsidR="00E42641" w:rsidRPr="00DB766C">
        <w:rPr>
          <w:rFonts w:cs="Taher"/>
          <w:vertAlign w:val="superscript"/>
          <w:rtl/>
        </w:rPr>
        <w:t>)</w:t>
      </w:r>
      <w:r w:rsidR="005E1764">
        <w:rPr>
          <w:rFonts w:hint="cs"/>
          <w:rtl/>
        </w:rPr>
        <w:t>،</w:t>
      </w:r>
      <w:r w:rsidRPr="00433F9F">
        <w:rPr>
          <w:rFonts w:hint="cs"/>
          <w:rtl/>
        </w:rPr>
        <w:t xml:space="preserve"> وبعد ال</w:t>
      </w:r>
      <w:r>
        <w:rPr>
          <w:rFonts w:hint="cs"/>
          <w:rtl/>
        </w:rPr>
        <w:t>تدبر في شأن ومقام هارون من موسى</w:t>
      </w:r>
      <w:r w:rsidR="005E1764">
        <w:rPr>
          <w:rFonts w:hint="cs"/>
          <w:rtl/>
        </w:rPr>
        <w:t>،</w:t>
      </w:r>
      <w:r w:rsidRPr="00433F9F">
        <w:rPr>
          <w:rFonts w:hint="cs"/>
          <w:rtl/>
        </w:rPr>
        <w:t xml:space="preserve"> لا يبقى هناك </w:t>
      </w:r>
      <w:r>
        <w:rPr>
          <w:rFonts w:hint="cs"/>
          <w:rtl/>
        </w:rPr>
        <w:t>من غبار على مشاركة الإمام علي</w:t>
      </w:r>
      <w:r w:rsidR="00DC410B" w:rsidRPr="00DC410B">
        <w:rPr>
          <w:rFonts w:cs="Taher" w:hint="cs"/>
          <w:rtl/>
        </w:rPr>
        <w:t xml:space="preserve">× </w:t>
      </w:r>
      <w:r>
        <w:rPr>
          <w:rFonts w:hint="cs"/>
          <w:rtl/>
        </w:rPr>
        <w:t>للنبي</w:t>
      </w:r>
      <w:r w:rsidR="006B22A9" w:rsidRPr="006B22A9">
        <w:rPr>
          <w:rFonts w:cs="Taher" w:hint="cs"/>
          <w:rtl/>
        </w:rPr>
        <w:t>‘</w:t>
      </w:r>
      <w:r w:rsidR="006B22A9">
        <w:rPr>
          <w:rFonts w:cs="Taher"/>
          <w:rtl/>
        </w:rPr>
        <w:t xml:space="preserve"> </w:t>
      </w:r>
      <w:r w:rsidRPr="00433F9F">
        <w:rPr>
          <w:rFonts w:hint="cs"/>
          <w:rtl/>
        </w:rPr>
        <w:t>في مهمة الرسالة</w:t>
      </w:r>
      <w:r>
        <w:rPr>
          <w:rFonts w:hint="cs"/>
          <w:rtl/>
        </w:rPr>
        <w:t>،</w:t>
      </w:r>
      <w:r w:rsidRPr="00433F9F">
        <w:rPr>
          <w:rFonts w:hint="cs"/>
          <w:rtl/>
        </w:rPr>
        <w:t xml:space="preserve"> الموض</w:t>
      </w:r>
      <w:r>
        <w:rPr>
          <w:rFonts w:hint="cs"/>
          <w:rtl/>
        </w:rPr>
        <w:t>َّ</w:t>
      </w:r>
      <w:r w:rsidRPr="00433F9F">
        <w:rPr>
          <w:rFonts w:hint="cs"/>
          <w:rtl/>
        </w:rPr>
        <w:t xml:space="preserve">حة في قوله تعالى: </w:t>
      </w:r>
      <w:r w:rsidRPr="00884AF3">
        <w:rPr>
          <w:rFonts w:cs="Taher" w:hint="cs"/>
          <w:rtl/>
        </w:rPr>
        <w:t>{</w:t>
      </w:r>
      <w:r w:rsidR="00884AF3" w:rsidRPr="00884AF3">
        <w:rPr>
          <w:b/>
          <w:bCs/>
          <w:sz w:val="27"/>
          <w:rtl/>
        </w:rPr>
        <w:t>يُزَكِّيهِمْ وَيُعَلِّمُهُمُ الكِتَابَ وَالحِكْمَةَ</w:t>
      </w:r>
      <w:r w:rsidRPr="00884AF3">
        <w:rPr>
          <w:rFonts w:cs="Taher" w:hint="cs"/>
          <w:rtl/>
        </w:rPr>
        <w:t>}</w:t>
      </w:r>
      <w:r w:rsidRPr="006952F9">
        <w:rPr>
          <w:rFonts w:hint="cs"/>
          <w:rtl/>
        </w:rPr>
        <w:t>.</w:t>
      </w:r>
    </w:p>
    <w:p w:rsidR="00CB1DB2" w:rsidRPr="00433F9F" w:rsidRDefault="00CB1DB2" w:rsidP="005E1764">
      <w:pPr>
        <w:pStyle w:val="af3"/>
        <w:rPr>
          <w:rFonts w:hint="cs"/>
          <w:rtl/>
        </w:rPr>
      </w:pPr>
      <w:r w:rsidRPr="00433F9F">
        <w:rPr>
          <w:rFonts w:hint="cs"/>
          <w:rtl/>
        </w:rPr>
        <w:t>لقد سأ</w:t>
      </w:r>
      <w:r>
        <w:rPr>
          <w:rFonts w:hint="cs"/>
          <w:rtl/>
        </w:rPr>
        <w:t>ل موسى</w:t>
      </w:r>
      <w:r w:rsidR="00DC410B" w:rsidRPr="00DC410B">
        <w:rPr>
          <w:rFonts w:cs="Taher" w:hint="cs"/>
          <w:rtl/>
        </w:rPr>
        <w:t xml:space="preserve">× </w:t>
      </w:r>
      <w:r w:rsidRPr="00433F9F">
        <w:rPr>
          <w:rFonts w:hint="cs"/>
          <w:rtl/>
        </w:rPr>
        <w:t xml:space="preserve">ربّه قائلاً: </w:t>
      </w:r>
      <w:r w:rsidRPr="00884AF3">
        <w:rPr>
          <w:rFonts w:cs="Taher" w:hint="cs"/>
          <w:rtl/>
        </w:rPr>
        <w:t>{</w:t>
      </w:r>
      <w:r w:rsidR="00884AF3" w:rsidRPr="009B319C">
        <w:rPr>
          <w:b/>
          <w:bCs/>
          <w:sz w:val="27"/>
          <w:rtl/>
        </w:rPr>
        <w:t>وَاجْعَل</w:t>
      </w:r>
      <w:r w:rsidR="005E1764">
        <w:rPr>
          <w:rFonts w:hint="cs"/>
          <w:b/>
          <w:bCs/>
          <w:sz w:val="27"/>
          <w:rtl/>
        </w:rPr>
        <w:t>ْ</w:t>
      </w:r>
      <w:r w:rsidR="00884AF3" w:rsidRPr="009B319C">
        <w:rPr>
          <w:b/>
          <w:bCs/>
          <w:sz w:val="27"/>
          <w:rtl/>
        </w:rPr>
        <w:t xml:space="preserve"> لِي وَزِيراً مِّنْ أَهْلِي </w:t>
      </w:r>
      <w:r w:rsidR="00884AF3" w:rsidRPr="009B319C">
        <w:rPr>
          <w:rFonts w:cs="Taher" w:hint="cs"/>
          <w:b/>
          <w:bCs/>
          <w:rtl/>
        </w:rPr>
        <w:t>*</w:t>
      </w:r>
      <w:r w:rsidR="00884AF3" w:rsidRPr="009B319C">
        <w:rPr>
          <w:b/>
          <w:bCs/>
          <w:sz w:val="27"/>
          <w:rtl/>
        </w:rPr>
        <w:t xml:space="preserve"> هَارُونَ أَخِي </w:t>
      </w:r>
      <w:r w:rsidR="00884AF3" w:rsidRPr="009B319C">
        <w:rPr>
          <w:rFonts w:cs="Taher" w:hint="cs"/>
          <w:b/>
          <w:bCs/>
          <w:rtl/>
        </w:rPr>
        <w:t xml:space="preserve">* </w:t>
      </w:r>
      <w:r w:rsidR="00884AF3" w:rsidRPr="009B319C">
        <w:rPr>
          <w:b/>
          <w:bCs/>
          <w:sz w:val="27"/>
          <w:rtl/>
        </w:rPr>
        <w:t xml:space="preserve">اشْدُدْ بِهِ أَزْرِي </w:t>
      </w:r>
      <w:r w:rsidR="00884AF3" w:rsidRPr="009B319C">
        <w:rPr>
          <w:rFonts w:cs="Taher" w:hint="cs"/>
          <w:b/>
          <w:bCs/>
          <w:rtl/>
        </w:rPr>
        <w:t>*</w:t>
      </w:r>
      <w:r w:rsidR="00884AF3" w:rsidRPr="009B319C">
        <w:rPr>
          <w:b/>
          <w:bCs/>
          <w:sz w:val="27"/>
          <w:rtl/>
        </w:rPr>
        <w:t xml:space="preserve"> وَأَشْرِكْهُ فِي أَمْرِي </w:t>
      </w:r>
      <w:r w:rsidR="00884AF3" w:rsidRPr="009B319C">
        <w:rPr>
          <w:rFonts w:cs="Taher" w:hint="cs"/>
          <w:b/>
          <w:bCs/>
          <w:rtl/>
        </w:rPr>
        <w:t>*</w:t>
      </w:r>
      <w:r w:rsidR="00884AF3" w:rsidRPr="009B319C">
        <w:rPr>
          <w:b/>
          <w:bCs/>
          <w:sz w:val="27"/>
          <w:rtl/>
        </w:rPr>
        <w:t xml:space="preserve"> كَيْ نُسَبِّحَكَ كَثِيراً </w:t>
      </w:r>
      <w:r w:rsidR="00884AF3" w:rsidRPr="009B319C">
        <w:rPr>
          <w:rFonts w:cs="Taher" w:hint="cs"/>
          <w:b/>
          <w:bCs/>
          <w:rtl/>
        </w:rPr>
        <w:t>*</w:t>
      </w:r>
      <w:r w:rsidR="00884AF3" w:rsidRPr="009B319C">
        <w:rPr>
          <w:b/>
          <w:bCs/>
          <w:sz w:val="27"/>
          <w:rtl/>
        </w:rPr>
        <w:t xml:space="preserve"> وَنَذْكُرَكَ كَثِيراً </w:t>
      </w:r>
      <w:r w:rsidR="00884AF3" w:rsidRPr="009B319C">
        <w:rPr>
          <w:rFonts w:cs="Taher" w:hint="cs"/>
          <w:b/>
          <w:bCs/>
          <w:rtl/>
        </w:rPr>
        <w:t>*</w:t>
      </w:r>
      <w:r w:rsidR="00884AF3" w:rsidRPr="009B319C">
        <w:rPr>
          <w:b/>
          <w:bCs/>
          <w:sz w:val="27"/>
          <w:rtl/>
        </w:rPr>
        <w:t xml:space="preserve"> إِنَّكَ كُنتَ بِنَا بَصِيراً </w:t>
      </w:r>
      <w:r w:rsidR="00884AF3" w:rsidRPr="009B319C">
        <w:rPr>
          <w:rFonts w:cs="Taher" w:hint="cs"/>
          <w:b/>
          <w:bCs/>
          <w:rtl/>
        </w:rPr>
        <w:t>*</w:t>
      </w:r>
      <w:r w:rsidR="00884AF3" w:rsidRPr="009B319C">
        <w:rPr>
          <w:b/>
          <w:bCs/>
          <w:sz w:val="27"/>
          <w:rtl/>
        </w:rPr>
        <w:t xml:space="preserve"> قَالَ قَدْ أُوتِيتَ سُؤْلَكَ يَا مُوسَى </w:t>
      </w:r>
      <w:r w:rsidR="009B319C" w:rsidRPr="009B319C">
        <w:rPr>
          <w:rFonts w:cs="Taher" w:hint="cs"/>
          <w:b/>
          <w:bCs/>
          <w:rtl/>
        </w:rPr>
        <w:t>*</w:t>
      </w:r>
      <w:r w:rsidR="00884AF3" w:rsidRPr="009B319C">
        <w:rPr>
          <w:b/>
          <w:bCs/>
          <w:sz w:val="27"/>
          <w:rtl/>
        </w:rPr>
        <w:t xml:space="preserve"> وَلَقَدْ مَنَنَّا عَلَيْكَ مَرَّةً أُخْرَى</w:t>
      </w:r>
      <w:r w:rsidRPr="00884AF3">
        <w:rPr>
          <w:rFonts w:cs="Taher" w:hint="cs"/>
          <w:rtl/>
        </w:rPr>
        <w:t>}</w:t>
      </w:r>
      <w:r w:rsidR="005E1764">
        <w:rPr>
          <w:rFonts w:cs="Taher" w:hint="cs"/>
          <w:rtl/>
        </w:rPr>
        <w:t xml:space="preserve"> </w:t>
      </w:r>
      <w:r w:rsidR="005E1764" w:rsidRPr="005E1764">
        <w:rPr>
          <w:rFonts w:hint="cs"/>
          <w:rtl/>
        </w:rPr>
        <w:t>(طه: 29 ـ 37</w:t>
      </w:r>
      <w:r w:rsidR="005E1764">
        <w:rPr>
          <w:rFonts w:hint="cs"/>
          <w:rtl/>
        </w:rPr>
        <w:t>)</w:t>
      </w:r>
      <w:r w:rsidRPr="00433F9F">
        <w:rPr>
          <w:rFonts w:hint="cs"/>
          <w:rtl/>
        </w:rPr>
        <w:t>.</w:t>
      </w:r>
    </w:p>
    <w:p w:rsidR="00CB1DB2" w:rsidRPr="00433F9F" w:rsidRDefault="00CB1DB2" w:rsidP="009B62BE">
      <w:pPr>
        <w:pStyle w:val="af3"/>
        <w:rPr>
          <w:rFonts w:hint="cs"/>
          <w:rtl/>
        </w:rPr>
      </w:pPr>
      <w:r>
        <w:rPr>
          <w:rFonts w:hint="cs"/>
          <w:rtl/>
        </w:rPr>
        <w:t>لقد أراد موسى</w:t>
      </w:r>
      <w:r w:rsidR="00DC410B" w:rsidRPr="00DC410B">
        <w:rPr>
          <w:rFonts w:cs="Taher" w:hint="cs"/>
          <w:rtl/>
        </w:rPr>
        <w:t xml:space="preserve">× </w:t>
      </w:r>
      <w:r w:rsidRPr="00433F9F">
        <w:rPr>
          <w:rFonts w:hint="cs"/>
          <w:rtl/>
        </w:rPr>
        <w:t>أن يجعل أخاه هارون شريكاً في أمره، وكان هذا الأمر عبارة عن إ</w:t>
      </w:r>
      <w:r>
        <w:rPr>
          <w:rFonts w:hint="cs"/>
          <w:rtl/>
        </w:rPr>
        <w:t>بلاغ رسالة الله إلى الناس.</w:t>
      </w:r>
      <w:r w:rsidRPr="00433F9F">
        <w:rPr>
          <w:rFonts w:hint="cs"/>
          <w:rtl/>
        </w:rPr>
        <w:t xml:space="preserve"> و</w:t>
      </w:r>
      <w:r>
        <w:rPr>
          <w:rFonts w:hint="cs"/>
          <w:rtl/>
        </w:rPr>
        <w:t>بعد أن استجاب الله لرغبة موسى</w:t>
      </w:r>
      <w:r w:rsidR="00DC410B" w:rsidRPr="00DC410B">
        <w:rPr>
          <w:rFonts w:cs="Taher" w:hint="cs"/>
          <w:rtl/>
        </w:rPr>
        <w:t xml:space="preserve">× </w:t>
      </w:r>
      <w:r w:rsidRPr="00433F9F">
        <w:rPr>
          <w:rFonts w:hint="cs"/>
          <w:rtl/>
        </w:rPr>
        <w:t>أصبح هارون شريكاً لموسى في أمر الرسالة</w:t>
      </w:r>
      <w:r>
        <w:rPr>
          <w:rFonts w:hint="cs"/>
          <w:rtl/>
        </w:rPr>
        <w:t>،</w:t>
      </w:r>
      <w:r w:rsidRPr="00433F9F">
        <w:rPr>
          <w:rFonts w:hint="cs"/>
          <w:rtl/>
        </w:rPr>
        <w:t xml:space="preserve"> دون أن تؤدي هذه الم</w:t>
      </w:r>
      <w:r>
        <w:rPr>
          <w:rFonts w:hint="cs"/>
          <w:rtl/>
        </w:rPr>
        <w:t>شاركة إلى الإخلال برسالة موسى</w:t>
      </w:r>
      <w:r w:rsidR="00DC410B" w:rsidRPr="00DC410B">
        <w:rPr>
          <w:rFonts w:cs="Taher" w:hint="cs"/>
          <w:rtl/>
        </w:rPr>
        <w:t>×</w:t>
      </w:r>
      <w:r w:rsidR="001261E4">
        <w:rPr>
          <w:rFonts w:cs="Taher" w:hint="cs"/>
          <w:rtl/>
        </w:rPr>
        <w:t>.</w:t>
      </w:r>
    </w:p>
    <w:p w:rsidR="00CB1DB2" w:rsidRPr="00433F9F" w:rsidRDefault="00CB1DB2" w:rsidP="009B62BE">
      <w:pPr>
        <w:pStyle w:val="af3"/>
        <w:rPr>
          <w:rFonts w:hint="cs"/>
          <w:rtl/>
        </w:rPr>
      </w:pPr>
      <w:r w:rsidRPr="00433F9F">
        <w:rPr>
          <w:rFonts w:hint="cs"/>
          <w:rtl/>
        </w:rPr>
        <w:t>إن من لوازم المشاركة في أمر الرسالة وإبلاغها أن يكون شريك النبي عالماً بموضوع الرسالة، وأن يكون علمه بمستوى علم النبي نفسه، وإلا لم تكن هناك من فائدة في مشاركته، فنقول: ما هي مصادر معرفة هذا الشريك؟</w:t>
      </w:r>
    </w:p>
    <w:p w:rsidR="00CB1DB2" w:rsidRPr="00433F9F" w:rsidRDefault="00CB1DB2" w:rsidP="005E1764">
      <w:pPr>
        <w:pStyle w:val="af3"/>
        <w:rPr>
          <w:rFonts w:hint="cs"/>
          <w:rtl/>
        </w:rPr>
      </w:pPr>
      <w:r>
        <w:rPr>
          <w:rFonts w:hint="cs"/>
          <w:rtl/>
        </w:rPr>
        <w:t>لقد شرح ذلك الإمام علي</w:t>
      </w:r>
      <w:r w:rsidR="00DC410B" w:rsidRPr="00DC410B">
        <w:rPr>
          <w:rFonts w:cs="Taher" w:hint="cs"/>
          <w:rtl/>
        </w:rPr>
        <w:t>×</w:t>
      </w:r>
      <w:r w:rsidR="004C4BAC">
        <w:rPr>
          <w:rFonts w:cs="Taher" w:hint="cs"/>
          <w:rtl/>
        </w:rPr>
        <w:t>،</w:t>
      </w:r>
      <w:r>
        <w:rPr>
          <w:rFonts w:hint="cs"/>
          <w:rtl/>
        </w:rPr>
        <w:t xml:space="preserve">حيث قال: </w:t>
      </w:r>
      <w:r w:rsidR="009D4CEE">
        <w:rPr>
          <w:rFonts w:hint="eastAsia"/>
          <w:rtl/>
        </w:rPr>
        <w:t>«</w:t>
      </w:r>
      <w:r>
        <w:rPr>
          <w:rFonts w:hint="cs"/>
          <w:rtl/>
        </w:rPr>
        <w:t>وقد علمتم موضعي من رسول الله</w:t>
      </w:r>
      <w:r w:rsidR="006B22A9" w:rsidRPr="006B22A9">
        <w:rPr>
          <w:rFonts w:cs="Taher" w:hint="cs"/>
          <w:rtl/>
        </w:rPr>
        <w:t>‘</w:t>
      </w:r>
      <w:r w:rsidR="004C4BAC">
        <w:rPr>
          <w:rFonts w:cs="Taher"/>
          <w:rtl/>
        </w:rPr>
        <w:t>،</w:t>
      </w:r>
      <w:r>
        <w:rPr>
          <w:rFonts w:hint="cs"/>
          <w:rtl/>
        </w:rPr>
        <w:t xml:space="preserve"> </w:t>
      </w:r>
      <w:r w:rsidRPr="00433F9F">
        <w:rPr>
          <w:rFonts w:hint="cs"/>
          <w:rtl/>
        </w:rPr>
        <w:t>بالقرابة القريبة، والمنزلة الخصيصة، وضعني في حجره وأنا ولد، يضمّني إلى صدره، ويكنفني في فراشه، ويمسني جسده، ويشمّني عرفه، وكان يمضغ الشيء ثمّ يلقمنيه، وما وجد لي كذبة في قول، ولا خ</w:t>
      </w:r>
      <w:r>
        <w:rPr>
          <w:rFonts w:hint="cs"/>
          <w:rtl/>
        </w:rPr>
        <w:t>طلة في فعل، ولقد قرن الله به</w:t>
      </w:r>
      <w:r w:rsidR="006B22A9" w:rsidRPr="006B22A9">
        <w:rPr>
          <w:rFonts w:cs="Taher" w:hint="cs"/>
          <w:rtl/>
        </w:rPr>
        <w:t>‘</w:t>
      </w:r>
      <w:r w:rsidR="006B22A9">
        <w:rPr>
          <w:rFonts w:cs="Taher"/>
          <w:rtl/>
        </w:rPr>
        <w:t xml:space="preserve"> </w:t>
      </w:r>
      <w:r w:rsidRPr="00433F9F">
        <w:rPr>
          <w:rFonts w:hint="cs"/>
          <w:rtl/>
        </w:rPr>
        <w:t>من لدن كان فطيماً أعظم ملكٍ من ملائكته يسلك به طريق المكارم، و</w:t>
      </w:r>
      <w:r>
        <w:rPr>
          <w:rFonts w:hint="cs"/>
          <w:rtl/>
        </w:rPr>
        <w:t>محاسن أخلاق العالم، ليله ونهاره،</w:t>
      </w:r>
      <w:r w:rsidRPr="00433F9F">
        <w:rPr>
          <w:rFonts w:hint="cs"/>
          <w:rtl/>
        </w:rPr>
        <w:t xml:space="preserve"> ولقد كنت أتب</w:t>
      </w:r>
      <w:r>
        <w:rPr>
          <w:rFonts w:hint="cs"/>
          <w:rtl/>
        </w:rPr>
        <w:t>عه ا</w:t>
      </w:r>
      <w:r w:rsidRPr="00433F9F">
        <w:rPr>
          <w:rFonts w:hint="cs"/>
          <w:rtl/>
        </w:rPr>
        <w:t>ت</w:t>
      </w:r>
      <w:r>
        <w:rPr>
          <w:rFonts w:hint="cs"/>
          <w:rtl/>
        </w:rPr>
        <w:t>ّ</w:t>
      </w:r>
      <w:r w:rsidRPr="00433F9F">
        <w:rPr>
          <w:rFonts w:hint="cs"/>
          <w:rtl/>
        </w:rPr>
        <w:t>باع الفصيل أثر أمّه، يرفع لي كلّ يومٍ من أخلاقه علماً، ويأمرني بالاقتداء به. ولقد كان يجاور في كلّ سنةٍ بحراء</w:t>
      </w:r>
      <w:r>
        <w:rPr>
          <w:rFonts w:hint="cs"/>
          <w:rtl/>
        </w:rPr>
        <w:t>، فأراه ولا يراه غيري،</w:t>
      </w:r>
      <w:r w:rsidRPr="00433F9F">
        <w:rPr>
          <w:rFonts w:hint="cs"/>
          <w:rtl/>
        </w:rPr>
        <w:t xml:space="preserve"> ولم يجمع بيتٌ واحدٌ يو</w:t>
      </w:r>
      <w:r>
        <w:rPr>
          <w:rFonts w:hint="cs"/>
          <w:rtl/>
        </w:rPr>
        <w:t>مئذٍ في الإسلام غير رسول الله</w:t>
      </w:r>
      <w:r w:rsidR="006B22A9" w:rsidRPr="006B22A9">
        <w:rPr>
          <w:rFonts w:cs="Taher" w:hint="cs"/>
          <w:rtl/>
        </w:rPr>
        <w:t>‘</w:t>
      </w:r>
      <w:r w:rsidR="006B22A9">
        <w:rPr>
          <w:rFonts w:cs="Taher"/>
          <w:rtl/>
        </w:rPr>
        <w:t xml:space="preserve"> </w:t>
      </w:r>
      <w:r w:rsidRPr="00433F9F">
        <w:rPr>
          <w:rFonts w:hint="cs"/>
          <w:rtl/>
        </w:rPr>
        <w:t>وخديجة</w:t>
      </w:r>
      <w:r>
        <w:rPr>
          <w:rFonts w:hint="cs"/>
          <w:rtl/>
        </w:rPr>
        <w:t>، وأنا ثالثهما، أرى نور الوحي والرسالة، و</w:t>
      </w:r>
      <w:r w:rsidRPr="00433F9F">
        <w:rPr>
          <w:rFonts w:hint="cs"/>
          <w:rtl/>
        </w:rPr>
        <w:t>أشمّ ريح النبوّة. ولقد سمعت ر</w:t>
      </w:r>
      <w:r>
        <w:rPr>
          <w:rFonts w:hint="cs"/>
          <w:rtl/>
        </w:rPr>
        <w:t>نة الشيطان حين نزل الوحي عليه</w:t>
      </w:r>
      <w:r w:rsidR="006B22A9" w:rsidRPr="006B22A9">
        <w:rPr>
          <w:rFonts w:cs="Taher" w:hint="cs"/>
          <w:rtl/>
        </w:rPr>
        <w:t>‘</w:t>
      </w:r>
      <w:r w:rsidR="004C4BAC" w:rsidRPr="005E1764">
        <w:rPr>
          <w:rtl/>
        </w:rPr>
        <w:t>؛</w:t>
      </w:r>
      <w:r w:rsidRPr="005E1764">
        <w:rPr>
          <w:rFonts w:hint="cs"/>
          <w:rtl/>
        </w:rPr>
        <w:t xml:space="preserve"> </w:t>
      </w:r>
      <w:r w:rsidRPr="00433F9F">
        <w:rPr>
          <w:rFonts w:hint="cs"/>
          <w:rtl/>
        </w:rPr>
        <w:t>فقلت</w:t>
      </w:r>
      <w:r>
        <w:rPr>
          <w:rFonts w:hint="cs"/>
          <w:rtl/>
        </w:rPr>
        <w:t>: يا رسول الله،</w:t>
      </w:r>
      <w:r w:rsidRPr="00433F9F">
        <w:rPr>
          <w:rFonts w:hint="cs"/>
          <w:rtl/>
        </w:rPr>
        <w:t xml:space="preserve"> ما هذه الرنة؟ فقال: هذا الشيطان قد آيس من عبادته، إنك تسمع ما أسمع، وترى ما أرى، إلا أنك لست بنبي، ولكنك لوزير، وإنك لعلى خير..</w:t>
      </w:r>
      <w:r w:rsidR="009D4CEE">
        <w:rPr>
          <w:rFonts w:hint="eastAsia"/>
          <w:rtl/>
        </w:rPr>
        <w:t>»</w:t>
      </w:r>
      <w:r w:rsidR="00E42641" w:rsidRPr="00DB766C">
        <w:rPr>
          <w:rFonts w:cs="Taher"/>
          <w:vertAlign w:val="superscript"/>
          <w:rtl/>
        </w:rPr>
        <w:t>(</w:t>
      </w:r>
      <w:r w:rsidRPr="00DB766C">
        <w:rPr>
          <w:rFonts w:cs="Taher"/>
          <w:vertAlign w:val="superscript"/>
          <w:rtl/>
        </w:rPr>
        <w:endnoteReference w:id="66"/>
      </w:r>
      <w:r w:rsidR="00E42641" w:rsidRPr="00DB766C">
        <w:rPr>
          <w:rFonts w:cs="Taher"/>
          <w:vertAlign w:val="superscript"/>
          <w:rtl/>
        </w:rPr>
        <w:t>)</w:t>
      </w:r>
      <w:r w:rsidRPr="00433F9F">
        <w:rPr>
          <w:rFonts w:hint="cs"/>
          <w:rtl/>
        </w:rPr>
        <w:t>.</w:t>
      </w:r>
    </w:p>
    <w:p w:rsidR="00CB1DB2" w:rsidRPr="00433F9F" w:rsidRDefault="00CB1DB2" w:rsidP="005E1764">
      <w:pPr>
        <w:pStyle w:val="af3"/>
        <w:rPr>
          <w:rFonts w:hint="cs"/>
          <w:b/>
          <w:bCs/>
          <w:rtl/>
        </w:rPr>
      </w:pPr>
      <w:r>
        <w:rPr>
          <w:rFonts w:hint="cs"/>
          <w:rtl/>
        </w:rPr>
        <w:lastRenderedPageBreak/>
        <w:t>و</w:t>
      </w:r>
      <w:r w:rsidRPr="00433F9F">
        <w:rPr>
          <w:rFonts w:hint="cs"/>
          <w:rtl/>
        </w:rPr>
        <w:t>وفقاً لقوله تعالى</w:t>
      </w:r>
      <w:r>
        <w:rPr>
          <w:rFonts w:hint="cs"/>
          <w:b/>
          <w:bCs/>
          <w:rtl/>
        </w:rPr>
        <w:t xml:space="preserve">: </w:t>
      </w:r>
      <w:r w:rsidRPr="009B319C">
        <w:rPr>
          <w:rFonts w:cs="Taher" w:hint="cs"/>
          <w:rtl/>
        </w:rPr>
        <w:t>{</w:t>
      </w:r>
      <w:r w:rsidR="009B319C" w:rsidRPr="009B319C">
        <w:rPr>
          <w:b/>
          <w:bCs/>
          <w:sz w:val="27"/>
          <w:rtl/>
        </w:rPr>
        <w:t>لا يَمَسُّهُ إِلا المُطَهَّرُونَ</w:t>
      </w:r>
      <w:r w:rsidRPr="009B319C">
        <w:rPr>
          <w:rFonts w:cs="Taher" w:hint="cs"/>
          <w:rtl/>
        </w:rPr>
        <w:t>}</w:t>
      </w:r>
      <w:r w:rsidRPr="00433F9F">
        <w:rPr>
          <w:rFonts w:hint="cs"/>
          <w:rtl/>
        </w:rPr>
        <w:t xml:space="preserve"> يجب في من يتحمل القرآن أن يتمتع بطهارة ذاتية؛ وه</w:t>
      </w:r>
      <w:r>
        <w:rPr>
          <w:rFonts w:hint="cs"/>
          <w:rtl/>
        </w:rPr>
        <w:t>ي الأمر المشترك بين رسول الله</w:t>
      </w:r>
      <w:r w:rsidR="006B22A9" w:rsidRPr="006B22A9">
        <w:rPr>
          <w:rFonts w:cs="Taher" w:hint="cs"/>
          <w:rtl/>
        </w:rPr>
        <w:t>‘</w:t>
      </w:r>
      <w:r w:rsidR="006B22A9">
        <w:rPr>
          <w:rFonts w:cs="Taher"/>
          <w:rtl/>
        </w:rPr>
        <w:t xml:space="preserve"> </w:t>
      </w:r>
      <w:r>
        <w:rPr>
          <w:rFonts w:hint="cs"/>
          <w:rtl/>
        </w:rPr>
        <w:t>والأئمة المعصومين من أهل بيته</w:t>
      </w:r>
      <w:r w:rsidR="005E1764">
        <w:rPr>
          <w:rFonts w:cs="Taher" w:hint="cs"/>
          <w:rtl/>
        </w:rPr>
        <w:t>^</w:t>
      </w:r>
      <w:r w:rsidR="004C4BAC" w:rsidRPr="005E1764">
        <w:rPr>
          <w:rFonts w:hint="cs"/>
          <w:rtl/>
        </w:rPr>
        <w:t>،</w:t>
      </w:r>
      <w:r w:rsidRPr="00433F9F">
        <w:rPr>
          <w:rFonts w:hint="cs"/>
          <w:rtl/>
        </w:rPr>
        <w:t xml:space="preserve"> قال تعالى: </w:t>
      </w:r>
      <w:r w:rsidRPr="009B319C">
        <w:rPr>
          <w:rFonts w:cs="Taher" w:hint="cs"/>
          <w:rtl/>
        </w:rPr>
        <w:t>{</w:t>
      </w:r>
      <w:r w:rsidR="009B319C" w:rsidRPr="009B319C">
        <w:rPr>
          <w:b/>
          <w:bCs/>
          <w:sz w:val="27"/>
          <w:rtl/>
        </w:rPr>
        <w:t>إِنَّمَا يُرِيدُ اللهُ لِيُذْهِبَ عَنكُمُ الرِّجْسَ أَهْلَ البَيْتِ وَيُطَهِّرَكُمْ تَطْهِيراً</w:t>
      </w:r>
      <w:r w:rsidRPr="009B319C">
        <w:rPr>
          <w:rFonts w:cs="Taher" w:hint="cs"/>
          <w:rtl/>
        </w:rPr>
        <w:t>}</w:t>
      </w:r>
      <w:r w:rsidR="005E1764">
        <w:rPr>
          <w:rFonts w:cs="Taher" w:hint="cs"/>
          <w:rtl/>
        </w:rPr>
        <w:t xml:space="preserve"> </w:t>
      </w:r>
      <w:r w:rsidR="005E1764" w:rsidRPr="005E1764">
        <w:rPr>
          <w:rFonts w:hint="cs"/>
          <w:rtl/>
        </w:rPr>
        <w:t>(الأحزاب: 33)</w:t>
      </w:r>
      <w:r w:rsidR="005E1764" w:rsidRPr="006952F9">
        <w:rPr>
          <w:rFonts w:hint="cs"/>
          <w:rtl/>
        </w:rPr>
        <w:t>.</w:t>
      </w:r>
    </w:p>
    <w:p w:rsidR="00CB1DB2" w:rsidRPr="00433F9F" w:rsidRDefault="00CB1DB2" w:rsidP="005E1764">
      <w:pPr>
        <w:pStyle w:val="af3"/>
        <w:rPr>
          <w:rFonts w:hint="cs"/>
          <w:rtl/>
        </w:rPr>
      </w:pPr>
      <w:r w:rsidRPr="00433F9F">
        <w:rPr>
          <w:rFonts w:hint="cs"/>
          <w:rtl/>
        </w:rPr>
        <w:t>إن اختصاص النبي وأهل بيته بصلاة واحدة لا تتم الصلاة اليومية إلا بها لدليل على مشاركة أهل البيت لرسول الله في أمر الرسالة</w:t>
      </w:r>
      <w:r>
        <w:rPr>
          <w:rFonts w:hint="cs"/>
          <w:rtl/>
        </w:rPr>
        <w:t>،</w:t>
      </w:r>
      <w:r w:rsidRPr="00433F9F">
        <w:rPr>
          <w:rFonts w:hint="cs"/>
          <w:rtl/>
        </w:rPr>
        <w:t xml:space="preserve"> والتمتع بالمزايا الضرورية في عملية تزكية وتعليم الأمة وإقامة ا</w:t>
      </w:r>
      <w:r>
        <w:rPr>
          <w:rFonts w:hint="cs"/>
          <w:rtl/>
        </w:rPr>
        <w:t>لتشريع الذي تمتع به رسول الله</w:t>
      </w:r>
      <w:r w:rsidR="006B22A9" w:rsidRPr="006B22A9">
        <w:rPr>
          <w:rFonts w:cs="Taher" w:hint="cs"/>
          <w:rtl/>
        </w:rPr>
        <w:t>‘</w:t>
      </w:r>
      <w:r w:rsidRPr="00433F9F">
        <w:rPr>
          <w:rFonts w:hint="cs"/>
          <w:rtl/>
        </w:rPr>
        <w:t xml:space="preserve">. </w:t>
      </w:r>
    </w:p>
    <w:p w:rsidR="00CB1DB2" w:rsidRPr="00433F9F" w:rsidRDefault="00CB1DB2" w:rsidP="005E1764">
      <w:pPr>
        <w:pStyle w:val="af3"/>
        <w:rPr>
          <w:rFonts w:hint="cs"/>
          <w:rtl/>
        </w:rPr>
      </w:pPr>
      <w:r w:rsidRPr="00433F9F">
        <w:rPr>
          <w:rFonts w:hint="cs"/>
          <w:rtl/>
        </w:rPr>
        <w:t>ولتذكير الناس باختصاص أهل البيت بتعل</w:t>
      </w:r>
      <w:r>
        <w:rPr>
          <w:rFonts w:hint="cs"/>
          <w:rtl/>
        </w:rPr>
        <w:t>يم القرآن وانحصار تفسيره بهم، وأ</w:t>
      </w:r>
      <w:r w:rsidRPr="00433F9F">
        <w:rPr>
          <w:rFonts w:hint="cs"/>
          <w:rtl/>
        </w:rPr>
        <w:t>نهم يتمتعون بخصائص تؤهلهم في تزكية وتعليم الناس وتطبيق الشريعة</w:t>
      </w:r>
      <w:r>
        <w:rPr>
          <w:rFonts w:hint="cs"/>
          <w:rtl/>
        </w:rPr>
        <w:t>، وأ</w:t>
      </w:r>
      <w:r w:rsidRPr="00433F9F">
        <w:rPr>
          <w:rFonts w:hint="cs"/>
          <w:rtl/>
        </w:rPr>
        <w:t xml:space="preserve">نهم يتمتعون بخصائص رسول الله </w:t>
      </w:r>
      <w:r>
        <w:rPr>
          <w:rFonts w:hint="cs"/>
          <w:rtl/>
        </w:rPr>
        <w:t xml:space="preserve">كلّها </w:t>
      </w:r>
      <w:r w:rsidRPr="00433F9F">
        <w:rPr>
          <w:rFonts w:hint="cs"/>
          <w:rtl/>
        </w:rPr>
        <w:t xml:space="preserve">غير النبوة، قال تعالى: </w:t>
      </w:r>
      <w:r w:rsidRPr="009B319C">
        <w:rPr>
          <w:rFonts w:cs="Taher" w:hint="cs"/>
          <w:rtl/>
        </w:rPr>
        <w:t>{</w:t>
      </w:r>
      <w:r w:rsidR="009B319C" w:rsidRPr="009B319C">
        <w:rPr>
          <w:b/>
          <w:bCs/>
          <w:sz w:val="27"/>
          <w:rtl/>
        </w:rPr>
        <w:t>قُل لا أَسْأَلُكُمْ عَلَيْهِ أَجْراً إِلا المَوَدَّةَ فِي القُرْبَى</w:t>
      </w:r>
      <w:r w:rsidRPr="009B319C">
        <w:rPr>
          <w:rFonts w:cs="Taher" w:hint="cs"/>
          <w:rtl/>
        </w:rPr>
        <w:t>}</w:t>
      </w:r>
      <w:r w:rsidR="005E1764">
        <w:rPr>
          <w:rFonts w:cs="Taher" w:hint="cs"/>
          <w:rtl/>
        </w:rPr>
        <w:t xml:space="preserve"> </w:t>
      </w:r>
      <w:r w:rsidR="005E1764" w:rsidRPr="005E1764">
        <w:rPr>
          <w:rFonts w:hint="cs"/>
          <w:rtl/>
        </w:rPr>
        <w:t>(الشورى: 234)</w:t>
      </w:r>
      <w:r w:rsidRPr="006952F9">
        <w:rPr>
          <w:rFonts w:hint="cs"/>
          <w:rtl/>
        </w:rPr>
        <w:t>.</w:t>
      </w:r>
    </w:p>
    <w:p w:rsidR="00CB1DB2" w:rsidRPr="00433F9F" w:rsidRDefault="00CB1DB2" w:rsidP="005E1764">
      <w:pPr>
        <w:pStyle w:val="af3"/>
        <w:rPr>
          <w:rFonts w:hint="cs"/>
          <w:rtl/>
        </w:rPr>
      </w:pPr>
      <w:r w:rsidRPr="00433F9F">
        <w:rPr>
          <w:rFonts w:hint="cs"/>
          <w:rtl/>
        </w:rPr>
        <w:t xml:space="preserve">ما هو المراد من المودة في القربى؟ دعوة الأمة إلى إطاعتهم، قال تعالى: </w:t>
      </w:r>
      <w:r w:rsidRPr="009B319C">
        <w:rPr>
          <w:rFonts w:cs="Taher" w:hint="cs"/>
          <w:rtl/>
        </w:rPr>
        <w:t>{</w:t>
      </w:r>
      <w:r w:rsidR="009B319C" w:rsidRPr="009B319C">
        <w:rPr>
          <w:b/>
          <w:bCs/>
          <w:sz w:val="27"/>
          <w:rtl/>
        </w:rPr>
        <w:t>قُلْ إِن كُنتُمْ تُحِبُّونَ اللهَ فَاتَّبِعُونِي يُحْبِبْكُمُ اللهُ</w:t>
      </w:r>
      <w:r w:rsidRPr="009B319C">
        <w:rPr>
          <w:rFonts w:cs="Taher" w:hint="cs"/>
          <w:rtl/>
        </w:rPr>
        <w:t>}</w:t>
      </w:r>
      <w:r w:rsidR="005E1764">
        <w:rPr>
          <w:rFonts w:cs="Taher" w:hint="cs"/>
          <w:rtl/>
        </w:rPr>
        <w:t xml:space="preserve"> </w:t>
      </w:r>
      <w:r w:rsidR="005E1764" w:rsidRPr="005E1764">
        <w:rPr>
          <w:rFonts w:hint="cs"/>
          <w:rtl/>
        </w:rPr>
        <w:t>(آل عمران: 31)</w:t>
      </w:r>
      <w:r w:rsidRPr="006952F9">
        <w:rPr>
          <w:rFonts w:hint="cs"/>
          <w:rtl/>
        </w:rPr>
        <w:t>.</w:t>
      </w:r>
      <w:r w:rsidRPr="00433F9F">
        <w:rPr>
          <w:rFonts w:hint="cs"/>
          <w:rtl/>
        </w:rPr>
        <w:t xml:space="preserve"> وهي إطاعة صرّح الله بوجوبها في قوله</w:t>
      </w:r>
      <w:r>
        <w:rPr>
          <w:rFonts w:hint="cs"/>
          <w:b/>
          <w:bCs/>
          <w:rtl/>
        </w:rPr>
        <w:t xml:space="preserve">: </w:t>
      </w:r>
      <w:r w:rsidRPr="009B319C">
        <w:rPr>
          <w:rFonts w:cs="Taher" w:hint="cs"/>
          <w:rtl/>
        </w:rPr>
        <w:t>{</w:t>
      </w:r>
      <w:r w:rsidR="009B319C" w:rsidRPr="009B319C">
        <w:rPr>
          <w:b/>
          <w:bCs/>
          <w:sz w:val="27"/>
          <w:rtl/>
        </w:rPr>
        <w:t>يَا أَيُّهَا الَّذِينَ آمَنُواْ أَطِيعُواْ اللهَ وَأَطِيعُواْ الرَّسُولَ وَأُوْلِي الأَمْرِ مِنكُمْ</w:t>
      </w:r>
      <w:r w:rsidRPr="009B319C">
        <w:rPr>
          <w:rFonts w:cs="Taher" w:hint="cs"/>
          <w:rtl/>
        </w:rPr>
        <w:t>}</w:t>
      </w:r>
      <w:r w:rsidR="005E1764">
        <w:rPr>
          <w:rFonts w:cs="Taher" w:hint="cs"/>
          <w:rtl/>
        </w:rPr>
        <w:t xml:space="preserve"> </w:t>
      </w:r>
      <w:r w:rsidR="005E1764" w:rsidRPr="005E1764">
        <w:rPr>
          <w:rFonts w:hint="cs"/>
          <w:rtl/>
        </w:rPr>
        <w:t>(النساء: 59)</w:t>
      </w:r>
      <w:r w:rsidRPr="005E1764">
        <w:rPr>
          <w:rFonts w:hint="cs"/>
          <w:rtl/>
        </w:rPr>
        <w:t>.</w:t>
      </w:r>
      <w:r w:rsidRPr="00433F9F">
        <w:rPr>
          <w:rFonts w:hint="cs"/>
          <w:rtl/>
        </w:rPr>
        <w:t xml:space="preserve"> وقد أكد رسول الله نفسه هذه المشاركة لعلي في أمر الرسالة</w:t>
      </w:r>
      <w:r>
        <w:rPr>
          <w:rFonts w:hint="cs"/>
          <w:rtl/>
        </w:rPr>
        <w:t>،</w:t>
      </w:r>
      <w:r w:rsidRPr="00433F9F">
        <w:rPr>
          <w:rFonts w:hint="cs"/>
          <w:rtl/>
        </w:rPr>
        <w:t xml:space="preserve"> ومواصلة التزكية والتعليم</w:t>
      </w:r>
      <w:r>
        <w:rPr>
          <w:rFonts w:hint="cs"/>
          <w:rtl/>
        </w:rPr>
        <w:t>،</w:t>
      </w:r>
      <w:r w:rsidRPr="00433F9F">
        <w:rPr>
          <w:rFonts w:hint="cs"/>
          <w:rtl/>
        </w:rPr>
        <w:t xml:space="preserve"> بقوله: </w:t>
      </w:r>
      <w:r w:rsidR="009D4CEE">
        <w:rPr>
          <w:rFonts w:hint="eastAsia"/>
          <w:rtl/>
        </w:rPr>
        <w:t>«</w:t>
      </w:r>
      <w:r w:rsidRPr="00433F9F">
        <w:rPr>
          <w:rFonts w:hint="cs"/>
          <w:rtl/>
        </w:rPr>
        <w:t>أنا صاحب التنزيل</w:t>
      </w:r>
      <w:r>
        <w:rPr>
          <w:rFonts w:hint="cs"/>
          <w:rtl/>
        </w:rPr>
        <w:t>،</w:t>
      </w:r>
      <w:r w:rsidRPr="00433F9F">
        <w:rPr>
          <w:rFonts w:hint="cs"/>
          <w:rtl/>
        </w:rPr>
        <w:t xml:space="preserve"> وأنت صاحب التأويل</w:t>
      </w:r>
      <w:r w:rsidR="009D4CEE">
        <w:rPr>
          <w:rFonts w:hint="eastAsia"/>
          <w:rtl/>
        </w:rPr>
        <w:t>»</w:t>
      </w:r>
      <w:r w:rsidRPr="00433F9F">
        <w:rPr>
          <w:rFonts w:hint="cs"/>
          <w:rtl/>
        </w:rPr>
        <w:t>، ومواصلة تطبيق الشريعة</w:t>
      </w:r>
      <w:r>
        <w:rPr>
          <w:rFonts w:hint="cs"/>
          <w:rtl/>
        </w:rPr>
        <w:t>،</w:t>
      </w:r>
      <w:r w:rsidRPr="00433F9F">
        <w:rPr>
          <w:rFonts w:hint="cs"/>
          <w:rtl/>
        </w:rPr>
        <w:t xml:space="preserve"> حيث قال: </w:t>
      </w:r>
      <w:r w:rsidR="009D4CEE">
        <w:rPr>
          <w:rFonts w:hint="eastAsia"/>
          <w:rtl/>
        </w:rPr>
        <w:t>«</w:t>
      </w:r>
      <w:r>
        <w:rPr>
          <w:rFonts w:hint="cs"/>
          <w:rtl/>
        </w:rPr>
        <w:t>من كنت مولاه</w:t>
      </w:r>
      <w:r w:rsidRPr="00433F9F">
        <w:rPr>
          <w:rFonts w:hint="cs"/>
          <w:rtl/>
        </w:rPr>
        <w:t xml:space="preserve"> فهذا علي مولاه</w:t>
      </w:r>
      <w:r w:rsidR="009D4CEE">
        <w:rPr>
          <w:rFonts w:hint="eastAsia"/>
          <w:rtl/>
        </w:rPr>
        <w:t>»</w:t>
      </w:r>
      <w:r>
        <w:rPr>
          <w:rFonts w:hint="cs"/>
          <w:rtl/>
        </w:rPr>
        <w:t>. إذاً فالولاية الثابتة لعلي</w:t>
      </w:r>
      <w:r w:rsidR="00DC410B" w:rsidRPr="00DC410B">
        <w:rPr>
          <w:rFonts w:cs="Taher" w:hint="cs"/>
          <w:rtl/>
        </w:rPr>
        <w:t xml:space="preserve">× </w:t>
      </w:r>
      <w:r w:rsidRPr="00433F9F">
        <w:rPr>
          <w:rFonts w:hint="cs"/>
          <w:rtl/>
        </w:rPr>
        <w:t>هي ع</w:t>
      </w:r>
      <w:r>
        <w:rPr>
          <w:rFonts w:hint="cs"/>
          <w:rtl/>
        </w:rPr>
        <w:t>ين الولاية الثابتة لرسول الله</w:t>
      </w:r>
      <w:r w:rsidR="006B22A9" w:rsidRPr="006B22A9">
        <w:rPr>
          <w:rFonts w:cs="Taher" w:hint="cs"/>
          <w:rtl/>
        </w:rPr>
        <w:t>‘</w:t>
      </w:r>
      <w:r w:rsidR="006B22A9">
        <w:rPr>
          <w:rFonts w:cs="Taher"/>
          <w:rtl/>
        </w:rPr>
        <w:t xml:space="preserve"> </w:t>
      </w:r>
      <w:r w:rsidRPr="00433F9F">
        <w:rPr>
          <w:rFonts w:hint="cs"/>
          <w:rtl/>
        </w:rPr>
        <w:t>من قبل الله تبارك وتعالى</w:t>
      </w:r>
      <w:r>
        <w:rPr>
          <w:rFonts w:hint="cs"/>
          <w:rtl/>
        </w:rPr>
        <w:t>،</w:t>
      </w:r>
      <w:r w:rsidRPr="00433F9F">
        <w:rPr>
          <w:rFonts w:hint="cs"/>
          <w:rtl/>
        </w:rPr>
        <w:t xml:space="preserve"> حيث قال: </w:t>
      </w:r>
      <w:r w:rsidRPr="009B319C">
        <w:rPr>
          <w:rFonts w:cs="Taher" w:hint="cs"/>
          <w:rtl/>
        </w:rPr>
        <w:t>{</w:t>
      </w:r>
      <w:r w:rsidR="009B319C" w:rsidRPr="009B319C">
        <w:rPr>
          <w:b/>
          <w:bCs/>
          <w:sz w:val="27"/>
          <w:rtl/>
        </w:rPr>
        <w:t>النَّبِيُّ أَوْلَى بِالمُؤْمِنِينَ مِنْ أَنفُسِهِمْ</w:t>
      </w:r>
      <w:r w:rsidRPr="009B319C">
        <w:rPr>
          <w:rFonts w:cs="Taher" w:hint="cs"/>
          <w:rtl/>
        </w:rPr>
        <w:t>}</w:t>
      </w:r>
      <w:r w:rsidR="005E1764">
        <w:rPr>
          <w:rFonts w:cs="Taher" w:hint="cs"/>
          <w:rtl/>
        </w:rPr>
        <w:t xml:space="preserve"> </w:t>
      </w:r>
      <w:r w:rsidR="005E1764" w:rsidRPr="005E1764">
        <w:rPr>
          <w:rFonts w:hint="cs"/>
          <w:rtl/>
        </w:rPr>
        <w:t>(الأحزاب: 6)</w:t>
      </w:r>
      <w:r w:rsidRPr="005E1764">
        <w:rPr>
          <w:rFonts w:hint="cs"/>
          <w:rtl/>
        </w:rPr>
        <w:t>.</w:t>
      </w:r>
      <w:r w:rsidRPr="00433F9F">
        <w:rPr>
          <w:rFonts w:hint="cs"/>
          <w:rtl/>
        </w:rPr>
        <w:t xml:space="preserve"> وهذه المشاركة في الولاية والرسالة هي التي أدت إلى إتمام الدين وإكمال النعمة. </w:t>
      </w:r>
    </w:p>
    <w:p w:rsidR="00CB1DB2" w:rsidRPr="00433F9F" w:rsidRDefault="00CB1DB2" w:rsidP="005E1764">
      <w:pPr>
        <w:pStyle w:val="af3"/>
        <w:rPr>
          <w:rFonts w:hint="cs"/>
          <w:rtl/>
        </w:rPr>
      </w:pPr>
      <w:r w:rsidRPr="00433F9F">
        <w:rPr>
          <w:rFonts w:hint="cs"/>
          <w:rtl/>
        </w:rPr>
        <w:t xml:space="preserve">لم يكن بالإمكان تطبيق هذا النظام التشريعي </w:t>
      </w:r>
      <w:r>
        <w:rPr>
          <w:rFonts w:hint="cs"/>
          <w:rtl/>
        </w:rPr>
        <w:t>الجديد في مرحلة واحدة بشكل كامل.</w:t>
      </w:r>
      <w:r w:rsidRPr="00433F9F">
        <w:rPr>
          <w:rFonts w:hint="cs"/>
          <w:rtl/>
        </w:rPr>
        <w:t xml:space="preserve"> وكان من خصائص هذا النظام الخلود وعدم البطلان: </w:t>
      </w:r>
      <w:r w:rsidRPr="009B319C">
        <w:rPr>
          <w:rFonts w:cs="Taher" w:hint="cs"/>
          <w:rtl/>
        </w:rPr>
        <w:t>{</w:t>
      </w:r>
      <w:r w:rsidR="009B319C" w:rsidRPr="009B319C">
        <w:rPr>
          <w:b/>
          <w:bCs/>
          <w:sz w:val="27"/>
          <w:rtl/>
        </w:rPr>
        <w:t>لا يَأْتِيهِ البَاطِلُ مِن بَيْنِ يَدَيْهِ وَلا مِنْ خَلْفِهِ</w:t>
      </w:r>
      <w:r w:rsidRPr="009B319C">
        <w:rPr>
          <w:rFonts w:cs="Taher" w:hint="cs"/>
          <w:rtl/>
        </w:rPr>
        <w:t>}</w:t>
      </w:r>
      <w:r w:rsidR="005E1764">
        <w:rPr>
          <w:rFonts w:cs="Taher" w:hint="cs"/>
          <w:rtl/>
        </w:rPr>
        <w:t xml:space="preserve"> </w:t>
      </w:r>
      <w:r w:rsidR="005E1764" w:rsidRPr="005E1764">
        <w:rPr>
          <w:rFonts w:hint="cs"/>
          <w:rtl/>
        </w:rPr>
        <w:t>(فصّلت: 42)</w:t>
      </w:r>
      <w:r w:rsidRPr="005E1764">
        <w:rPr>
          <w:rFonts w:hint="cs"/>
          <w:rtl/>
        </w:rPr>
        <w:t>،</w:t>
      </w:r>
      <w:r w:rsidRPr="00433F9F">
        <w:rPr>
          <w:rFonts w:hint="cs"/>
          <w:rtl/>
        </w:rPr>
        <w:t xml:space="preserve"> حتى تبلغ الأمة مرحلة تتمكن معها من تعليم الأمم الأخرى والأجيال القادمة. </w:t>
      </w:r>
    </w:p>
    <w:p w:rsidR="00CB1DB2" w:rsidRPr="00433F9F" w:rsidRDefault="00CB1DB2" w:rsidP="005E1764">
      <w:pPr>
        <w:pStyle w:val="af3"/>
        <w:rPr>
          <w:rFonts w:hint="cs"/>
          <w:b/>
          <w:bCs/>
          <w:rtl/>
        </w:rPr>
      </w:pPr>
      <w:r w:rsidRPr="00433F9F">
        <w:rPr>
          <w:rFonts w:hint="cs"/>
          <w:rtl/>
        </w:rPr>
        <w:t>ومن ج</w:t>
      </w:r>
      <w:r>
        <w:rPr>
          <w:rFonts w:hint="cs"/>
          <w:rtl/>
        </w:rPr>
        <w:t>ملة تلك الخصائص</w:t>
      </w:r>
      <w:r w:rsidRPr="00433F9F">
        <w:rPr>
          <w:rFonts w:hint="cs"/>
          <w:rtl/>
        </w:rPr>
        <w:t>: العلم، والعصمة، والولاية، التي هي من شروط</w:t>
      </w:r>
      <w:r>
        <w:rPr>
          <w:rFonts w:hint="cs"/>
          <w:rtl/>
        </w:rPr>
        <w:t xml:space="preserve"> استمرارية تزكية الأمة وتعليمها.</w:t>
      </w:r>
      <w:r w:rsidRPr="00433F9F">
        <w:rPr>
          <w:rFonts w:hint="cs"/>
          <w:rtl/>
        </w:rPr>
        <w:t xml:space="preserve"> وإن مواصلة تطبيق نظام الشريعة، ووجود مثل هؤلاء </w:t>
      </w:r>
      <w:r w:rsidRPr="00433F9F">
        <w:rPr>
          <w:rFonts w:hint="cs"/>
          <w:rtl/>
        </w:rPr>
        <w:lastRenderedPageBreak/>
        <w:t>الأفراد</w:t>
      </w:r>
      <w:r>
        <w:rPr>
          <w:rFonts w:hint="cs"/>
          <w:rtl/>
        </w:rPr>
        <w:t>،</w:t>
      </w:r>
      <w:r w:rsidRPr="00433F9F">
        <w:rPr>
          <w:rFonts w:hint="cs"/>
          <w:rtl/>
        </w:rPr>
        <w:t xml:space="preserve"> من لوازم إكمال الرسالة وإتمام الشريعة، قال تعالى: </w:t>
      </w:r>
      <w:r w:rsidRPr="009B319C">
        <w:rPr>
          <w:rFonts w:cs="Taher" w:hint="cs"/>
          <w:rtl/>
        </w:rPr>
        <w:t>{</w:t>
      </w:r>
      <w:r w:rsidR="009B319C" w:rsidRPr="009B319C">
        <w:rPr>
          <w:b/>
          <w:bCs/>
          <w:sz w:val="27"/>
          <w:rtl/>
        </w:rPr>
        <w:t>يَا أَيُّهَا الرَّسُولُ بَلِّغْ مَا أُنزِلَ إِلَيْكَ مِن رَّبِّكَ وَإِن لَّمْ تَفْعَلْ فَمَا بَلَّغْتَ رِسَالَتَهُ وَاللهُ يَعْصِمُكَ مِنَ النَّاسِ إِنَّ اللهَ لا يَهْدِي القَوْمَ الكَافِرِينَ</w:t>
      </w:r>
      <w:r w:rsidRPr="009B319C">
        <w:rPr>
          <w:rFonts w:cs="Taher" w:hint="cs"/>
          <w:rtl/>
        </w:rPr>
        <w:t>}</w:t>
      </w:r>
      <w:r w:rsidR="005E1764">
        <w:rPr>
          <w:rFonts w:cs="Taher" w:hint="cs"/>
          <w:rtl/>
        </w:rPr>
        <w:t xml:space="preserve"> </w:t>
      </w:r>
      <w:r w:rsidR="005E1764" w:rsidRPr="005E1764">
        <w:rPr>
          <w:rFonts w:hint="cs"/>
          <w:rtl/>
        </w:rPr>
        <w:t>(المائدة: 67)</w:t>
      </w:r>
      <w:r w:rsidRPr="005E1764">
        <w:rPr>
          <w:rFonts w:hint="cs"/>
          <w:rtl/>
        </w:rPr>
        <w:t>.</w:t>
      </w:r>
    </w:p>
    <w:p w:rsidR="00CB1DB2" w:rsidRPr="00433F9F" w:rsidRDefault="00CB1DB2" w:rsidP="009D4CEE">
      <w:pPr>
        <w:pStyle w:val="af3"/>
        <w:rPr>
          <w:rFonts w:hint="cs"/>
          <w:rtl/>
        </w:rPr>
      </w:pPr>
      <w:r w:rsidRPr="00433F9F">
        <w:rPr>
          <w:rFonts w:hint="cs"/>
          <w:rtl/>
        </w:rPr>
        <w:t>وعليه كان من الضروري لإتمام إبلاغ الرسالة تعريف الأم</w:t>
      </w:r>
      <w:r>
        <w:rPr>
          <w:rFonts w:hint="cs"/>
          <w:rtl/>
        </w:rPr>
        <w:t>ة بشخص تتوفر فيه خصائص النبيّ</w:t>
      </w:r>
      <w:r w:rsidR="006B22A9" w:rsidRPr="006B22A9">
        <w:rPr>
          <w:rFonts w:cs="Taher" w:hint="cs"/>
          <w:rtl/>
        </w:rPr>
        <w:t>‘</w:t>
      </w:r>
      <w:r w:rsidR="004C4BAC" w:rsidRPr="005E1764">
        <w:rPr>
          <w:rtl/>
        </w:rPr>
        <w:t>،</w:t>
      </w:r>
      <w:r w:rsidRPr="00433F9F">
        <w:rPr>
          <w:rFonts w:hint="cs"/>
          <w:rtl/>
        </w:rPr>
        <w:t xml:space="preserve"> ويكون واجب الإطاعة بوصفه خليفة له في الولاية</w:t>
      </w:r>
      <w:r>
        <w:rPr>
          <w:rFonts w:hint="cs"/>
          <w:rtl/>
        </w:rPr>
        <w:t>،</w:t>
      </w:r>
      <w:r w:rsidRPr="00433F9F">
        <w:rPr>
          <w:rFonts w:hint="cs"/>
          <w:rtl/>
        </w:rPr>
        <w:t xml:space="preserve"> وانحصار تعليم علوم الوحي به</w:t>
      </w:r>
      <w:r>
        <w:rPr>
          <w:rFonts w:hint="cs"/>
          <w:rtl/>
        </w:rPr>
        <w:t>،</w:t>
      </w:r>
      <w:r w:rsidRPr="00433F9F">
        <w:rPr>
          <w:rFonts w:hint="cs"/>
          <w:rtl/>
        </w:rPr>
        <w:t xml:space="preserve"> كجزء من مشروع نظام الشريعة: </w:t>
      </w:r>
      <w:r w:rsidR="009D4CEE">
        <w:rPr>
          <w:rFonts w:hint="eastAsia"/>
          <w:rtl/>
        </w:rPr>
        <w:t>«</w:t>
      </w:r>
      <w:r w:rsidRPr="00433F9F">
        <w:rPr>
          <w:rFonts w:hint="cs"/>
          <w:rtl/>
        </w:rPr>
        <w:t>من كنت مولاه فهذا علي مولاه</w:t>
      </w:r>
      <w:r w:rsidR="009D4CEE">
        <w:rPr>
          <w:rFonts w:hint="eastAsia"/>
          <w:rtl/>
        </w:rPr>
        <w:t>»</w:t>
      </w:r>
      <w:r w:rsidRPr="00433F9F">
        <w:rPr>
          <w:rFonts w:hint="cs"/>
          <w:rtl/>
        </w:rPr>
        <w:t>.</w:t>
      </w:r>
    </w:p>
    <w:p w:rsidR="00CB1DB2" w:rsidRPr="00433F9F" w:rsidRDefault="00CB1DB2" w:rsidP="009D4CEE">
      <w:pPr>
        <w:pStyle w:val="af3"/>
        <w:rPr>
          <w:rFonts w:hint="cs"/>
          <w:rtl/>
        </w:rPr>
      </w:pPr>
      <w:r>
        <w:rPr>
          <w:rFonts w:hint="cs"/>
          <w:rtl/>
        </w:rPr>
        <w:t>ومن هنا فقد صدع الرسول</w:t>
      </w:r>
      <w:r w:rsidR="006B22A9" w:rsidRPr="006B22A9">
        <w:rPr>
          <w:rFonts w:cs="Taher" w:hint="cs"/>
          <w:rtl/>
        </w:rPr>
        <w:t>‘</w:t>
      </w:r>
      <w:r w:rsidR="006B22A9">
        <w:rPr>
          <w:rFonts w:cs="Taher"/>
          <w:rtl/>
        </w:rPr>
        <w:t xml:space="preserve"> </w:t>
      </w:r>
      <w:r w:rsidRPr="00433F9F">
        <w:rPr>
          <w:rFonts w:hint="cs"/>
          <w:rtl/>
        </w:rPr>
        <w:t>بهذه المسؤولية في حديث مت</w:t>
      </w:r>
      <w:r>
        <w:rPr>
          <w:rFonts w:hint="cs"/>
          <w:rtl/>
        </w:rPr>
        <w:t>َّ</w:t>
      </w:r>
      <w:r w:rsidRPr="00433F9F">
        <w:rPr>
          <w:rFonts w:hint="cs"/>
          <w:rtl/>
        </w:rPr>
        <w:t>فق عليه بين جميع المسلمين</w:t>
      </w:r>
      <w:r>
        <w:rPr>
          <w:rFonts w:hint="cs"/>
          <w:rtl/>
        </w:rPr>
        <w:t>،</w:t>
      </w:r>
      <w:r w:rsidRPr="00433F9F">
        <w:rPr>
          <w:rFonts w:hint="cs"/>
          <w:rtl/>
        </w:rPr>
        <w:t xml:space="preserve"> حيث قال: </w:t>
      </w:r>
      <w:r w:rsidR="009D4CEE">
        <w:rPr>
          <w:rFonts w:hint="eastAsia"/>
          <w:rtl/>
        </w:rPr>
        <w:t>«</w:t>
      </w:r>
      <w:r w:rsidRPr="00433F9F">
        <w:rPr>
          <w:rFonts w:hint="cs"/>
          <w:rtl/>
        </w:rPr>
        <w:t>إني تارك فيكم الثقلين</w:t>
      </w:r>
      <w:r>
        <w:rPr>
          <w:rFonts w:hint="cs"/>
          <w:rtl/>
        </w:rPr>
        <w:t>:</w:t>
      </w:r>
      <w:r w:rsidRPr="00433F9F">
        <w:rPr>
          <w:rFonts w:hint="cs"/>
          <w:rtl/>
        </w:rPr>
        <w:t xml:space="preserve"> كتاب الله</w:t>
      </w:r>
      <w:r>
        <w:rPr>
          <w:rFonts w:hint="cs"/>
          <w:rtl/>
        </w:rPr>
        <w:t>؛</w:t>
      </w:r>
      <w:r w:rsidRPr="00433F9F">
        <w:rPr>
          <w:rFonts w:hint="cs"/>
          <w:rtl/>
        </w:rPr>
        <w:t xml:space="preserve"> وعترتي</w:t>
      </w:r>
      <w:r>
        <w:rPr>
          <w:rFonts w:hint="cs"/>
          <w:rtl/>
        </w:rPr>
        <w:t>،</w:t>
      </w:r>
      <w:r w:rsidRPr="00433F9F">
        <w:rPr>
          <w:rFonts w:hint="cs"/>
          <w:rtl/>
        </w:rPr>
        <w:t xml:space="preserve"> ما إن تمسكتم بهما لن تضلوا أبداً</w:t>
      </w:r>
      <w:r w:rsidR="009D4CEE">
        <w:rPr>
          <w:rFonts w:hint="eastAsia"/>
          <w:rtl/>
        </w:rPr>
        <w:t>»</w:t>
      </w:r>
      <w:r w:rsidR="00E42641" w:rsidRPr="00DB766C">
        <w:rPr>
          <w:rFonts w:cs="Taher"/>
          <w:vertAlign w:val="superscript"/>
          <w:rtl/>
        </w:rPr>
        <w:t>(</w:t>
      </w:r>
      <w:r w:rsidRPr="00DB766C">
        <w:rPr>
          <w:rFonts w:cs="Taher"/>
          <w:vertAlign w:val="superscript"/>
          <w:rtl/>
        </w:rPr>
        <w:endnoteReference w:id="67"/>
      </w:r>
      <w:r w:rsidR="00E42641" w:rsidRPr="00DB766C">
        <w:rPr>
          <w:rFonts w:cs="Taher"/>
          <w:vertAlign w:val="superscript"/>
          <w:rtl/>
        </w:rPr>
        <w:t>)</w:t>
      </w:r>
      <w:r w:rsidRPr="00433F9F">
        <w:rPr>
          <w:rFonts w:hint="cs"/>
          <w:rtl/>
        </w:rPr>
        <w:t xml:space="preserve">. وفي حديث آخر: </w:t>
      </w:r>
      <w:r w:rsidR="009D4CEE">
        <w:rPr>
          <w:rFonts w:hint="eastAsia"/>
          <w:rtl/>
        </w:rPr>
        <w:t>«</w:t>
      </w:r>
      <w:r w:rsidRPr="00433F9F">
        <w:rPr>
          <w:rFonts w:hint="cs"/>
          <w:rtl/>
        </w:rPr>
        <w:t>أهل بيتي أمان لأمتي عن ضلالتهم في أديانهم</w:t>
      </w:r>
      <w:r w:rsidR="009D4CEE">
        <w:rPr>
          <w:rFonts w:hint="eastAsia"/>
          <w:rtl/>
        </w:rPr>
        <w:t>»</w:t>
      </w:r>
      <w:r w:rsidR="00E42641" w:rsidRPr="00DB766C">
        <w:rPr>
          <w:rFonts w:cs="Taher"/>
          <w:vertAlign w:val="superscript"/>
          <w:rtl/>
        </w:rPr>
        <w:t>(</w:t>
      </w:r>
      <w:r w:rsidRPr="00DB766C">
        <w:rPr>
          <w:rFonts w:cs="Taher"/>
          <w:vertAlign w:val="superscript"/>
          <w:rtl/>
        </w:rPr>
        <w:endnoteReference w:id="68"/>
      </w:r>
      <w:r w:rsidR="00E42641" w:rsidRPr="00DB766C">
        <w:rPr>
          <w:rFonts w:cs="Taher"/>
          <w:vertAlign w:val="superscript"/>
          <w:rtl/>
        </w:rPr>
        <w:t>)</w:t>
      </w:r>
      <w:r w:rsidRPr="00433F9F">
        <w:rPr>
          <w:rFonts w:hint="cs"/>
          <w:rtl/>
        </w:rPr>
        <w:t>.</w:t>
      </w:r>
    </w:p>
    <w:p w:rsidR="00CB1DB2" w:rsidRPr="00433F9F" w:rsidRDefault="00CB1DB2" w:rsidP="006D4D75">
      <w:pPr>
        <w:pStyle w:val="af3"/>
        <w:rPr>
          <w:rFonts w:hint="cs"/>
          <w:rtl/>
        </w:rPr>
      </w:pPr>
      <w:r>
        <w:rPr>
          <w:rFonts w:hint="cs"/>
          <w:rtl/>
        </w:rPr>
        <w:t>إذاً</w:t>
      </w:r>
      <w:r w:rsidRPr="00433F9F">
        <w:rPr>
          <w:rFonts w:hint="cs"/>
          <w:rtl/>
        </w:rPr>
        <w:t xml:space="preserve"> فالتمسك ب</w:t>
      </w:r>
      <w:r>
        <w:rPr>
          <w:rFonts w:hint="cs"/>
          <w:rtl/>
        </w:rPr>
        <w:t>القرآن الكريم والعترة الطاهرة</w:t>
      </w:r>
      <w:r w:rsidR="006D4D75">
        <w:rPr>
          <w:rFonts w:cs="Taher" w:hint="cs"/>
          <w:spacing w:val="0"/>
          <w:position w:val="4"/>
          <w:sz w:val="24"/>
          <w:szCs w:val="28"/>
          <w:rtl/>
        </w:rPr>
        <w:t xml:space="preserve">^ </w:t>
      </w:r>
      <w:r>
        <w:rPr>
          <w:rFonts w:hint="cs"/>
          <w:rtl/>
        </w:rPr>
        <w:t>أمان للأمة الإسلامية من الضلال والضياع.</w:t>
      </w:r>
      <w:r w:rsidRPr="00433F9F">
        <w:rPr>
          <w:rFonts w:hint="cs"/>
          <w:rtl/>
        </w:rPr>
        <w:t xml:space="preserve"> وهذا التمسك غير محدود بزمنٍ دون زمن.</w:t>
      </w:r>
    </w:p>
    <w:p w:rsidR="00CB1DB2" w:rsidRPr="00433F9F" w:rsidRDefault="00CB1DB2" w:rsidP="005E1764">
      <w:pPr>
        <w:pStyle w:val="af3"/>
        <w:rPr>
          <w:rFonts w:hint="cs"/>
          <w:rtl/>
        </w:rPr>
      </w:pPr>
      <w:r>
        <w:rPr>
          <w:rFonts w:hint="cs"/>
          <w:rtl/>
        </w:rPr>
        <w:t>وبعد أمر الرسول</w:t>
      </w:r>
      <w:r w:rsidR="006B22A9" w:rsidRPr="006B22A9">
        <w:rPr>
          <w:rFonts w:cs="Taher" w:hint="cs"/>
          <w:rtl/>
        </w:rPr>
        <w:t>‘</w:t>
      </w:r>
      <w:r w:rsidR="004C4BAC" w:rsidRPr="005E1764">
        <w:rPr>
          <w:rtl/>
        </w:rPr>
        <w:t>،</w:t>
      </w:r>
      <w:r w:rsidRPr="00433F9F">
        <w:rPr>
          <w:rFonts w:hint="cs"/>
          <w:rtl/>
        </w:rPr>
        <w:t xml:space="preserve"> الذي هو أمر الله تبارك وتعالى</w:t>
      </w:r>
      <w:r>
        <w:rPr>
          <w:rFonts w:hint="cs"/>
          <w:rtl/>
        </w:rPr>
        <w:t>؛</w:t>
      </w:r>
      <w:r w:rsidRPr="00433F9F">
        <w:rPr>
          <w:rFonts w:hint="cs"/>
          <w:rtl/>
        </w:rPr>
        <w:t xml:space="preserve"> بحكم قوله: </w:t>
      </w:r>
      <w:r w:rsidRPr="009B319C">
        <w:rPr>
          <w:rFonts w:cs="Taher" w:hint="cs"/>
          <w:b/>
          <w:bCs/>
          <w:rtl/>
        </w:rPr>
        <w:t>{</w:t>
      </w:r>
      <w:r w:rsidR="009B319C" w:rsidRPr="009B319C">
        <w:rPr>
          <w:b/>
          <w:bCs/>
          <w:sz w:val="27"/>
          <w:rtl/>
        </w:rPr>
        <w:t xml:space="preserve">وَمَا يَنطِقُ عَنِ الهَوَى </w:t>
      </w:r>
      <w:r w:rsidR="009B319C">
        <w:rPr>
          <w:rFonts w:cs="Taher" w:hint="cs"/>
          <w:b/>
          <w:bCs/>
          <w:rtl/>
        </w:rPr>
        <w:t>*</w:t>
      </w:r>
      <w:r w:rsidR="009B319C" w:rsidRPr="009B319C">
        <w:rPr>
          <w:b/>
          <w:bCs/>
          <w:sz w:val="27"/>
          <w:rtl/>
        </w:rPr>
        <w:t xml:space="preserve"> إِنْ هُوَ إِلا وَحْيٌ يُوحَى</w:t>
      </w:r>
      <w:r w:rsidRPr="009B319C">
        <w:rPr>
          <w:rFonts w:cs="Taher" w:hint="cs"/>
          <w:b/>
          <w:bCs/>
          <w:rtl/>
        </w:rPr>
        <w:t>}</w:t>
      </w:r>
      <w:r w:rsidR="005E1764">
        <w:rPr>
          <w:rFonts w:cs="Taher" w:hint="cs"/>
          <w:b/>
          <w:bCs/>
          <w:rtl/>
        </w:rPr>
        <w:t xml:space="preserve"> </w:t>
      </w:r>
      <w:r w:rsidR="005E1764" w:rsidRPr="005E1764">
        <w:rPr>
          <w:rFonts w:hint="cs"/>
          <w:rtl/>
        </w:rPr>
        <w:t>(النجم: 3 ـ 4)</w:t>
      </w:r>
      <w:r w:rsidRPr="005E1764">
        <w:rPr>
          <w:rFonts w:hint="cs"/>
          <w:rtl/>
        </w:rPr>
        <w:t>،</w:t>
      </w:r>
      <w:r>
        <w:rPr>
          <w:rFonts w:hint="cs"/>
          <w:rtl/>
        </w:rPr>
        <w:t xml:space="preserve"> هل يكون ا</w:t>
      </w:r>
      <w:r w:rsidRPr="00433F9F">
        <w:rPr>
          <w:rFonts w:hint="cs"/>
          <w:rtl/>
        </w:rPr>
        <w:t>ت</w:t>
      </w:r>
      <w:r>
        <w:rPr>
          <w:rFonts w:hint="cs"/>
          <w:rtl/>
        </w:rPr>
        <w:t>ّ</w:t>
      </w:r>
      <w:r w:rsidRPr="00433F9F">
        <w:rPr>
          <w:rFonts w:hint="cs"/>
          <w:rtl/>
        </w:rPr>
        <w:t>باعنا ومشايعتنا لأهل البيت بسبب أعلميته</w:t>
      </w:r>
      <w:r>
        <w:rPr>
          <w:rFonts w:hint="cs"/>
          <w:rtl/>
        </w:rPr>
        <w:t>م</w:t>
      </w:r>
      <w:r w:rsidRPr="00433F9F">
        <w:rPr>
          <w:rFonts w:hint="cs"/>
          <w:rtl/>
        </w:rPr>
        <w:t xml:space="preserve"> أم بسبب الخلافة والولاية؟ إن و</w:t>
      </w:r>
      <w:r>
        <w:rPr>
          <w:rFonts w:hint="cs"/>
          <w:rtl/>
        </w:rPr>
        <w:t>لاية الإمام أمير المؤمنين علي</w:t>
      </w:r>
      <w:r w:rsidR="00DC410B" w:rsidRPr="00DC410B">
        <w:rPr>
          <w:rFonts w:cs="Taher" w:hint="cs"/>
          <w:rtl/>
        </w:rPr>
        <w:t xml:space="preserve">× </w:t>
      </w:r>
      <w:r w:rsidRPr="00433F9F">
        <w:rPr>
          <w:rFonts w:hint="cs"/>
          <w:rtl/>
        </w:rPr>
        <w:t>وإمامته ووصايته كانت من الأمور الثابتة له في زمن سابق</w:t>
      </w:r>
      <w:r>
        <w:rPr>
          <w:rFonts w:hint="cs"/>
          <w:rtl/>
        </w:rPr>
        <w:t>،</w:t>
      </w:r>
      <w:r w:rsidRPr="00433F9F">
        <w:rPr>
          <w:rFonts w:hint="cs"/>
          <w:rtl/>
        </w:rPr>
        <w:t xml:space="preserve"> حيث أ</w:t>
      </w:r>
      <w:r>
        <w:rPr>
          <w:rFonts w:hint="cs"/>
          <w:rtl/>
        </w:rPr>
        <w:t>ُ</w:t>
      </w:r>
      <w:r w:rsidRPr="00433F9F">
        <w:rPr>
          <w:rFonts w:hint="cs"/>
          <w:rtl/>
        </w:rPr>
        <w:t>مر النبي</w:t>
      </w:r>
      <w:r>
        <w:rPr>
          <w:rFonts w:hint="cs"/>
          <w:rtl/>
        </w:rPr>
        <w:t>ُّ</w:t>
      </w:r>
      <w:r w:rsidRPr="00433F9F">
        <w:rPr>
          <w:rFonts w:hint="cs"/>
          <w:rtl/>
        </w:rPr>
        <w:t xml:space="preserve"> بإبلاغها إلى الناس في حياته، إلا أن أيّاً من هذه المناصب المذكورة غير قابلة للتطبيق في حياة</w:t>
      </w:r>
      <w:r>
        <w:rPr>
          <w:rFonts w:hint="cs"/>
          <w:rtl/>
        </w:rPr>
        <w:t xml:space="preserve"> الرسول الأكرم</w:t>
      </w:r>
      <w:r w:rsidR="006B22A9" w:rsidRPr="006B22A9">
        <w:rPr>
          <w:rFonts w:cs="Taher" w:hint="cs"/>
          <w:rtl/>
        </w:rPr>
        <w:t>‘</w:t>
      </w:r>
      <w:r w:rsidR="004C4BAC" w:rsidRPr="005E1764">
        <w:rPr>
          <w:rtl/>
        </w:rPr>
        <w:t>؛</w:t>
      </w:r>
      <w:r w:rsidRPr="00433F9F">
        <w:rPr>
          <w:rFonts w:hint="cs"/>
          <w:rtl/>
        </w:rPr>
        <w:t xml:space="preserve"> و</w:t>
      </w:r>
      <w:r>
        <w:rPr>
          <w:rFonts w:hint="cs"/>
          <w:rtl/>
        </w:rPr>
        <w:t>ذلك لوجود الأصيل في مسرح الحياة.</w:t>
      </w:r>
      <w:r w:rsidRPr="00433F9F">
        <w:rPr>
          <w:rFonts w:hint="cs"/>
          <w:rtl/>
        </w:rPr>
        <w:t xml:space="preserve"> وعليه فإن الشهادة الثالثة حقيقة من أصول الدين؛ لقوله تعالى: </w:t>
      </w:r>
      <w:r w:rsidRPr="009B319C">
        <w:rPr>
          <w:rFonts w:cs="Taher" w:hint="cs"/>
          <w:b/>
          <w:bCs/>
          <w:rtl/>
        </w:rPr>
        <w:t>{</w:t>
      </w:r>
      <w:r w:rsidR="009B319C" w:rsidRPr="009B319C">
        <w:rPr>
          <w:b/>
          <w:bCs/>
          <w:sz w:val="27"/>
          <w:rtl/>
        </w:rPr>
        <w:t>وَإِن لَّمْ تَفْعَلْ فَمَا بَلَّغْتَ رِسَالَتَهُ</w:t>
      </w:r>
      <w:r w:rsidRPr="009B319C">
        <w:rPr>
          <w:rFonts w:cs="Taher" w:hint="cs"/>
          <w:b/>
          <w:bCs/>
          <w:rtl/>
        </w:rPr>
        <w:t>}</w:t>
      </w:r>
      <w:r w:rsidRPr="005E1764">
        <w:rPr>
          <w:rFonts w:hint="cs"/>
          <w:rtl/>
        </w:rPr>
        <w:t>،</w:t>
      </w:r>
      <w:r w:rsidRPr="00433F9F">
        <w:rPr>
          <w:rFonts w:hint="cs"/>
          <w:rtl/>
        </w:rPr>
        <w:t xml:space="preserve"> ولكنها بالقوة</w:t>
      </w:r>
      <w:r>
        <w:rPr>
          <w:rFonts w:hint="cs"/>
          <w:rtl/>
        </w:rPr>
        <w:t>،</w:t>
      </w:r>
      <w:r w:rsidRPr="00433F9F">
        <w:rPr>
          <w:rFonts w:hint="cs"/>
          <w:rtl/>
        </w:rPr>
        <w:t xml:space="preserve"> وغير قابلة لإدراج</w:t>
      </w:r>
      <w:r>
        <w:rPr>
          <w:rFonts w:hint="cs"/>
          <w:rtl/>
        </w:rPr>
        <w:t>ها في الأذان في عهد رسول الله</w:t>
      </w:r>
      <w:r w:rsidR="006B22A9" w:rsidRPr="006B22A9">
        <w:rPr>
          <w:rFonts w:cs="Taher" w:hint="cs"/>
          <w:rtl/>
        </w:rPr>
        <w:t>‘</w:t>
      </w:r>
      <w:r w:rsidRPr="00433F9F">
        <w:rPr>
          <w:rFonts w:hint="cs"/>
          <w:rtl/>
        </w:rPr>
        <w:t xml:space="preserve">. </w:t>
      </w:r>
    </w:p>
    <w:p w:rsidR="00CB1DB2" w:rsidRPr="00433F9F" w:rsidRDefault="00CB1DB2" w:rsidP="009B62BE">
      <w:pPr>
        <w:pStyle w:val="af3"/>
        <w:rPr>
          <w:rFonts w:hint="cs"/>
          <w:rtl/>
        </w:rPr>
      </w:pPr>
    </w:p>
    <w:p w:rsidR="00CB1DB2" w:rsidRPr="00433F9F" w:rsidRDefault="00CB1DB2" w:rsidP="005E1764">
      <w:pPr>
        <w:pStyle w:val="16"/>
      </w:pPr>
      <w:r>
        <w:rPr>
          <w:rFonts w:hint="cs"/>
          <w:rtl/>
        </w:rPr>
        <w:t xml:space="preserve">حساسية العرب تجاه </w:t>
      </w:r>
      <w:r w:rsidRPr="006952F9">
        <w:rPr>
          <w:rFonts w:cs="Sultan Medium" w:hint="cs"/>
          <w:rtl/>
        </w:rPr>
        <w:t>خلا</w:t>
      </w:r>
      <w:r>
        <w:rPr>
          <w:rFonts w:hint="cs"/>
          <w:rtl/>
        </w:rPr>
        <w:t>فة علي</w:t>
      </w:r>
      <w:r w:rsidR="005E1764" w:rsidRPr="006952F9">
        <w:rPr>
          <w:rFonts w:cs="Taher" w:hint="cs"/>
          <w:b/>
          <w:bCs/>
          <w:rtl/>
        </w:rPr>
        <w:t>×</w:t>
      </w:r>
      <w:r w:rsidR="006B22A9">
        <w:rPr>
          <w:rFonts w:cs="Taher"/>
          <w:rtl/>
        </w:rPr>
        <w:t xml:space="preserve"> </w:t>
      </w:r>
      <w:r>
        <w:rPr>
          <w:rFonts w:hint="cs"/>
          <w:rtl/>
        </w:rPr>
        <w:t>وإمامته ــــــ</w:t>
      </w:r>
    </w:p>
    <w:p w:rsidR="00CB1DB2" w:rsidRPr="00433F9F" w:rsidRDefault="00CB1DB2" w:rsidP="005E1764">
      <w:pPr>
        <w:pStyle w:val="af3"/>
        <w:rPr>
          <w:rFonts w:hint="cs"/>
          <w:b/>
          <w:bCs/>
          <w:rtl/>
        </w:rPr>
      </w:pPr>
      <w:r w:rsidRPr="00433F9F">
        <w:rPr>
          <w:rFonts w:hint="cs"/>
          <w:rtl/>
        </w:rPr>
        <w:t>لقد كان للعرب حساسية عجيبة في</w:t>
      </w:r>
      <w:r>
        <w:rPr>
          <w:rFonts w:hint="cs"/>
          <w:rtl/>
        </w:rPr>
        <w:t xml:space="preserve"> ما يتعلق باستخلاف علي</w:t>
      </w:r>
      <w:r w:rsidR="00DC410B" w:rsidRPr="00DC410B">
        <w:rPr>
          <w:rFonts w:cs="Taher" w:hint="cs"/>
          <w:rtl/>
        </w:rPr>
        <w:t>×</w:t>
      </w:r>
      <w:r w:rsidR="004C4BAC" w:rsidRPr="005E1764">
        <w:rPr>
          <w:rFonts w:hint="cs"/>
          <w:rtl/>
        </w:rPr>
        <w:t>،</w:t>
      </w:r>
      <w:r>
        <w:rPr>
          <w:rFonts w:hint="cs"/>
          <w:rtl/>
        </w:rPr>
        <w:t xml:space="preserve"> ولم يكونوا ليقبلوها.</w:t>
      </w:r>
      <w:r w:rsidRPr="00433F9F">
        <w:rPr>
          <w:rFonts w:hint="cs"/>
          <w:rtl/>
        </w:rPr>
        <w:t xml:space="preserve"> ولم يكن من السهل في ظلّ هذا الواقع الإعلان</w:t>
      </w:r>
      <w:r>
        <w:rPr>
          <w:rFonts w:hint="cs"/>
          <w:rtl/>
        </w:rPr>
        <w:t xml:space="preserve"> عن ولايته وخلافته من قبل النبي.</w:t>
      </w:r>
      <w:r w:rsidRPr="00433F9F">
        <w:rPr>
          <w:rFonts w:hint="cs"/>
          <w:rtl/>
        </w:rPr>
        <w:t xml:space="preserve"> وهذا ما يمكن إدراكه من سياق قوله تعالى: </w:t>
      </w:r>
      <w:r w:rsidRPr="009B319C">
        <w:rPr>
          <w:rFonts w:cs="Taher" w:hint="cs"/>
          <w:b/>
          <w:bCs/>
          <w:rtl/>
        </w:rPr>
        <w:t>{</w:t>
      </w:r>
      <w:r w:rsidR="009B319C" w:rsidRPr="009B319C">
        <w:rPr>
          <w:b/>
          <w:bCs/>
          <w:sz w:val="27"/>
          <w:rtl/>
        </w:rPr>
        <w:t>وَإِن لَّمْ تَفْعَلْ فَمَا بَلَّغْتَ رِسَالَتَهُ وَاللهُ يَعْصِمُكَ مِنَ النَّاسِ</w:t>
      </w:r>
      <w:r w:rsidRPr="009B319C">
        <w:rPr>
          <w:rFonts w:cs="Taher" w:hint="cs"/>
          <w:b/>
          <w:bCs/>
          <w:rtl/>
        </w:rPr>
        <w:t>}</w:t>
      </w:r>
      <w:r w:rsidRPr="005E1764">
        <w:rPr>
          <w:rFonts w:hint="cs"/>
          <w:rtl/>
        </w:rPr>
        <w:t>.</w:t>
      </w:r>
      <w:r w:rsidRPr="00433F9F">
        <w:rPr>
          <w:rFonts w:hint="cs"/>
          <w:b/>
          <w:bCs/>
          <w:rtl/>
        </w:rPr>
        <w:t xml:space="preserve"> </w:t>
      </w:r>
    </w:p>
    <w:p w:rsidR="00CB1DB2" w:rsidRPr="00433F9F" w:rsidRDefault="00CB1DB2" w:rsidP="009B62BE">
      <w:pPr>
        <w:pStyle w:val="af3"/>
        <w:rPr>
          <w:rFonts w:hint="cs"/>
          <w:rtl/>
        </w:rPr>
      </w:pPr>
      <w:r w:rsidRPr="00433F9F">
        <w:rPr>
          <w:rFonts w:hint="cs"/>
          <w:rtl/>
        </w:rPr>
        <w:t>وعليه يمكننا أن ندرك التبعات التي كان من الطبيعي أن تظهر بع</w:t>
      </w:r>
      <w:r>
        <w:rPr>
          <w:rFonts w:hint="cs"/>
          <w:rtl/>
        </w:rPr>
        <w:t xml:space="preserve">د الإعلان عن </w:t>
      </w:r>
      <w:r>
        <w:rPr>
          <w:rFonts w:hint="cs"/>
          <w:rtl/>
        </w:rPr>
        <w:lastRenderedPageBreak/>
        <w:t>خلافة وإمامة علي</w:t>
      </w:r>
      <w:r w:rsidR="00DC410B" w:rsidRPr="00DC410B">
        <w:rPr>
          <w:rFonts w:cs="Taher" w:hint="cs"/>
          <w:rtl/>
        </w:rPr>
        <w:t>×</w:t>
      </w:r>
      <w:r w:rsidR="004C4BAC" w:rsidRPr="005E1764">
        <w:rPr>
          <w:rFonts w:hint="cs"/>
          <w:rtl/>
        </w:rPr>
        <w:t>،</w:t>
      </w:r>
      <w:r w:rsidRPr="00433F9F">
        <w:rPr>
          <w:rFonts w:hint="cs"/>
          <w:rtl/>
        </w:rPr>
        <w:t xml:space="preserve"> ولم يدع</w:t>
      </w:r>
      <w:r>
        <w:rPr>
          <w:rFonts w:hint="cs"/>
          <w:rtl/>
        </w:rPr>
        <w:t>ُ</w:t>
      </w:r>
      <w:r w:rsidRPr="00433F9F">
        <w:rPr>
          <w:rFonts w:hint="cs"/>
          <w:rtl/>
        </w:rPr>
        <w:t xml:space="preserve"> إلى تأخير الإعلا</w:t>
      </w:r>
      <w:r>
        <w:rPr>
          <w:rFonts w:hint="cs"/>
          <w:rtl/>
        </w:rPr>
        <w:t>ن عنها سوى الخوف من هذه التبعات.</w:t>
      </w:r>
      <w:r w:rsidRPr="00433F9F">
        <w:rPr>
          <w:rFonts w:hint="cs"/>
          <w:rtl/>
        </w:rPr>
        <w:t xml:space="preserve"> </w:t>
      </w:r>
    </w:p>
    <w:p w:rsidR="00CB1DB2" w:rsidRPr="00433F9F" w:rsidRDefault="00CB1DB2" w:rsidP="003F08F5">
      <w:pPr>
        <w:pStyle w:val="af3"/>
        <w:rPr>
          <w:rFonts w:hint="cs"/>
          <w:rtl/>
        </w:rPr>
      </w:pPr>
      <w:r>
        <w:rPr>
          <w:rFonts w:hint="cs"/>
          <w:rtl/>
        </w:rPr>
        <w:t>و</w:t>
      </w:r>
      <w:r w:rsidRPr="00433F9F">
        <w:rPr>
          <w:rFonts w:hint="cs"/>
          <w:rtl/>
        </w:rPr>
        <w:t xml:space="preserve">من هنا فقد ورد في الحديث: </w:t>
      </w:r>
      <w:r w:rsidR="009D4CEE">
        <w:rPr>
          <w:rFonts w:hint="eastAsia"/>
          <w:rtl/>
        </w:rPr>
        <w:t>«</w:t>
      </w:r>
      <w:r w:rsidRPr="00433F9F">
        <w:rPr>
          <w:rFonts w:hint="cs"/>
          <w:rtl/>
        </w:rPr>
        <w:t>إن الله تبارك وتعالى يأمرك أن تدلّ أمتك من وليهم على مثل ما دللتهم عليه من صلاتهم وزكاتهم وصيامهم وحجّهم. قا</w:t>
      </w:r>
      <w:r>
        <w:rPr>
          <w:rFonts w:hint="cs"/>
          <w:rtl/>
        </w:rPr>
        <w:t>ل: فقال رسول الله</w:t>
      </w:r>
      <w:r w:rsidR="006B22A9" w:rsidRPr="006B22A9">
        <w:rPr>
          <w:rFonts w:cs="Taher" w:hint="cs"/>
          <w:rtl/>
        </w:rPr>
        <w:t>‘</w:t>
      </w:r>
      <w:r w:rsidR="004C4BAC">
        <w:rPr>
          <w:rFonts w:cs="Taher"/>
          <w:rtl/>
        </w:rPr>
        <w:t>:</w:t>
      </w:r>
      <w:r>
        <w:rPr>
          <w:rFonts w:hint="cs"/>
          <w:rtl/>
        </w:rPr>
        <w:t xml:space="preserve"> أمتي حديثو عهدٍ بجاهلية، فأنزل الله: </w:t>
      </w:r>
      <w:r w:rsidRPr="003F08F5">
        <w:rPr>
          <w:rFonts w:cs="Taher" w:hint="cs"/>
          <w:b/>
          <w:bCs/>
          <w:rtl/>
        </w:rPr>
        <w:t>{</w:t>
      </w:r>
      <w:r w:rsidR="003F08F5" w:rsidRPr="003F08F5">
        <w:rPr>
          <w:b/>
          <w:bCs/>
          <w:sz w:val="27"/>
          <w:rtl/>
        </w:rPr>
        <w:t>يَا أَيُّهَا الرَّسُولُ بَلِّغْ مَا أُنزِلَ إِلَيْكَ مِن رَّبِّكَ وَإِن لَّمْ تَفْعَلْ فَمَا بَلَّغْتَ رِسَالَتَهُ وَاللهُ يَعْصِمُكَ مِنَ النَّاسِ</w:t>
      </w:r>
      <w:r w:rsidRPr="003F08F5">
        <w:rPr>
          <w:rFonts w:cs="Taher" w:hint="cs"/>
          <w:b/>
          <w:bCs/>
          <w:rtl/>
        </w:rPr>
        <w:t>}</w:t>
      </w:r>
      <w:r w:rsidRPr="00433F9F">
        <w:rPr>
          <w:rFonts w:hint="cs"/>
          <w:rtl/>
        </w:rPr>
        <w:t>، تفسيرها: أتخشى الناس</w:t>
      </w:r>
      <w:r>
        <w:rPr>
          <w:rFonts w:hint="cs"/>
          <w:rtl/>
        </w:rPr>
        <w:t>، والله يعصمك من الناس، فقام رسول الله</w:t>
      </w:r>
      <w:r w:rsidR="006B22A9" w:rsidRPr="006B22A9">
        <w:rPr>
          <w:rFonts w:cs="Taher" w:hint="cs"/>
          <w:rtl/>
        </w:rPr>
        <w:t>‘</w:t>
      </w:r>
      <w:r w:rsidR="004C4BAC" w:rsidRPr="005E1764">
        <w:rPr>
          <w:rtl/>
        </w:rPr>
        <w:t>،</w:t>
      </w:r>
      <w:r>
        <w:rPr>
          <w:rFonts w:hint="cs"/>
          <w:rtl/>
        </w:rPr>
        <w:t xml:space="preserve"> فأخذ بيد علي بن أبي طالب</w:t>
      </w:r>
      <w:r w:rsidR="00DC410B" w:rsidRPr="00DC410B">
        <w:rPr>
          <w:rFonts w:cs="Taher" w:hint="cs"/>
          <w:rtl/>
        </w:rPr>
        <w:t>×</w:t>
      </w:r>
      <w:r w:rsidR="004C4BAC" w:rsidRPr="005E1764">
        <w:rPr>
          <w:rFonts w:hint="cs"/>
          <w:rtl/>
        </w:rPr>
        <w:t>،</w:t>
      </w:r>
      <w:r w:rsidRPr="00433F9F">
        <w:rPr>
          <w:rFonts w:hint="cs"/>
          <w:rtl/>
        </w:rPr>
        <w:t xml:space="preserve"> فرفعها</w:t>
      </w:r>
      <w:r>
        <w:rPr>
          <w:rFonts w:hint="cs"/>
          <w:rtl/>
        </w:rPr>
        <w:t>،</w:t>
      </w:r>
      <w:r w:rsidRPr="00433F9F">
        <w:rPr>
          <w:rFonts w:hint="cs"/>
          <w:rtl/>
        </w:rPr>
        <w:t xml:space="preserve"> فقال: من كنت مولاه فعلي مولاه...</w:t>
      </w:r>
      <w:r w:rsidR="009D4CEE">
        <w:rPr>
          <w:rFonts w:hint="eastAsia"/>
          <w:rtl/>
        </w:rPr>
        <w:t>»</w:t>
      </w:r>
      <w:r w:rsidR="00E42641" w:rsidRPr="00DB766C">
        <w:rPr>
          <w:rFonts w:cs="Taher"/>
          <w:vertAlign w:val="superscript"/>
          <w:rtl/>
        </w:rPr>
        <w:t>(</w:t>
      </w:r>
      <w:r w:rsidRPr="00DB766C">
        <w:rPr>
          <w:rFonts w:cs="Taher"/>
          <w:vertAlign w:val="superscript"/>
          <w:rtl/>
        </w:rPr>
        <w:endnoteReference w:id="69"/>
      </w:r>
      <w:r w:rsidR="00E42641" w:rsidRPr="00DB766C">
        <w:rPr>
          <w:rFonts w:cs="Taher"/>
          <w:vertAlign w:val="superscript"/>
          <w:rtl/>
        </w:rPr>
        <w:t>)</w:t>
      </w:r>
      <w:r w:rsidRPr="00433F9F">
        <w:rPr>
          <w:rFonts w:hint="cs"/>
          <w:rtl/>
        </w:rPr>
        <w:t>.</w:t>
      </w:r>
    </w:p>
    <w:p w:rsidR="00CB1DB2" w:rsidRPr="00433F9F" w:rsidRDefault="00CB1DB2" w:rsidP="005E1764">
      <w:pPr>
        <w:pStyle w:val="af3"/>
        <w:rPr>
          <w:rFonts w:hint="cs"/>
          <w:rtl/>
        </w:rPr>
      </w:pPr>
      <w:r w:rsidRPr="00433F9F">
        <w:rPr>
          <w:rFonts w:hint="cs"/>
          <w:rtl/>
        </w:rPr>
        <w:t xml:space="preserve">وفي حديث آخر: </w:t>
      </w:r>
      <w:r w:rsidR="009D4CEE">
        <w:rPr>
          <w:rFonts w:hint="eastAsia"/>
          <w:rtl/>
        </w:rPr>
        <w:t>«</w:t>
      </w:r>
      <w:r>
        <w:rPr>
          <w:rFonts w:hint="cs"/>
          <w:rtl/>
        </w:rPr>
        <w:t>قال الربّ تبارك وتعالى: ا</w:t>
      </w:r>
      <w:r w:rsidRPr="00433F9F">
        <w:rPr>
          <w:rFonts w:hint="cs"/>
          <w:rtl/>
        </w:rPr>
        <w:t>نزل إلى عبادي</w:t>
      </w:r>
      <w:r>
        <w:rPr>
          <w:rFonts w:hint="cs"/>
          <w:rtl/>
        </w:rPr>
        <w:t>،</w:t>
      </w:r>
      <w:r w:rsidRPr="00433F9F">
        <w:rPr>
          <w:rFonts w:hint="cs"/>
          <w:rtl/>
        </w:rPr>
        <w:t xml:space="preserve"> فأخبرهم بكرامتي إياك</w:t>
      </w:r>
      <w:r>
        <w:rPr>
          <w:rFonts w:hint="cs"/>
          <w:rtl/>
        </w:rPr>
        <w:t>،</w:t>
      </w:r>
      <w:r w:rsidRPr="00433F9F">
        <w:rPr>
          <w:rFonts w:hint="cs"/>
          <w:rtl/>
        </w:rPr>
        <w:t xml:space="preserve"> و</w:t>
      </w:r>
      <w:r w:rsidR="005E1764">
        <w:rPr>
          <w:rFonts w:hint="cs"/>
          <w:rtl/>
        </w:rPr>
        <w:t>أ</w:t>
      </w:r>
      <w:r w:rsidRPr="00433F9F">
        <w:rPr>
          <w:rFonts w:hint="cs"/>
          <w:rtl/>
        </w:rPr>
        <w:t>ني لم أبعث نبيّاً إلا جعلت له وزيراً، و</w:t>
      </w:r>
      <w:r w:rsidR="005E1764">
        <w:rPr>
          <w:rFonts w:hint="cs"/>
          <w:rtl/>
        </w:rPr>
        <w:t>أ</w:t>
      </w:r>
      <w:r w:rsidRPr="00433F9F">
        <w:rPr>
          <w:rFonts w:hint="cs"/>
          <w:rtl/>
        </w:rPr>
        <w:t>نك رسولي و</w:t>
      </w:r>
      <w:r w:rsidR="005E1764">
        <w:rPr>
          <w:rFonts w:hint="cs"/>
          <w:rtl/>
        </w:rPr>
        <w:t>أ</w:t>
      </w:r>
      <w:r>
        <w:rPr>
          <w:rFonts w:hint="cs"/>
          <w:rtl/>
        </w:rPr>
        <w:t>ن علياً وزيرك؛ فهبط رسول الله</w:t>
      </w:r>
      <w:r w:rsidR="006B22A9" w:rsidRPr="006B22A9">
        <w:rPr>
          <w:rFonts w:cs="Taher" w:hint="cs"/>
          <w:rtl/>
        </w:rPr>
        <w:t>‘</w:t>
      </w:r>
      <w:r w:rsidR="004C4BAC" w:rsidRPr="006952F9">
        <w:rPr>
          <w:rtl/>
        </w:rPr>
        <w:t>،</w:t>
      </w:r>
      <w:r w:rsidRPr="00433F9F">
        <w:rPr>
          <w:rFonts w:hint="cs"/>
          <w:rtl/>
        </w:rPr>
        <w:t xml:space="preserve"> فكره أن يحدث الناس بشيء</w:t>
      </w:r>
      <w:r>
        <w:rPr>
          <w:rFonts w:hint="cs"/>
          <w:rtl/>
        </w:rPr>
        <w:t>؛</w:t>
      </w:r>
      <w:r w:rsidRPr="00433F9F">
        <w:rPr>
          <w:rFonts w:hint="cs"/>
          <w:rtl/>
        </w:rPr>
        <w:t xml:space="preserve"> كراهية أن يتهموه</w:t>
      </w:r>
      <w:r>
        <w:rPr>
          <w:rFonts w:hint="cs"/>
          <w:rtl/>
        </w:rPr>
        <w:t>؛</w:t>
      </w:r>
      <w:r w:rsidRPr="00433F9F">
        <w:rPr>
          <w:rFonts w:hint="cs"/>
          <w:rtl/>
        </w:rPr>
        <w:t xml:space="preserve"> لأنهم كانوا حديثي عهدٍ بالجاهلية</w:t>
      </w:r>
      <w:r>
        <w:rPr>
          <w:rFonts w:hint="cs"/>
          <w:rtl/>
        </w:rPr>
        <w:t xml:space="preserve">، حتى مضى لذلك ستة أيام، فأنزل الله تبارك وتعالى: </w:t>
      </w:r>
      <w:r w:rsidRPr="003F08F5">
        <w:rPr>
          <w:rFonts w:cs="Taher" w:hint="cs"/>
          <w:b/>
          <w:bCs/>
          <w:rtl/>
        </w:rPr>
        <w:t>{</w:t>
      </w:r>
      <w:r w:rsidR="003F08F5" w:rsidRPr="003F08F5">
        <w:rPr>
          <w:b/>
          <w:bCs/>
          <w:sz w:val="27"/>
          <w:rtl/>
        </w:rPr>
        <w:t>فَلَعَلَّكَ تَارِكٌ بَعْضَ مَا يُوحَى إِلَيْكَ وَضَ</w:t>
      </w:r>
      <w:r w:rsidR="005E1764">
        <w:rPr>
          <w:rFonts w:hint="cs"/>
          <w:b/>
          <w:bCs/>
          <w:sz w:val="27"/>
          <w:rtl/>
        </w:rPr>
        <w:t>ا</w:t>
      </w:r>
      <w:r w:rsidR="003F08F5" w:rsidRPr="003F08F5">
        <w:rPr>
          <w:b/>
          <w:bCs/>
          <w:sz w:val="27"/>
          <w:rtl/>
        </w:rPr>
        <w:t>ئِقٌ بِهِ صَدْرُكَ</w:t>
      </w:r>
      <w:r w:rsidRPr="003F08F5">
        <w:rPr>
          <w:rFonts w:cs="Taher" w:hint="cs"/>
          <w:b/>
          <w:bCs/>
          <w:rtl/>
        </w:rPr>
        <w:t>}</w:t>
      </w:r>
      <w:r>
        <w:rPr>
          <w:rFonts w:hint="cs"/>
          <w:rtl/>
        </w:rPr>
        <w:t>، فاحتمل ذلك رسول الله</w:t>
      </w:r>
      <w:r w:rsidR="006B22A9" w:rsidRPr="006B22A9">
        <w:rPr>
          <w:rFonts w:cs="Taher" w:hint="cs"/>
          <w:rtl/>
        </w:rPr>
        <w:t>‘</w:t>
      </w:r>
      <w:r w:rsidR="004C4BAC" w:rsidRPr="005E1764">
        <w:rPr>
          <w:rtl/>
        </w:rPr>
        <w:t>،</w:t>
      </w:r>
      <w:r w:rsidRPr="005E1764">
        <w:rPr>
          <w:rFonts w:hint="cs"/>
          <w:rtl/>
        </w:rPr>
        <w:t xml:space="preserve"> </w:t>
      </w:r>
      <w:r>
        <w:rPr>
          <w:rFonts w:hint="cs"/>
          <w:rtl/>
        </w:rPr>
        <w:t xml:space="preserve">حتى كان يوم الثامن، فأنزل الله تبارك وتعالى عليه: </w:t>
      </w:r>
      <w:r w:rsidRPr="003F08F5">
        <w:rPr>
          <w:rFonts w:cs="Taher" w:hint="cs"/>
          <w:b/>
          <w:bCs/>
          <w:rtl/>
        </w:rPr>
        <w:t>{</w:t>
      </w:r>
      <w:r w:rsidR="003F08F5" w:rsidRPr="003F08F5">
        <w:rPr>
          <w:b/>
          <w:bCs/>
          <w:sz w:val="27"/>
          <w:rtl/>
        </w:rPr>
        <w:t>يَا أَيُّهَا الرَّسُولُ بَلِّغْ مَا أُنزِلَ إِلَيْكَ مِن رَّبِّكَ وَإِن لَّمْ تَفْعَلْ فَمَا بَلَّغْتَ رِسَالَتَهُ وَاللهُ يَعْصِمُكَ مِنَ النَّاسِ</w:t>
      </w:r>
      <w:r w:rsidRPr="003F08F5">
        <w:rPr>
          <w:rFonts w:cs="Taher" w:hint="cs"/>
          <w:b/>
          <w:bCs/>
          <w:rtl/>
        </w:rPr>
        <w:t>}</w:t>
      </w:r>
      <w:r>
        <w:rPr>
          <w:rFonts w:hint="cs"/>
          <w:rtl/>
        </w:rPr>
        <w:t>، فقال رسول الله</w:t>
      </w:r>
      <w:r w:rsidR="006B22A9" w:rsidRPr="006B22A9">
        <w:rPr>
          <w:rFonts w:cs="Taher" w:hint="cs"/>
          <w:rtl/>
        </w:rPr>
        <w:t>‘</w:t>
      </w:r>
      <w:r w:rsidR="004C4BAC">
        <w:rPr>
          <w:rFonts w:cs="Taher"/>
          <w:rtl/>
        </w:rPr>
        <w:t>:</w:t>
      </w:r>
      <w:r w:rsidRPr="00433F9F">
        <w:rPr>
          <w:rFonts w:hint="cs"/>
          <w:rtl/>
        </w:rPr>
        <w:t xml:space="preserve"> تهديدٌ بعد وعيد، أمضين أمر الله عز وجل، فإن يتهموني ويكذبوني فهو أهون عليّ من أن يعاقبني العقوبة الموجعة في الدنيا والآخرة. قال: وسل</w:t>
      </w:r>
      <w:r>
        <w:rPr>
          <w:rFonts w:hint="cs"/>
          <w:rtl/>
        </w:rPr>
        <w:t>َّم جبر</w:t>
      </w:r>
      <w:r w:rsidRPr="00433F9F">
        <w:rPr>
          <w:rFonts w:hint="cs"/>
          <w:rtl/>
        </w:rPr>
        <w:t>ئيل على علي بإمرة المؤمنين، فقال علي: يا رسول الله، أسمع الكلام</w:t>
      </w:r>
      <w:r>
        <w:rPr>
          <w:rFonts w:hint="cs"/>
          <w:rtl/>
        </w:rPr>
        <w:t>، ولا أحسّ الرؤية، فقال: يا علي، هذا جبر</w:t>
      </w:r>
      <w:r w:rsidRPr="00433F9F">
        <w:rPr>
          <w:rFonts w:hint="cs"/>
          <w:rtl/>
        </w:rPr>
        <w:t>ئيل أتاني من قبل ربي بتصديق ما وعدني</w:t>
      </w:r>
      <w:r w:rsidR="009D4CEE">
        <w:rPr>
          <w:rFonts w:hint="eastAsia"/>
          <w:rtl/>
        </w:rPr>
        <w:t>»</w:t>
      </w:r>
      <w:r w:rsidR="00E42641" w:rsidRPr="00DB766C">
        <w:rPr>
          <w:rFonts w:cs="Taher"/>
          <w:vertAlign w:val="superscript"/>
          <w:rtl/>
        </w:rPr>
        <w:t>(</w:t>
      </w:r>
      <w:r w:rsidRPr="00DB766C">
        <w:rPr>
          <w:rFonts w:cs="Taher"/>
          <w:vertAlign w:val="superscript"/>
          <w:rtl/>
        </w:rPr>
        <w:endnoteReference w:id="70"/>
      </w:r>
      <w:r w:rsidR="00E42641" w:rsidRPr="00DB766C">
        <w:rPr>
          <w:rFonts w:cs="Taher"/>
          <w:vertAlign w:val="superscript"/>
          <w:rtl/>
        </w:rPr>
        <w:t>)</w:t>
      </w:r>
      <w:r w:rsidRPr="00433F9F">
        <w:rPr>
          <w:rFonts w:hint="cs"/>
          <w:rtl/>
        </w:rPr>
        <w:t>.</w:t>
      </w:r>
    </w:p>
    <w:p w:rsidR="00CB1DB2" w:rsidRPr="00433F9F" w:rsidRDefault="00CB1DB2" w:rsidP="009D4CEE">
      <w:pPr>
        <w:pStyle w:val="af3"/>
        <w:rPr>
          <w:rFonts w:hint="cs"/>
          <w:rtl/>
        </w:rPr>
      </w:pPr>
      <w:r>
        <w:rPr>
          <w:rFonts w:hint="cs"/>
          <w:rtl/>
        </w:rPr>
        <w:t>و</w:t>
      </w:r>
      <w:r w:rsidRPr="00433F9F">
        <w:rPr>
          <w:rFonts w:hint="cs"/>
          <w:rtl/>
        </w:rPr>
        <w:t>إنما ذكرنا هاتين الروايتين كنموذج يشهد عل</w:t>
      </w:r>
      <w:r>
        <w:rPr>
          <w:rFonts w:hint="cs"/>
          <w:rtl/>
        </w:rPr>
        <w:t>ى اقتران الإعلان عن خلافة علي</w:t>
      </w:r>
      <w:r w:rsidR="00DC410B" w:rsidRPr="00DC410B">
        <w:rPr>
          <w:rFonts w:cs="Taher" w:hint="cs"/>
          <w:rtl/>
        </w:rPr>
        <w:t xml:space="preserve">× </w:t>
      </w:r>
      <w:r>
        <w:rPr>
          <w:rFonts w:hint="cs"/>
          <w:rtl/>
        </w:rPr>
        <w:t xml:space="preserve">وولايته بصعوبات جمّة آنذاك. </w:t>
      </w:r>
      <w:r w:rsidRPr="00433F9F">
        <w:rPr>
          <w:rFonts w:hint="cs"/>
          <w:rtl/>
        </w:rPr>
        <w:t>حتى رأينا في</w:t>
      </w:r>
      <w:r>
        <w:rPr>
          <w:rFonts w:hint="cs"/>
          <w:rtl/>
        </w:rPr>
        <w:t xml:space="preserve"> </w:t>
      </w:r>
      <w:r w:rsidRPr="00433F9F">
        <w:rPr>
          <w:rFonts w:hint="cs"/>
          <w:rtl/>
        </w:rPr>
        <w:t>ما بعد أن أولئك الذين شهدوا حادثة الإعلان في غدير خم</w:t>
      </w:r>
      <w:r>
        <w:rPr>
          <w:rFonts w:hint="cs"/>
          <w:rtl/>
        </w:rPr>
        <w:t>،</w:t>
      </w:r>
      <w:r w:rsidRPr="00433F9F">
        <w:rPr>
          <w:rFonts w:hint="cs"/>
          <w:rtl/>
        </w:rPr>
        <w:t xml:space="preserve"> وسط حشد غفير من المسلمين بلغ مئة ألف نسمة، بل وباركوا لعلي بعبارات من قبيل: </w:t>
      </w:r>
      <w:r w:rsidR="009D4CEE">
        <w:rPr>
          <w:rFonts w:hint="eastAsia"/>
          <w:rtl/>
        </w:rPr>
        <w:t>«</w:t>
      </w:r>
      <w:r w:rsidRPr="00433F9F">
        <w:rPr>
          <w:rFonts w:hint="cs"/>
          <w:rtl/>
        </w:rPr>
        <w:t>بخ بخ لك يا علي</w:t>
      </w:r>
      <w:r w:rsidR="009D4CEE">
        <w:rPr>
          <w:rFonts w:hint="eastAsia"/>
          <w:rtl/>
        </w:rPr>
        <w:t>»</w:t>
      </w:r>
      <w:r>
        <w:rPr>
          <w:rFonts w:hint="cs"/>
          <w:rtl/>
        </w:rPr>
        <w:t>،</w:t>
      </w:r>
      <w:r w:rsidRPr="00433F9F">
        <w:rPr>
          <w:rFonts w:hint="cs"/>
          <w:rtl/>
        </w:rPr>
        <w:t xml:space="preserve"> قد بادروا في حياة النبي وقبيل وفاته</w:t>
      </w:r>
      <w:r>
        <w:rPr>
          <w:rFonts w:hint="cs"/>
          <w:rtl/>
        </w:rPr>
        <w:t>، حينما طلب منهم دواة وكتف</w:t>
      </w:r>
      <w:r w:rsidRPr="00433F9F">
        <w:rPr>
          <w:rFonts w:hint="cs"/>
          <w:rtl/>
        </w:rPr>
        <w:t xml:space="preserve"> ليكتب لهم كتاباً</w:t>
      </w:r>
      <w:r>
        <w:rPr>
          <w:rFonts w:hint="cs"/>
          <w:rtl/>
        </w:rPr>
        <w:t>،</w:t>
      </w:r>
      <w:r w:rsidRPr="00433F9F">
        <w:rPr>
          <w:rFonts w:hint="cs"/>
          <w:rtl/>
        </w:rPr>
        <w:t xml:space="preserve"> </w:t>
      </w:r>
      <w:r>
        <w:rPr>
          <w:rFonts w:hint="cs"/>
          <w:rtl/>
        </w:rPr>
        <w:t>ف</w:t>
      </w:r>
      <w:r w:rsidRPr="00433F9F">
        <w:rPr>
          <w:rFonts w:hint="cs"/>
          <w:rtl/>
        </w:rPr>
        <w:t xml:space="preserve">قالوا: </w:t>
      </w:r>
      <w:r w:rsidR="009D4CEE">
        <w:rPr>
          <w:rFonts w:hint="eastAsia"/>
          <w:rtl/>
        </w:rPr>
        <w:t>«</w:t>
      </w:r>
      <w:r w:rsidRPr="00433F9F">
        <w:rPr>
          <w:rFonts w:hint="cs"/>
          <w:rtl/>
        </w:rPr>
        <w:t>إن الرجل ليهجر، وحسبنا كتاب الله</w:t>
      </w:r>
      <w:r w:rsidR="009D4CEE">
        <w:rPr>
          <w:rFonts w:hint="eastAsia"/>
          <w:rtl/>
        </w:rPr>
        <w:t>»</w:t>
      </w:r>
      <w:r>
        <w:rPr>
          <w:rFonts w:hint="cs"/>
          <w:rtl/>
        </w:rPr>
        <w:t>؛</w:t>
      </w:r>
      <w:r w:rsidRPr="00433F9F">
        <w:rPr>
          <w:rFonts w:hint="cs"/>
          <w:rtl/>
        </w:rPr>
        <w:t xml:space="preserve"> وقاموا في الليلة نف</w:t>
      </w:r>
      <w:r>
        <w:rPr>
          <w:rFonts w:hint="cs"/>
          <w:rtl/>
        </w:rPr>
        <w:t>سها التي ارتحل فيها رسول الله</w:t>
      </w:r>
      <w:r w:rsidR="006B22A9" w:rsidRPr="006B22A9">
        <w:rPr>
          <w:rFonts w:cs="Taher" w:hint="cs"/>
          <w:rtl/>
        </w:rPr>
        <w:t>‘</w:t>
      </w:r>
      <w:r w:rsidR="006B22A9">
        <w:rPr>
          <w:rFonts w:cs="Taher"/>
          <w:rtl/>
        </w:rPr>
        <w:t xml:space="preserve"> </w:t>
      </w:r>
      <w:r w:rsidRPr="00433F9F">
        <w:rPr>
          <w:rFonts w:hint="cs"/>
          <w:rtl/>
        </w:rPr>
        <w:t>با</w:t>
      </w:r>
      <w:r>
        <w:rPr>
          <w:rFonts w:hint="cs"/>
          <w:rtl/>
        </w:rPr>
        <w:t>لتآمر سياسياً في سقيفة بني ساعدة،</w:t>
      </w:r>
      <w:r w:rsidRPr="00433F9F">
        <w:rPr>
          <w:rFonts w:hint="cs"/>
          <w:rtl/>
        </w:rPr>
        <w:t xml:space="preserve"> وانقلبوا على الشرعية</w:t>
      </w:r>
      <w:r>
        <w:rPr>
          <w:rFonts w:hint="cs"/>
          <w:rtl/>
        </w:rPr>
        <w:t>،</w:t>
      </w:r>
      <w:r w:rsidRPr="00433F9F">
        <w:rPr>
          <w:rFonts w:hint="cs"/>
          <w:rtl/>
        </w:rPr>
        <w:t xml:space="preserve"> فغي</w:t>
      </w:r>
      <w:r>
        <w:rPr>
          <w:rFonts w:hint="cs"/>
          <w:rtl/>
        </w:rPr>
        <w:t>َّ</w:t>
      </w:r>
      <w:r w:rsidRPr="00433F9F">
        <w:rPr>
          <w:rFonts w:hint="cs"/>
          <w:rtl/>
        </w:rPr>
        <w:t>روا اتجاه الخلافة عن مسارها الذي رسم</w:t>
      </w:r>
      <w:r>
        <w:rPr>
          <w:rFonts w:hint="cs"/>
          <w:rtl/>
        </w:rPr>
        <w:t>ه رسول الله، وأصبح الإمام علي</w:t>
      </w:r>
      <w:r w:rsidR="00DC410B" w:rsidRPr="00DC410B">
        <w:rPr>
          <w:rFonts w:cs="Taher" w:hint="cs"/>
          <w:rtl/>
        </w:rPr>
        <w:t xml:space="preserve">× </w:t>
      </w:r>
      <w:r w:rsidRPr="00433F9F">
        <w:rPr>
          <w:rFonts w:hint="cs"/>
          <w:rtl/>
        </w:rPr>
        <w:t>جليس بيته، مؤثراً السكوت لربع قرن من الزمن.</w:t>
      </w:r>
    </w:p>
    <w:p w:rsidR="00CB1DB2" w:rsidRPr="00433F9F" w:rsidRDefault="00CB1DB2" w:rsidP="009D4CEE">
      <w:pPr>
        <w:pStyle w:val="af3"/>
        <w:rPr>
          <w:rFonts w:hint="cs"/>
          <w:rtl/>
        </w:rPr>
      </w:pPr>
      <w:r>
        <w:rPr>
          <w:rFonts w:hint="cs"/>
          <w:rtl/>
        </w:rPr>
        <w:lastRenderedPageBreak/>
        <w:t>وبعد أن ارتحل النبي الأكرم</w:t>
      </w:r>
      <w:r w:rsidR="006B22A9" w:rsidRPr="006B22A9">
        <w:rPr>
          <w:rFonts w:cs="Taher" w:hint="cs"/>
          <w:rtl/>
        </w:rPr>
        <w:t>‘</w:t>
      </w:r>
      <w:r w:rsidR="006B22A9">
        <w:rPr>
          <w:rFonts w:cs="Taher"/>
          <w:rtl/>
        </w:rPr>
        <w:t xml:space="preserve"> </w:t>
      </w:r>
      <w:r>
        <w:rPr>
          <w:rFonts w:hint="cs"/>
          <w:rtl/>
        </w:rPr>
        <w:t>خرجت ولاية علي</w:t>
      </w:r>
      <w:r w:rsidR="00DC410B" w:rsidRPr="00DC410B">
        <w:rPr>
          <w:rFonts w:cs="Taher" w:hint="cs"/>
          <w:rtl/>
        </w:rPr>
        <w:t xml:space="preserve">× </w:t>
      </w:r>
      <w:r w:rsidRPr="00433F9F">
        <w:rPr>
          <w:rFonts w:hint="cs"/>
          <w:rtl/>
        </w:rPr>
        <w:t>وإمامته من القوة إلى الفعل، دون حاجة إلى</w:t>
      </w:r>
      <w:r>
        <w:rPr>
          <w:rFonts w:hint="cs"/>
          <w:rtl/>
        </w:rPr>
        <w:t xml:space="preserve"> إعلان جديد، طبقاً لقول النبي</w:t>
      </w:r>
      <w:r w:rsidR="006B22A9" w:rsidRPr="006B22A9">
        <w:rPr>
          <w:rFonts w:cs="Taher" w:hint="cs"/>
          <w:rtl/>
        </w:rPr>
        <w:t>‘</w:t>
      </w:r>
      <w:r w:rsidR="004C4BAC">
        <w:rPr>
          <w:rFonts w:cs="Taher"/>
          <w:rtl/>
        </w:rPr>
        <w:t>:</w:t>
      </w:r>
      <w:r w:rsidRPr="00433F9F">
        <w:rPr>
          <w:rFonts w:hint="cs"/>
          <w:rtl/>
        </w:rPr>
        <w:t xml:space="preserve"> </w:t>
      </w:r>
      <w:r w:rsidR="009D4CEE">
        <w:rPr>
          <w:rFonts w:hint="eastAsia"/>
          <w:rtl/>
        </w:rPr>
        <w:t>«</w:t>
      </w:r>
      <w:r w:rsidRPr="00433F9F">
        <w:rPr>
          <w:rFonts w:hint="cs"/>
          <w:rtl/>
        </w:rPr>
        <w:t>من كنت مولاه فهذا علي مولاه</w:t>
      </w:r>
      <w:r w:rsidR="009D4CEE">
        <w:rPr>
          <w:rFonts w:hint="eastAsia"/>
          <w:rtl/>
        </w:rPr>
        <w:t>»</w:t>
      </w:r>
      <w:r>
        <w:rPr>
          <w:rFonts w:hint="cs"/>
          <w:rtl/>
        </w:rPr>
        <w:t>،</w:t>
      </w:r>
      <w:r w:rsidRPr="00433F9F">
        <w:rPr>
          <w:rFonts w:hint="cs"/>
          <w:rtl/>
        </w:rPr>
        <w:t xml:space="preserve"> فكانت الشهادة لعلي بالولاية من أجزاء شهادة الإسلام</w:t>
      </w:r>
      <w:r>
        <w:rPr>
          <w:rFonts w:hint="cs"/>
          <w:rtl/>
        </w:rPr>
        <w:t>،</w:t>
      </w:r>
      <w:r w:rsidRPr="00433F9F">
        <w:rPr>
          <w:rFonts w:hint="cs"/>
          <w:rtl/>
        </w:rPr>
        <w:t xml:space="preserve"> وأجزاء الأذان والإقامة، إلا أن الانحراف عن مسير الخلافة</w:t>
      </w:r>
      <w:r>
        <w:rPr>
          <w:rFonts w:hint="cs"/>
          <w:rtl/>
        </w:rPr>
        <w:t>،</w:t>
      </w:r>
      <w:r w:rsidRPr="00433F9F">
        <w:rPr>
          <w:rFonts w:hint="cs"/>
          <w:rtl/>
        </w:rPr>
        <w:t xml:space="preserve"> وانتقالها من أهل البيت إلى غيرهم، حال دون ظهور ولاية علي</w:t>
      </w:r>
      <w:r>
        <w:rPr>
          <w:rFonts w:hint="cs"/>
          <w:rtl/>
        </w:rPr>
        <w:t>،</w:t>
      </w:r>
      <w:r w:rsidRPr="00433F9F">
        <w:rPr>
          <w:rFonts w:hint="cs"/>
          <w:rtl/>
        </w:rPr>
        <w:t xml:space="preserve"> والشهادة له بذلك</w:t>
      </w:r>
      <w:r>
        <w:rPr>
          <w:rFonts w:hint="cs"/>
          <w:rtl/>
        </w:rPr>
        <w:t>، كما استحال تصديه للخلافة.</w:t>
      </w:r>
    </w:p>
    <w:p w:rsidR="00CB1DB2" w:rsidRPr="00433F9F" w:rsidRDefault="00CB1DB2" w:rsidP="009B62BE">
      <w:pPr>
        <w:pStyle w:val="af3"/>
        <w:rPr>
          <w:rFonts w:hint="cs"/>
          <w:rtl/>
        </w:rPr>
      </w:pPr>
    </w:p>
    <w:p w:rsidR="00CB1DB2" w:rsidRPr="00433F9F" w:rsidRDefault="00CB1DB2" w:rsidP="006A78A2">
      <w:pPr>
        <w:pStyle w:val="16"/>
        <w:rPr>
          <w:rFonts w:hint="cs"/>
          <w:rtl/>
        </w:rPr>
      </w:pPr>
      <w:r>
        <w:rPr>
          <w:rFonts w:hint="cs"/>
          <w:rtl/>
        </w:rPr>
        <w:t>شاهد</w:t>
      </w:r>
      <w:r w:rsidR="005E1764">
        <w:rPr>
          <w:rFonts w:hint="cs"/>
          <w:rtl/>
        </w:rPr>
        <w:t xml:space="preserve"> من مصادر</w:t>
      </w:r>
      <w:r w:rsidR="006A78A2">
        <w:rPr>
          <w:rFonts w:hint="cs"/>
          <w:rtl/>
        </w:rPr>
        <w:t xml:space="preserve"> </w:t>
      </w:r>
      <w:r>
        <w:rPr>
          <w:rFonts w:hint="cs"/>
          <w:rtl/>
        </w:rPr>
        <w:t>أهل السنة ــــــ</w:t>
      </w:r>
    </w:p>
    <w:p w:rsidR="00CB1DB2" w:rsidRPr="00433F9F" w:rsidRDefault="009D4CEE" w:rsidP="005E1764">
      <w:pPr>
        <w:pStyle w:val="af3"/>
        <w:rPr>
          <w:rFonts w:hint="cs"/>
          <w:rtl/>
        </w:rPr>
      </w:pPr>
      <w:r>
        <w:rPr>
          <w:rFonts w:hint="eastAsia"/>
          <w:rtl/>
        </w:rPr>
        <w:t>«</w:t>
      </w:r>
      <w:r w:rsidR="00CB1DB2">
        <w:rPr>
          <w:rFonts w:hint="cs"/>
          <w:rtl/>
        </w:rPr>
        <w:t>كان علي</w:t>
      </w:r>
      <w:r w:rsidR="00DC410B" w:rsidRPr="00DC410B">
        <w:rPr>
          <w:rFonts w:cs="Taher" w:hint="cs"/>
          <w:rtl/>
        </w:rPr>
        <w:t xml:space="preserve">× </w:t>
      </w:r>
      <w:r w:rsidR="00CB1DB2" w:rsidRPr="00433F9F">
        <w:rPr>
          <w:rFonts w:hint="cs"/>
          <w:rtl/>
        </w:rPr>
        <w:t>وبعض بني هاشم مشتغلون بإعداد</w:t>
      </w:r>
      <w:r w:rsidR="00CB1DB2">
        <w:rPr>
          <w:rFonts w:hint="cs"/>
          <w:rtl/>
        </w:rPr>
        <w:t xml:space="preserve"> جهازه وغسله؛ فقال العباس لعلي ــ وهما في الدار ــ: امدد يدك أبايعك،</w:t>
      </w:r>
      <w:r w:rsidR="00CB1DB2" w:rsidRPr="00433F9F">
        <w:rPr>
          <w:rFonts w:hint="cs"/>
          <w:rtl/>
        </w:rPr>
        <w:t xml:space="preserve"> فيقول الناس: عمّ رسول الله بايع ابن عمّ رسول الله</w:t>
      </w:r>
      <w:r w:rsidR="00CB1DB2">
        <w:rPr>
          <w:rFonts w:hint="cs"/>
          <w:rtl/>
        </w:rPr>
        <w:t>، فلا يختلف عليك ا</w:t>
      </w:r>
      <w:r w:rsidR="00CB1DB2" w:rsidRPr="00433F9F">
        <w:rPr>
          <w:rFonts w:hint="cs"/>
          <w:rtl/>
        </w:rPr>
        <w:t>ثنان، فقال له: أوَيطمع يا ع</w:t>
      </w:r>
      <w:r w:rsidR="00CB1DB2">
        <w:rPr>
          <w:rFonts w:hint="cs"/>
          <w:rtl/>
        </w:rPr>
        <w:t>مّ فيها طامعٌ غيري؟! قال: ستعلم</w:t>
      </w:r>
      <w:r w:rsidR="005E1764">
        <w:rPr>
          <w:rFonts w:hint="cs"/>
          <w:rtl/>
        </w:rPr>
        <w:t>.</w:t>
      </w:r>
      <w:r w:rsidR="00CB1DB2" w:rsidRPr="00433F9F">
        <w:rPr>
          <w:rFonts w:hint="cs"/>
          <w:rtl/>
        </w:rPr>
        <w:t xml:space="preserve"> فلم يلبثا أن جاءتهما </w:t>
      </w:r>
      <w:r w:rsidR="00CB1DB2">
        <w:rPr>
          <w:rFonts w:hint="cs"/>
          <w:rtl/>
        </w:rPr>
        <w:t>الأخبار بأن الأنصار أقعدت سعداً</w:t>
      </w:r>
      <w:r w:rsidR="00CB1DB2" w:rsidRPr="00433F9F">
        <w:rPr>
          <w:rFonts w:hint="cs"/>
          <w:rtl/>
        </w:rPr>
        <w:t xml:space="preserve"> لتبايعه، وأن عمر جاء بأبي بكر فبايعه</w:t>
      </w:r>
      <w:r w:rsidR="00CB1DB2">
        <w:rPr>
          <w:rFonts w:hint="cs"/>
          <w:rtl/>
        </w:rPr>
        <w:t xml:space="preserve">، وسبق الأنصار </w:t>
      </w:r>
      <w:r w:rsidR="005E1764">
        <w:rPr>
          <w:rFonts w:hint="cs"/>
          <w:rtl/>
        </w:rPr>
        <w:t>ب</w:t>
      </w:r>
      <w:r w:rsidR="00CB1DB2">
        <w:rPr>
          <w:rFonts w:hint="cs"/>
          <w:rtl/>
        </w:rPr>
        <w:t>البيعة، فندم علي</w:t>
      </w:r>
      <w:r w:rsidR="00DC410B" w:rsidRPr="00DC410B">
        <w:rPr>
          <w:rFonts w:cs="Taher" w:hint="cs"/>
          <w:rtl/>
        </w:rPr>
        <w:t xml:space="preserve">× </w:t>
      </w:r>
      <w:r w:rsidR="00CB1DB2" w:rsidRPr="00433F9F">
        <w:rPr>
          <w:rFonts w:hint="cs"/>
          <w:rtl/>
        </w:rPr>
        <w:t>من تفريطه في أمر البيعة وتقاعده عنها</w:t>
      </w:r>
      <w:r>
        <w:rPr>
          <w:rFonts w:hint="eastAsia"/>
          <w:rtl/>
        </w:rPr>
        <w:t>»</w:t>
      </w:r>
      <w:r w:rsidR="00E42641" w:rsidRPr="00DB766C">
        <w:rPr>
          <w:rFonts w:cs="Taher"/>
          <w:vertAlign w:val="superscript"/>
          <w:rtl/>
        </w:rPr>
        <w:t>(</w:t>
      </w:r>
      <w:r w:rsidR="00CB1DB2" w:rsidRPr="00DB766C">
        <w:rPr>
          <w:rFonts w:cs="Taher"/>
          <w:vertAlign w:val="superscript"/>
          <w:rtl/>
        </w:rPr>
        <w:endnoteReference w:id="71"/>
      </w:r>
      <w:r w:rsidR="00E42641" w:rsidRPr="00DB766C">
        <w:rPr>
          <w:rFonts w:cs="Taher"/>
          <w:vertAlign w:val="superscript"/>
          <w:rtl/>
        </w:rPr>
        <w:t>)</w:t>
      </w:r>
      <w:r w:rsidR="00CB1DB2" w:rsidRPr="00433F9F">
        <w:rPr>
          <w:rFonts w:hint="cs"/>
          <w:rtl/>
        </w:rPr>
        <w:t>.</w:t>
      </w:r>
    </w:p>
    <w:p w:rsidR="00CB1DB2" w:rsidRPr="00433F9F" w:rsidRDefault="00CB1DB2" w:rsidP="009D4CEE">
      <w:pPr>
        <w:pStyle w:val="af3"/>
        <w:rPr>
          <w:rFonts w:hint="cs"/>
          <w:rtl/>
        </w:rPr>
      </w:pPr>
      <w:r>
        <w:rPr>
          <w:rFonts w:hint="cs"/>
          <w:rtl/>
        </w:rPr>
        <w:t>وقد ورد عن الإمام علي</w:t>
      </w:r>
      <w:r w:rsidR="00DC410B" w:rsidRPr="00DC410B">
        <w:rPr>
          <w:rFonts w:cs="Taher" w:hint="cs"/>
          <w:rtl/>
        </w:rPr>
        <w:t xml:space="preserve">× </w:t>
      </w:r>
      <w:r w:rsidRPr="00433F9F">
        <w:rPr>
          <w:rFonts w:hint="cs"/>
          <w:rtl/>
        </w:rPr>
        <w:t xml:space="preserve">في بيان هذا الانحراف قوله: </w:t>
      </w:r>
      <w:r w:rsidR="009D4CEE">
        <w:rPr>
          <w:rFonts w:hint="eastAsia"/>
          <w:rtl/>
        </w:rPr>
        <w:t>«</w:t>
      </w:r>
      <w:r w:rsidRPr="00433F9F">
        <w:rPr>
          <w:rFonts w:hint="cs"/>
          <w:rtl/>
        </w:rPr>
        <w:t xml:space="preserve">فوالله ما كان يُلقى في روعي ولا يخطر ببالي أنّ العرب تزعج هذا الأمر من بعده عن أهل بيته، ولا أنهم </w:t>
      </w:r>
      <w:r>
        <w:rPr>
          <w:rFonts w:hint="cs"/>
          <w:rtl/>
        </w:rPr>
        <w:t>ي</w:t>
      </w:r>
      <w:r w:rsidRPr="00433F9F">
        <w:rPr>
          <w:rFonts w:hint="cs"/>
          <w:rtl/>
        </w:rPr>
        <w:t>منعوه عني من بعده</w:t>
      </w:r>
      <w:r w:rsidR="009D4CEE">
        <w:rPr>
          <w:rFonts w:hint="eastAsia"/>
          <w:rtl/>
        </w:rPr>
        <w:t>»</w:t>
      </w:r>
      <w:r w:rsidR="00E42641" w:rsidRPr="00DB766C">
        <w:rPr>
          <w:rFonts w:cs="Taher"/>
          <w:vertAlign w:val="superscript"/>
          <w:rtl/>
        </w:rPr>
        <w:t>(</w:t>
      </w:r>
      <w:r w:rsidRPr="00DB766C">
        <w:rPr>
          <w:rFonts w:cs="Taher"/>
          <w:vertAlign w:val="superscript"/>
          <w:rtl/>
        </w:rPr>
        <w:endnoteReference w:id="72"/>
      </w:r>
      <w:r w:rsidR="00E42641" w:rsidRPr="00DB766C">
        <w:rPr>
          <w:rFonts w:cs="Taher"/>
          <w:vertAlign w:val="superscript"/>
          <w:rtl/>
        </w:rPr>
        <w:t>)</w:t>
      </w:r>
      <w:r w:rsidRPr="00433F9F">
        <w:rPr>
          <w:rFonts w:hint="cs"/>
          <w:rtl/>
        </w:rPr>
        <w:t>.</w:t>
      </w:r>
    </w:p>
    <w:p w:rsidR="00CB1DB2" w:rsidRPr="00433F9F" w:rsidRDefault="00CB1DB2" w:rsidP="009D4CEE">
      <w:pPr>
        <w:pStyle w:val="af3"/>
        <w:rPr>
          <w:rFonts w:hint="cs"/>
          <w:rtl/>
        </w:rPr>
      </w:pPr>
      <w:r w:rsidRPr="00433F9F">
        <w:rPr>
          <w:rFonts w:hint="cs"/>
          <w:rtl/>
        </w:rPr>
        <w:t>وبعد هذه المؤمراة</w:t>
      </w:r>
      <w:r>
        <w:rPr>
          <w:rFonts w:hint="cs"/>
          <w:rtl/>
        </w:rPr>
        <w:t>،</w:t>
      </w:r>
      <w:r w:rsidRPr="00433F9F">
        <w:rPr>
          <w:rFonts w:hint="cs"/>
          <w:rtl/>
        </w:rPr>
        <w:t xml:space="preserve"> التي يذعن بها أهل السنة</w:t>
      </w:r>
      <w:r>
        <w:rPr>
          <w:rFonts w:hint="cs"/>
          <w:rtl/>
        </w:rPr>
        <w:t>،</w:t>
      </w:r>
      <w:r w:rsidRPr="00433F9F">
        <w:rPr>
          <w:rFonts w:hint="cs"/>
          <w:rtl/>
        </w:rPr>
        <w:t xml:space="preserve"> بات من غير الممكن إقرار الشهادة بالولاية بالقول: </w:t>
      </w:r>
      <w:r w:rsidR="009D4CEE">
        <w:rPr>
          <w:rFonts w:hint="eastAsia"/>
          <w:rtl/>
        </w:rPr>
        <w:t>«</w:t>
      </w:r>
      <w:r w:rsidRPr="00433F9F">
        <w:rPr>
          <w:rFonts w:hint="cs"/>
          <w:rtl/>
        </w:rPr>
        <w:t>أشهد أن علياً ولي الله</w:t>
      </w:r>
      <w:r w:rsidR="009D4CEE">
        <w:rPr>
          <w:rFonts w:hint="eastAsia"/>
          <w:rtl/>
        </w:rPr>
        <w:t>»</w:t>
      </w:r>
      <w:r>
        <w:rPr>
          <w:rFonts w:hint="cs"/>
          <w:rtl/>
        </w:rPr>
        <w:t>؛ لمخالفتها للسياسة القائمة.</w:t>
      </w:r>
    </w:p>
    <w:p w:rsidR="00CB1DB2" w:rsidRPr="00433F9F" w:rsidRDefault="00CB1DB2" w:rsidP="005E1764">
      <w:pPr>
        <w:pStyle w:val="af3"/>
        <w:rPr>
          <w:rFonts w:hint="cs"/>
          <w:rtl/>
        </w:rPr>
      </w:pPr>
      <w:r>
        <w:rPr>
          <w:rFonts w:hint="cs"/>
          <w:rtl/>
        </w:rPr>
        <w:t>و</w:t>
      </w:r>
      <w:r w:rsidRPr="00433F9F">
        <w:rPr>
          <w:rFonts w:hint="cs"/>
          <w:rtl/>
        </w:rPr>
        <w:t>لم يكتف</w:t>
      </w:r>
      <w:r>
        <w:rPr>
          <w:rFonts w:hint="cs"/>
          <w:rtl/>
        </w:rPr>
        <w:t>ِ الحكام الغاصبون</w:t>
      </w:r>
      <w:r w:rsidRPr="00433F9F">
        <w:rPr>
          <w:rFonts w:hint="cs"/>
          <w:rtl/>
        </w:rPr>
        <w:t xml:space="preserve"> </w:t>
      </w:r>
      <w:r>
        <w:rPr>
          <w:rFonts w:hint="cs"/>
          <w:rtl/>
        </w:rPr>
        <w:t xml:space="preserve">بمنع إظهار الشهادة الثالثة، بل </w:t>
      </w:r>
      <w:r w:rsidRPr="00433F9F">
        <w:rPr>
          <w:rFonts w:hint="cs"/>
          <w:rtl/>
        </w:rPr>
        <w:t>سعوا إلى طمس معالم الغدير بكل السبل الممكنة</w:t>
      </w:r>
      <w:r>
        <w:rPr>
          <w:rFonts w:hint="cs"/>
          <w:rtl/>
        </w:rPr>
        <w:t>،</w:t>
      </w:r>
      <w:r w:rsidRPr="00433F9F">
        <w:rPr>
          <w:rFonts w:hint="cs"/>
          <w:rtl/>
        </w:rPr>
        <w:t xml:space="preserve"> حتى غدا بيان فضائل الإمام علي في عهد هذه الحكومات ج</w:t>
      </w:r>
      <w:r>
        <w:rPr>
          <w:rFonts w:hint="cs"/>
          <w:rtl/>
        </w:rPr>
        <w:t xml:space="preserve">ُنحة ومخالفة للقانون، بل </w:t>
      </w:r>
      <w:r w:rsidRPr="00433F9F">
        <w:rPr>
          <w:rFonts w:hint="cs"/>
          <w:rtl/>
        </w:rPr>
        <w:t>أصبح سبّ علي</w:t>
      </w:r>
      <w:r w:rsidR="005E1764" w:rsidRPr="005E1764">
        <w:rPr>
          <w:rFonts w:ascii="Mosawi" w:hAnsi="Mosawi" w:cs="Mosawi"/>
          <w:rtl/>
        </w:rPr>
        <w:t>×</w:t>
      </w:r>
      <w:r w:rsidRPr="00433F9F">
        <w:rPr>
          <w:rFonts w:hint="cs"/>
          <w:rtl/>
        </w:rPr>
        <w:t xml:space="preserve"> ولعنه على المنابر وفي المواعظ والخطب سُن</w:t>
      </w:r>
      <w:r>
        <w:rPr>
          <w:rFonts w:hint="cs"/>
          <w:rtl/>
        </w:rPr>
        <w:t>ّ</w:t>
      </w:r>
      <w:r w:rsidRPr="00433F9F">
        <w:rPr>
          <w:rFonts w:hint="cs"/>
          <w:rtl/>
        </w:rPr>
        <w:t>ة، وجزءاً من خطب الجمعة. وقد جاء في شرح ابن الحديد المعتزلي لنهج البلاغة كلام بهذا الشأن</w:t>
      </w:r>
      <w:r w:rsidR="005E1764">
        <w:rPr>
          <w:rFonts w:hint="cs"/>
          <w:rtl/>
        </w:rPr>
        <w:t xml:space="preserve">: </w:t>
      </w:r>
      <w:r w:rsidR="009D4CEE">
        <w:rPr>
          <w:rFonts w:hint="eastAsia"/>
          <w:rtl/>
        </w:rPr>
        <w:t>«</w:t>
      </w:r>
      <w:r w:rsidRPr="00433F9F">
        <w:rPr>
          <w:rFonts w:hint="cs"/>
          <w:rtl/>
        </w:rPr>
        <w:t>وما أقول في رجلٍ أقرّ له أعداؤه بالفضل</w:t>
      </w:r>
      <w:r>
        <w:rPr>
          <w:rFonts w:hint="cs"/>
          <w:rtl/>
        </w:rPr>
        <w:t>،</w:t>
      </w:r>
      <w:r w:rsidRPr="00433F9F">
        <w:rPr>
          <w:rFonts w:hint="cs"/>
          <w:rtl/>
        </w:rPr>
        <w:t xml:space="preserve"> ولم يمكنهم جحد مناقبه، ولا كتمان فضله، فقد علمت أنه استولى بنو أمية على سلطان الإسلام في شرق الأرض وغربها، واجتهدوا بكلّ حيلة في إطفاء نوره، والتحريض عليه، ووضع المعايب والمثالب له، ولعنوه على جميع المنابر، وتوعدوا مادحيه، بل حبسوهم وقتلوهم، ومنعوا من رواية حديث يتضمن له فضيلة أو يرفع له ذكراً، حتى حظروا أن ي</w:t>
      </w:r>
      <w:r>
        <w:rPr>
          <w:rFonts w:hint="cs"/>
          <w:rtl/>
        </w:rPr>
        <w:t>ُسمّى أحدٌ</w:t>
      </w:r>
      <w:r w:rsidRPr="00433F9F">
        <w:rPr>
          <w:rFonts w:hint="cs"/>
          <w:rtl/>
        </w:rPr>
        <w:t xml:space="preserve"> باسمه، فما </w:t>
      </w:r>
      <w:r w:rsidRPr="00433F9F">
        <w:rPr>
          <w:rFonts w:hint="cs"/>
          <w:rtl/>
        </w:rPr>
        <w:lastRenderedPageBreak/>
        <w:t>زاده ذلك إلا رفعة وسموّاً؛ وكان كالمسك كلما ستر انتشر عرفه، وكلما كتم تضوّع نشره؛ وكالشمس لا تستر بالراح، وكضوء النهار إن حجبت عنه عين واحدة أدركته عيون كثيرة</w:t>
      </w:r>
      <w:r w:rsidR="009D4CEE">
        <w:rPr>
          <w:rFonts w:hint="eastAsia"/>
          <w:rtl/>
        </w:rPr>
        <w:t>»</w:t>
      </w:r>
      <w:r w:rsidR="00E42641" w:rsidRPr="00DB766C">
        <w:rPr>
          <w:rFonts w:cs="Taher"/>
          <w:vertAlign w:val="superscript"/>
          <w:rtl/>
        </w:rPr>
        <w:t>(</w:t>
      </w:r>
      <w:r w:rsidRPr="00DB766C">
        <w:rPr>
          <w:rFonts w:cs="Taher"/>
          <w:vertAlign w:val="superscript"/>
          <w:rtl/>
        </w:rPr>
        <w:endnoteReference w:id="73"/>
      </w:r>
      <w:r w:rsidR="00E42641" w:rsidRPr="00DB766C">
        <w:rPr>
          <w:rFonts w:cs="Taher"/>
          <w:vertAlign w:val="superscript"/>
          <w:rtl/>
        </w:rPr>
        <w:t>)</w:t>
      </w:r>
      <w:r w:rsidRPr="00433F9F">
        <w:rPr>
          <w:rFonts w:hint="cs"/>
          <w:rtl/>
        </w:rPr>
        <w:t>.</w:t>
      </w:r>
    </w:p>
    <w:p w:rsidR="00CB1DB2" w:rsidRPr="00433F9F" w:rsidRDefault="00CB1DB2" w:rsidP="009D4CEE">
      <w:pPr>
        <w:pStyle w:val="af3"/>
        <w:rPr>
          <w:rFonts w:hint="cs"/>
          <w:rtl/>
        </w:rPr>
      </w:pPr>
      <w:r>
        <w:rPr>
          <w:rFonts w:hint="cs"/>
          <w:rtl/>
        </w:rPr>
        <w:t>و</w:t>
      </w:r>
      <w:r w:rsidRPr="00433F9F">
        <w:rPr>
          <w:rFonts w:hint="cs"/>
          <w:rtl/>
        </w:rPr>
        <w:t>لنفترض أن شعباً مجاوراً للحجاز قد آمن بالإسلام في تلك الفترة</w:t>
      </w:r>
      <w:r>
        <w:rPr>
          <w:rFonts w:hint="cs"/>
          <w:rtl/>
        </w:rPr>
        <w:t>،</w:t>
      </w:r>
      <w:r w:rsidRPr="00433F9F">
        <w:rPr>
          <w:rFonts w:hint="cs"/>
          <w:rtl/>
        </w:rPr>
        <w:t xml:space="preserve"> وشهد حادث</w:t>
      </w:r>
      <w:r w:rsidR="005E1764">
        <w:rPr>
          <w:rFonts w:hint="cs"/>
          <w:rtl/>
        </w:rPr>
        <w:t>ة</w:t>
      </w:r>
      <w:r w:rsidRPr="00433F9F">
        <w:rPr>
          <w:rFonts w:hint="cs"/>
          <w:rtl/>
        </w:rPr>
        <w:t xml:space="preserve"> الغدير</w:t>
      </w:r>
      <w:r>
        <w:rPr>
          <w:rFonts w:hint="cs"/>
          <w:rtl/>
        </w:rPr>
        <w:t>،</w:t>
      </w:r>
      <w:r w:rsidRPr="00433F9F">
        <w:rPr>
          <w:rFonts w:hint="cs"/>
          <w:rtl/>
        </w:rPr>
        <w:t xml:space="preserve"> وصادف أن لم يخضع للسلطان الذي هيمن على الحجاز</w:t>
      </w:r>
      <w:r>
        <w:rPr>
          <w:rFonts w:hint="cs"/>
          <w:rtl/>
        </w:rPr>
        <w:t>،</w:t>
      </w:r>
      <w:r w:rsidRPr="00433F9F">
        <w:rPr>
          <w:rFonts w:hint="cs"/>
          <w:rtl/>
        </w:rPr>
        <w:t xml:space="preserve"> فأيّ الحالتين كان ملزماً بها:</w:t>
      </w:r>
      <w:r>
        <w:rPr>
          <w:rFonts w:hint="cs"/>
          <w:rtl/>
        </w:rPr>
        <w:t xml:space="preserve"> كتمان الشهادة بالولاية لعلي</w:t>
      </w:r>
      <w:r w:rsidR="00DC410B" w:rsidRPr="00DC410B">
        <w:rPr>
          <w:rFonts w:cs="Taher" w:hint="cs"/>
          <w:rtl/>
        </w:rPr>
        <w:t>×</w:t>
      </w:r>
      <w:r w:rsidR="004C4BAC" w:rsidRPr="005E1764">
        <w:rPr>
          <w:rFonts w:hint="cs"/>
          <w:rtl/>
        </w:rPr>
        <w:t>؛</w:t>
      </w:r>
      <w:r>
        <w:rPr>
          <w:rFonts w:hint="cs"/>
          <w:rtl/>
        </w:rPr>
        <w:t xml:space="preserve"> </w:t>
      </w:r>
      <w:r w:rsidRPr="00433F9F">
        <w:rPr>
          <w:rFonts w:hint="cs"/>
          <w:rtl/>
        </w:rPr>
        <w:t xml:space="preserve">أم إظهارها والقول بـ </w:t>
      </w:r>
      <w:r w:rsidR="009D4CEE">
        <w:rPr>
          <w:rFonts w:hint="eastAsia"/>
          <w:rtl/>
        </w:rPr>
        <w:t>«</w:t>
      </w:r>
      <w:r w:rsidRPr="00433F9F">
        <w:rPr>
          <w:rFonts w:hint="cs"/>
          <w:rtl/>
        </w:rPr>
        <w:t>أشهد أن علياً ولي الله</w:t>
      </w:r>
      <w:r w:rsidR="009D4CEE">
        <w:rPr>
          <w:rFonts w:hint="eastAsia"/>
          <w:rtl/>
        </w:rPr>
        <w:t>»</w:t>
      </w:r>
      <w:r>
        <w:rPr>
          <w:rFonts w:hint="cs"/>
          <w:rtl/>
        </w:rPr>
        <w:t>؟</w:t>
      </w:r>
      <w:r w:rsidRPr="00433F9F">
        <w:rPr>
          <w:rFonts w:hint="cs"/>
          <w:rtl/>
        </w:rPr>
        <w:t xml:space="preserve">  </w:t>
      </w:r>
    </w:p>
    <w:p w:rsidR="00CB1DB2" w:rsidRPr="00433F9F" w:rsidRDefault="00CB1DB2" w:rsidP="009B62BE">
      <w:pPr>
        <w:pStyle w:val="af3"/>
        <w:rPr>
          <w:rFonts w:hint="cs"/>
          <w:rtl/>
        </w:rPr>
      </w:pPr>
      <w:r w:rsidRPr="00433F9F">
        <w:rPr>
          <w:rFonts w:hint="cs"/>
          <w:rtl/>
        </w:rPr>
        <w:t>فهل يبقى لنا</w:t>
      </w:r>
      <w:r>
        <w:rPr>
          <w:rFonts w:hint="cs"/>
          <w:rtl/>
        </w:rPr>
        <w:t>،</w:t>
      </w:r>
      <w:r w:rsidRPr="00433F9F">
        <w:rPr>
          <w:rFonts w:hint="cs"/>
          <w:rtl/>
        </w:rPr>
        <w:t xml:space="preserve"> حيث نظرنا إلى حديث الغدير بحيادية، وشهدنا انحراف الخلافة عن أصحابها الحقيقيين، ولم نع</w:t>
      </w:r>
      <w:r>
        <w:rPr>
          <w:rFonts w:hint="cs"/>
          <w:rtl/>
        </w:rPr>
        <w:t>ُ</w:t>
      </w:r>
      <w:r w:rsidRPr="00433F9F">
        <w:rPr>
          <w:rFonts w:hint="cs"/>
          <w:rtl/>
        </w:rPr>
        <w:t xml:space="preserve">د نعيش تلك الفترة من الكبت السياسي، هل يبقى لنا أي مجال للتشكيك </w:t>
      </w:r>
      <w:r>
        <w:rPr>
          <w:rFonts w:hint="cs"/>
          <w:rtl/>
        </w:rPr>
        <w:t>بوجوب أداء الشهادة للإمام علي</w:t>
      </w:r>
      <w:r w:rsidR="00DC410B" w:rsidRPr="00DC410B">
        <w:rPr>
          <w:rFonts w:cs="Taher" w:hint="cs"/>
          <w:rtl/>
        </w:rPr>
        <w:t xml:space="preserve">× </w:t>
      </w:r>
      <w:r w:rsidRPr="00433F9F">
        <w:rPr>
          <w:rFonts w:hint="cs"/>
          <w:rtl/>
        </w:rPr>
        <w:t>بالولاية والإمامة؟!</w:t>
      </w:r>
    </w:p>
    <w:p w:rsidR="00CB1DB2" w:rsidRPr="00433F9F" w:rsidRDefault="00CB1DB2" w:rsidP="006D4D75">
      <w:pPr>
        <w:pStyle w:val="af3"/>
        <w:rPr>
          <w:rFonts w:hint="cs"/>
          <w:rtl/>
        </w:rPr>
      </w:pPr>
      <w:r>
        <w:rPr>
          <w:rFonts w:hint="cs"/>
          <w:rtl/>
        </w:rPr>
        <w:t>بعد العلم بأ</w:t>
      </w:r>
      <w:r w:rsidRPr="00433F9F">
        <w:rPr>
          <w:rFonts w:hint="cs"/>
          <w:rtl/>
        </w:rPr>
        <w:t>ن هذا الانحراف السياسي في واقع الحكومة الإسلامية غير قابل للتقويم، وظهور النزاعات في الفترة الزمنية الق</w:t>
      </w:r>
      <w:r>
        <w:rPr>
          <w:rFonts w:hint="cs"/>
          <w:rtl/>
        </w:rPr>
        <w:t>صيرة التي حكم فيها الإمام علي</w:t>
      </w:r>
      <w:r w:rsidR="00DC410B" w:rsidRPr="00DC410B">
        <w:rPr>
          <w:rFonts w:cs="Taher" w:hint="cs"/>
          <w:rtl/>
        </w:rPr>
        <w:t>×</w:t>
      </w:r>
      <w:r w:rsidR="004C4BAC" w:rsidRPr="005E1764">
        <w:rPr>
          <w:rFonts w:hint="cs"/>
          <w:rtl/>
        </w:rPr>
        <w:t>،</w:t>
      </w:r>
      <w:r w:rsidRPr="00433F9F">
        <w:rPr>
          <w:rFonts w:hint="cs"/>
          <w:rtl/>
        </w:rPr>
        <w:t xml:space="preserve"> ل</w:t>
      </w:r>
      <w:r>
        <w:rPr>
          <w:rFonts w:hint="cs"/>
          <w:rtl/>
        </w:rPr>
        <w:t>م يحكم الأئمة</w:t>
      </w:r>
      <w:r w:rsidR="006D4D75">
        <w:rPr>
          <w:rFonts w:cs="Taher" w:hint="cs"/>
          <w:spacing w:val="0"/>
          <w:position w:val="4"/>
          <w:sz w:val="24"/>
          <w:szCs w:val="28"/>
          <w:rtl/>
        </w:rPr>
        <w:t xml:space="preserve">^ </w:t>
      </w:r>
      <w:r w:rsidRPr="00433F9F">
        <w:rPr>
          <w:rFonts w:hint="cs"/>
          <w:rtl/>
        </w:rPr>
        <w:t xml:space="preserve">بوجوب إدخال جملة </w:t>
      </w:r>
      <w:r w:rsidR="009D4CEE">
        <w:rPr>
          <w:rFonts w:hint="eastAsia"/>
          <w:rtl/>
        </w:rPr>
        <w:t>«</w:t>
      </w:r>
      <w:r w:rsidRPr="00433F9F">
        <w:rPr>
          <w:rFonts w:hint="cs"/>
          <w:rtl/>
        </w:rPr>
        <w:t>أشهد أن علياً ولي الله</w:t>
      </w:r>
      <w:r w:rsidR="009D4CEE">
        <w:rPr>
          <w:rFonts w:hint="eastAsia"/>
          <w:rtl/>
        </w:rPr>
        <w:t>»</w:t>
      </w:r>
      <w:r w:rsidRPr="00433F9F">
        <w:rPr>
          <w:rFonts w:hint="cs"/>
          <w:rtl/>
        </w:rPr>
        <w:t>.</w:t>
      </w:r>
    </w:p>
    <w:p w:rsidR="00CB1DB2" w:rsidRPr="00433F9F" w:rsidRDefault="00CB1DB2" w:rsidP="006D4D75">
      <w:pPr>
        <w:pStyle w:val="af3"/>
        <w:rPr>
          <w:rFonts w:hint="cs"/>
          <w:rtl/>
        </w:rPr>
      </w:pPr>
      <w:r>
        <w:rPr>
          <w:rFonts w:hint="cs"/>
          <w:rtl/>
        </w:rPr>
        <w:t>وعليه فإنّ التمسك بأهل البيت</w:t>
      </w:r>
      <w:r w:rsidR="006D4D75">
        <w:rPr>
          <w:rFonts w:cs="Taher" w:hint="cs"/>
          <w:spacing w:val="0"/>
          <w:position w:val="4"/>
          <w:sz w:val="24"/>
          <w:szCs w:val="28"/>
          <w:rtl/>
        </w:rPr>
        <w:t>^</w:t>
      </w:r>
      <w:r>
        <w:rPr>
          <w:rFonts w:hint="cs"/>
          <w:rtl/>
        </w:rPr>
        <w:t>؛</w:t>
      </w:r>
      <w:r w:rsidRPr="00433F9F">
        <w:rPr>
          <w:rFonts w:hint="cs"/>
          <w:rtl/>
        </w:rPr>
        <w:t xml:space="preserve"> طبقاً لوصية النبي</w:t>
      </w:r>
      <w:r>
        <w:rPr>
          <w:rFonts w:hint="cs"/>
          <w:rtl/>
        </w:rPr>
        <w:t>،</w:t>
      </w:r>
      <w:r w:rsidRPr="00433F9F">
        <w:rPr>
          <w:rFonts w:hint="cs"/>
          <w:rtl/>
        </w:rPr>
        <w:t xml:space="preserve"> ليس لأعلميتهم في الأمور، وإنما هو منصب إمامة وولاية من قبل ال</w:t>
      </w:r>
      <w:r>
        <w:rPr>
          <w:rFonts w:hint="cs"/>
          <w:rtl/>
        </w:rPr>
        <w:t>له، نصّ عليه من قبل رسول الله</w:t>
      </w:r>
      <w:r w:rsidR="006B22A9" w:rsidRPr="006B22A9">
        <w:rPr>
          <w:rFonts w:cs="Taher" w:hint="cs"/>
          <w:rtl/>
        </w:rPr>
        <w:t>‘</w:t>
      </w:r>
      <w:r w:rsidR="001261E4">
        <w:rPr>
          <w:rFonts w:cs="Taher"/>
          <w:rtl/>
        </w:rPr>
        <w:t>.</w:t>
      </w:r>
      <w:r w:rsidRPr="00433F9F">
        <w:rPr>
          <w:rFonts w:hint="cs"/>
          <w:rtl/>
        </w:rPr>
        <w:t xml:space="preserve"> نعم، الأعلمية من لوازم الولاية والإمامة، </w:t>
      </w:r>
      <w:r>
        <w:rPr>
          <w:rFonts w:hint="cs"/>
          <w:rtl/>
        </w:rPr>
        <w:t xml:space="preserve">فقد </w:t>
      </w:r>
      <w:r w:rsidRPr="00433F9F">
        <w:rPr>
          <w:rFonts w:hint="cs"/>
          <w:rtl/>
        </w:rPr>
        <w:t>قال ال</w:t>
      </w:r>
      <w:r>
        <w:rPr>
          <w:rFonts w:hint="cs"/>
          <w:rtl/>
        </w:rPr>
        <w:t>إمام علي</w:t>
      </w:r>
      <w:r w:rsidR="00DC410B" w:rsidRPr="00DC410B">
        <w:rPr>
          <w:rFonts w:cs="Taher" w:hint="cs"/>
          <w:rtl/>
        </w:rPr>
        <w:t>×</w:t>
      </w:r>
      <w:r w:rsidR="004C4BAC">
        <w:rPr>
          <w:rFonts w:cs="Taher" w:hint="cs"/>
          <w:rtl/>
        </w:rPr>
        <w:t>:</w:t>
      </w:r>
      <w:r w:rsidRPr="00433F9F">
        <w:rPr>
          <w:rFonts w:hint="cs"/>
          <w:rtl/>
        </w:rPr>
        <w:t xml:space="preserve"> </w:t>
      </w:r>
      <w:r w:rsidR="009D4CEE">
        <w:rPr>
          <w:rFonts w:hint="eastAsia"/>
          <w:rtl/>
        </w:rPr>
        <w:t>«</w:t>
      </w:r>
      <w:r w:rsidRPr="00433F9F">
        <w:rPr>
          <w:rFonts w:hint="cs"/>
          <w:rtl/>
        </w:rPr>
        <w:t>أيها الناس، إنّ أحق الناس بهذا الأمر أقواهم عليه، وأعلمهم بأمر الله فيه</w:t>
      </w:r>
      <w:r w:rsidR="009D4CEE">
        <w:rPr>
          <w:rFonts w:hint="eastAsia"/>
          <w:rtl/>
        </w:rPr>
        <w:t>»</w:t>
      </w:r>
      <w:r w:rsidR="00E42641" w:rsidRPr="00DB766C">
        <w:rPr>
          <w:rFonts w:cs="Taher"/>
          <w:vertAlign w:val="superscript"/>
          <w:rtl/>
        </w:rPr>
        <w:t>(</w:t>
      </w:r>
      <w:r w:rsidRPr="00DB766C">
        <w:rPr>
          <w:rFonts w:cs="Taher"/>
          <w:vertAlign w:val="superscript"/>
          <w:rtl/>
        </w:rPr>
        <w:endnoteReference w:id="74"/>
      </w:r>
      <w:r w:rsidR="00E42641" w:rsidRPr="00DB766C">
        <w:rPr>
          <w:rFonts w:cs="Taher"/>
          <w:vertAlign w:val="superscript"/>
          <w:rtl/>
        </w:rPr>
        <w:t>)</w:t>
      </w:r>
      <w:r w:rsidRPr="00433F9F">
        <w:rPr>
          <w:rFonts w:hint="cs"/>
          <w:rtl/>
        </w:rPr>
        <w:t>.</w:t>
      </w:r>
    </w:p>
    <w:p w:rsidR="00CB1DB2" w:rsidRPr="00433F9F" w:rsidRDefault="00CB1DB2" w:rsidP="005E1764">
      <w:pPr>
        <w:pStyle w:val="af3"/>
        <w:rPr>
          <w:rFonts w:hint="cs"/>
          <w:rtl/>
        </w:rPr>
      </w:pPr>
      <w:r w:rsidRPr="00433F9F">
        <w:rPr>
          <w:rFonts w:hint="cs"/>
          <w:rtl/>
        </w:rPr>
        <w:t>إن الإمامة تعني توفر خصائص لدى الإمام تؤهله لإقام</w:t>
      </w:r>
      <w:r>
        <w:rPr>
          <w:rFonts w:hint="cs"/>
          <w:rtl/>
        </w:rPr>
        <w:t>ة النظام التشريعي في فترة معينة.</w:t>
      </w:r>
      <w:r w:rsidRPr="00433F9F">
        <w:rPr>
          <w:rFonts w:hint="cs"/>
          <w:rtl/>
        </w:rPr>
        <w:t xml:space="preserve"> وهو نظام موجود</w:t>
      </w:r>
      <w:r>
        <w:rPr>
          <w:rFonts w:hint="cs"/>
          <w:rtl/>
        </w:rPr>
        <w:t xml:space="preserve"> بجميع تفاصيله في القرآن الكريم.</w:t>
      </w:r>
      <w:r w:rsidRPr="00433F9F">
        <w:rPr>
          <w:rFonts w:hint="cs"/>
          <w:rtl/>
        </w:rPr>
        <w:t xml:space="preserve"> وعليه لا بد للإمام من أن يتمتع بج</w:t>
      </w:r>
      <w:r>
        <w:rPr>
          <w:rFonts w:hint="cs"/>
          <w:rtl/>
        </w:rPr>
        <w:t>ميع خصائص رسول الله</w:t>
      </w:r>
      <w:r w:rsidR="006B22A9" w:rsidRPr="006B22A9">
        <w:rPr>
          <w:rFonts w:cs="Taher" w:hint="cs"/>
          <w:rtl/>
        </w:rPr>
        <w:t>‘</w:t>
      </w:r>
      <w:r>
        <w:rPr>
          <w:rFonts w:hint="cs"/>
          <w:rtl/>
        </w:rPr>
        <w:t>.</w:t>
      </w:r>
      <w:r w:rsidRPr="00433F9F">
        <w:rPr>
          <w:rFonts w:hint="cs"/>
          <w:rtl/>
        </w:rPr>
        <w:t xml:space="preserve"> وفي هذه الخصوصية لا يشارك أهل البيت أحد من البشر حتى أعلم علمائهم. ومن هنا قيل في شأنهم:</w:t>
      </w:r>
      <w:r>
        <w:rPr>
          <w:rFonts w:hint="cs"/>
          <w:rtl/>
        </w:rPr>
        <w:t xml:space="preserve"> </w:t>
      </w:r>
      <w:r w:rsidR="009D4CEE">
        <w:rPr>
          <w:rFonts w:hint="eastAsia"/>
          <w:rtl/>
        </w:rPr>
        <w:t>«</w:t>
      </w:r>
      <w:r w:rsidRPr="00433F9F">
        <w:rPr>
          <w:rFonts w:hint="cs"/>
          <w:rtl/>
        </w:rPr>
        <w:t>الأئمة قوّام الله على خلقه، وعرفاؤه على عباده، ولا يدخل الجنة إلا من عرفهم وعرفوه، ولا يدخل النار إلا من أنكرهم وأنكروه</w:t>
      </w:r>
      <w:r w:rsidR="009D4CEE">
        <w:rPr>
          <w:rFonts w:hint="eastAsia"/>
          <w:rtl/>
        </w:rPr>
        <w:t>»</w:t>
      </w:r>
      <w:r w:rsidR="00E42641" w:rsidRPr="00DB766C">
        <w:rPr>
          <w:rFonts w:cs="Taher"/>
          <w:vertAlign w:val="superscript"/>
          <w:rtl/>
        </w:rPr>
        <w:t>(</w:t>
      </w:r>
      <w:r w:rsidRPr="00DB766C">
        <w:rPr>
          <w:rFonts w:cs="Taher"/>
          <w:vertAlign w:val="superscript"/>
          <w:rtl/>
        </w:rPr>
        <w:endnoteReference w:id="75"/>
      </w:r>
      <w:r w:rsidR="00E42641" w:rsidRPr="00DB766C">
        <w:rPr>
          <w:rFonts w:cs="Taher"/>
          <w:vertAlign w:val="superscript"/>
          <w:rtl/>
        </w:rPr>
        <w:t>)</w:t>
      </w:r>
      <w:r w:rsidRPr="00433F9F">
        <w:rPr>
          <w:rFonts w:hint="cs"/>
          <w:rtl/>
        </w:rPr>
        <w:t>.</w:t>
      </w:r>
    </w:p>
    <w:p w:rsidR="00CB1DB2" w:rsidRPr="00433F9F" w:rsidRDefault="00CB1DB2" w:rsidP="009B62BE">
      <w:pPr>
        <w:pStyle w:val="af3"/>
        <w:rPr>
          <w:rFonts w:hint="cs"/>
          <w:rtl/>
        </w:rPr>
      </w:pPr>
      <w:r w:rsidRPr="00433F9F">
        <w:rPr>
          <w:rFonts w:hint="cs"/>
          <w:rtl/>
        </w:rPr>
        <w:t>وكلمة الخ</w:t>
      </w:r>
      <w:r>
        <w:rPr>
          <w:rFonts w:hint="cs"/>
          <w:rtl/>
        </w:rPr>
        <w:t>لق تعني جميع الكائنات من الأ</w:t>
      </w:r>
      <w:r w:rsidRPr="00433F9F">
        <w:rPr>
          <w:rFonts w:hint="cs"/>
          <w:rtl/>
        </w:rPr>
        <w:t>حياء والجمادات</w:t>
      </w:r>
      <w:r>
        <w:rPr>
          <w:rFonts w:hint="cs"/>
          <w:rtl/>
        </w:rPr>
        <w:t>،</w:t>
      </w:r>
      <w:r w:rsidRPr="00433F9F">
        <w:rPr>
          <w:rFonts w:hint="cs"/>
          <w:rtl/>
        </w:rPr>
        <w:t xml:space="preserve"> أرضي</w:t>
      </w:r>
      <w:r>
        <w:rPr>
          <w:rFonts w:hint="cs"/>
          <w:rtl/>
        </w:rPr>
        <w:t>ّ</w:t>
      </w:r>
      <w:r w:rsidRPr="00433F9F">
        <w:rPr>
          <w:rFonts w:hint="cs"/>
          <w:rtl/>
        </w:rPr>
        <w:t xml:space="preserve">ها وسماويها، والعباد تعني العقلاء من الناس وذوي الألباب منهم. أليس بإمكاننا أن ندرك من هذه الكلمات أن السعادة والشقاء رهن بمعرفة الإمام وإنكاره؟ فهل هذه الخصيصة ناشئة من </w:t>
      </w:r>
      <w:r w:rsidRPr="00433F9F">
        <w:rPr>
          <w:rFonts w:hint="cs"/>
          <w:rtl/>
        </w:rPr>
        <w:lastRenderedPageBreak/>
        <w:t>الأعلمية أم من الولاية؟</w:t>
      </w:r>
    </w:p>
    <w:p w:rsidR="00CB1DB2" w:rsidRPr="00433F9F" w:rsidRDefault="00CB1DB2" w:rsidP="00C44A24">
      <w:pPr>
        <w:pStyle w:val="af3"/>
        <w:spacing w:line="410" w:lineRule="exact"/>
        <w:rPr>
          <w:rFonts w:hint="cs"/>
          <w:rtl/>
        </w:rPr>
      </w:pPr>
      <w:r w:rsidRPr="00433F9F">
        <w:rPr>
          <w:rFonts w:hint="cs"/>
          <w:rtl/>
        </w:rPr>
        <w:t>هل اكتفى الإمام في تعريف نفسه للناس بأعلميته، ولم يتحدث عن إمامته أبداً</w:t>
      </w:r>
      <w:r>
        <w:rPr>
          <w:rFonts w:hint="cs"/>
          <w:rtl/>
        </w:rPr>
        <w:t>؟</w:t>
      </w:r>
      <w:r w:rsidRPr="00433F9F">
        <w:rPr>
          <w:rFonts w:hint="cs"/>
          <w:rtl/>
        </w:rPr>
        <w:t xml:space="preserve">!  </w:t>
      </w:r>
    </w:p>
    <w:p w:rsidR="00CB1DB2" w:rsidRPr="00433F9F" w:rsidRDefault="00CB1DB2" w:rsidP="00C44A24">
      <w:pPr>
        <w:pStyle w:val="af3"/>
        <w:spacing w:line="410" w:lineRule="exact"/>
        <w:rPr>
          <w:rFonts w:hint="cs"/>
          <w:rtl/>
        </w:rPr>
      </w:pPr>
      <w:r w:rsidRPr="00433F9F">
        <w:rPr>
          <w:rFonts w:hint="cs"/>
          <w:rtl/>
        </w:rPr>
        <w:t>في</w:t>
      </w:r>
      <w:r>
        <w:rPr>
          <w:rFonts w:hint="cs"/>
          <w:rtl/>
        </w:rPr>
        <w:t xml:space="preserve"> ما يلي</w:t>
      </w:r>
      <w:r w:rsidRPr="00433F9F">
        <w:rPr>
          <w:rFonts w:hint="cs"/>
          <w:rtl/>
        </w:rPr>
        <w:t xml:space="preserve"> نماذج من نهج البلاغة:</w:t>
      </w:r>
    </w:p>
    <w:p w:rsidR="00CB1DB2" w:rsidRPr="00433F9F" w:rsidRDefault="009D4CEE" w:rsidP="00C44A24">
      <w:pPr>
        <w:pStyle w:val="af3"/>
        <w:spacing w:line="410" w:lineRule="exact"/>
        <w:rPr>
          <w:rFonts w:hint="cs"/>
          <w:rtl/>
        </w:rPr>
      </w:pPr>
      <w:r>
        <w:rPr>
          <w:rFonts w:hint="eastAsia"/>
          <w:rtl/>
        </w:rPr>
        <w:t>«</w:t>
      </w:r>
      <w:r w:rsidR="00CB1DB2" w:rsidRPr="00433F9F">
        <w:rPr>
          <w:rFonts w:hint="cs"/>
          <w:rtl/>
        </w:rPr>
        <w:t>ليس على الإمام إلا ما حمّل من أمر ربّه</w:t>
      </w:r>
      <w:r>
        <w:rPr>
          <w:rFonts w:hint="eastAsia"/>
          <w:rtl/>
        </w:rPr>
        <w:t>»</w:t>
      </w:r>
      <w:r w:rsidR="00E42641" w:rsidRPr="00DB766C">
        <w:rPr>
          <w:rFonts w:cs="Taher"/>
          <w:vertAlign w:val="superscript"/>
          <w:rtl/>
        </w:rPr>
        <w:t>(</w:t>
      </w:r>
      <w:r w:rsidR="00CB1DB2" w:rsidRPr="00DB766C">
        <w:rPr>
          <w:rFonts w:cs="Taher"/>
          <w:vertAlign w:val="superscript"/>
          <w:rtl/>
        </w:rPr>
        <w:endnoteReference w:id="76"/>
      </w:r>
      <w:r w:rsidR="00E42641" w:rsidRPr="00DB766C">
        <w:rPr>
          <w:rFonts w:cs="Taher"/>
          <w:vertAlign w:val="superscript"/>
          <w:rtl/>
        </w:rPr>
        <w:t>)</w:t>
      </w:r>
      <w:r w:rsidR="00CB1DB2" w:rsidRPr="00433F9F">
        <w:rPr>
          <w:rFonts w:hint="cs"/>
          <w:rtl/>
        </w:rPr>
        <w:t xml:space="preserve">. </w:t>
      </w:r>
    </w:p>
    <w:p w:rsidR="00CB1DB2" w:rsidRPr="00433F9F" w:rsidRDefault="009D4CEE" w:rsidP="00C44A24">
      <w:pPr>
        <w:pStyle w:val="af3"/>
        <w:spacing w:line="420" w:lineRule="exact"/>
        <w:rPr>
          <w:rFonts w:hint="cs"/>
          <w:rtl/>
        </w:rPr>
      </w:pPr>
      <w:r>
        <w:rPr>
          <w:rFonts w:hint="eastAsia"/>
          <w:rtl/>
        </w:rPr>
        <w:t>«</w:t>
      </w:r>
      <w:r w:rsidR="00CB1DB2">
        <w:rPr>
          <w:rFonts w:hint="cs"/>
          <w:rtl/>
        </w:rPr>
        <w:t>أيها الناس،</w:t>
      </w:r>
      <w:r w:rsidR="00CB1DB2" w:rsidRPr="00433F9F">
        <w:rPr>
          <w:rFonts w:hint="cs"/>
          <w:rtl/>
        </w:rPr>
        <w:t xml:space="preserve"> إني قد بثثت لكم المواعظ التي وعظ الأنبياء بها أممهم، وأديت إليكم ما أدّت الأوصياء إلى من بعدهم، وأدبتكم بسوطي؛ فلم تستقيموا، وحدوتكم </w:t>
      </w:r>
      <w:r w:rsidR="00CB1DB2">
        <w:rPr>
          <w:rFonts w:hint="cs"/>
          <w:rtl/>
        </w:rPr>
        <w:t>بالزواجر فلم تستوسقوا. لله أنتم،</w:t>
      </w:r>
      <w:r w:rsidR="00CB1DB2" w:rsidRPr="00433F9F">
        <w:rPr>
          <w:rFonts w:hint="cs"/>
          <w:rtl/>
        </w:rPr>
        <w:t xml:space="preserve"> أتتوقعون إماماً غيري يطأ بكم الطريق، ويرشدكم السبيل؟!</w:t>
      </w:r>
      <w:r>
        <w:rPr>
          <w:rFonts w:hint="eastAsia"/>
          <w:rtl/>
        </w:rPr>
        <w:t>»</w:t>
      </w:r>
      <w:r w:rsidR="00E42641" w:rsidRPr="00DB766C">
        <w:rPr>
          <w:rFonts w:cs="Taher"/>
          <w:vertAlign w:val="superscript"/>
          <w:rtl/>
        </w:rPr>
        <w:t>(</w:t>
      </w:r>
      <w:r w:rsidR="00CB1DB2" w:rsidRPr="00DB766C">
        <w:rPr>
          <w:rFonts w:cs="Taher"/>
          <w:vertAlign w:val="superscript"/>
          <w:rtl/>
        </w:rPr>
        <w:endnoteReference w:id="77"/>
      </w:r>
      <w:r w:rsidR="00E42641" w:rsidRPr="00DB766C">
        <w:rPr>
          <w:rFonts w:cs="Taher"/>
          <w:vertAlign w:val="superscript"/>
          <w:rtl/>
        </w:rPr>
        <w:t>)</w:t>
      </w:r>
      <w:r w:rsidR="00CB1DB2" w:rsidRPr="00433F9F">
        <w:rPr>
          <w:rFonts w:hint="cs"/>
          <w:rtl/>
        </w:rPr>
        <w:t xml:space="preserve">. </w:t>
      </w:r>
    </w:p>
    <w:p w:rsidR="00CB1DB2" w:rsidRPr="00433F9F" w:rsidRDefault="009D4CEE" w:rsidP="00C44A24">
      <w:pPr>
        <w:pStyle w:val="af3"/>
        <w:spacing w:line="420" w:lineRule="exact"/>
        <w:rPr>
          <w:rFonts w:hint="cs"/>
          <w:rtl/>
        </w:rPr>
      </w:pPr>
      <w:r>
        <w:rPr>
          <w:rFonts w:hint="eastAsia"/>
          <w:rtl/>
        </w:rPr>
        <w:t>«</w:t>
      </w:r>
      <w:r w:rsidR="00CB1DB2" w:rsidRPr="00433F9F">
        <w:rPr>
          <w:rFonts w:hint="cs"/>
          <w:rtl/>
        </w:rPr>
        <w:t>قال: يا أمير المؤمنين، هذا أنت في خشونة ملبسك وجشوبة مأكلك</w:t>
      </w:r>
      <w:r w:rsidR="00CB1DB2">
        <w:rPr>
          <w:rFonts w:hint="cs"/>
          <w:rtl/>
        </w:rPr>
        <w:t>؟! قال</w:t>
      </w:r>
      <w:r w:rsidR="00DC410B" w:rsidRPr="00DC410B">
        <w:rPr>
          <w:rFonts w:cs="Taher" w:hint="cs"/>
          <w:rtl/>
        </w:rPr>
        <w:t>×</w:t>
      </w:r>
      <w:r w:rsidR="004C4BAC">
        <w:rPr>
          <w:rFonts w:cs="Taher" w:hint="cs"/>
          <w:rtl/>
        </w:rPr>
        <w:t>:</w:t>
      </w:r>
      <w:r w:rsidR="00CB1DB2" w:rsidRPr="00433F9F">
        <w:rPr>
          <w:rFonts w:hint="cs"/>
          <w:rtl/>
        </w:rPr>
        <w:t xml:space="preserve"> ويحك، إني لست كأنت، إن الله تعالى فرض على أئمة العدل أن يقدّروا أنفسهم بضعَفة </w:t>
      </w:r>
      <w:r w:rsidR="00CB1DB2">
        <w:rPr>
          <w:rFonts w:hint="cs"/>
          <w:rtl/>
        </w:rPr>
        <w:t>الناس، كي لا يتبيغ بالفقير فقره</w:t>
      </w:r>
      <w:r>
        <w:rPr>
          <w:rFonts w:hint="eastAsia"/>
          <w:rtl/>
        </w:rPr>
        <w:t>»</w:t>
      </w:r>
      <w:r w:rsidR="00E42641" w:rsidRPr="00DB766C">
        <w:rPr>
          <w:rFonts w:cs="Taher"/>
          <w:vertAlign w:val="superscript"/>
          <w:rtl/>
        </w:rPr>
        <w:t>(</w:t>
      </w:r>
      <w:r w:rsidR="00CB1DB2" w:rsidRPr="00DB766C">
        <w:rPr>
          <w:rFonts w:cs="Taher"/>
          <w:vertAlign w:val="superscript"/>
          <w:rtl/>
        </w:rPr>
        <w:endnoteReference w:id="78"/>
      </w:r>
      <w:r w:rsidR="00E42641" w:rsidRPr="00DB766C">
        <w:rPr>
          <w:rFonts w:cs="Taher"/>
          <w:vertAlign w:val="superscript"/>
          <w:rtl/>
        </w:rPr>
        <w:t>)</w:t>
      </w:r>
      <w:r w:rsidR="00CB1DB2" w:rsidRPr="00433F9F">
        <w:rPr>
          <w:rFonts w:hint="cs"/>
          <w:rtl/>
        </w:rPr>
        <w:t>.</w:t>
      </w:r>
    </w:p>
    <w:p w:rsidR="00CB1DB2" w:rsidRPr="00433F9F" w:rsidRDefault="009D4CEE" w:rsidP="00C44A24">
      <w:pPr>
        <w:pStyle w:val="af3"/>
        <w:spacing w:line="410" w:lineRule="exact"/>
        <w:rPr>
          <w:rFonts w:hint="cs"/>
          <w:rtl/>
        </w:rPr>
      </w:pPr>
      <w:r>
        <w:rPr>
          <w:rFonts w:hint="eastAsia"/>
          <w:rtl/>
        </w:rPr>
        <w:t>«</w:t>
      </w:r>
      <w:r w:rsidR="00CB1DB2" w:rsidRPr="00433F9F">
        <w:rPr>
          <w:rFonts w:hint="cs"/>
          <w:rtl/>
        </w:rPr>
        <w:t>أما بعد، فقد جعل الله سبحانه لي عليكم حقاً بولاية أمركم</w:t>
      </w:r>
      <w:r>
        <w:rPr>
          <w:rFonts w:hint="eastAsia"/>
          <w:rtl/>
        </w:rPr>
        <w:t>»</w:t>
      </w:r>
      <w:r w:rsidR="00E42641" w:rsidRPr="00DB766C">
        <w:rPr>
          <w:rFonts w:cs="Taher"/>
          <w:vertAlign w:val="superscript"/>
          <w:rtl/>
        </w:rPr>
        <w:t>(</w:t>
      </w:r>
      <w:r w:rsidR="00CB1DB2" w:rsidRPr="00DB766C">
        <w:rPr>
          <w:rFonts w:cs="Taher"/>
          <w:vertAlign w:val="superscript"/>
          <w:rtl/>
        </w:rPr>
        <w:endnoteReference w:id="79"/>
      </w:r>
      <w:r w:rsidR="00E42641" w:rsidRPr="00DB766C">
        <w:rPr>
          <w:rFonts w:cs="Taher"/>
          <w:vertAlign w:val="superscript"/>
          <w:rtl/>
        </w:rPr>
        <w:t>)</w:t>
      </w:r>
      <w:r w:rsidR="00CB1DB2" w:rsidRPr="00433F9F">
        <w:rPr>
          <w:rFonts w:hint="cs"/>
          <w:rtl/>
        </w:rPr>
        <w:t>.</w:t>
      </w:r>
    </w:p>
    <w:p w:rsidR="00CB1DB2" w:rsidRPr="00433F9F" w:rsidRDefault="009D4CEE" w:rsidP="00C44A24">
      <w:pPr>
        <w:pStyle w:val="af3"/>
        <w:spacing w:line="420" w:lineRule="exact"/>
        <w:rPr>
          <w:rFonts w:hint="cs"/>
          <w:rtl/>
        </w:rPr>
      </w:pPr>
      <w:r>
        <w:rPr>
          <w:rFonts w:hint="eastAsia"/>
          <w:rtl/>
        </w:rPr>
        <w:t>«</w:t>
      </w:r>
      <w:r w:rsidR="00CB1DB2" w:rsidRPr="00433F9F">
        <w:rPr>
          <w:rFonts w:hint="cs"/>
          <w:rtl/>
        </w:rPr>
        <w:t>ألا وإن لكل مأموم إماماً يقتدي به</w:t>
      </w:r>
      <w:r w:rsidR="00CB1DB2">
        <w:rPr>
          <w:rFonts w:hint="cs"/>
          <w:rtl/>
        </w:rPr>
        <w:t>،</w:t>
      </w:r>
      <w:r w:rsidR="00CB1DB2" w:rsidRPr="00433F9F">
        <w:rPr>
          <w:rFonts w:hint="cs"/>
          <w:rtl/>
        </w:rPr>
        <w:t xml:space="preserve"> ويستضيء بنور علمه، ألا وإن إمامكم قد اكتفى من دنياه بطمريه، ومن طعمه بقرصيه، ألا وإنكم لا تقدرون على ذلك، ولكن أعينوني بورعٍ واجتهاد وعفة وسداد...</w:t>
      </w:r>
      <w:r w:rsidR="00CB1DB2">
        <w:rPr>
          <w:rFonts w:hint="cs"/>
          <w:rtl/>
        </w:rPr>
        <w:t>،</w:t>
      </w:r>
      <w:r w:rsidR="00CB1DB2" w:rsidRPr="00433F9F">
        <w:rPr>
          <w:rFonts w:hint="cs"/>
          <w:rtl/>
        </w:rPr>
        <w:t xml:space="preserve"> وأنا من رسول الله كالضوء من الضوء، والذراع من العضد. والله</w:t>
      </w:r>
      <w:r w:rsidR="00CB1DB2">
        <w:rPr>
          <w:rFonts w:hint="cs"/>
          <w:rtl/>
        </w:rPr>
        <w:t>،</w:t>
      </w:r>
      <w:r w:rsidR="00CB1DB2" w:rsidRPr="00433F9F">
        <w:rPr>
          <w:rFonts w:hint="cs"/>
          <w:rtl/>
        </w:rPr>
        <w:t xml:space="preserve"> لو تظاهرت العرب على قتالي لما وليت عنها، ولو أمكنت الفرص من رقابها لسارعت إليها، وسأجهد في أن أطهر الأرض من هذا الشخص العكوس [يعني معاوية] والجسم المركوس</w:t>
      </w:r>
      <w:r w:rsidR="00CB1DB2">
        <w:rPr>
          <w:rFonts w:hint="cs"/>
          <w:rtl/>
        </w:rPr>
        <w:t>،</w:t>
      </w:r>
      <w:r w:rsidR="00CB1DB2" w:rsidRPr="00433F9F">
        <w:rPr>
          <w:rFonts w:hint="cs"/>
          <w:rtl/>
        </w:rPr>
        <w:t xml:space="preserve"> حتى تخرج المَد</w:t>
      </w:r>
      <w:r w:rsidR="00CB1DB2">
        <w:rPr>
          <w:rFonts w:hint="cs"/>
          <w:rtl/>
        </w:rPr>
        <w:t>َ</w:t>
      </w:r>
      <w:r w:rsidR="00CB1DB2" w:rsidRPr="00433F9F">
        <w:rPr>
          <w:rFonts w:hint="cs"/>
          <w:rtl/>
        </w:rPr>
        <w:t>رة من بين حبّ الحصيد</w:t>
      </w:r>
      <w:r>
        <w:rPr>
          <w:rFonts w:hint="eastAsia"/>
          <w:rtl/>
        </w:rPr>
        <w:t>»</w:t>
      </w:r>
      <w:r w:rsidR="00E42641" w:rsidRPr="00DB766C">
        <w:rPr>
          <w:rFonts w:cs="Taher"/>
          <w:vertAlign w:val="superscript"/>
          <w:rtl/>
        </w:rPr>
        <w:t>(</w:t>
      </w:r>
      <w:r w:rsidR="00CB1DB2" w:rsidRPr="00DB766C">
        <w:rPr>
          <w:rFonts w:cs="Taher"/>
          <w:vertAlign w:val="superscript"/>
          <w:rtl/>
        </w:rPr>
        <w:endnoteReference w:id="80"/>
      </w:r>
      <w:r w:rsidR="00E42641" w:rsidRPr="00DB766C">
        <w:rPr>
          <w:rFonts w:cs="Taher"/>
          <w:vertAlign w:val="superscript"/>
          <w:rtl/>
        </w:rPr>
        <w:t>)</w:t>
      </w:r>
      <w:r w:rsidR="00CB1DB2" w:rsidRPr="00433F9F">
        <w:rPr>
          <w:rFonts w:hint="cs"/>
          <w:rtl/>
        </w:rPr>
        <w:t>.</w:t>
      </w:r>
    </w:p>
    <w:p w:rsidR="00CB1DB2" w:rsidRDefault="00CB1DB2" w:rsidP="00C44A24">
      <w:pPr>
        <w:pStyle w:val="af3"/>
        <w:spacing w:line="420" w:lineRule="exact"/>
        <w:rPr>
          <w:rFonts w:hint="cs"/>
          <w:rtl/>
        </w:rPr>
      </w:pPr>
      <w:r w:rsidRPr="00433F9F">
        <w:rPr>
          <w:rFonts w:hint="cs"/>
          <w:rtl/>
        </w:rPr>
        <w:t xml:space="preserve">ألا تكفي هذه النماذج المتقدّمة من نهج البلاغة، </w:t>
      </w:r>
      <w:r>
        <w:rPr>
          <w:rFonts w:hint="cs"/>
          <w:rtl/>
        </w:rPr>
        <w:t>و</w:t>
      </w:r>
      <w:r w:rsidRPr="00433F9F">
        <w:rPr>
          <w:rFonts w:hint="cs"/>
          <w:rtl/>
        </w:rPr>
        <w:t xml:space="preserve">خاصة قوله: </w:t>
      </w:r>
      <w:r w:rsidR="009D4CEE">
        <w:rPr>
          <w:rFonts w:hint="eastAsia"/>
          <w:rtl/>
        </w:rPr>
        <w:t>«</w:t>
      </w:r>
      <w:r w:rsidRPr="00433F9F">
        <w:rPr>
          <w:rFonts w:hint="cs"/>
          <w:rtl/>
        </w:rPr>
        <w:t>ليس على الإمام إلا ما حمّل من أمر ربه</w:t>
      </w:r>
      <w:r w:rsidR="009D4CEE">
        <w:rPr>
          <w:rFonts w:hint="eastAsia"/>
          <w:rtl/>
        </w:rPr>
        <w:t>»</w:t>
      </w:r>
      <w:r w:rsidRPr="00433F9F">
        <w:rPr>
          <w:rFonts w:hint="cs"/>
          <w:rtl/>
        </w:rPr>
        <w:t>،</w:t>
      </w:r>
      <w:r w:rsidR="005E1764">
        <w:rPr>
          <w:rFonts w:hint="cs"/>
          <w:rtl/>
        </w:rPr>
        <w:t xml:space="preserve"> </w:t>
      </w:r>
      <w:r>
        <w:rPr>
          <w:rFonts w:hint="cs"/>
          <w:rtl/>
        </w:rPr>
        <w:t xml:space="preserve">وقوله: </w:t>
      </w:r>
      <w:r w:rsidR="009D4CEE">
        <w:rPr>
          <w:rFonts w:hint="eastAsia"/>
          <w:rtl/>
        </w:rPr>
        <w:t>«</w:t>
      </w:r>
      <w:r w:rsidRPr="00433F9F">
        <w:rPr>
          <w:rFonts w:hint="cs"/>
          <w:rtl/>
        </w:rPr>
        <w:t>إن الله تعالى فرض على أئمة العدل أن يقدروا أنفسهم بضعفة الناس..</w:t>
      </w:r>
      <w:r w:rsidR="009D4CEE">
        <w:rPr>
          <w:rFonts w:hint="eastAsia"/>
          <w:rtl/>
        </w:rPr>
        <w:t>»</w:t>
      </w:r>
      <w:r w:rsidRPr="00433F9F">
        <w:rPr>
          <w:rFonts w:hint="cs"/>
          <w:rtl/>
        </w:rPr>
        <w:t xml:space="preserve">، </w:t>
      </w:r>
      <w:r>
        <w:rPr>
          <w:rFonts w:hint="cs"/>
          <w:rtl/>
        </w:rPr>
        <w:t xml:space="preserve">وقوله: </w:t>
      </w:r>
      <w:r w:rsidR="009D4CEE">
        <w:rPr>
          <w:rFonts w:hint="eastAsia"/>
          <w:rtl/>
        </w:rPr>
        <w:t>«</w:t>
      </w:r>
      <w:r w:rsidRPr="00433F9F">
        <w:rPr>
          <w:rFonts w:hint="cs"/>
          <w:rtl/>
        </w:rPr>
        <w:t>إن إمامكم قد اكت</w:t>
      </w:r>
      <w:r>
        <w:rPr>
          <w:rFonts w:hint="cs"/>
          <w:rtl/>
        </w:rPr>
        <w:t>فى من دنياه بطمري</w:t>
      </w:r>
      <w:r w:rsidRPr="00433F9F">
        <w:rPr>
          <w:rFonts w:hint="cs"/>
          <w:rtl/>
        </w:rPr>
        <w:t>ه..</w:t>
      </w:r>
      <w:r w:rsidR="009D4CEE">
        <w:rPr>
          <w:rFonts w:hint="eastAsia"/>
          <w:rtl/>
        </w:rPr>
        <w:t>»</w:t>
      </w:r>
      <w:r w:rsidRPr="00433F9F">
        <w:rPr>
          <w:rFonts w:hint="cs"/>
          <w:rtl/>
        </w:rPr>
        <w:t>،</w:t>
      </w:r>
      <w:r>
        <w:rPr>
          <w:rFonts w:hint="cs"/>
          <w:rtl/>
        </w:rPr>
        <w:t>وقوله:</w:t>
      </w:r>
      <w:r w:rsidRPr="00433F9F">
        <w:rPr>
          <w:rFonts w:hint="cs"/>
          <w:rtl/>
        </w:rPr>
        <w:t xml:space="preserve"> </w:t>
      </w:r>
      <w:r w:rsidR="009D4CEE">
        <w:rPr>
          <w:rFonts w:hint="eastAsia"/>
          <w:rtl/>
        </w:rPr>
        <w:t>«</w:t>
      </w:r>
      <w:r w:rsidRPr="00433F9F">
        <w:rPr>
          <w:rFonts w:hint="cs"/>
          <w:rtl/>
        </w:rPr>
        <w:t>أتتوقعون إماماً غيري يطأ بكم الطريق، ويرشدكم السبيل؟</w:t>
      </w:r>
      <w:r w:rsidR="009D4CEE">
        <w:rPr>
          <w:rFonts w:hint="eastAsia"/>
          <w:rtl/>
        </w:rPr>
        <w:t>»</w:t>
      </w:r>
      <w:r w:rsidRPr="00433F9F">
        <w:rPr>
          <w:rFonts w:hint="cs"/>
          <w:rtl/>
        </w:rPr>
        <w:t>،</w:t>
      </w:r>
      <w:r>
        <w:rPr>
          <w:rFonts w:hint="cs"/>
          <w:rtl/>
        </w:rPr>
        <w:t>وقوله:</w:t>
      </w:r>
      <w:r w:rsidRPr="00433F9F">
        <w:rPr>
          <w:rFonts w:hint="cs"/>
          <w:rtl/>
        </w:rPr>
        <w:t xml:space="preserve"> </w:t>
      </w:r>
      <w:r w:rsidR="009D4CEE">
        <w:rPr>
          <w:rFonts w:hint="eastAsia"/>
          <w:rtl/>
        </w:rPr>
        <w:t>«</w:t>
      </w:r>
      <w:r w:rsidRPr="00433F9F">
        <w:rPr>
          <w:rFonts w:hint="cs"/>
          <w:rtl/>
        </w:rPr>
        <w:t>الأئمة قوّام الله على خلقه، وعرفاؤه على عباده، ولا يدخل الجنة إلا من عرفهم وعرفوه..</w:t>
      </w:r>
      <w:r w:rsidR="009D4CEE">
        <w:rPr>
          <w:rFonts w:hint="eastAsia"/>
          <w:rtl/>
        </w:rPr>
        <w:t>»</w:t>
      </w:r>
      <w:r w:rsidRPr="00433F9F">
        <w:rPr>
          <w:rFonts w:hint="cs"/>
          <w:rtl/>
        </w:rPr>
        <w:t xml:space="preserve">، </w:t>
      </w:r>
      <w:r>
        <w:rPr>
          <w:rFonts w:hint="cs"/>
          <w:rtl/>
        </w:rPr>
        <w:t xml:space="preserve">وقوله: </w:t>
      </w:r>
      <w:r w:rsidR="009D4CEE">
        <w:rPr>
          <w:rFonts w:hint="eastAsia"/>
          <w:rtl/>
        </w:rPr>
        <w:t>«</w:t>
      </w:r>
      <w:r w:rsidRPr="00433F9F">
        <w:rPr>
          <w:rFonts w:hint="cs"/>
          <w:rtl/>
        </w:rPr>
        <w:t>فقد جعل الله سبحانه لي عليكم حقاً بولاية أمركم</w:t>
      </w:r>
      <w:r w:rsidR="009D4CEE">
        <w:rPr>
          <w:rFonts w:hint="eastAsia"/>
          <w:rtl/>
        </w:rPr>
        <w:t>»</w:t>
      </w:r>
      <w:r>
        <w:rPr>
          <w:rFonts w:hint="cs"/>
          <w:rtl/>
        </w:rPr>
        <w:t>، دليلاً على بطلان مزاعم الشيخ</w:t>
      </w:r>
      <w:r w:rsidRPr="00433F9F">
        <w:rPr>
          <w:rFonts w:hint="cs"/>
          <w:rtl/>
        </w:rPr>
        <w:t xml:space="preserve"> كديور</w:t>
      </w:r>
      <w:r>
        <w:rPr>
          <w:rFonts w:hint="cs"/>
          <w:rtl/>
        </w:rPr>
        <w:t>،</w:t>
      </w:r>
      <w:r w:rsidRPr="00433F9F">
        <w:rPr>
          <w:rFonts w:hint="cs"/>
          <w:rtl/>
        </w:rPr>
        <w:t xml:space="preserve"> حيث يقول: </w:t>
      </w:r>
      <w:r w:rsidR="009D4CEE">
        <w:rPr>
          <w:rFonts w:hint="eastAsia"/>
          <w:rtl/>
        </w:rPr>
        <w:t>«</w:t>
      </w:r>
      <w:r w:rsidRPr="00433F9F">
        <w:rPr>
          <w:rFonts w:hint="cs"/>
          <w:rtl/>
        </w:rPr>
        <w:t>إنني لم أرَ في مصدر</w:t>
      </w:r>
      <w:r>
        <w:rPr>
          <w:rFonts w:hint="cs"/>
          <w:rtl/>
        </w:rPr>
        <w:t xml:space="preserve"> من المصادر أنّ الإمام الحسين</w:t>
      </w:r>
      <w:r w:rsidR="00DC410B" w:rsidRPr="00DC410B">
        <w:rPr>
          <w:rFonts w:cs="Taher" w:hint="cs"/>
          <w:rtl/>
        </w:rPr>
        <w:t xml:space="preserve">× </w:t>
      </w:r>
      <w:r>
        <w:rPr>
          <w:rFonts w:hint="cs"/>
          <w:rtl/>
        </w:rPr>
        <w:t xml:space="preserve">قد أجاب عن السؤال </w:t>
      </w:r>
      <w:r>
        <w:rPr>
          <w:rFonts w:hint="cs"/>
          <w:rtl/>
        </w:rPr>
        <w:lastRenderedPageBreak/>
        <w:t xml:space="preserve">القائل: من هو الإمام؟ بقوله: </w:t>
      </w:r>
      <w:r w:rsidRPr="00433F9F">
        <w:rPr>
          <w:rFonts w:hint="cs"/>
          <w:rtl/>
        </w:rPr>
        <w:t>الإمام هو المنصوب من الله، الإمام هو المنصوب من قبل رسول الله، الإمام هو ا</w:t>
      </w:r>
      <w:r>
        <w:rPr>
          <w:rFonts w:hint="cs"/>
          <w:rtl/>
        </w:rPr>
        <w:t>لمعصوم، الإمام هو العالم بالغيب</w:t>
      </w:r>
      <w:r w:rsidRPr="00433F9F">
        <w:rPr>
          <w:rFonts w:hint="cs"/>
          <w:rtl/>
        </w:rPr>
        <w:t>.</w:t>
      </w:r>
    </w:p>
    <w:p w:rsidR="006952F9" w:rsidRDefault="006952F9" w:rsidP="006952F9">
      <w:pPr>
        <w:pStyle w:val="af3"/>
        <w:spacing w:line="300" w:lineRule="exact"/>
        <w:rPr>
          <w:rFonts w:hint="cs"/>
          <w:rtl/>
        </w:rPr>
      </w:pPr>
    </w:p>
    <w:p w:rsidR="005E1764" w:rsidRPr="00433F9F" w:rsidRDefault="005E1764" w:rsidP="005E1764">
      <w:pPr>
        <w:pStyle w:val="16"/>
        <w:rPr>
          <w:rFonts w:hint="cs"/>
          <w:rtl/>
        </w:rPr>
      </w:pPr>
      <w:r>
        <w:rPr>
          <w:rFonts w:hint="cs"/>
          <w:rtl/>
        </w:rPr>
        <w:t>لماذا إنكار مقامات الأئمة</w:t>
      </w:r>
      <w:r w:rsidRPr="005E1764">
        <w:rPr>
          <w:rFonts w:ascii="Mosawi" w:hAnsi="Mosawi" w:cs="Mosawi"/>
          <w:rtl/>
        </w:rPr>
        <w:t>^</w:t>
      </w:r>
      <w:r>
        <w:rPr>
          <w:rFonts w:hint="cs"/>
          <w:rtl/>
        </w:rPr>
        <w:t>؟! ــــــ</w:t>
      </w:r>
    </w:p>
    <w:p w:rsidR="00CB1DB2" w:rsidRPr="00433F9F" w:rsidRDefault="00CB1DB2" w:rsidP="006952F9">
      <w:pPr>
        <w:pStyle w:val="af3"/>
        <w:spacing w:line="390" w:lineRule="exact"/>
        <w:rPr>
          <w:rFonts w:hint="cs"/>
          <w:rtl/>
        </w:rPr>
      </w:pPr>
      <w:r w:rsidRPr="00433F9F">
        <w:rPr>
          <w:rFonts w:hint="cs"/>
          <w:rtl/>
        </w:rPr>
        <w:t xml:space="preserve">إنه لمن الغريب </w:t>
      </w:r>
      <w:r w:rsidR="004C7916">
        <w:rPr>
          <w:rFonts w:hint="cs"/>
          <w:rtl/>
        </w:rPr>
        <w:t>أ</w:t>
      </w:r>
      <w:r w:rsidRPr="00433F9F">
        <w:rPr>
          <w:rFonts w:hint="cs"/>
          <w:rtl/>
        </w:rPr>
        <w:t xml:space="preserve">ن ينكر شخص مثل </w:t>
      </w:r>
      <w:r>
        <w:rPr>
          <w:rFonts w:hint="cs"/>
          <w:rtl/>
        </w:rPr>
        <w:t xml:space="preserve">الشيخ </w:t>
      </w:r>
      <w:r w:rsidRPr="00433F9F">
        <w:rPr>
          <w:rFonts w:hint="cs"/>
          <w:rtl/>
        </w:rPr>
        <w:t>كديو</w:t>
      </w:r>
      <w:r>
        <w:rPr>
          <w:rFonts w:hint="cs"/>
          <w:rtl/>
        </w:rPr>
        <w:t>ر ــ</w:t>
      </w:r>
      <w:r w:rsidRPr="00433F9F">
        <w:rPr>
          <w:rFonts w:hint="cs"/>
          <w:rtl/>
        </w:rPr>
        <w:t xml:space="preserve"> وفي المجتمع الشيعي الوحيد</w:t>
      </w:r>
      <w:r>
        <w:rPr>
          <w:rFonts w:hint="cs"/>
          <w:rtl/>
        </w:rPr>
        <w:t>، وأ</w:t>
      </w:r>
      <w:r w:rsidRPr="00433F9F">
        <w:rPr>
          <w:rFonts w:hint="cs"/>
          <w:rtl/>
        </w:rPr>
        <w:t>ثنا</w:t>
      </w:r>
      <w:r>
        <w:rPr>
          <w:rFonts w:hint="cs"/>
          <w:rtl/>
        </w:rPr>
        <w:t>ء محاضرة حول أحد الأئمة الشيعة ــ</w:t>
      </w:r>
      <w:r w:rsidRPr="00433F9F">
        <w:rPr>
          <w:rFonts w:hint="cs"/>
          <w:rtl/>
        </w:rPr>
        <w:t xml:space="preserve"> عصمة الأئمة</w:t>
      </w:r>
      <w:r>
        <w:rPr>
          <w:rFonts w:hint="cs"/>
          <w:rtl/>
        </w:rPr>
        <w:t>،</w:t>
      </w:r>
      <w:r w:rsidRPr="00433F9F">
        <w:rPr>
          <w:rFonts w:hint="cs"/>
          <w:rtl/>
        </w:rPr>
        <w:t xml:space="preserve"> والنصّ عليهم جهاراً، ثم يقول: </w:t>
      </w:r>
      <w:r w:rsidR="009D4CEE">
        <w:rPr>
          <w:rFonts w:hint="eastAsia"/>
          <w:rtl/>
        </w:rPr>
        <w:t>«</w:t>
      </w:r>
      <w:r w:rsidRPr="00433F9F">
        <w:rPr>
          <w:rFonts w:hint="cs"/>
          <w:rtl/>
        </w:rPr>
        <w:t>ليس الغرض نفي أو إثبات مراتب آل علي، وإن ما نريد قوله: هل العلم بالغيب شرط في تحقق الإمامة أم لا؟</w:t>
      </w:r>
      <w:r w:rsidR="009D4CEE">
        <w:rPr>
          <w:rFonts w:hint="eastAsia"/>
          <w:rtl/>
        </w:rPr>
        <w:t>»</w:t>
      </w:r>
      <w:r w:rsidR="004C7916">
        <w:rPr>
          <w:rFonts w:hint="cs"/>
          <w:rtl/>
        </w:rPr>
        <w:t>.</w:t>
      </w:r>
    </w:p>
    <w:p w:rsidR="00CB1DB2" w:rsidRPr="00433F9F" w:rsidRDefault="00CB1DB2" w:rsidP="00C44A24">
      <w:pPr>
        <w:pStyle w:val="af3"/>
        <w:spacing w:line="380" w:lineRule="exact"/>
        <w:rPr>
          <w:rFonts w:hint="cs"/>
          <w:rtl/>
        </w:rPr>
      </w:pPr>
      <w:r>
        <w:rPr>
          <w:rFonts w:hint="cs"/>
          <w:rtl/>
        </w:rPr>
        <w:t>ألا تكفي كلمة الإمام علي</w:t>
      </w:r>
      <w:r w:rsidR="00DC410B" w:rsidRPr="00DC410B">
        <w:rPr>
          <w:rFonts w:cs="Taher" w:hint="cs"/>
          <w:rtl/>
        </w:rPr>
        <w:t xml:space="preserve">× </w:t>
      </w:r>
      <w:r w:rsidRPr="00433F9F">
        <w:rPr>
          <w:rFonts w:hint="cs"/>
          <w:rtl/>
        </w:rPr>
        <w:t>في إثبات بط</w:t>
      </w:r>
      <w:r>
        <w:rPr>
          <w:rFonts w:hint="cs"/>
          <w:rtl/>
        </w:rPr>
        <w:t>لان مقالة الشيخ</w:t>
      </w:r>
      <w:r w:rsidRPr="00433F9F">
        <w:rPr>
          <w:rFonts w:hint="cs"/>
          <w:rtl/>
        </w:rPr>
        <w:t xml:space="preserve"> كديور</w:t>
      </w:r>
      <w:r>
        <w:rPr>
          <w:rFonts w:hint="cs"/>
          <w:rtl/>
        </w:rPr>
        <w:t>،</w:t>
      </w:r>
      <w:r w:rsidRPr="00433F9F">
        <w:rPr>
          <w:rFonts w:hint="cs"/>
          <w:rtl/>
        </w:rPr>
        <w:t xml:space="preserve"> حيث قارن علم الإمام علي بعلم الآخرين</w:t>
      </w:r>
      <w:r w:rsidR="004C7916">
        <w:rPr>
          <w:rFonts w:hint="cs"/>
          <w:rtl/>
        </w:rPr>
        <w:t>، فقال:</w:t>
      </w:r>
      <w:r w:rsidRPr="00433F9F">
        <w:rPr>
          <w:rFonts w:hint="cs"/>
          <w:rtl/>
        </w:rPr>
        <w:t xml:space="preserve"> </w:t>
      </w:r>
      <w:r w:rsidR="009D4CEE">
        <w:rPr>
          <w:rFonts w:hint="eastAsia"/>
          <w:rtl/>
        </w:rPr>
        <w:t>«</w:t>
      </w:r>
      <w:r w:rsidRPr="00433F9F">
        <w:rPr>
          <w:rFonts w:hint="cs"/>
          <w:rtl/>
        </w:rPr>
        <w:t>لقد دعا الإمام نفسه عالماً، ويمكن لغيره أن يكون عالماً أيضاً</w:t>
      </w:r>
      <w:r w:rsidR="009D4CEE">
        <w:rPr>
          <w:rFonts w:hint="eastAsia"/>
          <w:rtl/>
        </w:rPr>
        <w:t>»</w:t>
      </w:r>
      <w:r>
        <w:rPr>
          <w:rFonts w:hint="cs"/>
          <w:rtl/>
        </w:rPr>
        <w:t>؟!</w:t>
      </w:r>
    </w:p>
    <w:p w:rsidR="00CB1DB2" w:rsidRPr="00433F9F" w:rsidRDefault="00CB1DB2" w:rsidP="006952F9">
      <w:pPr>
        <w:pStyle w:val="af3"/>
        <w:spacing w:line="380" w:lineRule="exact"/>
        <w:rPr>
          <w:rFonts w:hint="cs"/>
          <w:rtl/>
        </w:rPr>
      </w:pPr>
      <w:r>
        <w:rPr>
          <w:rFonts w:hint="cs"/>
          <w:rtl/>
        </w:rPr>
        <w:t>وعن أبي عبد الله</w:t>
      </w:r>
      <w:r w:rsidR="00DC410B" w:rsidRPr="00DC410B">
        <w:rPr>
          <w:rFonts w:cs="Taher" w:hint="cs"/>
          <w:rtl/>
        </w:rPr>
        <w:t>×</w:t>
      </w:r>
      <w:r w:rsidR="004C4BAC">
        <w:rPr>
          <w:rFonts w:cs="Taher" w:hint="cs"/>
          <w:rtl/>
        </w:rPr>
        <w:t>:</w:t>
      </w:r>
      <w:r w:rsidRPr="00433F9F">
        <w:rPr>
          <w:rFonts w:hint="cs"/>
          <w:rtl/>
        </w:rPr>
        <w:t xml:space="preserve"> </w:t>
      </w:r>
      <w:r w:rsidR="009D4CEE">
        <w:rPr>
          <w:rFonts w:hint="eastAsia"/>
          <w:rtl/>
        </w:rPr>
        <w:t>«</w:t>
      </w:r>
      <w:r>
        <w:rPr>
          <w:rFonts w:hint="cs"/>
          <w:rtl/>
        </w:rPr>
        <w:t>إن لله علمين:</w:t>
      </w:r>
      <w:r w:rsidRPr="00433F9F">
        <w:rPr>
          <w:rFonts w:hint="cs"/>
          <w:rtl/>
        </w:rPr>
        <w:t xml:space="preserve"> علم مخزون مكنون لا ي</w:t>
      </w:r>
      <w:r>
        <w:rPr>
          <w:rFonts w:hint="cs"/>
          <w:rtl/>
        </w:rPr>
        <w:t>علمه إلا هو، من ذلك يكون البداء؛</w:t>
      </w:r>
      <w:r w:rsidRPr="00433F9F">
        <w:rPr>
          <w:rFonts w:hint="cs"/>
          <w:rtl/>
        </w:rPr>
        <w:t xml:space="preserve"> وعلم عل</w:t>
      </w:r>
      <w:r>
        <w:rPr>
          <w:rFonts w:hint="cs"/>
          <w:rtl/>
        </w:rPr>
        <w:t>َّ</w:t>
      </w:r>
      <w:r w:rsidRPr="00433F9F">
        <w:rPr>
          <w:rFonts w:hint="cs"/>
          <w:rtl/>
        </w:rPr>
        <w:t>مه ملائكته ورسله وأنبيائه، فنحن نعلمه</w:t>
      </w:r>
      <w:r w:rsidR="009D4CEE">
        <w:rPr>
          <w:rFonts w:hint="eastAsia"/>
          <w:rtl/>
        </w:rPr>
        <w:t>»</w:t>
      </w:r>
      <w:r w:rsidRPr="00433F9F">
        <w:rPr>
          <w:rFonts w:hint="cs"/>
          <w:rtl/>
        </w:rPr>
        <w:t>.</w:t>
      </w:r>
    </w:p>
    <w:p w:rsidR="00CB1DB2" w:rsidRPr="00433F9F" w:rsidRDefault="00CB1DB2" w:rsidP="006952F9">
      <w:pPr>
        <w:pStyle w:val="af3"/>
        <w:spacing w:line="390" w:lineRule="exact"/>
        <w:rPr>
          <w:rFonts w:hint="cs"/>
          <w:rtl/>
        </w:rPr>
      </w:pPr>
      <w:r w:rsidRPr="00433F9F">
        <w:rPr>
          <w:rFonts w:hint="cs"/>
          <w:rtl/>
        </w:rPr>
        <w:t>وعن الإمام محمد بن علي الباقر</w:t>
      </w:r>
      <w:r>
        <w:rPr>
          <w:rFonts w:hint="cs"/>
          <w:rtl/>
        </w:rPr>
        <w:t>،</w:t>
      </w:r>
      <w:r w:rsidRPr="00433F9F">
        <w:rPr>
          <w:rFonts w:hint="cs"/>
          <w:rtl/>
        </w:rPr>
        <w:t xml:space="preserve"> عن أبيه</w:t>
      </w:r>
      <w:r>
        <w:rPr>
          <w:rFonts w:hint="cs"/>
          <w:rtl/>
        </w:rPr>
        <w:t xml:space="preserve">، عن جده </w:t>
      </w:r>
      <w:r w:rsidR="006D4D75">
        <w:rPr>
          <w:rFonts w:cs="Taher" w:hint="cs"/>
          <w:spacing w:val="0"/>
          <w:position w:val="4"/>
          <w:sz w:val="24"/>
          <w:szCs w:val="28"/>
          <w:rtl/>
        </w:rPr>
        <w:t>^</w:t>
      </w:r>
      <w:r w:rsidRPr="00433F9F">
        <w:rPr>
          <w:rFonts w:hint="cs"/>
          <w:rtl/>
        </w:rPr>
        <w:t xml:space="preserve">، قال: </w:t>
      </w:r>
      <w:r w:rsidR="009D4CEE">
        <w:rPr>
          <w:rFonts w:hint="eastAsia"/>
          <w:rtl/>
        </w:rPr>
        <w:t>«</w:t>
      </w:r>
      <w:r w:rsidRPr="00433F9F">
        <w:rPr>
          <w:rFonts w:hint="cs"/>
          <w:rtl/>
        </w:rPr>
        <w:t>لم</w:t>
      </w:r>
      <w:r>
        <w:rPr>
          <w:rFonts w:hint="cs"/>
          <w:rtl/>
        </w:rPr>
        <w:t>ا نزلت هذه الآية على رسول الله</w:t>
      </w:r>
      <w:r w:rsidR="004C4BAC">
        <w:rPr>
          <w:rFonts w:hint="cs"/>
          <w:rtl/>
        </w:rPr>
        <w:t>:</w:t>
      </w:r>
      <w:r w:rsidRPr="00433F9F">
        <w:rPr>
          <w:rFonts w:hint="cs"/>
          <w:rtl/>
        </w:rPr>
        <w:t xml:space="preserve"> </w:t>
      </w:r>
      <w:r w:rsidRPr="003F08F5">
        <w:rPr>
          <w:rFonts w:cs="Taher" w:hint="cs"/>
          <w:b/>
          <w:bCs/>
          <w:rtl/>
        </w:rPr>
        <w:t>{</w:t>
      </w:r>
      <w:r w:rsidR="003F08F5" w:rsidRPr="003F08F5">
        <w:rPr>
          <w:b/>
          <w:bCs/>
          <w:sz w:val="27"/>
          <w:rtl/>
        </w:rPr>
        <w:t>وَكُلَّ شَيْءٍ أحْصَيْنَاهُ فِي إِمَامٍ مُبِينٍ</w:t>
      </w:r>
      <w:r w:rsidRPr="003F08F5">
        <w:rPr>
          <w:rFonts w:cs="Taher" w:hint="cs"/>
          <w:b/>
          <w:bCs/>
          <w:rtl/>
        </w:rPr>
        <w:t>}</w:t>
      </w:r>
      <w:r w:rsidRPr="00433F9F">
        <w:rPr>
          <w:rFonts w:hint="cs"/>
          <w:rtl/>
        </w:rPr>
        <w:t xml:space="preserve"> قام أبو بكر وعمر عن مجلسهما</w:t>
      </w:r>
      <w:r>
        <w:rPr>
          <w:rFonts w:hint="cs"/>
          <w:rtl/>
        </w:rPr>
        <w:t xml:space="preserve">، فقالا: </w:t>
      </w:r>
      <w:r w:rsidRPr="00433F9F">
        <w:rPr>
          <w:rFonts w:hint="cs"/>
          <w:rtl/>
        </w:rPr>
        <w:t>يا</w:t>
      </w:r>
      <w:r>
        <w:rPr>
          <w:rFonts w:hint="cs"/>
          <w:rtl/>
        </w:rPr>
        <w:t xml:space="preserve"> رسول الله، هو التوراة؟ قال: لا، قالا: فهو الإنجيل؟ قال: لا،</w:t>
      </w:r>
      <w:r w:rsidRPr="00433F9F">
        <w:rPr>
          <w:rFonts w:hint="cs"/>
          <w:rtl/>
        </w:rPr>
        <w:t xml:space="preserve"> قالا: فه</w:t>
      </w:r>
      <w:r>
        <w:rPr>
          <w:rFonts w:hint="cs"/>
          <w:rtl/>
        </w:rPr>
        <w:t xml:space="preserve">و القرآن؟ قال: لا، فأقبل أمير المؤمنين </w:t>
      </w:r>
      <w:r w:rsidR="00DC410B" w:rsidRPr="00DC410B">
        <w:rPr>
          <w:rFonts w:cs="Taher" w:hint="cs"/>
          <w:rtl/>
        </w:rPr>
        <w:t>×</w:t>
      </w:r>
      <w:r w:rsidR="004C4BAC">
        <w:rPr>
          <w:rFonts w:cs="Taher" w:hint="cs"/>
          <w:rtl/>
        </w:rPr>
        <w:t>،</w:t>
      </w:r>
      <w:r w:rsidRPr="00433F9F">
        <w:rPr>
          <w:rFonts w:hint="cs"/>
          <w:rtl/>
        </w:rPr>
        <w:t xml:space="preserve"> فقال رسول الله؟ هو هذا، إنه الإمام الذي أحصى الله تبارك وتعالى فيه علم كل شيء</w:t>
      </w:r>
      <w:r w:rsidR="009D4CEE">
        <w:rPr>
          <w:rFonts w:hint="eastAsia"/>
          <w:rtl/>
        </w:rPr>
        <w:t>»</w:t>
      </w:r>
      <w:r w:rsidR="00E42641" w:rsidRPr="00DB766C">
        <w:rPr>
          <w:rFonts w:cs="Taher"/>
          <w:vertAlign w:val="superscript"/>
          <w:rtl/>
        </w:rPr>
        <w:t>(</w:t>
      </w:r>
      <w:r w:rsidRPr="00DB766C">
        <w:rPr>
          <w:rFonts w:cs="Taher"/>
          <w:vertAlign w:val="superscript"/>
          <w:rtl/>
        </w:rPr>
        <w:endnoteReference w:id="81"/>
      </w:r>
      <w:r w:rsidR="00E42641" w:rsidRPr="00DB766C">
        <w:rPr>
          <w:rFonts w:cs="Taher"/>
          <w:vertAlign w:val="superscript"/>
          <w:rtl/>
        </w:rPr>
        <w:t>)</w:t>
      </w:r>
      <w:r>
        <w:rPr>
          <w:rFonts w:hint="cs"/>
          <w:rtl/>
        </w:rPr>
        <w:t xml:space="preserve">. </w:t>
      </w:r>
      <w:r w:rsidRPr="00433F9F">
        <w:rPr>
          <w:rFonts w:hint="cs"/>
          <w:rtl/>
        </w:rPr>
        <w:t xml:space="preserve"> إلى غير ذلك من هذه الروايات</w:t>
      </w:r>
      <w:r>
        <w:rPr>
          <w:rFonts w:hint="cs"/>
          <w:rtl/>
        </w:rPr>
        <w:t>،</w:t>
      </w:r>
      <w:r w:rsidRPr="00433F9F">
        <w:rPr>
          <w:rFonts w:hint="cs"/>
          <w:rtl/>
        </w:rPr>
        <w:t xml:space="preserve"> وهي كثيرة.</w:t>
      </w:r>
    </w:p>
    <w:p w:rsidR="00CB1DB2" w:rsidRPr="00433F9F" w:rsidRDefault="00CB1DB2" w:rsidP="006952F9">
      <w:pPr>
        <w:pStyle w:val="af3"/>
        <w:spacing w:line="380" w:lineRule="exact"/>
        <w:rPr>
          <w:rFonts w:hint="cs"/>
          <w:rtl/>
        </w:rPr>
      </w:pPr>
      <w:r>
        <w:rPr>
          <w:rFonts w:hint="cs"/>
          <w:rtl/>
        </w:rPr>
        <w:t>و</w:t>
      </w:r>
      <w:r w:rsidRPr="00433F9F">
        <w:rPr>
          <w:rFonts w:hint="cs"/>
          <w:rtl/>
        </w:rPr>
        <w:t>بعد التقدم العلمي الذي حق</w:t>
      </w:r>
      <w:r>
        <w:rPr>
          <w:rFonts w:hint="cs"/>
          <w:rtl/>
        </w:rPr>
        <w:t>َّ</w:t>
      </w:r>
      <w:r w:rsidRPr="00433F9F">
        <w:rPr>
          <w:rFonts w:hint="cs"/>
          <w:rtl/>
        </w:rPr>
        <w:t>قه الإنسان انكشفت له خصائص عن النظام الكوني بعد أن كانت خافي</w:t>
      </w:r>
      <w:r>
        <w:rPr>
          <w:rFonts w:hint="cs"/>
          <w:rtl/>
        </w:rPr>
        <w:t>ة عليه</w:t>
      </w:r>
      <w:r w:rsidR="004C7916">
        <w:rPr>
          <w:rFonts w:hint="cs"/>
          <w:rtl/>
        </w:rPr>
        <w:t>.</w:t>
      </w:r>
      <w:r>
        <w:rPr>
          <w:rFonts w:hint="cs"/>
          <w:rtl/>
        </w:rPr>
        <w:t xml:space="preserve"> إذاً</w:t>
      </w:r>
      <w:r w:rsidRPr="00433F9F">
        <w:rPr>
          <w:rFonts w:hint="cs"/>
          <w:rtl/>
        </w:rPr>
        <w:t xml:space="preserve"> يمكن للمغيبات أن تدرك بالوسائل العلمية</w:t>
      </w:r>
      <w:r>
        <w:rPr>
          <w:rFonts w:hint="cs"/>
          <w:rtl/>
        </w:rPr>
        <w:t>،</w:t>
      </w:r>
      <w:r w:rsidRPr="00433F9F">
        <w:rPr>
          <w:rFonts w:hint="cs"/>
          <w:rtl/>
        </w:rPr>
        <w:t xml:space="preserve"> وقد تحقق ذلك.</w:t>
      </w:r>
    </w:p>
    <w:p w:rsidR="00CB1DB2" w:rsidRPr="00D35C50" w:rsidRDefault="00CB1DB2" w:rsidP="006952F9">
      <w:pPr>
        <w:pStyle w:val="af3"/>
        <w:spacing w:line="390" w:lineRule="exact"/>
        <w:rPr>
          <w:rFonts w:hint="cs"/>
          <w:rtl/>
        </w:rPr>
      </w:pPr>
      <w:r w:rsidRPr="00433F9F">
        <w:rPr>
          <w:rFonts w:hint="cs"/>
          <w:rtl/>
        </w:rPr>
        <w:t>ومن ذلك قصة النبي سليمان وملكة سبأ</w:t>
      </w:r>
      <w:r>
        <w:rPr>
          <w:rFonts w:hint="cs"/>
          <w:rtl/>
        </w:rPr>
        <w:t>،</w:t>
      </w:r>
      <w:r w:rsidRPr="00433F9F">
        <w:rPr>
          <w:rFonts w:hint="cs"/>
          <w:rtl/>
        </w:rPr>
        <w:t xml:space="preserve"> وما دار بينهما من الحقائق</w:t>
      </w:r>
      <w:r>
        <w:rPr>
          <w:rFonts w:hint="cs"/>
          <w:rtl/>
        </w:rPr>
        <w:t>،</w:t>
      </w:r>
      <w:r w:rsidRPr="00433F9F">
        <w:rPr>
          <w:rFonts w:hint="cs"/>
          <w:rtl/>
        </w:rPr>
        <w:t xml:space="preserve"> التي جاء ذكرها في القرآن الكريم على النحو الآتي: </w:t>
      </w:r>
      <w:r w:rsidRPr="003F08F5">
        <w:rPr>
          <w:rFonts w:cs="Taher" w:hint="cs"/>
          <w:b/>
          <w:bCs/>
          <w:rtl/>
        </w:rPr>
        <w:t>{</w:t>
      </w:r>
      <w:r w:rsidR="003F08F5" w:rsidRPr="003F08F5">
        <w:rPr>
          <w:b/>
          <w:bCs/>
          <w:sz w:val="27"/>
          <w:rtl/>
        </w:rPr>
        <w:t xml:space="preserve">قَالَ يَا أَيُّهَا المَلأ أَيُّكُمْ يَأْتِينِي بِعَرْشِهَا قَبْلَ أَن يَأْتُونِي مُسْلِمِينَ </w:t>
      </w:r>
      <w:r w:rsidR="003F08F5" w:rsidRPr="003F08F5">
        <w:rPr>
          <w:rFonts w:cs="Taher" w:hint="cs"/>
          <w:b/>
          <w:bCs/>
          <w:rtl/>
        </w:rPr>
        <w:t>*</w:t>
      </w:r>
      <w:r w:rsidR="003F08F5" w:rsidRPr="003F08F5">
        <w:rPr>
          <w:b/>
          <w:bCs/>
          <w:sz w:val="27"/>
          <w:rtl/>
        </w:rPr>
        <w:t xml:space="preserve"> قَالَ عِفْريتٌ مِّنَ الجِنِّ أَنَا آتِيكَ بِهِ قَبْلَ أَن تَقُومَ مِن مَّقَامِكَ وَإِنِّي عَلَيْهِ لَقَوِيٌّ أَمِينٌ </w:t>
      </w:r>
      <w:r w:rsidR="003F08F5" w:rsidRPr="003F08F5">
        <w:rPr>
          <w:rFonts w:cs="Taher" w:hint="cs"/>
          <w:b/>
          <w:bCs/>
          <w:rtl/>
        </w:rPr>
        <w:t>*</w:t>
      </w:r>
      <w:r w:rsidR="003F08F5" w:rsidRPr="003F08F5">
        <w:rPr>
          <w:b/>
          <w:bCs/>
          <w:sz w:val="27"/>
          <w:rtl/>
        </w:rPr>
        <w:t xml:space="preserve"> قَالَ الَّذِي عِندَهُ عِلْمٌ م</w:t>
      </w:r>
      <w:r w:rsidR="004C7916">
        <w:rPr>
          <w:rFonts w:hint="cs"/>
          <w:b/>
          <w:bCs/>
          <w:sz w:val="27"/>
          <w:rtl/>
        </w:rPr>
        <w:t>ِ</w:t>
      </w:r>
      <w:r w:rsidR="003F08F5" w:rsidRPr="003F08F5">
        <w:rPr>
          <w:b/>
          <w:bCs/>
          <w:sz w:val="27"/>
          <w:rtl/>
        </w:rPr>
        <w:t xml:space="preserve">نَ الكِتَابِ أَنَا آتِيكَ بِهِ قَبْلَ أَن يَرْتَدَّ إِلَيْكَ طَرْفُكَ فَلَمَّا رَآهُ مُسْتَقِرّاً عِندَهُ قَالَ هَذَا مِن فَضْلِ رَبِّي لِيَبْلُوَنِي أَأَشْكُرُ أَمْ أَكْفُرُ وَمَن شَكَرَ فَإِنَّمَا </w:t>
      </w:r>
      <w:r w:rsidR="003F08F5" w:rsidRPr="003F08F5">
        <w:rPr>
          <w:b/>
          <w:bCs/>
          <w:sz w:val="27"/>
          <w:rtl/>
        </w:rPr>
        <w:lastRenderedPageBreak/>
        <w:t>يَشْكُرُ لِنَفْسِهِ وَمَن كَفَرَ فَإِنَّ رَبِّي غَنِيٌّ كَرِيمٌ</w:t>
      </w:r>
      <w:r w:rsidRPr="003F08F5">
        <w:rPr>
          <w:rFonts w:cs="Taher" w:hint="cs"/>
          <w:b/>
          <w:bCs/>
          <w:rtl/>
        </w:rPr>
        <w:t>}</w:t>
      </w:r>
      <w:r w:rsidR="004C7916">
        <w:rPr>
          <w:rFonts w:cs="Taher" w:hint="cs"/>
          <w:b/>
          <w:bCs/>
          <w:rtl/>
        </w:rPr>
        <w:t xml:space="preserve"> </w:t>
      </w:r>
      <w:r w:rsidR="004C7916" w:rsidRPr="004C7916">
        <w:rPr>
          <w:rFonts w:hint="cs"/>
          <w:rtl/>
        </w:rPr>
        <w:t>(النمل: 40)</w:t>
      </w:r>
      <w:r w:rsidRPr="00433F9F">
        <w:rPr>
          <w:rFonts w:hint="cs"/>
          <w:rtl/>
        </w:rPr>
        <w:t>.</w:t>
      </w:r>
      <w:r>
        <w:rPr>
          <w:rFonts w:hint="cs"/>
          <w:rtl/>
        </w:rPr>
        <w:t xml:space="preserve"> ف</w:t>
      </w:r>
      <w:r w:rsidRPr="00433F9F">
        <w:rPr>
          <w:rFonts w:hint="cs"/>
          <w:rtl/>
        </w:rPr>
        <w:t>كيف أمكن لآصف بن برخيا أن يأتي بعرش بلقيس من مسافة تقدر مسيرتها بشهرين قبل أن يرتد لسليمان طرفه؟ يمكن تفسير ذلك وفقاً لمعطيات العلم الحديث</w:t>
      </w:r>
      <w:r>
        <w:rPr>
          <w:rFonts w:hint="cs"/>
          <w:rtl/>
        </w:rPr>
        <w:t>،</w:t>
      </w:r>
      <w:r w:rsidRPr="00433F9F">
        <w:rPr>
          <w:rFonts w:hint="cs"/>
          <w:rtl/>
        </w:rPr>
        <w:t xml:space="preserve"> وفرضية تحول المادة إلى طاقة وبالعكس، ولكنها لم تك</w:t>
      </w:r>
      <w:r>
        <w:rPr>
          <w:rFonts w:hint="cs"/>
          <w:rtl/>
        </w:rPr>
        <w:t>ُ</w:t>
      </w:r>
      <w:r w:rsidRPr="00433F9F">
        <w:rPr>
          <w:rFonts w:hint="cs"/>
          <w:rtl/>
        </w:rPr>
        <w:t>ن في عهد سليمان إلا من الأمور المغيبة التي لا يمكن بلوغها إلا بواسطة العلم بالغيب</w:t>
      </w:r>
      <w:r>
        <w:rPr>
          <w:rFonts w:hint="cs"/>
          <w:rtl/>
        </w:rPr>
        <w:t>.</w:t>
      </w:r>
    </w:p>
    <w:p w:rsidR="00CB1DB2" w:rsidRPr="00433F9F" w:rsidRDefault="00CB1DB2" w:rsidP="003F08F5">
      <w:pPr>
        <w:pStyle w:val="af3"/>
        <w:rPr>
          <w:rFonts w:hint="cs"/>
          <w:rtl/>
        </w:rPr>
      </w:pPr>
      <w:r>
        <w:rPr>
          <w:rFonts w:hint="cs"/>
          <w:rtl/>
        </w:rPr>
        <w:t xml:space="preserve">وقد </w:t>
      </w:r>
      <w:r w:rsidRPr="00433F9F">
        <w:rPr>
          <w:rFonts w:hint="cs"/>
          <w:rtl/>
        </w:rPr>
        <w:t xml:space="preserve">جاء في وصف القرآن قوله تعالى: </w:t>
      </w:r>
      <w:r w:rsidRPr="003F08F5">
        <w:rPr>
          <w:rFonts w:cs="Taher" w:hint="cs"/>
          <w:b/>
          <w:bCs/>
          <w:rtl/>
        </w:rPr>
        <w:t>{</w:t>
      </w:r>
      <w:r w:rsidR="003F08F5" w:rsidRPr="003F08F5">
        <w:rPr>
          <w:b/>
          <w:bCs/>
          <w:sz w:val="27"/>
          <w:rtl/>
        </w:rPr>
        <w:t>مَّا فَرَّطْنَا فِي الكِتَابِ مِن شَيْءٍ</w:t>
      </w:r>
      <w:r w:rsidRPr="003F08F5">
        <w:rPr>
          <w:rFonts w:cs="Taher" w:hint="cs"/>
          <w:b/>
          <w:bCs/>
          <w:rtl/>
        </w:rPr>
        <w:t>}</w:t>
      </w:r>
      <w:r w:rsidRPr="004C7916">
        <w:rPr>
          <w:rFonts w:hint="cs"/>
          <w:rtl/>
        </w:rPr>
        <w:t>.</w:t>
      </w:r>
      <w:r>
        <w:rPr>
          <w:rFonts w:hint="cs"/>
          <w:rtl/>
        </w:rPr>
        <w:t xml:space="preserve"> ولما كان القرآن قطعي السند</w:t>
      </w:r>
      <w:r w:rsidRPr="00433F9F">
        <w:rPr>
          <w:rFonts w:hint="cs"/>
          <w:rtl/>
        </w:rPr>
        <w:t xml:space="preserve"> فلا بد أن يكون عند النبي وآله علم بجميع ما ورد في القرآن الكريم</w:t>
      </w:r>
      <w:r>
        <w:rPr>
          <w:rFonts w:hint="cs"/>
          <w:rtl/>
        </w:rPr>
        <w:t>، وإنهم</w:t>
      </w:r>
      <w:r w:rsidR="006D4D75">
        <w:rPr>
          <w:rFonts w:cs="Taher" w:hint="cs"/>
          <w:spacing w:val="0"/>
          <w:position w:val="4"/>
          <w:sz w:val="24"/>
          <w:szCs w:val="28"/>
          <w:rtl/>
        </w:rPr>
        <w:t xml:space="preserve">^ </w:t>
      </w:r>
      <w:r w:rsidRPr="00433F9F">
        <w:rPr>
          <w:rFonts w:hint="cs"/>
          <w:rtl/>
        </w:rPr>
        <w:t>قياساً بآصف بن برخيا</w:t>
      </w:r>
      <w:r>
        <w:rPr>
          <w:rFonts w:hint="cs"/>
          <w:rtl/>
        </w:rPr>
        <w:t>،</w:t>
      </w:r>
      <w:r w:rsidRPr="00433F9F">
        <w:rPr>
          <w:rFonts w:hint="cs"/>
          <w:rtl/>
        </w:rPr>
        <w:t xml:space="preserve"> الذي كان (عنده علم الكتاب)</w:t>
      </w:r>
      <w:r>
        <w:rPr>
          <w:rFonts w:hint="cs"/>
          <w:rtl/>
        </w:rPr>
        <w:t>،</w:t>
      </w:r>
      <w:r w:rsidRPr="00433F9F">
        <w:rPr>
          <w:rFonts w:hint="cs"/>
          <w:rtl/>
        </w:rPr>
        <w:t xml:space="preserve"> أقدر منه على علم الغيب بمراتب. </w:t>
      </w:r>
    </w:p>
    <w:p w:rsidR="00CB1DB2" w:rsidRPr="00433F9F" w:rsidRDefault="00CB1DB2" w:rsidP="009D4CEE">
      <w:pPr>
        <w:pStyle w:val="af3"/>
        <w:rPr>
          <w:rFonts w:hint="cs"/>
          <w:rtl/>
        </w:rPr>
      </w:pPr>
      <w:r>
        <w:rPr>
          <w:rFonts w:hint="cs"/>
          <w:rtl/>
        </w:rPr>
        <w:t>قال الإمام علي</w:t>
      </w:r>
      <w:r w:rsidR="00DC410B" w:rsidRPr="00DC410B">
        <w:rPr>
          <w:rFonts w:cs="Taher" w:hint="cs"/>
          <w:rtl/>
        </w:rPr>
        <w:t>×</w:t>
      </w:r>
      <w:r w:rsidR="004C4BAC">
        <w:rPr>
          <w:rFonts w:cs="Taher" w:hint="cs"/>
          <w:rtl/>
        </w:rPr>
        <w:t>:</w:t>
      </w:r>
      <w:r w:rsidRPr="00433F9F">
        <w:rPr>
          <w:rFonts w:hint="cs"/>
          <w:rtl/>
        </w:rPr>
        <w:t xml:space="preserve"> </w:t>
      </w:r>
      <w:r w:rsidR="009D4CEE">
        <w:rPr>
          <w:rFonts w:hint="eastAsia"/>
          <w:rtl/>
        </w:rPr>
        <w:t>«</w:t>
      </w:r>
      <w:r w:rsidRPr="00433F9F">
        <w:rPr>
          <w:rFonts w:hint="cs"/>
          <w:rtl/>
        </w:rPr>
        <w:t>ما من شيء تطلبونه إلا هو في القرآن، فمن أراد ذلك فليسألني</w:t>
      </w:r>
      <w:r w:rsidR="009D4CEE">
        <w:rPr>
          <w:rFonts w:hint="eastAsia"/>
          <w:rtl/>
        </w:rPr>
        <w:t>»</w:t>
      </w:r>
      <w:r w:rsidR="00E42641" w:rsidRPr="00DB766C">
        <w:rPr>
          <w:rFonts w:cs="Taher"/>
          <w:vertAlign w:val="superscript"/>
          <w:rtl/>
        </w:rPr>
        <w:t>(</w:t>
      </w:r>
      <w:r w:rsidRPr="00DB766C">
        <w:rPr>
          <w:rFonts w:cs="Taher"/>
          <w:vertAlign w:val="superscript"/>
          <w:rtl/>
        </w:rPr>
        <w:endnoteReference w:id="82"/>
      </w:r>
      <w:r w:rsidR="00E42641" w:rsidRPr="00DB766C">
        <w:rPr>
          <w:rFonts w:cs="Taher"/>
          <w:vertAlign w:val="superscript"/>
          <w:rtl/>
        </w:rPr>
        <w:t>)</w:t>
      </w:r>
      <w:r w:rsidRPr="00433F9F">
        <w:rPr>
          <w:rFonts w:hint="cs"/>
          <w:rtl/>
        </w:rPr>
        <w:t>.</w:t>
      </w:r>
    </w:p>
    <w:p w:rsidR="00CB1DB2" w:rsidRPr="00433F9F" w:rsidRDefault="00CB1DB2" w:rsidP="009D4CEE">
      <w:pPr>
        <w:pStyle w:val="af3"/>
        <w:rPr>
          <w:rFonts w:hint="cs"/>
          <w:rtl/>
        </w:rPr>
      </w:pPr>
      <w:r w:rsidRPr="00433F9F">
        <w:rPr>
          <w:rFonts w:hint="cs"/>
          <w:rtl/>
        </w:rPr>
        <w:t xml:space="preserve">وقال أيضاً: </w:t>
      </w:r>
      <w:r w:rsidR="009D4CEE">
        <w:rPr>
          <w:rFonts w:hint="eastAsia"/>
          <w:rtl/>
        </w:rPr>
        <w:t>«</w:t>
      </w:r>
      <w:r w:rsidRPr="00433F9F">
        <w:rPr>
          <w:rFonts w:hint="cs"/>
          <w:rtl/>
        </w:rPr>
        <w:t>والله</w:t>
      </w:r>
      <w:r>
        <w:rPr>
          <w:rFonts w:hint="cs"/>
          <w:rtl/>
        </w:rPr>
        <w:t>،</w:t>
      </w:r>
      <w:r w:rsidRPr="00433F9F">
        <w:rPr>
          <w:rFonts w:hint="cs"/>
          <w:rtl/>
        </w:rPr>
        <w:t xml:space="preserve"> لو شئت أن أخبر كل رجل منكم بمخرجه ومولجه وجميع شأنه لفعلت، ولك</w:t>
      </w:r>
      <w:r>
        <w:rPr>
          <w:rFonts w:hint="cs"/>
          <w:rtl/>
        </w:rPr>
        <w:t>ن أخاف أن تكفروا فيّ برسول الله</w:t>
      </w:r>
      <w:r w:rsidR="009D4CEE">
        <w:rPr>
          <w:rFonts w:hint="eastAsia"/>
          <w:rtl/>
        </w:rPr>
        <w:t>»</w:t>
      </w:r>
      <w:r w:rsidR="00E42641" w:rsidRPr="00DB766C">
        <w:rPr>
          <w:rFonts w:cs="Taher"/>
          <w:vertAlign w:val="superscript"/>
          <w:rtl/>
        </w:rPr>
        <w:t>(</w:t>
      </w:r>
      <w:r w:rsidRPr="00DB766C">
        <w:rPr>
          <w:rFonts w:cs="Taher"/>
          <w:vertAlign w:val="superscript"/>
          <w:rtl/>
        </w:rPr>
        <w:endnoteReference w:id="83"/>
      </w:r>
      <w:r w:rsidR="00E42641" w:rsidRPr="00DB766C">
        <w:rPr>
          <w:rFonts w:cs="Taher"/>
          <w:vertAlign w:val="superscript"/>
          <w:rtl/>
        </w:rPr>
        <w:t>)</w:t>
      </w:r>
      <w:r w:rsidRPr="00433F9F">
        <w:rPr>
          <w:rFonts w:hint="cs"/>
          <w:rtl/>
        </w:rPr>
        <w:t>.</w:t>
      </w:r>
    </w:p>
    <w:p w:rsidR="00CB1DB2" w:rsidRPr="00433F9F" w:rsidRDefault="00CB1DB2" w:rsidP="004C7916">
      <w:pPr>
        <w:pStyle w:val="af3"/>
        <w:rPr>
          <w:rFonts w:hint="cs"/>
          <w:rtl/>
        </w:rPr>
      </w:pPr>
      <w:r>
        <w:rPr>
          <w:rFonts w:hint="cs"/>
          <w:rtl/>
        </w:rPr>
        <w:t xml:space="preserve">وقال أيضاً: </w:t>
      </w:r>
      <w:r w:rsidR="004C7916">
        <w:rPr>
          <w:rFonts w:hint="eastAsia"/>
          <w:rtl/>
        </w:rPr>
        <w:t>«</w:t>
      </w:r>
      <w:r>
        <w:rPr>
          <w:rFonts w:hint="cs"/>
          <w:rtl/>
        </w:rPr>
        <w:t>أيها الناس،</w:t>
      </w:r>
      <w:r w:rsidRPr="00433F9F">
        <w:rPr>
          <w:rFonts w:hint="cs"/>
          <w:rtl/>
        </w:rPr>
        <w:t xml:space="preserve"> سلوني قبل أن تفقدوني، فلأنا بطرق السماء أعلم مني بطرق الأرض...</w:t>
      </w:r>
      <w:r w:rsidR="009D4CEE">
        <w:rPr>
          <w:rFonts w:hint="eastAsia"/>
          <w:rtl/>
        </w:rPr>
        <w:t>»</w:t>
      </w:r>
      <w:r w:rsidR="00E42641" w:rsidRPr="00DB766C">
        <w:rPr>
          <w:rFonts w:cs="Taher"/>
          <w:vertAlign w:val="superscript"/>
          <w:rtl/>
        </w:rPr>
        <w:t>(</w:t>
      </w:r>
      <w:r w:rsidRPr="00DB766C">
        <w:rPr>
          <w:rFonts w:cs="Taher"/>
          <w:vertAlign w:val="superscript"/>
          <w:rtl/>
        </w:rPr>
        <w:endnoteReference w:id="84"/>
      </w:r>
      <w:r w:rsidR="00E42641" w:rsidRPr="00DB766C">
        <w:rPr>
          <w:rFonts w:cs="Taher"/>
          <w:vertAlign w:val="superscript"/>
          <w:rtl/>
        </w:rPr>
        <w:t>)</w:t>
      </w:r>
      <w:r w:rsidRPr="00433F9F">
        <w:rPr>
          <w:rFonts w:hint="cs"/>
          <w:rtl/>
        </w:rPr>
        <w:t>.</w:t>
      </w:r>
    </w:p>
    <w:p w:rsidR="00CB1DB2" w:rsidRPr="00433F9F" w:rsidRDefault="00CB1DB2" w:rsidP="006B22A9">
      <w:pPr>
        <w:pStyle w:val="af3"/>
        <w:rPr>
          <w:rFonts w:hint="cs"/>
          <w:rtl/>
        </w:rPr>
      </w:pPr>
      <w:r w:rsidRPr="00433F9F">
        <w:rPr>
          <w:rFonts w:hint="cs"/>
          <w:rtl/>
        </w:rPr>
        <w:t>قال الإمام هذه الكلمات في وقت سادت فيه هيئة بطليموس</w:t>
      </w:r>
      <w:r>
        <w:rPr>
          <w:rFonts w:hint="cs"/>
          <w:rtl/>
        </w:rPr>
        <w:t>،</w:t>
      </w:r>
      <w:r w:rsidRPr="00433F9F">
        <w:rPr>
          <w:rFonts w:hint="cs"/>
          <w:rtl/>
        </w:rPr>
        <w:t xml:space="preserve"> التي تر</w:t>
      </w:r>
      <w:r>
        <w:rPr>
          <w:rFonts w:hint="cs"/>
          <w:rtl/>
        </w:rPr>
        <w:t>ى استحالة اختراق الأفلاك، حتى أُنكر أن يكون معراج رسول الله</w:t>
      </w:r>
      <w:r w:rsidR="006B22A9" w:rsidRPr="006B22A9">
        <w:rPr>
          <w:rFonts w:cs="Taher" w:hint="cs"/>
          <w:rtl/>
        </w:rPr>
        <w:t>‘</w:t>
      </w:r>
      <w:r w:rsidR="006B22A9">
        <w:rPr>
          <w:rFonts w:cs="Taher"/>
          <w:rtl/>
        </w:rPr>
        <w:t xml:space="preserve"> </w:t>
      </w:r>
      <w:r w:rsidRPr="00433F9F">
        <w:rPr>
          <w:rFonts w:hint="cs"/>
          <w:rtl/>
        </w:rPr>
        <w:t>جسمانياً، و</w:t>
      </w:r>
      <w:r>
        <w:rPr>
          <w:rFonts w:hint="cs"/>
          <w:rtl/>
        </w:rPr>
        <w:t>لم تكن هيئة كوبرنيق قد ظهرت بعد. إذاً</w:t>
      </w:r>
      <w:r w:rsidRPr="00433F9F">
        <w:rPr>
          <w:rFonts w:hint="cs"/>
          <w:rtl/>
        </w:rPr>
        <w:t xml:space="preserve"> قد تحدث الإمام عن أمور غيبية، إلا أن علم الإمام يقوم على ح</w:t>
      </w:r>
      <w:r>
        <w:rPr>
          <w:rFonts w:hint="cs"/>
          <w:rtl/>
        </w:rPr>
        <w:t>قائق قرآنية، وبذلك كان الإمام</w:t>
      </w:r>
      <w:r w:rsidR="00DC410B" w:rsidRPr="00DC410B">
        <w:rPr>
          <w:rFonts w:cs="Taher" w:hint="cs"/>
          <w:rtl/>
        </w:rPr>
        <w:t xml:space="preserve">× </w:t>
      </w:r>
      <w:r w:rsidRPr="00433F9F">
        <w:rPr>
          <w:rFonts w:hint="cs"/>
          <w:rtl/>
        </w:rPr>
        <w:t>عالماً بالمغيبات.</w:t>
      </w:r>
    </w:p>
    <w:p w:rsidR="00CB1DB2" w:rsidRPr="00433F9F" w:rsidRDefault="00CB1DB2" w:rsidP="009D4CEE">
      <w:pPr>
        <w:pStyle w:val="af3"/>
        <w:rPr>
          <w:rFonts w:hint="cs"/>
          <w:rtl/>
        </w:rPr>
      </w:pPr>
      <w:r>
        <w:rPr>
          <w:rFonts w:hint="cs"/>
          <w:rtl/>
        </w:rPr>
        <w:t>وقال الإمام علي</w:t>
      </w:r>
      <w:r w:rsidR="00DC410B" w:rsidRPr="00DC410B">
        <w:rPr>
          <w:rFonts w:cs="Taher" w:hint="cs"/>
          <w:rtl/>
        </w:rPr>
        <w:t>×</w:t>
      </w:r>
      <w:r w:rsidR="004C4BAC">
        <w:rPr>
          <w:rFonts w:cs="Taher" w:hint="cs"/>
          <w:rtl/>
        </w:rPr>
        <w:t>:</w:t>
      </w:r>
      <w:r w:rsidRPr="00433F9F">
        <w:rPr>
          <w:rFonts w:hint="cs"/>
          <w:rtl/>
        </w:rPr>
        <w:t xml:space="preserve"> </w:t>
      </w:r>
      <w:r w:rsidR="009D4CEE">
        <w:rPr>
          <w:rFonts w:hint="eastAsia"/>
          <w:rtl/>
        </w:rPr>
        <w:t>«</w:t>
      </w:r>
      <w:r w:rsidRPr="00433F9F">
        <w:rPr>
          <w:rFonts w:hint="cs"/>
          <w:rtl/>
        </w:rPr>
        <w:t>إنما الأئمة قوّام الله على خلقه</w:t>
      </w:r>
      <w:r w:rsidR="009D4CEE">
        <w:rPr>
          <w:rFonts w:hint="eastAsia"/>
          <w:rtl/>
        </w:rPr>
        <w:t>»</w:t>
      </w:r>
      <w:r w:rsidRPr="00433F9F">
        <w:rPr>
          <w:rFonts w:hint="cs"/>
          <w:rtl/>
        </w:rPr>
        <w:t>. والقوّام هنا جمع قيّم</w:t>
      </w:r>
      <w:r>
        <w:rPr>
          <w:rFonts w:hint="cs"/>
          <w:rtl/>
        </w:rPr>
        <w:t>،</w:t>
      </w:r>
      <w:r w:rsidRPr="00433F9F">
        <w:rPr>
          <w:rFonts w:hint="cs"/>
          <w:rtl/>
        </w:rPr>
        <w:t xml:space="preserve"> بمعنى الوالي والمدبّر. والمراد من الخلق كل ما ينطبق عليه عنوان المخلوق. فهل يمكن أن يكون هناك تدبير وولاية على المخلوقات دون علم بمكنوناتها؟!</w:t>
      </w:r>
    </w:p>
    <w:p w:rsidR="00AD6F0F" w:rsidRDefault="00CB1DB2" w:rsidP="00AD6F0F">
      <w:pPr>
        <w:pStyle w:val="af3"/>
        <w:rPr>
          <w:rFonts w:cs="Taher" w:hint="cs"/>
          <w:rtl/>
        </w:rPr>
      </w:pPr>
      <w:r w:rsidRPr="00433F9F">
        <w:rPr>
          <w:rFonts w:hint="cs"/>
          <w:rtl/>
        </w:rPr>
        <w:t>أرجو أن ل</w:t>
      </w:r>
      <w:r>
        <w:rPr>
          <w:rFonts w:hint="cs"/>
          <w:rtl/>
        </w:rPr>
        <w:t>ا يذهب الشيخ</w:t>
      </w:r>
      <w:r w:rsidRPr="00433F9F">
        <w:rPr>
          <w:rFonts w:hint="cs"/>
          <w:rtl/>
        </w:rPr>
        <w:t xml:space="preserve"> كديور إلى أن هذه الأحاديث إنما أ</w:t>
      </w:r>
      <w:r>
        <w:rPr>
          <w:rFonts w:hint="cs"/>
          <w:rtl/>
        </w:rPr>
        <w:t>ُمليت على الإمام علي</w:t>
      </w:r>
      <w:r w:rsidR="00DC410B" w:rsidRPr="00DC410B">
        <w:rPr>
          <w:rFonts w:cs="Taher" w:hint="cs"/>
          <w:rtl/>
        </w:rPr>
        <w:t xml:space="preserve">× </w:t>
      </w:r>
      <w:r w:rsidRPr="00433F9F">
        <w:rPr>
          <w:rFonts w:hint="cs"/>
          <w:rtl/>
        </w:rPr>
        <w:t>من قبل المفوّضة، أو أن الشيعة المفو</w:t>
      </w:r>
      <w:r>
        <w:rPr>
          <w:rFonts w:hint="cs"/>
          <w:rtl/>
        </w:rPr>
        <w:t>ّ</w:t>
      </w:r>
      <w:r w:rsidRPr="00433F9F">
        <w:rPr>
          <w:rFonts w:hint="cs"/>
          <w:rtl/>
        </w:rPr>
        <w:t>ضة قد أل</w:t>
      </w:r>
      <w:r>
        <w:rPr>
          <w:rFonts w:hint="cs"/>
          <w:rtl/>
        </w:rPr>
        <w:t>َّفوها وأقحموها في نهج البلاغة؛</w:t>
      </w:r>
      <w:r w:rsidRPr="00433F9F">
        <w:rPr>
          <w:rFonts w:hint="cs"/>
          <w:rtl/>
        </w:rPr>
        <w:t xml:space="preserve"> إذ لا يبعد من شخص يجاهر بإنكار التشي</w:t>
      </w:r>
      <w:r>
        <w:rPr>
          <w:rFonts w:hint="cs"/>
          <w:rtl/>
        </w:rPr>
        <w:t>ُّع أن يتبنى مثل هذا الكلام.</w:t>
      </w:r>
      <w:r w:rsidRPr="00433F9F">
        <w:rPr>
          <w:rFonts w:hint="cs"/>
          <w:rtl/>
        </w:rPr>
        <w:t xml:space="preserve"> ونترك الحكم إلى القارئ الكريم</w:t>
      </w:r>
      <w:r w:rsidR="00E42641" w:rsidRPr="00DB766C">
        <w:rPr>
          <w:rFonts w:cs="Taher"/>
          <w:vertAlign w:val="superscript"/>
          <w:rtl/>
        </w:rPr>
        <w:t>(</w:t>
      </w:r>
      <w:r w:rsidRPr="00DB766C">
        <w:rPr>
          <w:rFonts w:cs="Taher"/>
          <w:vertAlign w:val="superscript"/>
          <w:rtl/>
        </w:rPr>
        <w:endnoteReference w:id="85"/>
      </w:r>
      <w:r w:rsidR="00E42641" w:rsidRPr="00DB766C">
        <w:rPr>
          <w:rFonts w:cs="Taher"/>
          <w:vertAlign w:val="superscript"/>
          <w:rtl/>
        </w:rPr>
        <w:t>)</w:t>
      </w:r>
      <w:r w:rsidR="00AD6F0F" w:rsidRPr="00AD6F0F">
        <w:rPr>
          <w:rFonts w:cs="Taher" w:hint="cs"/>
          <w:rtl/>
        </w:rPr>
        <w:t>.</w:t>
      </w:r>
    </w:p>
    <w:p w:rsidR="00AD6F0F" w:rsidRDefault="00AD6F0F" w:rsidP="00AD6F0F">
      <w:pPr>
        <w:pStyle w:val="af0"/>
        <w:rPr>
          <w:rtl/>
        </w:rPr>
        <w:sectPr w:rsidR="00AD6F0F" w:rsidSect="004C3F16">
          <w:headerReference w:type="even" r:id="rId59"/>
          <w:headerReference w:type="default" r:id="rId60"/>
          <w:footerReference w:type="even" r:id="rId61"/>
          <w:footerReference w:type="default" r:id="rId62"/>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r>
        <w:rPr>
          <w:rtl/>
        </w:rPr>
        <w:br w:type="page"/>
      </w:r>
      <w:r>
        <w:rPr>
          <w:rFonts w:hint="cs"/>
          <w:rtl/>
        </w:rPr>
        <w:lastRenderedPageBreak/>
        <w:t>الهوامش</w:t>
      </w:r>
    </w:p>
    <w:p w:rsidR="00CB1DB2" w:rsidRDefault="00CB1DB2" w:rsidP="00AD6F0F">
      <w:pPr>
        <w:pStyle w:val="af3"/>
        <w:rPr>
          <w:rFonts w:hint="cs"/>
          <w:rtl/>
        </w:rPr>
      </w:pPr>
    </w:p>
    <w:p w:rsidR="00CB1DB2" w:rsidRDefault="00CB1DB2" w:rsidP="0048053F">
      <w:pPr>
        <w:pStyle w:val="af3"/>
        <w:rPr>
          <w:rFonts w:hint="cs"/>
          <w:rtl/>
        </w:rPr>
      </w:pPr>
      <w:r>
        <w:rPr>
          <w:rtl/>
        </w:rPr>
        <w:br w:type="page"/>
      </w:r>
    </w:p>
    <w:p w:rsidR="00CB1DB2" w:rsidRDefault="00CB1DB2" w:rsidP="0048053F">
      <w:pPr>
        <w:pStyle w:val="af3"/>
        <w:rPr>
          <w:rFonts w:hint="cs"/>
          <w:rtl/>
        </w:rPr>
      </w:pPr>
    </w:p>
    <w:p w:rsidR="003F749E" w:rsidRDefault="003F749E" w:rsidP="0048053F">
      <w:pPr>
        <w:pStyle w:val="a9"/>
        <w:rPr>
          <w:rtl/>
        </w:rPr>
        <w:sectPr w:rsidR="003F749E" w:rsidSect="004C3F16">
          <w:headerReference w:type="even" r:id="rId63"/>
          <w:headerReference w:type="default" r:id="rId64"/>
          <w:footerReference w:type="even" r:id="rId65"/>
          <w:footerReference w:type="default" r:id="rId66"/>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CB1DB2" w:rsidRPr="006952F9" w:rsidRDefault="002233C4" w:rsidP="002233C4">
      <w:pPr>
        <w:pStyle w:val="a9"/>
        <w:rPr>
          <w:rFonts w:hint="cs"/>
          <w:sz w:val="45"/>
          <w:szCs w:val="45"/>
          <w:rtl/>
        </w:rPr>
      </w:pPr>
      <w:bookmarkStart w:id="27" w:name="_Toc264902580"/>
      <w:r>
        <w:rPr>
          <w:rFonts w:hint="cs"/>
          <w:sz w:val="45"/>
          <w:szCs w:val="45"/>
          <w:rtl/>
        </w:rPr>
        <w:t xml:space="preserve">نقد </w:t>
      </w:r>
      <w:r w:rsidR="0022388C" w:rsidRPr="006952F9">
        <w:rPr>
          <w:rFonts w:hint="cs"/>
          <w:sz w:val="45"/>
          <w:szCs w:val="45"/>
          <w:rtl/>
        </w:rPr>
        <w:t>كديور</w:t>
      </w:r>
      <w:r w:rsidR="006952F9" w:rsidRPr="006952F9">
        <w:rPr>
          <w:rFonts w:hint="cs"/>
          <w:sz w:val="45"/>
          <w:szCs w:val="45"/>
          <w:rtl/>
        </w:rPr>
        <w:t xml:space="preserve"> </w:t>
      </w:r>
      <w:r w:rsidR="0022388C" w:rsidRPr="006952F9">
        <w:rPr>
          <w:rFonts w:hint="cs"/>
          <w:sz w:val="45"/>
          <w:szCs w:val="45"/>
          <w:rtl/>
        </w:rPr>
        <w:t>في فهم</w:t>
      </w:r>
      <w:r>
        <w:rPr>
          <w:rFonts w:hint="cs"/>
          <w:sz w:val="45"/>
          <w:szCs w:val="45"/>
          <w:rtl/>
        </w:rPr>
        <w:t>ه</w:t>
      </w:r>
      <w:r w:rsidR="0022388C" w:rsidRPr="006952F9">
        <w:rPr>
          <w:rFonts w:hint="cs"/>
          <w:sz w:val="45"/>
          <w:szCs w:val="45"/>
          <w:rtl/>
        </w:rPr>
        <w:t xml:space="preserve"> الإمامة والولاية</w:t>
      </w:r>
      <w:bookmarkEnd w:id="27"/>
    </w:p>
    <w:p w:rsidR="00CB1DB2" w:rsidRDefault="00CB1DB2" w:rsidP="00F30CB1">
      <w:pPr>
        <w:spacing w:line="440" w:lineRule="exact"/>
        <w:jc w:val="right"/>
        <w:rPr>
          <w:rFonts w:cs="AL-Mohanad" w:hint="cs"/>
          <w:sz w:val="20"/>
          <w:szCs w:val="20"/>
          <w:rtl/>
        </w:rPr>
      </w:pPr>
    </w:p>
    <w:p w:rsidR="00CB1DB2" w:rsidRDefault="0022388C" w:rsidP="0048053F">
      <w:pPr>
        <w:pStyle w:val="aa"/>
        <w:rPr>
          <w:rFonts w:cs="Taher" w:hint="cs"/>
          <w:sz w:val="28"/>
          <w:szCs w:val="28"/>
          <w:vertAlign w:val="superscript"/>
          <w:rtl/>
        </w:rPr>
      </w:pPr>
      <w:bookmarkStart w:id="28" w:name="_Toc264902581"/>
      <w:r>
        <w:rPr>
          <w:rFonts w:hint="cs"/>
          <w:rtl/>
        </w:rPr>
        <w:t xml:space="preserve">أ. </w:t>
      </w:r>
      <w:r w:rsidR="00CB1DB2" w:rsidRPr="003E44C0">
        <w:rPr>
          <w:rFonts w:hint="cs"/>
          <w:rtl/>
        </w:rPr>
        <w:t>علي أكبر عالميان</w:t>
      </w:r>
      <w:r w:rsidRPr="0069058A">
        <w:rPr>
          <w:rFonts w:cs="Taher" w:hint="cs"/>
          <w:sz w:val="28"/>
          <w:szCs w:val="28"/>
          <w:vertAlign w:val="superscript"/>
          <w:rtl/>
        </w:rPr>
        <w:t>(</w:t>
      </w:r>
      <w:r w:rsidRPr="0069058A">
        <w:rPr>
          <w:rFonts w:cs="Taher"/>
          <w:sz w:val="28"/>
          <w:szCs w:val="28"/>
          <w:vertAlign w:val="superscript"/>
          <w:rtl/>
        </w:rPr>
        <w:footnoteReference w:customMarkFollows="1" w:id="5"/>
        <w:t>*</w:t>
      </w:r>
      <w:r w:rsidRPr="0069058A">
        <w:rPr>
          <w:rFonts w:cs="Taher" w:hint="cs"/>
          <w:sz w:val="28"/>
          <w:szCs w:val="28"/>
          <w:vertAlign w:val="superscript"/>
          <w:rtl/>
        </w:rPr>
        <w:t>)</w:t>
      </w:r>
      <w:bookmarkEnd w:id="28"/>
    </w:p>
    <w:p w:rsidR="006952F9" w:rsidRPr="003E44C0" w:rsidRDefault="006952F9" w:rsidP="0048053F">
      <w:pPr>
        <w:pStyle w:val="aa"/>
        <w:rPr>
          <w:rFonts w:hint="cs"/>
          <w:rtl/>
        </w:rPr>
      </w:pPr>
      <w:r>
        <w:rPr>
          <w:rFonts w:hint="cs"/>
          <w:rtl/>
        </w:rPr>
        <w:t>ترجمة: السيد حسن الهاشمي</w:t>
      </w:r>
    </w:p>
    <w:p w:rsidR="00CB1DB2" w:rsidRDefault="00CB1DB2" w:rsidP="00F30CB1">
      <w:pPr>
        <w:pStyle w:val="af3"/>
        <w:spacing w:line="420" w:lineRule="exact"/>
        <w:rPr>
          <w:rFonts w:hint="cs"/>
          <w:rtl/>
        </w:rPr>
      </w:pPr>
    </w:p>
    <w:p w:rsidR="0022388C" w:rsidRPr="003E44C0" w:rsidRDefault="0022388C" w:rsidP="0022388C">
      <w:pPr>
        <w:pStyle w:val="16"/>
        <w:rPr>
          <w:rFonts w:hint="cs"/>
          <w:rtl/>
        </w:rPr>
      </w:pPr>
      <w:r>
        <w:rPr>
          <w:rFonts w:hint="cs"/>
          <w:rtl/>
        </w:rPr>
        <w:t>مد</w:t>
      </w:r>
      <w:r w:rsidRPr="0022388C">
        <w:rPr>
          <w:rFonts w:cs="AdvertisingBold" w:hint="cs"/>
          <w:sz w:val="22"/>
          <w:szCs w:val="26"/>
          <w:rtl/>
        </w:rPr>
        <w:t>خل</w:t>
      </w:r>
      <w:r>
        <w:rPr>
          <w:rFonts w:hint="cs"/>
          <w:rtl/>
        </w:rPr>
        <w:t xml:space="preserve"> ــــــ</w:t>
      </w:r>
    </w:p>
    <w:p w:rsidR="00CB1DB2" w:rsidRPr="003E44C0" w:rsidRDefault="00CB1DB2" w:rsidP="009D4CEE">
      <w:pPr>
        <w:pStyle w:val="af3"/>
        <w:rPr>
          <w:rFonts w:hint="cs"/>
          <w:rtl/>
        </w:rPr>
      </w:pPr>
      <w:r w:rsidRPr="003E44C0">
        <w:t xml:space="preserve">  </w:t>
      </w:r>
      <w:r w:rsidRPr="003E44C0">
        <w:rPr>
          <w:rFonts w:hint="cs"/>
          <w:rtl/>
        </w:rPr>
        <w:t>لقد تعرض الشيخ محسن كديور قبل أيام</w:t>
      </w:r>
      <w:r>
        <w:rPr>
          <w:rFonts w:hint="cs"/>
          <w:rtl/>
        </w:rPr>
        <w:t>،</w:t>
      </w:r>
      <w:r w:rsidRPr="003E44C0">
        <w:rPr>
          <w:rFonts w:hint="cs"/>
          <w:rtl/>
        </w:rPr>
        <w:t xml:space="preserve"> ومن على منبر حسينية الإرشاد</w:t>
      </w:r>
      <w:r>
        <w:rPr>
          <w:rFonts w:hint="cs"/>
          <w:rtl/>
        </w:rPr>
        <w:t>،</w:t>
      </w:r>
      <w:r w:rsidRPr="003E44C0">
        <w:rPr>
          <w:rFonts w:hint="cs"/>
          <w:rtl/>
        </w:rPr>
        <w:t xml:space="preserve"> وفي ليا</w:t>
      </w:r>
      <w:r>
        <w:rPr>
          <w:rFonts w:hint="cs"/>
          <w:rtl/>
        </w:rPr>
        <w:t>لي شهادة الإمام الحسين بن علي</w:t>
      </w:r>
      <w:r w:rsidR="00DC410B" w:rsidRPr="00DC410B">
        <w:rPr>
          <w:rFonts w:cs="Taher" w:hint="cs"/>
          <w:rtl/>
        </w:rPr>
        <w:t>×</w:t>
      </w:r>
      <w:r w:rsidR="004C4BAC" w:rsidRPr="0022388C">
        <w:rPr>
          <w:rFonts w:hint="cs"/>
          <w:rtl/>
        </w:rPr>
        <w:t>،</w:t>
      </w:r>
      <w:r>
        <w:rPr>
          <w:rFonts w:hint="cs"/>
          <w:rtl/>
        </w:rPr>
        <w:t xml:space="preserve"> </w:t>
      </w:r>
      <w:r w:rsidRPr="003E44C0">
        <w:rPr>
          <w:rFonts w:hint="cs"/>
          <w:rtl/>
        </w:rPr>
        <w:t>لثورة الإمام الحسين</w:t>
      </w:r>
      <w:r>
        <w:rPr>
          <w:rFonts w:hint="cs"/>
          <w:rtl/>
        </w:rPr>
        <w:t>.</w:t>
      </w:r>
      <w:r w:rsidRPr="003E44C0">
        <w:rPr>
          <w:rFonts w:hint="cs"/>
          <w:rtl/>
        </w:rPr>
        <w:t xml:space="preserve"> وأشار إلى مسألة جديرة بالنقد</w:t>
      </w:r>
      <w:r>
        <w:rPr>
          <w:rFonts w:hint="cs"/>
          <w:rtl/>
        </w:rPr>
        <w:t>،</w:t>
      </w:r>
      <w:r w:rsidRPr="003E44C0">
        <w:rPr>
          <w:rFonts w:hint="cs"/>
          <w:rtl/>
        </w:rPr>
        <w:t xml:space="preserve"> وتدعو إلى الأسف. فقد ادعى قائلاً: </w:t>
      </w:r>
      <w:r w:rsidR="009D4CEE">
        <w:rPr>
          <w:rFonts w:hint="eastAsia"/>
          <w:rtl/>
        </w:rPr>
        <w:t>«</w:t>
      </w:r>
      <w:r>
        <w:rPr>
          <w:rFonts w:hint="cs"/>
          <w:rtl/>
        </w:rPr>
        <w:t>إن الحسين</w:t>
      </w:r>
      <w:r w:rsidR="00DC410B" w:rsidRPr="00DC410B">
        <w:rPr>
          <w:rFonts w:cs="Taher" w:hint="cs"/>
          <w:rtl/>
        </w:rPr>
        <w:t xml:space="preserve">× </w:t>
      </w:r>
      <w:r w:rsidRPr="003E44C0">
        <w:rPr>
          <w:rFonts w:hint="cs"/>
          <w:rtl/>
        </w:rPr>
        <w:t>كان يترك الأمور إلى الناس، وبدلاً من التع</w:t>
      </w:r>
      <w:r>
        <w:rPr>
          <w:rFonts w:hint="cs"/>
          <w:rtl/>
        </w:rPr>
        <w:t>رض إلى كونه منصوباً من قبل الله</w:t>
      </w:r>
      <w:r w:rsidRPr="003E44C0">
        <w:rPr>
          <w:rFonts w:hint="cs"/>
          <w:rtl/>
        </w:rPr>
        <w:t xml:space="preserve"> كان يعتمد على بيان مزاياه الشخصية..</w:t>
      </w:r>
      <w:r w:rsidR="009D4CEE">
        <w:rPr>
          <w:rFonts w:hint="eastAsia"/>
          <w:rtl/>
        </w:rPr>
        <w:t>»</w:t>
      </w:r>
      <w:r w:rsidR="00E42641" w:rsidRPr="00DB766C">
        <w:rPr>
          <w:rFonts w:cs="Taher"/>
          <w:vertAlign w:val="superscript"/>
          <w:rtl/>
        </w:rPr>
        <w:t>(</w:t>
      </w:r>
      <w:r w:rsidRPr="00DB766C">
        <w:rPr>
          <w:rFonts w:cs="Taher"/>
          <w:vertAlign w:val="superscript"/>
          <w:rtl/>
        </w:rPr>
        <w:endnoteReference w:id="86"/>
      </w:r>
      <w:r w:rsidR="00E42641" w:rsidRPr="00DB766C">
        <w:rPr>
          <w:rFonts w:cs="Taher"/>
          <w:vertAlign w:val="superscript"/>
          <w:rtl/>
        </w:rPr>
        <w:t>)</w:t>
      </w:r>
      <w:r w:rsidRPr="003E44C0">
        <w:rPr>
          <w:rFonts w:hint="cs"/>
          <w:rtl/>
        </w:rPr>
        <w:t>.</w:t>
      </w:r>
    </w:p>
    <w:p w:rsidR="00CB1DB2" w:rsidRPr="003E44C0" w:rsidRDefault="00CB1DB2" w:rsidP="009D4CEE">
      <w:pPr>
        <w:pStyle w:val="af3"/>
        <w:rPr>
          <w:rFonts w:hint="cs"/>
          <w:rtl/>
        </w:rPr>
      </w:pPr>
      <w:r w:rsidRPr="003E44C0">
        <w:rPr>
          <w:rFonts w:hint="cs"/>
          <w:rtl/>
        </w:rPr>
        <w:t xml:space="preserve"> وقد أشار إلى هذه النقطة بصراحة</w:t>
      </w:r>
      <w:r>
        <w:rPr>
          <w:rFonts w:hint="cs"/>
          <w:rtl/>
        </w:rPr>
        <w:t>،</w:t>
      </w:r>
      <w:r w:rsidRPr="003E44C0">
        <w:rPr>
          <w:rFonts w:hint="cs"/>
          <w:rtl/>
        </w:rPr>
        <w:t xml:space="preserve"> حيث قال: </w:t>
      </w:r>
      <w:r w:rsidR="009D4CEE">
        <w:rPr>
          <w:rFonts w:hint="eastAsia"/>
          <w:rtl/>
        </w:rPr>
        <w:t>«</w:t>
      </w:r>
      <w:r>
        <w:rPr>
          <w:rFonts w:hint="cs"/>
          <w:rtl/>
        </w:rPr>
        <w:t>إن الحسين</w:t>
      </w:r>
      <w:r w:rsidR="00DC410B" w:rsidRPr="00DC410B">
        <w:rPr>
          <w:rFonts w:cs="Taher" w:hint="cs"/>
          <w:rtl/>
        </w:rPr>
        <w:t xml:space="preserve">× </w:t>
      </w:r>
      <w:r w:rsidRPr="003E44C0">
        <w:rPr>
          <w:rFonts w:hint="cs"/>
          <w:rtl/>
        </w:rPr>
        <w:t>لم يذكر يوماً أنه منصوب من قبل الله تعالى</w:t>
      </w:r>
      <w:r w:rsidR="009D4CEE">
        <w:rPr>
          <w:rFonts w:hint="eastAsia"/>
          <w:rtl/>
        </w:rPr>
        <w:t>»</w:t>
      </w:r>
      <w:r w:rsidRPr="003E44C0">
        <w:rPr>
          <w:rFonts w:hint="cs"/>
          <w:rtl/>
        </w:rPr>
        <w:t>.</w:t>
      </w:r>
    </w:p>
    <w:p w:rsidR="00CB1DB2" w:rsidRPr="003E44C0" w:rsidRDefault="00CB1DB2" w:rsidP="006D4D75">
      <w:pPr>
        <w:pStyle w:val="af3"/>
        <w:rPr>
          <w:rFonts w:hint="cs"/>
          <w:rtl/>
        </w:rPr>
      </w:pPr>
      <w:r>
        <w:rPr>
          <w:rFonts w:hint="cs"/>
          <w:rtl/>
        </w:rPr>
        <w:t xml:space="preserve"> وبعد أن قرأت كلماته</w:t>
      </w:r>
      <w:r w:rsidRPr="003E44C0">
        <w:rPr>
          <w:rFonts w:hint="cs"/>
          <w:rtl/>
        </w:rPr>
        <w:t xml:space="preserve"> رجعت إلى مجموع الأحاديث المس</w:t>
      </w:r>
      <w:r>
        <w:rPr>
          <w:rFonts w:hint="cs"/>
          <w:rtl/>
        </w:rPr>
        <w:t>ندة والمروية عن الإمام الحسين</w:t>
      </w:r>
      <w:r w:rsidR="00DC410B" w:rsidRPr="00DC410B">
        <w:rPr>
          <w:rFonts w:cs="Taher" w:hint="cs"/>
          <w:rtl/>
        </w:rPr>
        <w:t>×</w:t>
      </w:r>
      <w:r w:rsidR="004C4BAC" w:rsidRPr="0022388C">
        <w:rPr>
          <w:rFonts w:hint="cs"/>
          <w:rtl/>
        </w:rPr>
        <w:t>،</w:t>
      </w:r>
      <w:r w:rsidRPr="003E44C0">
        <w:rPr>
          <w:rFonts w:hint="cs"/>
          <w:rtl/>
        </w:rPr>
        <w:t xml:space="preserve"> فوجدته يصر</w:t>
      </w:r>
      <w:r>
        <w:rPr>
          <w:rFonts w:hint="cs"/>
          <w:rtl/>
        </w:rPr>
        <w:t>ِّح ويشير في بعضها إلى نصبه ل</w:t>
      </w:r>
      <w:r w:rsidRPr="003E44C0">
        <w:rPr>
          <w:rFonts w:hint="cs"/>
          <w:rtl/>
        </w:rPr>
        <w:t>لإمامة من قبل الله تعالى. إلا أن الذي أثار دهشتي هي المغالطة الواضحة التي يعمد إليها، ففي الوقت الذي يدّعي فيه أن الإمام الحسين لم يدّع</w:t>
      </w:r>
      <w:r>
        <w:rPr>
          <w:rFonts w:hint="cs"/>
          <w:rtl/>
        </w:rPr>
        <w:t>ِ أنه منصوب من قبل الله أبداً</w:t>
      </w:r>
      <w:r w:rsidRPr="003E44C0">
        <w:rPr>
          <w:rFonts w:hint="cs"/>
          <w:rtl/>
        </w:rPr>
        <w:t xml:space="preserve"> يتعرض إلى مسألة (ولاية الفقيه) بالقول: </w:t>
      </w:r>
      <w:r w:rsidR="009D4CEE">
        <w:rPr>
          <w:rFonts w:hint="eastAsia"/>
          <w:rtl/>
        </w:rPr>
        <w:t>«</w:t>
      </w:r>
      <w:r w:rsidRPr="003E44C0">
        <w:rPr>
          <w:rFonts w:hint="cs"/>
          <w:rtl/>
        </w:rPr>
        <w:t>إن الذين يد</w:t>
      </w:r>
      <w:r w:rsidRPr="003E44C0">
        <w:rPr>
          <w:rFonts w:hint="eastAsia"/>
          <w:rtl/>
        </w:rPr>
        <w:t>ّ</w:t>
      </w:r>
      <w:r>
        <w:rPr>
          <w:rFonts w:hint="cs"/>
          <w:rtl/>
        </w:rPr>
        <w:t>عون نصب الفقيه من قبل الله</w:t>
      </w:r>
      <w:r w:rsidRPr="003E44C0">
        <w:rPr>
          <w:rFonts w:hint="cs"/>
          <w:rtl/>
        </w:rPr>
        <w:t xml:space="preserve"> إنم</w:t>
      </w:r>
      <w:r>
        <w:rPr>
          <w:rFonts w:hint="cs"/>
          <w:rtl/>
        </w:rPr>
        <w:t>ا يقفون أمام روايات أهل البيت</w:t>
      </w:r>
      <w:r w:rsidR="006D4D75">
        <w:rPr>
          <w:rFonts w:cs="Taher" w:hint="cs"/>
          <w:spacing w:val="0"/>
          <w:position w:val="4"/>
          <w:sz w:val="24"/>
          <w:szCs w:val="28"/>
          <w:rtl/>
        </w:rPr>
        <w:t>^</w:t>
      </w:r>
      <w:r w:rsidR="009D4CEE">
        <w:rPr>
          <w:rFonts w:hint="eastAsia"/>
          <w:rtl/>
        </w:rPr>
        <w:t>»</w:t>
      </w:r>
      <w:r>
        <w:rPr>
          <w:rFonts w:hint="cs"/>
          <w:rtl/>
        </w:rPr>
        <w:t>.</w:t>
      </w:r>
    </w:p>
    <w:p w:rsidR="00CB1DB2" w:rsidRPr="003E44C0" w:rsidRDefault="00CB1DB2" w:rsidP="009D4CEE">
      <w:pPr>
        <w:pStyle w:val="af3"/>
        <w:rPr>
          <w:rFonts w:hint="cs"/>
          <w:rtl/>
        </w:rPr>
      </w:pPr>
      <w:r w:rsidRPr="003E44C0">
        <w:rPr>
          <w:rFonts w:hint="cs"/>
          <w:rtl/>
        </w:rPr>
        <w:t xml:space="preserve">  إن هذه المغالطة إنما تتسم بعدم الواقعية، حين يذهب في إضفاء الشرعية على أقواله من خلال إدخال (الناس) في مناقشته</w:t>
      </w:r>
      <w:r>
        <w:rPr>
          <w:rFonts w:hint="cs"/>
          <w:rtl/>
        </w:rPr>
        <w:t>،</w:t>
      </w:r>
      <w:r w:rsidRPr="003E44C0">
        <w:rPr>
          <w:rFonts w:hint="cs"/>
          <w:rtl/>
        </w:rPr>
        <w:t xml:space="preserve"> ويقول: </w:t>
      </w:r>
      <w:r w:rsidR="009D4CEE">
        <w:rPr>
          <w:rFonts w:hint="eastAsia"/>
          <w:rtl/>
        </w:rPr>
        <w:t>«</w:t>
      </w:r>
      <w:r>
        <w:rPr>
          <w:rFonts w:hint="cs"/>
          <w:rtl/>
        </w:rPr>
        <w:t>إن ملاك الإمامة</w:t>
      </w:r>
      <w:r w:rsidRPr="003E44C0">
        <w:rPr>
          <w:rFonts w:hint="cs"/>
          <w:rtl/>
        </w:rPr>
        <w:t xml:space="preserve"> يقوم على رضا الناس ومشورتهم</w:t>
      </w:r>
      <w:r w:rsidR="009D4CEE">
        <w:rPr>
          <w:rFonts w:hint="eastAsia"/>
          <w:rtl/>
        </w:rPr>
        <w:t>»</w:t>
      </w:r>
      <w:r w:rsidRPr="003E44C0">
        <w:rPr>
          <w:rFonts w:hint="cs"/>
          <w:rtl/>
        </w:rPr>
        <w:t>.</w:t>
      </w:r>
    </w:p>
    <w:p w:rsidR="00CB1DB2" w:rsidRPr="003E44C0" w:rsidRDefault="00CB1DB2" w:rsidP="006D4D75">
      <w:pPr>
        <w:pStyle w:val="af3"/>
        <w:rPr>
          <w:rFonts w:hint="cs"/>
          <w:rtl/>
        </w:rPr>
      </w:pPr>
      <w:r>
        <w:rPr>
          <w:rFonts w:hint="cs"/>
          <w:rtl/>
        </w:rPr>
        <w:t xml:space="preserve">  و</w:t>
      </w:r>
      <w:r w:rsidRPr="003E44C0">
        <w:rPr>
          <w:rFonts w:hint="cs"/>
          <w:rtl/>
        </w:rPr>
        <w:t>رغم كل هذه التفاصيل أرى من الواجب أن أقدم أدل</w:t>
      </w:r>
      <w:r>
        <w:rPr>
          <w:rFonts w:hint="cs"/>
          <w:rtl/>
        </w:rPr>
        <w:t>ة محكمة لإثبات بطلان مزاعم الشيخ كديور،</w:t>
      </w:r>
      <w:r w:rsidRPr="003E44C0">
        <w:rPr>
          <w:rFonts w:hint="cs"/>
          <w:rtl/>
        </w:rPr>
        <w:t xml:space="preserve"> مؤك</w:t>
      </w:r>
      <w:r>
        <w:rPr>
          <w:rFonts w:hint="cs"/>
          <w:rtl/>
        </w:rPr>
        <w:t>ِّداً على مظلومية أهل البيت</w:t>
      </w:r>
      <w:r w:rsidR="006D4D75">
        <w:rPr>
          <w:rFonts w:cs="Taher" w:hint="cs"/>
          <w:spacing w:val="0"/>
          <w:position w:val="4"/>
          <w:sz w:val="24"/>
          <w:szCs w:val="28"/>
          <w:rtl/>
        </w:rPr>
        <w:t xml:space="preserve">^ </w:t>
      </w:r>
      <w:r w:rsidRPr="003E44C0">
        <w:rPr>
          <w:rFonts w:hint="cs"/>
          <w:rtl/>
        </w:rPr>
        <w:t xml:space="preserve">عبر التاريخ؛ فإن الذين </w:t>
      </w:r>
      <w:r w:rsidRPr="003E44C0">
        <w:rPr>
          <w:rFonts w:hint="cs"/>
          <w:rtl/>
        </w:rPr>
        <w:lastRenderedPageBreak/>
        <w:t>يتذر</w:t>
      </w:r>
      <w:r>
        <w:rPr>
          <w:rFonts w:hint="cs"/>
          <w:rtl/>
        </w:rPr>
        <w:t>َّ</w:t>
      </w:r>
      <w:r w:rsidRPr="003E44C0">
        <w:rPr>
          <w:rFonts w:hint="cs"/>
          <w:rtl/>
        </w:rPr>
        <w:t>عون بهم في هذا العصر لإثبات مد</w:t>
      </w:r>
      <w:r>
        <w:rPr>
          <w:rFonts w:hint="cs"/>
          <w:rtl/>
        </w:rPr>
        <w:t>َّ</w:t>
      </w:r>
      <w:r w:rsidRPr="003E44C0">
        <w:rPr>
          <w:rFonts w:hint="cs"/>
          <w:rtl/>
        </w:rPr>
        <w:t>عياتهم ليسوا قلائل.</w:t>
      </w:r>
    </w:p>
    <w:p w:rsidR="00CB1DB2" w:rsidRPr="003E44C0" w:rsidRDefault="00CB1DB2" w:rsidP="0048053F">
      <w:pPr>
        <w:pStyle w:val="af3"/>
        <w:rPr>
          <w:rFonts w:hint="cs"/>
          <w:rtl/>
        </w:rPr>
      </w:pPr>
    </w:p>
    <w:p w:rsidR="00CB1DB2" w:rsidRPr="003E44C0" w:rsidRDefault="00CB1DB2" w:rsidP="0022388C">
      <w:pPr>
        <w:pStyle w:val="16"/>
        <w:rPr>
          <w:rFonts w:hint="cs"/>
        </w:rPr>
      </w:pPr>
      <w:r>
        <w:rPr>
          <w:rFonts w:hint="cs"/>
          <w:rtl/>
        </w:rPr>
        <w:t xml:space="preserve">أ ـ </w:t>
      </w:r>
      <w:r w:rsidR="0022388C">
        <w:rPr>
          <w:rFonts w:hint="cs"/>
          <w:rtl/>
        </w:rPr>
        <w:t>كديور و</w:t>
      </w:r>
      <w:r>
        <w:rPr>
          <w:rFonts w:hint="cs"/>
          <w:rtl/>
        </w:rPr>
        <w:t>كلمات الإمام الحسين</w:t>
      </w:r>
      <w:r w:rsidR="008F3D61" w:rsidRPr="008F3D61">
        <w:rPr>
          <w:rFonts w:cs="Taher" w:hint="cs"/>
          <w:rtl/>
        </w:rPr>
        <w:t>×</w:t>
      </w:r>
      <w:r w:rsidR="00DC410B" w:rsidRPr="00DC410B">
        <w:rPr>
          <w:rFonts w:cs="Taher" w:hint="cs"/>
          <w:rtl/>
        </w:rPr>
        <w:t xml:space="preserve"> </w:t>
      </w:r>
      <w:r>
        <w:rPr>
          <w:rFonts w:hint="cs"/>
          <w:rtl/>
        </w:rPr>
        <w:t>ــــــ</w:t>
      </w:r>
    </w:p>
    <w:p w:rsidR="00CB1DB2" w:rsidRPr="003E44C0" w:rsidRDefault="00CB1DB2" w:rsidP="00F30CB1">
      <w:pPr>
        <w:pStyle w:val="af3"/>
        <w:rPr>
          <w:rFonts w:hint="cs"/>
          <w:rtl/>
        </w:rPr>
      </w:pPr>
      <w:r w:rsidRPr="003E44C0">
        <w:rPr>
          <w:rFonts w:hint="cs"/>
          <w:rtl/>
        </w:rPr>
        <w:t xml:space="preserve"> إن بعض كلمات سيد الشهداء تدل على حقيقة نصب</w:t>
      </w:r>
      <w:r>
        <w:rPr>
          <w:rFonts w:hint="cs"/>
          <w:rtl/>
        </w:rPr>
        <w:t>هم من قبل الله تصريحاً وتلميحاً.</w:t>
      </w:r>
      <w:r w:rsidRPr="003E44C0">
        <w:rPr>
          <w:rFonts w:hint="cs"/>
          <w:rtl/>
        </w:rPr>
        <w:t xml:space="preserve"> ويمكن</w:t>
      </w:r>
      <w:r>
        <w:rPr>
          <w:rFonts w:hint="cs"/>
          <w:rtl/>
        </w:rPr>
        <w:t xml:space="preserve"> الإشارة إلى بعضها على النحو ال</w:t>
      </w:r>
      <w:r w:rsidRPr="003E44C0">
        <w:rPr>
          <w:rFonts w:hint="cs"/>
          <w:rtl/>
        </w:rPr>
        <w:t>ت</w:t>
      </w:r>
      <w:r>
        <w:rPr>
          <w:rFonts w:hint="cs"/>
          <w:rtl/>
        </w:rPr>
        <w:t>ال</w:t>
      </w:r>
      <w:r w:rsidRPr="003E44C0">
        <w:rPr>
          <w:rFonts w:hint="cs"/>
          <w:rtl/>
        </w:rPr>
        <w:t>ي:</w:t>
      </w:r>
    </w:p>
    <w:p w:rsidR="00CB1DB2" w:rsidRPr="003E44C0" w:rsidRDefault="00CB1DB2" w:rsidP="00F30CB1">
      <w:pPr>
        <w:pStyle w:val="af3"/>
        <w:rPr>
          <w:rFonts w:hint="cs"/>
          <w:rtl/>
        </w:rPr>
      </w:pPr>
      <w:r>
        <w:rPr>
          <w:rFonts w:hint="cs"/>
          <w:rtl/>
        </w:rPr>
        <w:t>1ـ قال الإمام الحسين</w:t>
      </w:r>
      <w:r w:rsidR="00DC410B" w:rsidRPr="00DC410B">
        <w:rPr>
          <w:rFonts w:cs="Taher" w:hint="cs"/>
          <w:rtl/>
        </w:rPr>
        <w:t xml:space="preserve">× </w:t>
      </w:r>
      <w:r w:rsidRPr="003E44C0">
        <w:rPr>
          <w:rFonts w:hint="cs"/>
          <w:rtl/>
        </w:rPr>
        <w:t xml:space="preserve">في خطبة بليغة ألقاها في مجلس ضم معاوية وحشداً من الشاميين: </w:t>
      </w:r>
      <w:r w:rsidR="009D4CEE">
        <w:rPr>
          <w:rFonts w:hint="eastAsia"/>
          <w:rtl/>
        </w:rPr>
        <w:t>«</w:t>
      </w:r>
      <w:r w:rsidRPr="003E44C0">
        <w:rPr>
          <w:rFonts w:hint="cs"/>
          <w:rtl/>
        </w:rPr>
        <w:t>نحن حزب الله الغالبون، وعترة نبيه الأقربون، وأحد الثقلين</w:t>
      </w:r>
      <w:r>
        <w:rPr>
          <w:rFonts w:hint="cs"/>
          <w:rtl/>
        </w:rPr>
        <w:t>، ال</w:t>
      </w:r>
      <w:r w:rsidRPr="003E44C0">
        <w:rPr>
          <w:rFonts w:hint="cs"/>
          <w:rtl/>
        </w:rPr>
        <w:t>ذين جعلنا رسول الله ثاني كتاب الله</w:t>
      </w:r>
      <w:r>
        <w:rPr>
          <w:rFonts w:hint="cs"/>
          <w:rtl/>
        </w:rPr>
        <w:t>،</w:t>
      </w:r>
      <w:r w:rsidRPr="003E44C0">
        <w:rPr>
          <w:rFonts w:hint="cs"/>
          <w:rtl/>
        </w:rPr>
        <w:t xml:space="preserve"> فيه تفصيل لكلّ شيء، لا يأتيه الباطل من بين يديه ولا من خلفه، والمعوّل علينا في تفسيره..</w:t>
      </w:r>
      <w:r>
        <w:rPr>
          <w:rFonts w:hint="cs"/>
          <w:rtl/>
        </w:rPr>
        <w:t>،</w:t>
      </w:r>
      <w:r w:rsidRPr="003E44C0">
        <w:rPr>
          <w:rFonts w:hint="cs"/>
          <w:rtl/>
        </w:rPr>
        <w:t xml:space="preserve"> فأطيعونا</w:t>
      </w:r>
      <w:r>
        <w:rPr>
          <w:rFonts w:hint="cs"/>
          <w:rtl/>
        </w:rPr>
        <w:t>؛ فإن طاعتنا مفروضة؛</w:t>
      </w:r>
      <w:r w:rsidRPr="003E44C0">
        <w:rPr>
          <w:rFonts w:hint="cs"/>
          <w:rtl/>
        </w:rPr>
        <w:t xml:space="preserve"> إذ كانت بطاعة الله </w:t>
      </w:r>
      <w:r>
        <w:rPr>
          <w:rFonts w:hint="cs"/>
          <w:rtl/>
        </w:rPr>
        <w:t xml:space="preserve">ورسوله مقرونة، قال الله تعالى: </w:t>
      </w:r>
      <w:r w:rsidRPr="003F08F5">
        <w:rPr>
          <w:rFonts w:cs="Taher" w:hint="cs"/>
          <w:b/>
          <w:bCs/>
          <w:rtl/>
        </w:rPr>
        <w:t>{</w:t>
      </w:r>
      <w:r w:rsidR="003F08F5" w:rsidRPr="003F08F5">
        <w:rPr>
          <w:b/>
          <w:bCs/>
          <w:sz w:val="27"/>
          <w:rtl/>
        </w:rPr>
        <w:t>أَطِيعُواْ اللهَ وَأَطِيعُواْ الرَّسُولَ وَأُوْلِي الأَمْرِ مِنكُمْ</w:t>
      </w:r>
      <w:r w:rsidRPr="003F08F5">
        <w:rPr>
          <w:rFonts w:cs="Taher" w:hint="cs"/>
          <w:b/>
          <w:bCs/>
          <w:rtl/>
        </w:rPr>
        <w:t>}</w:t>
      </w:r>
      <w:r w:rsidR="009D4CEE">
        <w:rPr>
          <w:rFonts w:hint="eastAsia"/>
          <w:rtl/>
        </w:rPr>
        <w:t>»</w:t>
      </w:r>
      <w:r w:rsidR="00E42641" w:rsidRPr="00DB766C">
        <w:rPr>
          <w:rFonts w:cs="Taher"/>
          <w:vertAlign w:val="superscript"/>
          <w:rtl/>
        </w:rPr>
        <w:t>(</w:t>
      </w:r>
      <w:r w:rsidRPr="00DB766C">
        <w:rPr>
          <w:rFonts w:cs="Taher"/>
          <w:vertAlign w:val="superscript"/>
          <w:rtl/>
        </w:rPr>
        <w:endnoteReference w:id="87"/>
      </w:r>
      <w:r w:rsidR="00E42641" w:rsidRPr="00DB766C">
        <w:rPr>
          <w:rFonts w:cs="Taher"/>
          <w:vertAlign w:val="superscript"/>
          <w:rtl/>
        </w:rPr>
        <w:t>)</w:t>
      </w:r>
      <w:r w:rsidRPr="003E44C0">
        <w:rPr>
          <w:rFonts w:hint="cs"/>
          <w:rtl/>
        </w:rPr>
        <w:t>.</w:t>
      </w:r>
    </w:p>
    <w:p w:rsidR="00CB1DB2" w:rsidRPr="003E44C0" w:rsidRDefault="00CB1DB2" w:rsidP="00F30CB1">
      <w:pPr>
        <w:pStyle w:val="af3"/>
        <w:rPr>
          <w:rFonts w:hint="cs"/>
        </w:rPr>
      </w:pPr>
      <w:r>
        <w:rPr>
          <w:rFonts w:hint="cs"/>
          <w:rtl/>
        </w:rPr>
        <w:t xml:space="preserve">2ـ </w:t>
      </w:r>
      <w:r w:rsidRPr="003E44C0">
        <w:rPr>
          <w:rFonts w:hint="cs"/>
          <w:rtl/>
        </w:rPr>
        <w:t xml:space="preserve">وقد أجاب عن سؤال ألقته عليه نصرانية تدعى أم سليم: </w:t>
      </w:r>
      <w:r w:rsidR="009D4CEE">
        <w:rPr>
          <w:rFonts w:hint="eastAsia"/>
          <w:rtl/>
        </w:rPr>
        <w:t>«</w:t>
      </w:r>
      <w:r w:rsidRPr="003E44C0">
        <w:rPr>
          <w:rFonts w:hint="cs"/>
          <w:rtl/>
        </w:rPr>
        <w:t xml:space="preserve">أنا وصي الأوصياء، وأنا أبو التسعة الأئمة الهادية، وأنا وصي أخي </w:t>
      </w:r>
      <w:r>
        <w:rPr>
          <w:rFonts w:hint="cs"/>
          <w:rtl/>
        </w:rPr>
        <w:t>الحسن، وأخي وصي</w:t>
      </w:r>
      <w:r w:rsidR="0022388C">
        <w:rPr>
          <w:rFonts w:hint="cs"/>
          <w:rtl/>
        </w:rPr>
        <w:t>ُّ</w:t>
      </w:r>
      <w:r>
        <w:rPr>
          <w:rFonts w:hint="cs"/>
          <w:rtl/>
        </w:rPr>
        <w:t xml:space="preserve"> أبي علي، وعلي</w:t>
      </w:r>
      <w:r w:rsidR="00DC410B" w:rsidRPr="00DC410B">
        <w:rPr>
          <w:rFonts w:cs="Taher" w:hint="cs"/>
          <w:rtl/>
        </w:rPr>
        <w:t xml:space="preserve">× </w:t>
      </w:r>
      <w:r w:rsidRPr="003E44C0">
        <w:rPr>
          <w:rFonts w:hint="cs"/>
          <w:rtl/>
        </w:rPr>
        <w:t>وصي</w:t>
      </w:r>
      <w:r w:rsidR="0022388C">
        <w:rPr>
          <w:rFonts w:hint="cs"/>
          <w:rtl/>
        </w:rPr>
        <w:t>ُّ</w:t>
      </w:r>
      <w:r w:rsidRPr="003E44C0">
        <w:rPr>
          <w:rFonts w:hint="cs"/>
          <w:rtl/>
        </w:rPr>
        <w:t xml:space="preserve"> جدي رسول الله</w:t>
      </w:r>
      <w:r w:rsidR="006B22A9" w:rsidRPr="006B22A9">
        <w:rPr>
          <w:rFonts w:cs="Taher" w:hint="cs"/>
          <w:rtl/>
        </w:rPr>
        <w:t>‘</w:t>
      </w:r>
      <w:r w:rsidR="00E42641" w:rsidRPr="00DB766C">
        <w:rPr>
          <w:rFonts w:cs="Taher"/>
          <w:vertAlign w:val="superscript"/>
          <w:rtl/>
        </w:rPr>
        <w:t>(</w:t>
      </w:r>
      <w:r w:rsidRPr="00DB766C">
        <w:rPr>
          <w:rFonts w:cs="Taher"/>
          <w:vertAlign w:val="superscript"/>
          <w:rtl/>
        </w:rPr>
        <w:endnoteReference w:id="88"/>
      </w:r>
      <w:r w:rsidR="00E42641" w:rsidRPr="00DB766C">
        <w:rPr>
          <w:rFonts w:cs="Taher"/>
          <w:vertAlign w:val="superscript"/>
          <w:rtl/>
        </w:rPr>
        <w:t>)</w:t>
      </w:r>
      <w:r w:rsidRPr="003E44C0">
        <w:rPr>
          <w:rFonts w:hint="cs"/>
          <w:rtl/>
        </w:rPr>
        <w:t>.</w:t>
      </w:r>
    </w:p>
    <w:p w:rsidR="00CB1DB2" w:rsidRPr="003E44C0" w:rsidRDefault="00CB1DB2" w:rsidP="00F30CB1">
      <w:pPr>
        <w:pStyle w:val="af3"/>
        <w:rPr>
          <w:rFonts w:hint="cs"/>
          <w:b/>
          <w:bCs/>
        </w:rPr>
      </w:pPr>
      <w:r>
        <w:rPr>
          <w:rFonts w:hint="cs"/>
          <w:rtl/>
        </w:rPr>
        <w:t>3ـ وقد خاطب الإمام الحسين</w:t>
      </w:r>
      <w:r w:rsidR="00DC410B" w:rsidRPr="00DC410B">
        <w:rPr>
          <w:rFonts w:cs="Taher" w:hint="cs"/>
          <w:rtl/>
        </w:rPr>
        <w:t xml:space="preserve">× </w:t>
      </w:r>
      <w:r w:rsidRPr="003E44C0">
        <w:rPr>
          <w:rFonts w:hint="cs"/>
          <w:rtl/>
        </w:rPr>
        <w:t>الوليد بن عتبة</w:t>
      </w:r>
      <w:r>
        <w:rPr>
          <w:rFonts w:hint="cs"/>
          <w:rtl/>
        </w:rPr>
        <w:t>،</w:t>
      </w:r>
      <w:r w:rsidRPr="003E44C0">
        <w:rPr>
          <w:rFonts w:hint="cs"/>
          <w:rtl/>
        </w:rPr>
        <w:t xml:space="preserve"> مؤك</w:t>
      </w:r>
      <w:r>
        <w:rPr>
          <w:rFonts w:hint="cs"/>
          <w:rtl/>
        </w:rPr>
        <w:t>ِّ</w:t>
      </w:r>
      <w:r w:rsidRPr="003E44C0">
        <w:rPr>
          <w:rFonts w:hint="cs"/>
          <w:rtl/>
        </w:rPr>
        <w:t>داً له مخالفته لبيعة يزيد</w:t>
      </w:r>
      <w:r>
        <w:rPr>
          <w:rFonts w:hint="cs"/>
          <w:rtl/>
        </w:rPr>
        <w:t>،</w:t>
      </w:r>
      <w:r w:rsidRPr="003E44C0">
        <w:rPr>
          <w:rFonts w:hint="cs"/>
          <w:rtl/>
        </w:rPr>
        <w:t xml:space="preserve"> قائلاً: </w:t>
      </w:r>
      <w:r w:rsidR="009D4CEE">
        <w:rPr>
          <w:rFonts w:hint="eastAsia"/>
          <w:rtl/>
        </w:rPr>
        <w:t>«</w:t>
      </w:r>
      <w:r w:rsidRPr="003E44C0">
        <w:rPr>
          <w:rFonts w:hint="cs"/>
          <w:rtl/>
        </w:rPr>
        <w:t>إنا أهل بيت النبوة، ومعدن الرسالة، ومختلف الملائكة، ومهبط الرحمة،</w:t>
      </w:r>
      <w:r w:rsidRPr="003E44C0">
        <w:rPr>
          <w:rFonts w:hint="cs"/>
          <w:b/>
          <w:bCs/>
          <w:rtl/>
        </w:rPr>
        <w:t xml:space="preserve"> </w:t>
      </w:r>
      <w:r w:rsidRPr="003E44C0">
        <w:rPr>
          <w:rFonts w:hint="cs"/>
          <w:rtl/>
        </w:rPr>
        <w:t>بنا فتح الله وبنا ختم</w:t>
      </w:r>
      <w:r w:rsidR="009D4CEE">
        <w:rPr>
          <w:rFonts w:hint="eastAsia"/>
          <w:rtl/>
        </w:rPr>
        <w:t>»</w:t>
      </w:r>
      <w:r w:rsidR="00E42641" w:rsidRPr="00DB766C">
        <w:rPr>
          <w:rFonts w:cs="Taher"/>
          <w:vertAlign w:val="superscript"/>
          <w:rtl/>
        </w:rPr>
        <w:t>(</w:t>
      </w:r>
      <w:r w:rsidRPr="00DB766C">
        <w:rPr>
          <w:rFonts w:cs="Taher"/>
          <w:vertAlign w:val="superscript"/>
          <w:rtl/>
        </w:rPr>
        <w:endnoteReference w:id="89"/>
      </w:r>
      <w:r w:rsidR="00E42641" w:rsidRPr="00DB766C">
        <w:rPr>
          <w:rFonts w:cs="Taher"/>
          <w:vertAlign w:val="superscript"/>
          <w:rtl/>
        </w:rPr>
        <w:t>)</w:t>
      </w:r>
      <w:r w:rsidRPr="003E44C0">
        <w:rPr>
          <w:rFonts w:hint="cs"/>
          <w:rtl/>
        </w:rPr>
        <w:t>.</w:t>
      </w:r>
    </w:p>
    <w:p w:rsidR="00CB1DB2" w:rsidRPr="003E44C0" w:rsidRDefault="00CB1DB2" w:rsidP="00F30CB1">
      <w:pPr>
        <w:pStyle w:val="af3"/>
        <w:rPr>
          <w:rFonts w:hint="cs"/>
        </w:rPr>
      </w:pPr>
      <w:r>
        <w:rPr>
          <w:rFonts w:hint="cs"/>
          <w:rtl/>
        </w:rPr>
        <w:t>4ـ</w:t>
      </w:r>
      <w:r w:rsidRPr="003E44C0">
        <w:t xml:space="preserve"> </w:t>
      </w:r>
      <w:r w:rsidRPr="003E44C0">
        <w:rPr>
          <w:rFonts w:hint="cs"/>
          <w:rtl/>
        </w:rPr>
        <w:t>حين خرج الحسين قاص</w:t>
      </w:r>
      <w:r>
        <w:rPr>
          <w:rFonts w:hint="cs"/>
          <w:rtl/>
        </w:rPr>
        <w:t>داً كربلاء توجّه إلى قبر جدّه</w:t>
      </w:r>
      <w:r w:rsidR="006B22A9" w:rsidRPr="006B22A9">
        <w:rPr>
          <w:rFonts w:cs="Taher" w:hint="cs"/>
          <w:rtl/>
        </w:rPr>
        <w:t>‘</w:t>
      </w:r>
      <w:r w:rsidR="004C4BAC" w:rsidRPr="0022388C">
        <w:rPr>
          <w:rtl/>
        </w:rPr>
        <w:t>،</w:t>
      </w:r>
      <w:r>
        <w:rPr>
          <w:rFonts w:hint="cs"/>
          <w:rtl/>
        </w:rPr>
        <w:t xml:space="preserve"> </w:t>
      </w:r>
      <w:r w:rsidRPr="003E44C0">
        <w:rPr>
          <w:rFonts w:hint="cs"/>
          <w:rtl/>
        </w:rPr>
        <w:t xml:space="preserve">فقال: </w:t>
      </w:r>
      <w:r w:rsidR="009D4CEE">
        <w:rPr>
          <w:rFonts w:hint="eastAsia"/>
          <w:rtl/>
        </w:rPr>
        <w:t>«</w:t>
      </w:r>
      <w:r w:rsidRPr="003E44C0">
        <w:rPr>
          <w:rFonts w:hint="cs"/>
          <w:rtl/>
        </w:rPr>
        <w:t xml:space="preserve">السلام عليك يا رسول الله، أنا الحسين </w:t>
      </w:r>
      <w:r>
        <w:rPr>
          <w:rFonts w:hint="cs"/>
          <w:rtl/>
        </w:rPr>
        <w:t>ا</w:t>
      </w:r>
      <w:r w:rsidRPr="003E44C0">
        <w:rPr>
          <w:rFonts w:hint="cs"/>
          <w:rtl/>
        </w:rPr>
        <w:t>بن فاطمة، فرخك وابن فرختك</w:t>
      </w:r>
      <w:r>
        <w:rPr>
          <w:rFonts w:hint="cs"/>
          <w:rtl/>
        </w:rPr>
        <w:t>،</w:t>
      </w:r>
      <w:r w:rsidRPr="003E44C0">
        <w:rPr>
          <w:rFonts w:hint="cs"/>
          <w:rtl/>
        </w:rPr>
        <w:t xml:space="preserve"> وسبطك</w:t>
      </w:r>
      <w:r>
        <w:rPr>
          <w:rFonts w:hint="cs"/>
          <w:rtl/>
        </w:rPr>
        <w:t>،</w:t>
      </w:r>
      <w:r w:rsidRPr="003E44C0">
        <w:rPr>
          <w:rFonts w:hint="cs"/>
          <w:rtl/>
        </w:rPr>
        <w:t xml:space="preserve"> والثقل الذي خل</w:t>
      </w:r>
      <w:r>
        <w:rPr>
          <w:rFonts w:hint="cs"/>
          <w:rtl/>
        </w:rPr>
        <w:t>َّ</w:t>
      </w:r>
      <w:r w:rsidRPr="003E44C0">
        <w:rPr>
          <w:rFonts w:hint="cs"/>
          <w:rtl/>
        </w:rPr>
        <w:t>فته في أمتك</w:t>
      </w:r>
      <w:r w:rsidR="009D4CEE">
        <w:rPr>
          <w:rFonts w:hint="eastAsia"/>
          <w:rtl/>
        </w:rPr>
        <w:t>»</w:t>
      </w:r>
      <w:r w:rsidR="00E42641" w:rsidRPr="00DB766C">
        <w:rPr>
          <w:rFonts w:cs="Taher"/>
          <w:vertAlign w:val="superscript"/>
          <w:rtl/>
        </w:rPr>
        <w:t>(</w:t>
      </w:r>
      <w:r w:rsidRPr="00DB766C">
        <w:rPr>
          <w:rFonts w:cs="Taher"/>
          <w:vertAlign w:val="superscript"/>
          <w:rtl/>
        </w:rPr>
        <w:endnoteReference w:id="90"/>
      </w:r>
      <w:r w:rsidR="00E42641" w:rsidRPr="00DB766C">
        <w:rPr>
          <w:rFonts w:cs="Taher"/>
          <w:vertAlign w:val="superscript"/>
          <w:rtl/>
        </w:rPr>
        <w:t>)</w:t>
      </w:r>
      <w:r w:rsidRPr="003E44C0">
        <w:rPr>
          <w:rFonts w:hint="cs"/>
          <w:rtl/>
        </w:rPr>
        <w:t>.</w:t>
      </w:r>
    </w:p>
    <w:p w:rsidR="00CB1DB2" w:rsidRPr="003E44C0" w:rsidRDefault="00CB1DB2" w:rsidP="00F30CB1">
      <w:pPr>
        <w:pStyle w:val="af3"/>
        <w:rPr>
          <w:rFonts w:hint="cs"/>
        </w:rPr>
      </w:pPr>
      <w:r>
        <w:rPr>
          <w:rFonts w:hint="cs"/>
          <w:rtl/>
        </w:rPr>
        <w:t>5ـ وقد قال</w:t>
      </w:r>
      <w:r w:rsidRPr="003E44C0">
        <w:rPr>
          <w:rFonts w:hint="cs"/>
          <w:rtl/>
        </w:rPr>
        <w:t xml:space="preserve"> في مواضع من كتابه لأهل البصرة: </w:t>
      </w:r>
      <w:r w:rsidR="009D4CEE">
        <w:rPr>
          <w:rFonts w:hint="eastAsia"/>
          <w:rtl/>
        </w:rPr>
        <w:t>«</w:t>
      </w:r>
      <w:r w:rsidRPr="003E44C0">
        <w:rPr>
          <w:rFonts w:hint="cs"/>
          <w:rtl/>
        </w:rPr>
        <w:t>أ</w:t>
      </w:r>
      <w:r>
        <w:rPr>
          <w:rFonts w:hint="cs"/>
          <w:rtl/>
        </w:rPr>
        <w:t>ما بعد، فإن الله اصطفى محمداً</w:t>
      </w:r>
      <w:r w:rsidR="006B22A9" w:rsidRPr="006B22A9">
        <w:rPr>
          <w:rFonts w:cs="Taher" w:hint="cs"/>
          <w:rtl/>
        </w:rPr>
        <w:t>‘</w:t>
      </w:r>
      <w:r w:rsidR="006B22A9">
        <w:rPr>
          <w:rFonts w:cs="Taher"/>
          <w:rtl/>
        </w:rPr>
        <w:t xml:space="preserve"> </w:t>
      </w:r>
      <w:r w:rsidRPr="003E44C0">
        <w:rPr>
          <w:rFonts w:hint="cs"/>
          <w:rtl/>
        </w:rPr>
        <w:t>على خلقه، وأكرمه بنبوّته..</w:t>
      </w:r>
      <w:r>
        <w:rPr>
          <w:rFonts w:hint="cs"/>
          <w:rtl/>
        </w:rPr>
        <w:t>، وكنا أهله وأولياءه وأوصياء</w:t>
      </w:r>
      <w:r w:rsidRPr="003E44C0">
        <w:rPr>
          <w:rFonts w:hint="cs"/>
          <w:rtl/>
        </w:rPr>
        <w:t>ه وورثته، وأحقّ الناس بمقامه في الناس، فاستأثر علينا قومنا بذلك..</w:t>
      </w:r>
      <w:r w:rsidR="009D4CEE">
        <w:rPr>
          <w:rFonts w:hint="eastAsia"/>
          <w:rtl/>
        </w:rPr>
        <w:t>»</w:t>
      </w:r>
      <w:r w:rsidR="00E42641" w:rsidRPr="00DB766C">
        <w:rPr>
          <w:rFonts w:cs="Taher"/>
          <w:vertAlign w:val="superscript"/>
          <w:rtl/>
        </w:rPr>
        <w:t>(</w:t>
      </w:r>
      <w:r w:rsidRPr="00DB766C">
        <w:rPr>
          <w:rFonts w:cs="Taher"/>
          <w:vertAlign w:val="superscript"/>
          <w:rtl/>
        </w:rPr>
        <w:endnoteReference w:id="91"/>
      </w:r>
      <w:r w:rsidR="00E42641" w:rsidRPr="00DB766C">
        <w:rPr>
          <w:rFonts w:cs="Taher"/>
          <w:vertAlign w:val="superscript"/>
          <w:rtl/>
        </w:rPr>
        <w:t>)</w:t>
      </w:r>
      <w:r w:rsidRPr="003E44C0">
        <w:rPr>
          <w:rFonts w:hint="cs"/>
          <w:rtl/>
        </w:rPr>
        <w:t>.</w:t>
      </w:r>
    </w:p>
    <w:p w:rsidR="00CB1DB2" w:rsidRDefault="00CB1DB2" w:rsidP="00F30CB1">
      <w:pPr>
        <w:pStyle w:val="af3"/>
        <w:rPr>
          <w:rFonts w:hint="cs"/>
          <w:rtl/>
        </w:rPr>
      </w:pPr>
      <w:r w:rsidRPr="003E44C0">
        <w:t xml:space="preserve"> </w:t>
      </w:r>
      <w:r>
        <w:rPr>
          <w:rFonts w:hint="cs"/>
          <w:rtl/>
        </w:rPr>
        <w:t xml:space="preserve">6ـ </w:t>
      </w:r>
      <w:r w:rsidRPr="003E44C0">
        <w:rPr>
          <w:rFonts w:hint="cs"/>
          <w:rtl/>
        </w:rPr>
        <w:t>وفي لحظاته الأخيرة</w:t>
      </w:r>
      <w:r>
        <w:rPr>
          <w:rFonts w:hint="cs"/>
          <w:rtl/>
        </w:rPr>
        <w:t>،</w:t>
      </w:r>
      <w:r w:rsidRPr="003E44C0">
        <w:rPr>
          <w:rFonts w:hint="cs"/>
          <w:rtl/>
        </w:rPr>
        <w:t xml:space="preserve"> وهو يضرب في الأعداء</w:t>
      </w:r>
      <w:r>
        <w:rPr>
          <w:rFonts w:hint="cs"/>
          <w:rtl/>
        </w:rPr>
        <w:t>،</w:t>
      </w:r>
      <w:r w:rsidRPr="003E44C0">
        <w:rPr>
          <w:rFonts w:hint="cs"/>
          <w:rtl/>
        </w:rPr>
        <w:t xml:space="preserve"> أنشد أبياتاً حماسية قال فيها: </w:t>
      </w:r>
    </w:p>
    <w:tbl>
      <w:tblPr>
        <w:bidiVisual/>
        <w:tblW w:w="0" w:type="auto"/>
        <w:tblLook w:val="04A0" w:firstRow="1" w:lastRow="0" w:firstColumn="1" w:lastColumn="0" w:noHBand="0" w:noVBand="1"/>
      </w:tblPr>
      <w:tblGrid>
        <w:gridCol w:w="3480"/>
        <w:gridCol w:w="417"/>
        <w:gridCol w:w="3133"/>
      </w:tblGrid>
      <w:tr w:rsidR="0022388C">
        <w:tc>
          <w:tcPr>
            <w:tcW w:w="3594" w:type="dxa"/>
          </w:tcPr>
          <w:p w:rsidR="0022388C" w:rsidRPr="00B2141B" w:rsidRDefault="0022388C" w:rsidP="00B2141B">
            <w:pPr>
              <w:pStyle w:val="af3"/>
              <w:spacing w:line="240" w:lineRule="auto"/>
              <w:ind w:firstLine="0"/>
              <w:rPr>
                <w:rFonts w:ascii="MS Sans Serif" w:hAnsi="MS Sans Serif" w:hint="cs"/>
                <w:sz w:val="8"/>
                <w:szCs w:val="2"/>
                <w:rtl/>
              </w:rPr>
            </w:pPr>
            <w:r w:rsidRPr="00B2141B">
              <w:rPr>
                <w:rFonts w:ascii="MS Sans Serif" w:hAnsi="MS Sans Serif" w:hint="cs"/>
                <w:rtl/>
              </w:rPr>
              <w:t xml:space="preserve">وجدي رسول الله أكرم من مضى  </w:t>
            </w:r>
            <w:r w:rsidRPr="00B2141B">
              <w:rPr>
                <w:rFonts w:ascii="MS Sans Serif" w:hAnsi="MS Sans Serif"/>
                <w:rtl/>
              </w:rPr>
              <w:br/>
            </w:r>
            <w:r w:rsidRPr="00B2141B">
              <w:rPr>
                <w:rFonts w:ascii="MS Sans Serif" w:hAnsi="MS Sans Serif" w:hint="cs"/>
                <w:rtl/>
              </w:rPr>
              <w:t>وفاطمة  أمي  ابنة  الطهر أحمد</w:t>
            </w:r>
            <w:r w:rsidRPr="00B2141B">
              <w:rPr>
                <w:rFonts w:ascii="MS Sans Serif" w:hAnsi="MS Sans Serif"/>
                <w:rtl/>
              </w:rPr>
              <w:br/>
            </w:r>
            <w:r w:rsidRPr="00B2141B">
              <w:rPr>
                <w:rFonts w:ascii="MS Sans Serif" w:hAnsi="MS Sans Serif" w:hint="cs"/>
                <w:rtl/>
              </w:rPr>
              <w:t>وفينا</w:t>
            </w:r>
            <w:r w:rsidR="008F3D61">
              <w:rPr>
                <w:rFonts w:ascii="MS Sans Serif" w:hAnsi="MS Sans Serif" w:hint="cs"/>
                <w:rtl/>
              </w:rPr>
              <w:t xml:space="preserve"> </w:t>
            </w:r>
            <w:r w:rsidRPr="00B2141B">
              <w:rPr>
                <w:rFonts w:ascii="MS Sans Serif" w:hAnsi="MS Sans Serif" w:hint="cs"/>
                <w:rtl/>
              </w:rPr>
              <w:t>كتاب الله  أنزل صامتاً</w:t>
            </w:r>
            <w:r w:rsidRPr="00B2141B">
              <w:rPr>
                <w:rFonts w:ascii="MS Sans Serif" w:hAnsi="MS Sans Serif"/>
                <w:rtl/>
              </w:rPr>
              <w:br/>
            </w:r>
            <w:r w:rsidRPr="00B2141B">
              <w:rPr>
                <w:rFonts w:ascii="MS Sans Serif" w:hAnsi="MS Sans Serif" w:hint="cs"/>
                <w:rtl/>
              </w:rPr>
              <w:lastRenderedPageBreak/>
              <w:t>ونحن أمان الله في  الخلق كلهم</w:t>
            </w:r>
            <w:r w:rsidRPr="00B2141B">
              <w:rPr>
                <w:rFonts w:ascii="MS Sans Serif" w:hAnsi="MS Sans Serif"/>
                <w:rtl/>
              </w:rPr>
              <w:br/>
            </w:r>
            <w:r w:rsidRPr="00B2141B">
              <w:rPr>
                <w:rFonts w:ascii="MS Sans Serif" w:hAnsi="MS Sans Serif" w:hint="cs"/>
                <w:rtl/>
              </w:rPr>
              <w:t>ونحن ولاة الحوض نسقي محبنا</w:t>
            </w:r>
            <w:r w:rsidRPr="00B2141B">
              <w:rPr>
                <w:rFonts w:ascii="MS Sans Serif" w:hAnsi="MS Sans Serif"/>
                <w:rtl/>
              </w:rPr>
              <w:br/>
            </w:r>
          </w:p>
        </w:tc>
        <w:tc>
          <w:tcPr>
            <w:tcW w:w="425" w:type="dxa"/>
          </w:tcPr>
          <w:p w:rsidR="0022388C" w:rsidRPr="00B2141B" w:rsidRDefault="0022388C" w:rsidP="00B2141B">
            <w:pPr>
              <w:pStyle w:val="af3"/>
              <w:ind w:firstLine="0"/>
              <w:rPr>
                <w:rFonts w:ascii="MS Sans Serif" w:hAnsi="MS Sans Serif" w:hint="cs"/>
                <w:rtl/>
              </w:rPr>
            </w:pPr>
          </w:p>
        </w:tc>
        <w:tc>
          <w:tcPr>
            <w:tcW w:w="3227" w:type="dxa"/>
          </w:tcPr>
          <w:p w:rsidR="0022388C" w:rsidRPr="00B2141B" w:rsidRDefault="0022388C" w:rsidP="00B2141B">
            <w:pPr>
              <w:pStyle w:val="af3"/>
              <w:spacing w:line="240" w:lineRule="auto"/>
              <w:ind w:firstLine="0"/>
              <w:rPr>
                <w:rFonts w:ascii="MS Sans Serif" w:hAnsi="MS Sans Serif" w:hint="cs"/>
                <w:sz w:val="8"/>
                <w:szCs w:val="2"/>
                <w:rtl/>
              </w:rPr>
            </w:pPr>
            <w:r w:rsidRPr="00B2141B">
              <w:rPr>
                <w:rFonts w:ascii="MS Sans Serif" w:hAnsi="MS Sans Serif" w:hint="cs"/>
                <w:rtl/>
              </w:rPr>
              <w:t>ونحن سراج الله في الأرض نزهرُ</w:t>
            </w:r>
            <w:r w:rsidRPr="00B2141B">
              <w:rPr>
                <w:rFonts w:ascii="MS Sans Serif" w:hAnsi="MS Sans Serif"/>
                <w:rtl/>
              </w:rPr>
              <w:br/>
            </w:r>
            <w:r w:rsidRPr="00B2141B">
              <w:rPr>
                <w:rFonts w:ascii="MS Sans Serif" w:hAnsi="MS Sans Serif" w:hint="cs"/>
                <w:rtl/>
              </w:rPr>
              <w:t>وعمي  يدعى  ذا الجناحين  جعفرُ</w:t>
            </w:r>
            <w:r w:rsidRPr="00B2141B">
              <w:rPr>
                <w:rFonts w:ascii="MS Sans Serif" w:hAnsi="MS Sans Serif"/>
                <w:rtl/>
              </w:rPr>
              <w:br/>
            </w:r>
            <w:r w:rsidRPr="00B2141B">
              <w:rPr>
                <w:rFonts w:ascii="MS Sans Serif" w:hAnsi="MS Sans Serif" w:hint="cs"/>
                <w:rtl/>
              </w:rPr>
              <w:t>وفينا الهدى والوحي يذكرُ</w:t>
            </w:r>
            <w:r w:rsidRPr="00B2141B">
              <w:rPr>
                <w:rFonts w:ascii="MS Sans Serif" w:hAnsi="MS Sans Serif"/>
                <w:rtl/>
              </w:rPr>
              <w:br/>
            </w:r>
            <w:r w:rsidRPr="00B2141B">
              <w:rPr>
                <w:rFonts w:ascii="MS Sans Serif" w:hAnsi="MS Sans Serif" w:hint="cs"/>
                <w:rtl/>
              </w:rPr>
              <w:lastRenderedPageBreak/>
              <w:t>نسرُّ</w:t>
            </w:r>
            <w:r w:rsidR="008F3D61">
              <w:rPr>
                <w:rFonts w:ascii="MS Sans Serif" w:hAnsi="MS Sans Serif" w:hint="cs"/>
                <w:rtl/>
              </w:rPr>
              <w:t xml:space="preserve"> </w:t>
            </w:r>
            <w:r w:rsidRPr="00B2141B">
              <w:rPr>
                <w:rFonts w:ascii="MS Sans Serif" w:hAnsi="MS Sans Serif" w:hint="cs"/>
                <w:rtl/>
              </w:rPr>
              <w:t>بهذا</w:t>
            </w:r>
            <w:r w:rsidR="008F3D61">
              <w:rPr>
                <w:rFonts w:ascii="MS Sans Serif" w:hAnsi="MS Sans Serif" w:hint="cs"/>
                <w:rtl/>
              </w:rPr>
              <w:t xml:space="preserve"> </w:t>
            </w:r>
            <w:r w:rsidRPr="00B2141B">
              <w:rPr>
                <w:rFonts w:ascii="MS Sans Serif" w:hAnsi="MS Sans Serif" w:hint="cs"/>
                <w:rtl/>
              </w:rPr>
              <w:t>في الأنام ونجهرُ</w:t>
            </w:r>
            <w:r w:rsidRPr="00B2141B">
              <w:rPr>
                <w:rFonts w:ascii="MS Sans Serif" w:hAnsi="MS Sans Serif"/>
                <w:rtl/>
              </w:rPr>
              <w:br/>
            </w:r>
            <w:r w:rsidRPr="00B2141B">
              <w:rPr>
                <w:rFonts w:ascii="MS Sans Serif" w:hAnsi="MS Sans Serif" w:hint="cs"/>
                <w:sz w:val="24"/>
                <w:szCs w:val="25"/>
                <w:rtl/>
              </w:rPr>
              <w:t>بكأس وذاك الحوض للسقي  كوثرُ</w:t>
            </w:r>
            <w:r w:rsidRPr="00B2141B">
              <w:rPr>
                <w:rFonts w:ascii="MS Sans Serif" w:hAnsi="MS Sans Serif" w:cs="Taher"/>
                <w:sz w:val="24"/>
                <w:szCs w:val="25"/>
                <w:vertAlign w:val="superscript"/>
                <w:rtl/>
              </w:rPr>
              <w:t>(</w:t>
            </w:r>
            <w:r w:rsidRPr="00B2141B">
              <w:rPr>
                <w:rFonts w:ascii="MS Sans Serif" w:hAnsi="MS Sans Serif" w:cs="Taher"/>
                <w:sz w:val="24"/>
                <w:szCs w:val="25"/>
                <w:vertAlign w:val="superscript"/>
                <w:rtl/>
              </w:rPr>
              <w:endnoteReference w:id="92"/>
            </w:r>
            <w:r w:rsidRPr="00B2141B">
              <w:rPr>
                <w:rFonts w:ascii="MS Sans Serif" w:hAnsi="MS Sans Serif" w:cs="Taher"/>
                <w:sz w:val="24"/>
                <w:szCs w:val="25"/>
                <w:vertAlign w:val="superscript"/>
                <w:rtl/>
              </w:rPr>
              <w:t>)</w:t>
            </w:r>
            <w:r w:rsidRPr="00B2141B">
              <w:rPr>
                <w:rFonts w:ascii="MS Sans Serif" w:hAnsi="MS Sans Serif" w:cs="Taher" w:hint="cs"/>
                <w:sz w:val="24"/>
                <w:szCs w:val="25"/>
                <w:vertAlign w:val="superscript"/>
                <w:rtl/>
              </w:rPr>
              <w:br/>
            </w:r>
          </w:p>
        </w:tc>
      </w:tr>
    </w:tbl>
    <w:p w:rsidR="00CB1DB2" w:rsidRPr="003E44C0" w:rsidRDefault="00CB1DB2" w:rsidP="00393C38">
      <w:pPr>
        <w:pStyle w:val="af3"/>
        <w:spacing w:line="394" w:lineRule="exact"/>
        <w:rPr>
          <w:rFonts w:hint="cs"/>
          <w:b/>
          <w:bCs/>
          <w:rtl/>
        </w:rPr>
      </w:pPr>
      <w:r>
        <w:rPr>
          <w:rFonts w:hint="cs"/>
          <w:rtl/>
        </w:rPr>
        <w:lastRenderedPageBreak/>
        <w:t>7ـ عن الحسين بن علي</w:t>
      </w:r>
      <w:r w:rsidR="00DC410B" w:rsidRPr="00DC410B">
        <w:rPr>
          <w:rFonts w:cs="Taher" w:hint="cs"/>
          <w:rtl/>
        </w:rPr>
        <w:t xml:space="preserve">× </w:t>
      </w:r>
      <w:r>
        <w:rPr>
          <w:rFonts w:hint="cs"/>
          <w:rtl/>
        </w:rPr>
        <w:t>قال: دخلت على رسول الله</w:t>
      </w:r>
      <w:r w:rsidR="006B22A9" w:rsidRPr="006B22A9">
        <w:rPr>
          <w:rFonts w:cs="Taher" w:hint="cs"/>
          <w:rtl/>
        </w:rPr>
        <w:t>‘</w:t>
      </w:r>
      <w:r w:rsidR="004C4BAC" w:rsidRPr="005D4BBA">
        <w:rPr>
          <w:rtl/>
        </w:rPr>
        <w:t>،</w:t>
      </w:r>
      <w:r w:rsidRPr="005D4BBA">
        <w:rPr>
          <w:rFonts w:hint="cs"/>
          <w:rtl/>
        </w:rPr>
        <w:t xml:space="preserve"> وه</w:t>
      </w:r>
      <w:r w:rsidRPr="003E44C0">
        <w:rPr>
          <w:rFonts w:hint="cs"/>
          <w:rtl/>
        </w:rPr>
        <w:t>و متفكرٌ مغموم، فقلت: يا رسول الله، ما لي أراك متفكراً؟ فقال: يا بنيّ</w:t>
      </w:r>
      <w:r>
        <w:rPr>
          <w:rFonts w:hint="cs"/>
          <w:rtl/>
        </w:rPr>
        <w:t>،</w:t>
      </w:r>
      <w:r w:rsidRPr="003E44C0">
        <w:rPr>
          <w:rFonts w:hint="cs"/>
          <w:rtl/>
        </w:rPr>
        <w:t xml:space="preserve"> إنّ الروح الأمين قد أتاني</w:t>
      </w:r>
      <w:r>
        <w:rPr>
          <w:rFonts w:hint="cs"/>
          <w:rtl/>
        </w:rPr>
        <w:t>،</w:t>
      </w:r>
      <w:r w:rsidRPr="003E44C0">
        <w:rPr>
          <w:rFonts w:hint="cs"/>
          <w:rtl/>
        </w:rPr>
        <w:t xml:space="preserve"> فقال: يا رسول الله، العلي الأعلى يقرؤك السلام</w:t>
      </w:r>
      <w:r>
        <w:rPr>
          <w:rFonts w:hint="cs"/>
          <w:rtl/>
        </w:rPr>
        <w:t>،</w:t>
      </w:r>
      <w:r w:rsidRPr="003E44C0">
        <w:rPr>
          <w:rFonts w:hint="cs"/>
          <w:rtl/>
        </w:rPr>
        <w:t xml:space="preserve"> ويقول لك: إنك</w:t>
      </w:r>
      <w:r>
        <w:rPr>
          <w:rFonts w:hint="cs"/>
          <w:rtl/>
        </w:rPr>
        <w:t xml:space="preserve"> قد قضيت نبوّتك، واستكملت أيامك،</w:t>
      </w:r>
      <w:r w:rsidRPr="003E44C0">
        <w:rPr>
          <w:rFonts w:hint="cs"/>
          <w:rtl/>
        </w:rPr>
        <w:t xml:space="preserve"> </w:t>
      </w:r>
      <w:r>
        <w:rPr>
          <w:rFonts w:hint="cs"/>
          <w:rtl/>
        </w:rPr>
        <w:t>فاجعل الا</w:t>
      </w:r>
      <w:r w:rsidRPr="003E44C0">
        <w:rPr>
          <w:rFonts w:hint="cs"/>
          <w:rtl/>
        </w:rPr>
        <w:t>سم الأكبر وميراث العلم وآثار علم النبوّة عند علي بن أبي طالب..</w:t>
      </w:r>
      <w:r>
        <w:rPr>
          <w:rFonts w:hint="cs"/>
          <w:rtl/>
        </w:rPr>
        <w:t>، قال الإمام الحسين</w:t>
      </w:r>
      <w:r w:rsidR="00DC410B" w:rsidRPr="00DC410B">
        <w:rPr>
          <w:rFonts w:cs="Taher" w:hint="cs"/>
          <w:rtl/>
        </w:rPr>
        <w:t>×</w:t>
      </w:r>
      <w:r w:rsidR="004C4BAC">
        <w:rPr>
          <w:rFonts w:cs="Taher" w:hint="cs"/>
          <w:rtl/>
        </w:rPr>
        <w:t>:</w:t>
      </w:r>
      <w:r w:rsidRPr="003E44C0">
        <w:rPr>
          <w:rFonts w:hint="cs"/>
          <w:rtl/>
        </w:rPr>
        <w:t xml:space="preserve"> فقلت: يا رسول الله</w:t>
      </w:r>
      <w:r>
        <w:rPr>
          <w:rFonts w:hint="cs"/>
          <w:rtl/>
        </w:rPr>
        <w:t>،</w:t>
      </w:r>
      <w:r w:rsidRPr="003E44C0">
        <w:rPr>
          <w:rFonts w:hint="cs"/>
          <w:rtl/>
        </w:rPr>
        <w:t xml:space="preserve"> فمن يملك هذا الأمر بعدك؟ قال: أبوك علي بن أبي طالب أخي وخليفتي، ويملك بعد علي الحسن، ثمّ تملكه أنت وتسعة من صلبك..</w:t>
      </w:r>
      <w:r w:rsidR="009D4CEE">
        <w:rPr>
          <w:rFonts w:hint="eastAsia"/>
          <w:rtl/>
        </w:rPr>
        <w:t>»</w:t>
      </w:r>
      <w:r w:rsidR="00E42641" w:rsidRPr="00DB766C">
        <w:rPr>
          <w:rFonts w:cs="Taher"/>
          <w:vertAlign w:val="superscript"/>
          <w:rtl/>
        </w:rPr>
        <w:t>(</w:t>
      </w:r>
      <w:r w:rsidRPr="00DB766C">
        <w:rPr>
          <w:rFonts w:cs="Taher"/>
          <w:vertAlign w:val="superscript"/>
          <w:rtl/>
        </w:rPr>
        <w:endnoteReference w:id="93"/>
      </w:r>
      <w:r w:rsidR="00E42641" w:rsidRPr="00DB766C">
        <w:rPr>
          <w:rFonts w:cs="Taher"/>
          <w:vertAlign w:val="superscript"/>
          <w:rtl/>
        </w:rPr>
        <w:t>)</w:t>
      </w:r>
      <w:r w:rsidRPr="003E44C0">
        <w:rPr>
          <w:rFonts w:hint="cs"/>
          <w:rtl/>
        </w:rPr>
        <w:t>.</w:t>
      </w:r>
    </w:p>
    <w:p w:rsidR="00CB1DB2" w:rsidRPr="003E44C0" w:rsidRDefault="00CB1DB2" w:rsidP="00393C38">
      <w:pPr>
        <w:pStyle w:val="af3"/>
        <w:spacing w:line="394" w:lineRule="exact"/>
        <w:rPr>
          <w:rFonts w:hint="cs"/>
          <w:rtl/>
        </w:rPr>
      </w:pPr>
      <w:r w:rsidRPr="003E44C0">
        <w:rPr>
          <w:rFonts w:hint="cs"/>
          <w:rtl/>
        </w:rPr>
        <w:t xml:space="preserve">  إن هذه الموارد، بالإضافة إلى عشرات الأحاديث والروايات المتواترة الأخرى، تدل بأجمعها على أن الإمام ا</w:t>
      </w:r>
      <w:r>
        <w:rPr>
          <w:rFonts w:hint="cs"/>
          <w:rtl/>
        </w:rPr>
        <w:t>لحسين قد أثبت بما لا يقبل الشك أ</w:t>
      </w:r>
      <w:r w:rsidRPr="003E44C0">
        <w:rPr>
          <w:rFonts w:hint="cs"/>
          <w:rtl/>
        </w:rPr>
        <w:t>نه منصوب للإمامة من قبل الله تعالى؛ لأنه قد قال</w:t>
      </w:r>
      <w:r>
        <w:rPr>
          <w:rFonts w:hint="cs"/>
          <w:rtl/>
        </w:rPr>
        <w:t xml:space="preserve"> مراراً: إنه وصي النبي الأكرم</w:t>
      </w:r>
      <w:r w:rsidR="006B22A9" w:rsidRPr="006B22A9">
        <w:rPr>
          <w:rFonts w:cs="Taher" w:hint="cs"/>
          <w:rtl/>
        </w:rPr>
        <w:t>‘</w:t>
      </w:r>
      <w:r w:rsidR="004C4BAC" w:rsidRPr="005D4BBA">
        <w:rPr>
          <w:rtl/>
        </w:rPr>
        <w:t>،</w:t>
      </w:r>
      <w:r w:rsidRPr="005D4BBA">
        <w:rPr>
          <w:rFonts w:hint="cs"/>
          <w:rtl/>
        </w:rPr>
        <w:t xml:space="preserve"> و</w:t>
      </w:r>
      <w:r w:rsidRPr="003E44C0">
        <w:rPr>
          <w:rFonts w:hint="cs"/>
          <w:rtl/>
        </w:rPr>
        <w:t>هو النبي المبعوث من قبل الله لهداية وقيادة الأمة.</w:t>
      </w:r>
    </w:p>
    <w:p w:rsidR="00CB1DB2" w:rsidRDefault="00CB1DB2" w:rsidP="00393C38">
      <w:pPr>
        <w:pStyle w:val="af3"/>
        <w:spacing w:line="394" w:lineRule="exact"/>
        <w:rPr>
          <w:rFonts w:hint="cs"/>
          <w:rtl/>
        </w:rPr>
      </w:pPr>
      <w:r w:rsidRPr="003E44C0">
        <w:rPr>
          <w:rFonts w:hint="cs"/>
          <w:rtl/>
        </w:rPr>
        <w:t xml:space="preserve">  ومع وجود كل هذه الشواهد المعتبرة و</w:t>
      </w:r>
      <w:r>
        <w:rPr>
          <w:rFonts w:hint="cs"/>
          <w:rtl/>
        </w:rPr>
        <w:t>الموثوقة</w:t>
      </w:r>
      <w:r w:rsidRPr="003E44C0">
        <w:rPr>
          <w:rFonts w:hint="cs"/>
          <w:rtl/>
        </w:rPr>
        <w:t xml:space="preserve"> تكون</w:t>
      </w:r>
      <w:r>
        <w:rPr>
          <w:rFonts w:hint="cs"/>
          <w:rtl/>
        </w:rPr>
        <w:t xml:space="preserve"> دعوى الشيخ كديور باطلة ومرفوضة.</w:t>
      </w:r>
      <w:r w:rsidRPr="003E44C0">
        <w:rPr>
          <w:rFonts w:hint="cs"/>
          <w:rtl/>
        </w:rPr>
        <w:t xml:space="preserve"> ولكن يبقى التساؤل ماثلاً أمامي: ما هو السبب الذي يدعو الشيخ كديور إلى إنكار أمر على هذه الدرجة من الوضوح؟! هل يسعى بذلك إلى تخطئة أولئك الذين يذهبون إلى ولاية الفقهاء التنصيبية</w:t>
      </w:r>
      <w:r>
        <w:rPr>
          <w:rFonts w:hint="cs"/>
          <w:rtl/>
        </w:rPr>
        <w:t>، كما قيل؟ أو يريد أن يُس</w:t>
      </w:r>
      <w:r w:rsidR="005D4BBA">
        <w:rPr>
          <w:rFonts w:hint="cs"/>
          <w:rtl/>
        </w:rPr>
        <w:t>يء</w:t>
      </w:r>
      <w:r w:rsidRPr="003E44C0">
        <w:rPr>
          <w:rFonts w:hint="cs"/>
          <w:rtl/>
        </w:rPr>
        <w:t xml:space="preserve"> الاستفادة من اسم الإمام الحسين الخالد</w:t>
      </w:r>
      <w:r>
        <w:rPr>
          <w:rFonts w:hint="cs"/>
          <w:rtl/>
        </w:rPr>
        <w:t>،</w:t>
      </w:r>
      <w:r w:rsidRPr="003E44C0">
        <w:rPr>
          <w:rFonts w:hint="cs"/>
          <w:rtl/>
        </w:rPr>
        <w:t xml:space="preserve"> ضمن تشويه النظرية المتقدمة</w:t>
      </w:r>
      <w:r>
        <w:rPr>
          <w:rFonts w:hint="cs"/>
          <w:rtl/>
        </w:rPr>
        <w:t>؛</w:t>
      </w:r>
      <w:r w:rsidRPr="003E44C0">
        <w:rPr>
          <w:rFonts w:hint="cs"/>
          <w:rtl/>
        </w:rPr>
        <w:t xml:space="preserve"> لغرض الترويج لأفكاره؟ وطبعاً لا أروم في هذا المقال الإساءة إلى شخص</w:t>
      </w:r>
      <w:r>
        <w:rPr>
          <w:rFonts w:hint="cs"/>
          <w:rtl/>
        </w:rPr>
        <w:t>،</w:t>
      </w:r>
      <w:r w:rsidRPr="003E44C0">
        <w:rPr>
          <w:rFonts w:hint="cs"/>
          <w:rtl/>
        </w:rPr>
        <w:t xml:space="preserve"> أو إلقاء أحكام مسبقة حول كلام الشيخ كديور؛ لأن هذا يتنافى والشأن الإنساني</w:t>
      </w:r>
      <w:r>
        <w:rPr>
          <w:rFonts w:hint="cs"/>
          <w:rtl/>
        </w:rPr>
        <w:t>، ويناقض النبل، ولكن مع ذلك فإ</w:t>
      </w:r>
      <w:r w:rsidRPr="003E44C0">
        <w:rPr>
          <w:rFonts w:hint="cs"/>
          <w:rtl/>
        </w:rPr>
        <w:t>ن هذا التساؤل يعتبر إيراداً ومأخذاً كبيراً في مجال نقد الذين يذهبون إلى مثل هذه الدعوى.</w:t>
      </w:r>
    </w:p>
    <w:p w:rsidR="00393C38" w:rsidRPr="003E44C0" w:rsidRDefault="00393C38" w:rsidP="00393C38">
      <w:pPr>
        <w:pStyle w:val="af3"/>
        <w:spacing w:line="394" w:lineRule="exact"/>
        <w:rPr>
          <w:rFonts w:hint="cs"/>
          <w:rtl/>
        </w:rPr>
      </w:pPr>
    </w:p>
    <w:p w:rsidR="00CB1DB2" w:rsidRPr="003E44C0" w:rsidRDefault="00CB1DB2" w:rsidP="005D4BBA">
      <w:pPr>
        <w:pStyle w:val="16"/>
        <w:rPr>
          <w:rFonts w:hint="cs"/>
        </w:rPr>
      </w:pPr>
      <w:r>
        <w:rPr>
          <w:rFonts w:hint="cs"/>
          <w:rtl/>
        </w:rPr>
        <w:t>ب ـ</w:t>
      </w:r>
      <w:r w:rsidRPr="003E44C0">
        <w:rPr>
          <w:rFonts w:hint="cs"/>
          <w:rtl/>
        </w:rPr>
        <w:t xml:space="preserve"> </w:t>
      </w:r>
      <w:r>
        <w:rPr>
          <w:rFonts w:hint="cs"/>
          <w:rtl/>
        </w:rPr>
        <w:t>ن</w:t>
      </w:r>
      <w:r w:rsidR="005D4BBA">
        <w:rPr>
          <w:rFonts w:hint="cs"/>
          <w:rtl/>
        </w:rPr>
        <w:t>صب</w:t>
      </w:r>
      <w:r>
        <w:rPr>
          <w:rFonts w:hint="cs"/>
          <w:rtl/>
        </w:rPr>
        <w:t xml:space="preserve"> الفقهاء والمغالطة الواضحة ــــــ</w:t>
      </w:r>
    </w:p>
    <w:p w:rsidR="00CB1DB2" w:rsidRPr="003E44C0" w:rsidRDefault="00CB1DB2" w:rsidP="009D4CEE">
      <w:pPr>
        <w:pStyle w:val="af3"/>
        <w:rPr>
          <w:rFonts w:hint="cs"/>
          <w:rtl/>
        </w:rPr>
      </w:pPr>
      <w:r>
        <w:rPr>
          <w:rFonts w:hint="cs"/>
          <w:rtl/>
        </w:rPr>
        <w:t xml:space="preserve">  إن الشيخ</w:t>
      </w:r>
      <w:r w:rsidRPr="003E44C0">
        <w:rPr>
          <w:rFonts w:hint="cs"/>
          <w:rtl/>
        </w:rPr>
        <w:t xml:space="preserve"> كديور يسعى من وراء ادعائه هذا إلى إثبات </w:t>
      </w:r>
      <w:r w:rsidR="009D4CEE">
        <w:rPr>
          <w:rFonts w:hint="eastAsia"/>
          <w:rtl/>
        </w:rPr>
        <w:t>«</w:t>
      </w:r>
      <w:r w:rsidRPr="003E44C0">
        <w:rPr>
          <w:rFonts w:hint="cs"/>
          <w:rtl/>
        </w:rPr>
        <w:t>أن الحسين لم يعرّف نفسه على أنه منصوب من قبل الله، فكيف يذهب البعض إلى كون الفقهاء منصوبين من قبل الله تعالى</w:t>
      </w:r>
      <w:r w:rsidR="009D4CEE">
        <w:rPr>
          <w:rFonts w:hint="eastAsia"/>
          <w:rtl/>
        </w:rPr>
        <w:t>»</w:t>
      </w:r>
      <w:r>
        <w:rPr>
          <w:rFonts w:hint="cs"/>
          <w:rtl/>
        </w:rPr>
        <w:t>.</w:t>
      </w:r>
      <w:r w:rsidRPr="003E44C0">
        <w:rPr>
          <w:rFonts w:hint="cs"/>
          <w:rtl/>
        </w:rPr>
        <w:t xml:space="preserve"> وبذلك يتم التشكيك بولاية الفقهاء النصبية. </w:t>
      </w:r>
      <w:r>
        <w:rPr>
          <w:rFonts w:hint="cs"/>
          <w:rtl/>
        </w:rPr>
        <w:t xml:space="preserve">إن البحث حول هذه </w:t>
      </w:r>
      <w:r>
        <w:rPr>
          <w:rFonts w:hint="cs"/>
          <w:rtl/>
        </w:rPr>
        <w:lastRenderedPageBreak/>
        <w:t>المسألة خارجٌ</w:t>
      </w:r>
      <w:r w:rsidRPr="003E44C0">
        <w:rPr>
          <w:rFonts w:hint="cs"/>
          <w:rtl/>
        </w:rPr>
        <w:t xml:space="preserve"> عن موضوع هذا</w:t>
      </w:r>
      <w:r>
        <w:rPr>
          <w:rFonts w:hint="cs"/>
          <w:rtl/>
        </w:rPr>
        <w:t xml:space="preserve"> المقال، ولكن يجب التذكير بما يل</w:t>
      </w:r>
      <w:r w:rsidRPr="003E44C0">
        <w:rPr>
          <w:rFonts w:hint="cs"/>
          <w:rtl/>
        </w:rPr>
        <w:t>ي:</w:t>
      </w:r>
    </w:p>
    <w:p w:rsidR="00CB1DB2" w:rsidRPr="003E44C0" w:rsidRDefault="00CB1DB2" w:rsidP="0048053F">
      <w:pPr>
        <w:pStyle w:val="af3"/>
        <w:rPr>
          <w:rFonts w:hint="cs"/>
          <w:rtl/>
        </w:rPr>
      </w:pPr>
      <w:r w:rsidRPr="003E44C0">
        <w:rPr>
          <w:rFonts w:hint="cs"/>
          <w:b/>
          <w:bCs/>
          <w:rtl/>
        </w:rPr>
        <w:t xml:space="preserve">  أولاً:</w:t>
      </w:r>
      <w:r>
        <w:rPr>
          <w:rFonts w:hint="cs"/>
          <w:rtl/>
        </w:rPr>
        <w:t xml:space="preserve"> إن الإمام الحسين</w:t>
      </w:r>
      <w:r w:rsidR="00DC410B" w:rsidRPr="00DC410B">
        <w:rPr>
          <w:rFonts w:cs="Taher" w:hint="cs"/>
          <w:rtl/>
        </w:rPr>
        <w:t xml:space="preserve">× </w:t>
      </w:r>
      <w:r>
        <w:rPr>
          <w:rFonts w:hint="cs"/>
          <w:rtl/>
        </w:rPr>
        <w:t>قد أكد على تنصيبه من قبل الله.</w:t>
      </w:r>
      <w:r w:rsidRPr="003E44C0">
        <w:rPr>
          <w:rFonts w:hint="cs"/>
          <w:rtl/>
        </w:rPr>
        <w:t xml:space="preserve"> وقد تقدم ذكر بعض الأدلة على ذلك.</w:t>
      </w:r>
    </w:p>
    <w:p w:rsidR="00CB1DB2" w:rsidRPr="003E44C0" w:rsidRDefault="00CB1DB2" w:rsidP="005D4BBA">
      <w:pPr>
        <w:pStyle w:val="af3"/>
        <w:rPr>
          <w:rFonts w:hint="cs"/>
          <w:b/>
          <w:bCs/>
          <w:rtl/>
        </w:rPr>
      </w:pPr>
      <w:r w:rsidRPr="003E44C0">
        <w:rPr>
          <w:b/>
          <w:bCs/>
        </w:rPr>
        <w:t xml:space="preserve">  </w:t>
      </w:r>
      <w:r w:rsidRPr="003E44C0">
        <w:rPr>
          <w:rFonts w:hint="cs"/>
          <w:b/>
          <w:bCs/>
          <w:rtl/>
        </w:rPr>
        <w:t>ثانياً:</w:t>
      </w:r>
      <w:r w:rsidRPr="003E44C0">
        <w:rPr>
          <w:rFonts w:hint="cs"/>
          <w:rtl/>
        </w:rPr>
        <w:t xml:space="preserve"> لو افترضنا جدلاً أن الأئمة لم يصر</w:t>
      </w:r>
      <w:r>
        <w:rPr>
          <w:rFonts w:hint="cs"/>
          <w:rtl/>
        </w:rPr>
        <w:t>ِّ</w:t>
      </w:r>
      <w:r w:rsidRPr="003E44C0">
        <w:rPr>
          <w:rFonts w:hint="cs"/>
          <w:rtl/>
        </w:rPr>
        <w:t xml:space="preserve">حوا بانتصابهم، إلا أن هذا لا يشكل دليلاً على عدم انتصابهم </w:t>
      </w:r>
      <w:r>
        <w:rPr>
          <w:rFonts w:hint="cs"/>
          <w:rtl/>
        </w:rPr>
        <w:t>في واقع الأمر من قبل الله تعالى؛</w:t>
      </w:r>
      <w:r w:rsidRPr="003E44C0">
        <w:rPr>
          <w:rFonts w:hint="cs"/>
          <w:rtl/>
        </w:rPr>
        <w:t xml:space="preserve"> لأن كل شخص يحمل عقلاً سليماً يدرك من خلال التتبع في الآيات والروايات</w:t>
      </w:r>
      <w:r>
        <w:rPr>
          <w:rFonts w:hint="cs"/>
          <w:rtl/>
        </w:rPr>
        <w:t xml:space="preserve"> المأثورة أن الأئمة المعصومين</w:t>
      </w:r>
      <w:r w:rsidR="006D4D75">
        <w:rPr>
          <w:rFonts w:cs="Taher" w:hint="cs"/>
          <w:spacing w:val="0"/>
          <w:position w:val="4"/>
          <w:sz w:val="24"/>
          <w:szCs w:val="28"/>
          <w:rtl/>
        </w:rPr>
        <w:t xml:space="preserve">^ </w:t>
      </w:r>
      <w:r>
        <w:rPr>
          <w:rFonts w:hint="cs"/>
          <w:rtl/>
        </w:rPr>
        <w:t>منصوبون لخلافة النبي الأكرم</w:t>
      </w:r>
      <w:r w:rsidR="006B22A9" w:rsidRPr="006B22A9">
        <w:rPr>
          <w:rFonts w:cs="Taher" w:hint="cs"/>
          <w:rtl/>
        </w:rPr>
        <w:t>‘</w:t>
      </w:r>
      <w:r w:rsidR="006B22A9">
        <w:rPr>
          <w:rFonts w:cs="Taher"/>
          <w:rtl/>
        </w:rPr>
        <w:t xml:space="preserve"> </w:t>
      </w:r>
      <w:r>
        <w:rPr>
          <w:rFonts w:hint="cs"/>
          <w:rtl/>
        </w:rPr>
        <w:t>من قبل الله تعالى</w:t>
      </w:r>
      <w:r w:rsidR="005D4BBA">
        <w:rPr>
          <w:rFonts w:hint="cs"/>
          <w:rtl/>
        </w:rPr>
        <w:t>.</w:t>
      </w:r>
      <w:r>
        <w:rPr>
          <w:rFonts w:hint="cs"/>
          <w:rtl/>
        </w:rPr>
        <w:t xml:space="preserve"> كما كان القرآن يصرح بكون إبراهيم</w:t>
      </w:r>
      <w:r w:rsidR="00DC410B" w:rsidRPr="00DC410B">
        <w:rPr>
          <w:rFonts w:cs="Taher" w:hint="cs"/>
          <w:rtl/>
        </w:rPr>
        <w:t xml:space="preserve">× </w:t>
      </w:r>
      <w:r w:rsidRPr="003E44C0">
        <w:rPr>
          <w:rFonts w:hint="cs"/>
          <w:rtl/>
        </w:rPr>
        <w:t>منصوباً من قبل الله تعالى</w:t>
      </w:r>
      <w:r>
        <w:rPr>
          <w:rFonts w:hint="cs"/>
          <w:rtl/>
        </w:rPr>
        <w:t>،</w:t>
      </w:r>
      <w:r w:rsidRPr="003E44C0">
        <w:rPr>
          <w:rFonts w:hint="cs"/>
          <w:rtl/>
        </w:rPr>
        <w:t xml:space="preserve"> حيث قال</w:t>
      </w:r>
      <w:r>
        <w:rPr>
          <w:rFonts w:hint="cs"/>
          <w:b/>
          <w:bCs/>
          <w:rtl/>
        </w:rPr>
        <w:t xml:space="preserve">: </w:t>
      </w:r>
      <w:r w:rsidRPr="003F08F5">
        <w:rPr>
          <w:rFonts w:cs="Taher" w:hint="cs"/>
          <w:b/>
          <w:bCs/>
          <w:rtl/>
        </w:rPr>
        <w:t>{</w:t>
      </w:r>
      <w:r w:rsidR="003F08F5" w:rsidRPr="003F08F5">
        <w:rPr>
          <w:b/>
          <w:bCs/>
          <w:sz w:val="27"/>
          <w:rtl/>
        </w:rPr>
        <w:t>إِنِّي جَاعِلُكَ لِلنَّاسِ إِمَاماً</w:t>
      </w:r>
      <w:r w:rsidRPr="003F08F5">
        <w:rPr>
          <w:rFonts w:cs="Taher" w:hint="cs"/>
          <w:b/>
          <w:bCs/>
          <w:rtl/>
        </w:rPr>
        <w:t>}</w:t>
      </w:r>
      <w:r w:rsidR="005D4BBA">
        <w:rPr>
          <w:rFonts w:cs="Taher" w:hint="cs"/>
          <w:b/>
          <w:bCs/>
          <w:rtl/>
        </w:rPr>
        <w:t xml:space="preserve"> </w:t>
      </w:r>
      <w:r w:rsidR="005D4BBA" w:rsidRPr="005D4BBA">
        <w:rPr>
          <w:rFonts w:hint="cs"/>
          <w:rtl/>
        </w:rPr>
        <w:t>(البقرة: 124)</w:t>
      </w:r>
      <w:r w:rsidRPr="008F3D61">
        <w:rPr>
          <w:rFonts w:hint="cs"/>
          <w:rtl/>
        </w:rPr>
        <w:t>.</w:t>
      </w:r>
    </w:p>
    <w:p w:rsidR="00CB1DB2" w:rsidRPr="003E44C0" w:rsidRDefault="00CB1DB2" w:rsidP="005D4BBA">
      <w:pPr>
        <w:pStyle w:val="af3"/>
        <w:rPr>
          <w:rFonts w:hint="cs"/>
          <w:rtl/>
        </w:rPr>
      </w:pPr>
      <w:r w:rsidRPr="003E44C0">
        <w:rPr>
          <w:rFonts w:hint="cs"/>
          <w:b/>
          <w:bCs/>
          <w:rtl/>
        </w:rPr>
        <w:t xml:space="preserve">  ثالثاً:</w:t>
      </w:r>
      <w:r w:rsidRPr="003E44C0">
        <w:rPr>
          <w:rFonts w:hint="cs"/>
          <w:rtl/>
        </w:rPr>
        <w:t xml:space="preserve"> إن انتصاب الفقهاء إن</w:t>
      </w:r>
      <w:r>
        <w:rPr>
          <w:rFonts w:hint="cs"/>
          <w:rtl/>
        </w:rPr>
        <w:t>ما هو امتداد لولاية رسول الله</w:t>
      </w:r>
      <w:r w:rsidR="006B22A9" w:rsidRPr="006B22A9">
        <w:rPr>
          <w:rFonts w:cs="Taher" w:hint="cs"/>
          <w:rtl/>
        </w:rPr>
        <w:t>‘</w:t>
      </w:r>
      <w:r w:rsidR="005D4BBA" w:rsidRPr="005D4BBA">
        <w:rPr>
          <w:rFonts w:hint="cs"/>
          <w:rtl/>
        </w:rPr>
        <w:t>.</w:t>
      </w:r>
      <w:r w:rsidR="005D4BBA">
        <w:rPr>
          <w:rFonts w:cs="Taher" w:hint="cs"/>
          <w:rtl/>
        </w:rPr>
        <w:t xml:space="preserve"> </w:t>
      </w:r>
      <w:r>
        <w:rPr>
          <w:rFonts w:hint="cs"/>
          <w:rtl/>
        </w:rPr>
        <w:t>كما قال الإمام الخميني</w:t>
      </w:r>
      <w:r w:rsidR="00DC410B" w:rsidRPr="00DC410B">
        <w:rPr>
          <w:rFonts w:cs="Taher" w:hint="cs"/>
          <w:spacing w:val="0"/>
          <w:position w:val="4"/>
          <w:sz w:val="24"/>
          <w:szCs w:val="28"/>
          <w:rtl/>
        </w:rPr>
        <w:t>&amp;</w:t>
      </w:r>
      <w:r w:rsidR="00DC410B">
        <w:rPr>
          <w:rFonts w:cs="Taher" w:hint="cs"/>
          <w:spacing w:val="0"/>
          <w:position w:val="4"/>
          <w:sz w:val="24"/>
          <w:szCs w:val="28"/>
          <w:rtl/>
        </w:rPr>
        <w:t xml:space="preserve"> </w:t>
      </w:r>
      <w:r w:rsidRPr="003E44C0">
        <w:rPr>
          <w:rFonts w:hint="cs"/>
          <w:rtl/>
        </w:rPr>
        <w:t xml:space="preserve">بهذا الشأن: </w:t>
      </w:r>
      <w:r w:rsidR="009D4CEE">
        <w:rPr>
          <w:rFonts w:hint="eastAsia"/>
          <w:rtl/>
        </w:rPr>
        <w:t>«</w:t>
      </w:r>
      <w:r w:rsidRPr="003E44C0">
        <w:rPr>
          <w:rFonts w:hint="cs"/>
          <w:rtl/>
        </w:rPr>
        <w:t>إن ول</w:t>
      </w:r>
      <w:r>
        <w:rPr>
          <w:rFonts w:hint="cs"/>
          <w:rtl/>
        </w:rPr>
        <w:t>اية الفقيه هي ولاية رسول الله</w:t>
      </w:r>
      <w:r w:rsidR="006B22A9" w:rsidRPr="006B22A9">
        <w:rPr>
          <w:rFonts w:cs="Taher" w:hint="cs"/>
          <w:rtl/>
        </w:rPr>
        <w:t>‘</w:t>
      </w:r>
      <w:r w:rsidR="004C4BAC" w:rsidRPr="005D4BBA">
        <w:rPr>
          <w:rtl/>
        </w:rPr>
        <w:t>؛</w:t>
      </w:r>
      <w:r w:rsidRPr="003E44C0">
        <w:rPr>
          <w:rFonts w:hint="cs"/>
          <w:rtl/>
        </w:rPr>
        <w:t xml:space="preserve"> فإن ولاية الفقيه ليست شيئاً أوجده مجلس الخبراء</w:t>
      </w:r>
      <w:r w:rsidR="009D4CEE">
        <w:rPr>
          <w:rFonts w:hint="eastAsia"/>
          <w:rtl/>
        </w:rPr>
        <w:t>»</w:t>
      </w:r>
      <w:r w:rsidR="00E42641" w:rsidRPr="00DB766C">
        <w:rPr>
          <w:rFonts w:cs="Taher"/>
          <w:vertAlign w:val="superscript"/>
          <w:rtl/>
        </w:rPr>
        <w:t>(</w:t>
      </w:r>
      <w:r w:rsidRPr="00DB766C">
        <w:rPr>
          <w:rFonts w:cs="Taher"/>
          <w:vertAlign w:val="superscript"/>
          <w:rtl/>
        </w:rPr>
        <w:endnoteReference w:id="94"/>
      </w:r>
      <w:r w:rsidR="00E42641" w:rsidRPr="00DB766C">
        <w:rPr>
          <w:rFonts w:cs="Taher"/>
          <w:vertAlign w:val="superscript"/>
          <w:rtl/>
        </w:rPr>
        <w:t>)</w:t>
      </w:r>
      <w:r>
        <w:rPr>
          <w:rFonts w:hint="cs"/>
          <w:rtl/>
        </w:rPr>
        <w:t>. وقال</w:t>
      </w:r>
      <w:r w:rsidRPr="003E44C0">
        <w:rPr>
          <w:rFonts w:hint="cs"/>
          <w:rtl/>
        </w:rPr>
        <w:t xml:space="preserve"> في موضع آخر: </w:t>
      </w:r>
      <w:r w:rsidR="009D4CEE">
        <w:rPr>
          <w:rFonts w:hint="eastAsia"/>
          <w:rtl/>
        </w:rPr>
        <w:t>«</w:t>
      </w:r>
      <w:r w:rsidRPr="003E44C0">
        <w:rPr>
          <w:rFonts w:hint="cs"/>
          <w:rtl/>
        </w:rPr>
        <w:t>إن</w:t>
      </w:r>
      <w:r>
        <w:rPr>
          <w:rFonts w:hint="cs"/>
          <w:rtl/>
        </w:rPr>
        <w:t xml:space="preserve"> الولاية الثابتة للنبي الأكرم</w:t>
      </w:r>
      <w:r w:rsidR="006B22A9" w:rsidRPr="006B22A9">
        <w:rPr>
          <w:rFonts w:cs="Taher" w:hint="cs"/>
          <w:rtl/>
        </w:rPr>
        <w:t>‘</w:t>
      </w:r>
      <w:r w:rsidR="006B22A9">
        <w:rPr>
          <w:rFonts w:cs="Taher"/>
          <w:rtl/>
        </w:rPr>
        <w:t xml:space="preserve"> </w:t>
      </w:r>
      <w:r>
        <w:rPr>
          <w:rFonts w:hint="cs"/>
          <w:rtl/>
        </w:rPr>
        <w:t>والإمام</w:t>
      </w:r>
      <w:r w:rsidR="00DC410B" w:rsidRPr="00DC410B">
        <w:rPr>
          <w:rFonts w:cs="Taher" w:hint="cs"/>
          <w:rtl/>
        </w:rPr>
        <w:t xml:space="preserve">× </w:t>
      </w:r>
      <w:r w:rsidRPr="003E44C0">
        <w:rPr>
          <w:rFonts w:hint="cs"/>
          <w:rtl/>
        </w:rPr>
        <w:t>ف</w:t>
      </w:r>
      <w:r>
        <w:rPr>
          <w:rFonts w:hint="cs"/>
          <w:rtl/>
        </w:rPr>
        <w:t>ي إقامة الحكم والتنفيذ والإدارة</w:t>
      </w:r>
      <w:r w:rsidRPr="003E44C0">
        <w:rPr>
          <w:rFonts w:hint="cs"/>
          <w:rtl/>
        </w:rPr>
        <w:t xml:space="preserve"> ثابتة للفقيه أيضاً</w:t>
      </w:r>
      <w:r w:rsidR="009D4CEE">
        <w:rPr>
          <w:rFonts w:hint="eastAsia"/>
          <w:rtl/>
        </w:rPr>
        <w:t>»</w:t>
      </w:r>
      <w:r w:rsidR="00E42641" w:rsidRPr="00DB766C">
        <w:rPr>
          <w:rFonts w:cs="Taher"/>
          <w:vertAlign w:val="superscript"/>
          <w:rtl/>
        </w:rPr>
        <w:t>(</w:t>
      </w:r>
      <w:r w:rsidRPr="00DB766C">
        <w:rPr>
          <w:rFonts w:cs="Taher"/>
          <w:vertAlign w:val="superscript"/>
          <w:rtl/>
        </w:rPr>
        <w:endnoteReference w:id="95"/>
      </w:r>
      <w:r w:rsidR="00E42641" w:rsidRPr="00DB766C">
        <w:rPr>
          <w:rFonts w:cs="Taher"/>
          <w:vertAlign w:val="superscript"/>
          <w:rtl/>
        </w:rPr>
        <w:t>)</w:t>
      </w:r>
      <w:r w:rsidRPr="003E44C0">
        <w:rPr>
          <w:rFonts w:hint="cs"/>
          <w:rtl/>
        </w:rPr>
        <w:t xml:space="preserve">.  </w:t>
      </w:r>
    </w:p>
    <w:p w:rsidR="00CB1DB2" w:rsidRPr="003E44C0" w:rsidRDefault="00CB1DB2" w:rsidP="0048053F">
      <w:pPr>
        <w:pStyle w:val="af3"/>
        <w:rPr>
          <w:rFonts w:hint="cs"/>
          <w:rtl/>
        </w:rPr>
      </w:pPr>
      <w:r w:rsidRPr="003E44C0">
        <w:rPr>
          <w:rFonts w:hint="cs"/>
          <w:rtl/>
        </w:rPr>
        <w:t xml:space="preserve">  والمراد من النصب هنا هو النصب العام</w:t>
      </w:r>
      <w:r>
        <w:rPr>
          <w:rFonts w:hint="cs"/>
          <w:rtl/>
        </w:rPr>
        <w:t>، دون الخاص.</w:t>
      </w:r>
      <w:r w:rsidRPr="003E44C0">
        <w:rPr>
          <w:rFonts w:hint="cs"/>
          <w:rtl/>
        </w:rPr>
        <w:t xml:space="preserve"> والنصب العام يعني تعيين الفقيه </w:t>
      </w:r>
      <w:r>
        <w:rPr>
          <w:rFonts w:hint="cs"/>
          <w:rtl/>
        </w:rPr>
        <w:t>الجامع للشرائط المقررة في الفقه</w:t>
      </w:r>
      <w:r w:rsidRPr="003E44C0">
        <w:rPr>
          <w:rFonts w:hint="cs"/>
          <w:rtl/>
        </w:rPr>
        <w:t xml:space="preserve"> للإفتاء والقضاء والقيادة</w:t>
      </w:r>
      <w:r>
        <w:rPr>
          <w:rFonts w:hint="cs"/>
          <w:rtl/>
        </w:rPr>
        <w:t>،</w:t>
      </w:r>
      <w:r w:rsidRPr="003E44C0">
        <w:rPr>
          <w:rFonts w:hint="cs"/>
          <w:rtl/>
        </w:rPr>
        <w:t xml:space="preserve"> دون اختصاص بشخص معين أو عصر معلوم أو مصرٍ معهود</w:t>
      </w:r>
      <w:r w:rsidR="00E42641" w:rsidRPr="00DB766C">
        <w:rPr>
          <w:rFonts w:cs="Taher"/>
          <w:vertAlign w:val="superscript"/>
          <w:rtl/>
        </w:rPr>
        <w:t>(</w:t>
      </w:r>
      <w:r w:rsidRPr="00DB766C">
        <w:rPr>
          <w:rFonts w:cs="Taher"/>
          <w:vertAlign w:val="superscript"/>
          <w:rtl/>
        </w:rPr>
        <w:endnoteReference w:id="96"/>
      </w:r>
      <w:r w:rsidR="00E42641" w:rsidRPr="00DB766C">
        <w:rPr>
          <w:rFonts w:cs="Taher"/>
          <w:vertAlign w:val="superscript"/>
          <w:rtl/>
        </w:rPr>
        <w:t>)</w:t>
      </w:r>
      <w:r w:rsidRPr="003E44C0">
        <w:rPr>
          <w:rFonts w:hint="cs"/>
          <w:rtl/>
        </w:rPr>
        <w:t>.</w:t>
      </w:r>
    </w:p>
    <w:p w:rsidR="00CB1DB2" w:rsidRPr="003E44C0" w:rsidRDefault="00CB1DB2" w:rsidP="006D4D75">
      <w:pPr>
        <w:pStyle w:val="af3"/>
        <w:rPr>
          <w:rFonts w:hint="cs"/>
          <w:rtl/>
        </w:rPr>
      </w:pPr>
      <w:r w:rsidRPr="003E44C0">
        <w:rPr>
          <w:rFonts w:hint="cs"/>
          <w:rtl/>
        </w:rPr>
        <w:t xml:space="preserve">  ويثبت هذ</w:t>
      </w:r>
      <w:r>
        <w:rPr>
          <w:rFonts w:hint="cs"/>
          <w:rtl/>
        </w:rPr>
        <w:t>ا المدعى بالدليل العقلي والنقلي. أما الدليل النقلي فهو مقبولة</w:t>
      </w:r>
      <w:r w:rsidRPr="003E44C0">
        <w:rPr>
          <w:rFonts w:hint="cs"/>
          <w:rtl/>
        </w:rPr>
        <w:t xml:space="preserve"> (عمر بن حنظلة)</w:t>
      </w:r>
      <w:r>
        <w:rPr>
          <w:rFonts w:hint="cs"/>
          <w:rtl/>
        </w:rPr>
        <w:t>،</w:t>
      </w:r>
      <w:r w:rsidRPr="003E44C0">
        <w:rPr>
          <w:rFonts w:hint="cs"/>
          <w:rtl/>
        </w:rPr>
        <w:t xml:space="preserve"> التي تؤك</w:t>
      </w:r>
      <w:r>
        <w:rPr>
          <w:rFonts w:hint="cs"/>
          <w:rtl/>
        </w:rPr>
        <w:t>ِّ</w:t>
      </w:r>
      <w:r w:rsidRPr="003E44C0">
        <w:rPr>
          <w:rFonts w:hint="cs"/>
          <w:rtl/>
        </w:rPr>
        <w:t>د على نصب الفقهاء من قبل إمام العصر</w:t>
      </w:r>
      <w:r w:rsidR="006D4D75" w:rsidRPr="006D4D75">
        <w:rPr>
          <w:rFonts w:cs="Taher" w:hint="cs"/>
          <w:rtl/>
        </w:rPr>
        <w:t>#</w:t>
      </w:r>
      <w:r>
        <w:rPr>
          <w:rFonts w:hint="cs"/>
          <w:rtl/>
        </w:rPr>
        <w:t>. وأ</w:t>
      </w:r>
      <w:r w:rsidRPr="003E44C0">
        <w:rPr>
          <w:rFonts w:hint="cs"/>
          <w:rtl/>
        </w:rPr>
        <w:t>ما الدليل العقلي فيتم عبر قاعدة الحكمة وقاعدة اللطف.</w:t>
      </w:r>
    </w:p>
    <w:p w:rsidR="00CB1DB2" w:rsidRPr="003E44C0" w:rsidRDefault="00CB1DB2" w:rsidP="00DC410B">
      <w:pPr>
        <w:pStyle w:val="af3"/>
        <w:rPr>
          <w:rFonts w:hint="cs"/>
          <w:rtl/>
        </w:rPr>
      </w:pPr>
      <w:r w:rsidRPr="003E44C0">
        <w:rPr>
          <w:rFonts w:hint="cs"/>
          <w:rtl/>
        </w:rPr>
        <w:t xml:space="preserve">  وبذلك فإن اعتقاد بعض الفقهاء</w:t>
      </w:r>
      <w:r>
        <w:rPr>
          <w:rFonts w:hint="cs"/>
          <w:rtl/>
        </w:rPr>
        <w:t>،</w:t>
      </w:r>
      <w:r w:rsidRPr="003E44C0">
        <w:rPr>
          <w:rFonts w:hint="cs"/>
          <w:rtl/>
        </w:rPr>
        <w:t xml:space="preserve"> و</w:t>
      </w:r>
      <w:r>
        <w:rPr>
          <w:rFonts w:hint="cs"/>
          <w:rtl/>
        </w:rPr>
        <w:t>خاصة الإمام الخميني</w:t>
      </w:r>
      <w:r w:rsidR="00DC410B" w:rsidRPr="00DC410B">
        <w:rPr>
          <w:rFonts w:cs="Taher" w:hint="cs"/>
          <w:spacing w:val="0"/>
          <w:position w:val="4"/>
          <w:sz w:val="24"/>
          <w:szCs w:val="28"/>
          <w:rtl/>
        </w:rPr>
        <w:t>&amp;</w:t>
      </w:r>
      <w:r>
        <w:rPr>
          <w:rFonts w:hint="cs"/>
          <w:rtl/>
        </w:rPr>
        <w:t>،</w:t>
      </w:r>
      <w:r w:rsidRPr="003E44C0">
        <w:rPr>
          <w:rFonts w:hint="cs"/>
          <w:rtl/>
        </w:rPr>
        <w:t xml:space="preserve"> بضرورة </w:t>
      </w:r>
      <w:r>
        <w:rPr>
          <w:rFonts w:hint="cs"/>
          <w:rtl/>
        </w:rPr>
        <w:t>نصب الفقيه من قبل الله</w:t>
      </w:r>
      <w:r w:rsidRPr="003E44C0">
        <w:rPr>
          <w:rFonts w:hint="cs"/>
          <w:rtl/>
        </w:rPr>
        <w:t xml:space="preserve"> يستند إلى أدلة قرآنية وروائية</w:t>
      </w:r>
      <w:r>
        <w:rPr>
          <w:rFonts w:hint="cs"/>
          <w:rtl/>
        </w:rPr>
        <w:t>؛</w:t>
      </w:r>
      <w:r w:rsidRPr="003E44C0">
        <w:rPr>
          <w:rFonts w:hint="cs"/>
          <w:rtl/>
        </w:rPr>
        <w:t xml:space="preserve"> وذلك لأنهم يرون ولاية الفقيه استمرار</w:t>
      </w:r>
      <w:r>
        <w:rPr>
          <w:rFonts w:hint="cs"/>
          <w:rtl/>
        </w:rPr>
        <w:t>اً لولاية رسول الله</w:t>
      </w:r>
      <w:r w:rsidR="006B22A9" w:rsidRPr="006B22A9">
        <w:rPr>
          <w:rFonts w:cs="Taher" w:hint="cs"/>
          <w:rtl/>
        </w:rPr>
        <w:t>‘</w:t>
      </w:r>
      <w:r w:rsidR="004C4BAC" w:rsidRPr="005D4BBA">
        <w:rPr>
          <w:rtl/>
        </w:rPr>
        <w:t>،</w:t>
      </w:r>
      <w:r w:rsidRPr="003E44C0">
        <w:rPr>
          <w:rFonts w:hint="cs"/>
          <w:rtl/>
        </w:rPr>
        <w:t xml:space="preserve"> المنصوب من قبل الله تعالى بصريح نصّ القرآن الكريم.</w:t>
      </w:r>
    </w:p>
    <w:p w:rsidR="003F749E" w:rsidRDefault="00CB1DB2" w:rsidP="006D4D75">
      <w:pPr>
        <w:pStyle w:val="af3"/>
        <w:rPr>
          <w:rFonts w:hint="cs"/>
          <w:rtl/>
        </w:rPr>
      </w:pPr>
      <w:r w:rsidRPr="003E44C0">
        <w:t xml:space="preserve">  </w:t>
      </w:r>
      <w:r w:rsidRPr="003E44C0">
        <w:rPr>
          <w:rFonts w:hint="cs"/>
          <w:rtl/>
        </w:rPr>
        <w:t>وفي الختام من الضروري أن نشير باخت</w:t>
      </w:r>
      <w:r>
        <w:rPr>
          <w:rFonts w:hint="cs"/>
          <w:rtl/>
        </w:rPr>
        <w:t>صار إلى دور الناس في هذا المجال.</w:t>
      </w:r>
      <w:r w:rsidRPr="003E44C0">
        <w:rPr>
          <w:rFonts w:hint="cs"/>
          <w:rtl/>
        </w:rPr>
        <w:t xml:space="preserve"> فإ</w:t>
      </w:r>
      <w:r>
        <w:rPr>
          <w:rFonts w:hint="cs"/>
          <w:rtl/>
        </w:rPr>
        <w:t>نني أذهب إلى نفس ما ذهب إليه الشيخ كديور من احترام أهل البيت</w:t>
      </w:r>
      <w:r w:rsidR="006D4D75">
        <w:rPr>
          <w:rFonts w:cs="Taher" w:hint="cs"/>
          <w:spacing w:val="0"/>
          <w:position w:val="4"/>
          <w:sz w:val="24"/>
          <w:szCs w:val="28"/>
          <w:rtl/>
        </w:rPr>
        <w:t xml:space="preserve">^ </w:t>
      </w:r>
      <w:r w:rsidRPr="003E44C0">
        <w:rPr>
          <w:rFonts w:hint="cs"/>
          <w:rtl/>
        </w:rPr>
        <w:t xml:space="preserve">لآراء الناس، إلا أن هذا لا يعني انحصار مشروعية ولاية أهل البيت بآراء الناس؛ وذلك لأن مشروعيتهم إنما هي من قبل الله تعالى، وأما دور الناس فهو خلق الأرضية لممارسة الإمام مسؤوليته الربانية. </w:t>
      </w:r>
      <w:r w:rsidRPr="003E44C0">
        <w:rPr>
          <w:rFonts w:hint="cs"/>
          <w:rtl/>
        </w:rPr>
        <w:lastRenderedPageBreak/>
        <w:t>وعليه فإن المعيار الذي يستند إ</w:t>
      </w:r>
      <w:r>
        <w:rPr>
          <w:rFonts w:hint="cs"/>
          <w:rtl/>
        </w:rPr>
        <w:t>ليه الإمام الحسين</w:t>
      </w:r>
      <w:r w:rsidR="00DC410B" w:rsidRPr="00DC410B">
        <w:rPr>
          <w:rFonts w:cs="Taher" w:hint="cs"/>
          <w:rtl/>
        </w:rPr>
        <w:t xml:space="preserve">× </w:t>
      </w:r>
      <w:r w:rsidRPr="003E44C0">
        <w:rPr>
          <w:rFonts w:hint="cs"/>
          <w:rtl/>
        </w:rPr>
        <w:t xml:space="preserve">يقوم على المشروعية التي وصلت إليه من قبل الله، والتي يمارسها على الأرض بشرط </w:t>
      </w:r>
      <w:r>
        <w:rPr>
          <w:rFonts w:hint="cs"/>
          <w:rtl/>
        </w:rPr>
        <w:t>قبول الأمة؛</w:t>
      </w:r>
      <w:r w:rsidRPr="003E44C0">
        <w:rPr>
          <w:rFonts w:hint="cs"/>
          <w:rtl/>
        </w:rPr>
        <w:t xml:space="preserve"> وذلك لأن دور الأمة في التفكير الإسلامي في مقام الإثبات والتحقق دور محوري</w:t>
      </w:r>
      <w:r>
        <w:rPr>
          <w:rFonts w:hint="cs"/>
          <w:rtl/>
        </w:rPr>
        <w:t>،</w:t>
      </w:r>
      <w:r w:rsidRPr="003E44C0">
        <w:rPr>
          <w:rFonts w:hint="cs"/>
          <w:rtl/>
        </w:rPr>
        <w:t xml:space="preserve"> سواءٌ في أصل الدين أو النبوة أو الإمامة أو النصب الخاص، فما ظنك بولاية الفقيه التي هي من النصب العام، فالأمة إذا</w:t>
      </w:r>
      <w:r>
        <w:rPr>
          <w:rFonts w:hint="cs"/>
          <w:rtl/>
        </w:rPr>
        <w:t xml:space="preserve"> لم تقبل نبوة النبي أضحت مهجورة.</w:t>
      </w:r>
      <w:r w:rsidRPr="003E44C0">
        <w:rPr>
          <w:rFonts w:hint="cs"/>
          <w:rtl/>
        </w:rPr>
        <w:t xml:space="preserve"> وهكذا الأمر بالنسبة إلى الإمامة، حتى وإ</w:t>
      </w:r>
      <w:r>
        <w:rPr>
          <w:rFonts w:hint="cs"/>
          <w:rtl/>
        </w:rPr>
        <w:t>ن كان ذلك الإ</w:t>
      </w:r>
      <w:r w:rsidRPr="003E44C0">
        <w:rPr>
          <w:rFonts w:hint="cs"/>
          <w:rtl/>
        </w:rPr>
        <w:t>مام بحجم أمير المؤمنين علي</w:t>
      </w:r>
      <w:r>
        <w:rPr>
          <w:rFonts w:hint="cs"/>
          <w:rtl/>
        </w:rPr>
        <w:t xml:space="preserve"> بن أبي طالب</w:t>
      </w:r>
      <w:r w:rsidR="00DC410B" w:rsidRPr="00DC410B">
        <w:rPr>
          <w:rFonts w:cs="Taher" w:hint="cs"/>
          <w:rtl/>
        </w:rPr>
        <w:t>×</w:t>
      </w:r>
      <w:r w:rsidR="001261E4">
        <w:rPr>
          <w:rFonts w:cs="Taher" w:hint="cs"/>
          <w:rtl/>
        </w:rPr>
        <w:t>.</w:t>
      </w:r>
      <w:r>
        <w:rPr>
          <w:rFonts w:hint="cs"/>
          <w:rtl/>
        </w:rPr>
        <w:t xml:space="preserve"> إذاً</w:t>
      </w:r>
      <w:r w:rsidRPr="003E44C0">
        <w:rPr>
          <w:rFonts w:hint="cs"/>
          <w:rtl/>
        </w:rPr>
        <w:t xml:space="preserve"> لا بد من فصل مقام الثبوت والمشروعية والأحقية عن مقام الإثبات والقبول وتحقق القدرة على المستوى الخارجي.</w:t>
      </w:r>
    </w:p>
    <w:p w:rsidR="003F749E" w:rsidRDefault="003F749E" w:rsidP="006D4D75">
      <w:pPr>
        <w:pStyle w:val="af3"/>
        <w:rPr>
          <w:rFonts w:hint="cs"/>
          <w:rtl/>
        </w:rPr>
      </w:pPr>
    </w:p>
    <w:p w:rsidR="008F3D61" w:rsidRDefault="008F3D61" w:rsidP="006D4D75">
      <w:pPr>
        <w:pStyle w:val="af3"/>
        <w:rPr>
          <w:rFonts w:hint="cs"/>
          <w:rtl/>
        </w:rPr>
      </w:pPr>
    </w:p>
    <w:p w:rsidR="003F749E" w:rsidRDefault="003F749E" w:rsidP="003F749E">
      <w:pPr>
        <w:pStyle w:val="af0"/>
        <w:rPr>
          <w:rtl/>
        </w:rPr>
        <w:sectPr w:rsidR="003F749E" w:rsidSect="004C3F16">
          <w:headerReference w:type="even" r:id="rId67"/>
          <w:headerReference w:type="default" r:id="rId68"/>
          <w:footerReference w:type="even" r:id="rId69"/>
          <w:footerReference w:type="default" r:id="rId70"/>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r>
        <w:rPr>
          <w:rFonts w:hint="cs"/>
          <w:rtl/>
        </w:rPr>
        <w:t>الهوامش</w:t>
      </w:r>
    </w:p>
    <w:p w:rsidR="00CB1DB2" w:rsidRDefault="00CB1DB2" w:rsidP="006D4D75">
      <w:pPr>
        <w:pStyle w:val="af3"/>
        <w:rPr>
          <w:rtl/>
        </w:rPr>
      </w:pPr>
    </w:p>
    <w:p w:rsidR="00CB6E82" w:rsidRDefault="00CB1DB2" w:rsidP="00CB6E82">
      <w:pPr>
        <w:pStyle w:val="af3"/>
        <w:rPr>
          <w:rFonts w:hint="cs"/>
          <w:rtl/>
        </w:rPr>
      </w:pPr>
      <w:r>
        <w:rPr>
          <w:rtl/>
        </w:rPr>
        <w:br w:type="page"/>
      </w:r>
    </w:p>
    <w:p w:rsidR="00CB6E82" w:rsidRDefault="00CB6E82" w:rsidP="00CB6E82">
      <w:pPr>
        <w:pStyle w:val="af3"/>
        <w:rPr>
          <w:rFonts w:hint="cs"/>
          <w:rtl/>
        </w:rPr>
      </w:pPr>
    </w:p>
    <w:p w:rsidR="00CB6E82" w:rsidRDefault="00CB6E82" w:rsidP="00CB6E82">
      <w:pPr>
        <w:pStyle w:val="a9"/>
        <w:rPr>
          <w:rtl/>
        </w:rPr>
        <w:sectPr w:rsidR="00CB6E82" w:rsidSect="004C3F16">
          <w:headerReference w:type="even" r:id="rId71"/>
          <w:headerReference w:type="default" r:id="rId72"/>
          <w:footerReference w:type="even" r:id="rId73"/>
          <w:footerReference w:type="default" r:id="rId74"/>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CB6E82" w:rsidRDefault="00CB6E82" w:rsidP="00CB6E82">
      <w:pPr>
        <w:pStyle w:val="a9"/>
        <w:rPr>
          <w:rFonts w:hint="cs"/>
          <w:rtl/>
        </w:rPr>
      </w:pPr>
      <w:r w:rsidRPr="00971962">
        <w:rPr>
          <w:rFonts w:cs="AdvertisingBold" w:hint="cs"/>
          <w:sz w:val="20"/>
          <w:szCs w:val="44"/>
          <w:rtl/>
        </w:rPr>
        <w:t>الشيخ</w:t>
      </w:r>
      <w:r>
        <w:rPr>
          <w:rFonts w:hint="cs"/>
          <w:rtl/>
        </w:rPr>
        <w:t xml:space="preserve"> صالحي النجف آبادي والغلوّ</w:t>
      </w:r>
    </w:p>
    <w:p w:rsidR="00CB6E82" w:rsidRPr="00E0310A" w:rsidRDefault="00CB6E82" w:rsidP="00CB6E82">
      <w:pPr>
        <w:pStyle w:val="afb"/>
        <w:rPr>
          <w:rFonts w:hint="cs"/>
          <w:rtl/>
        </w:rPr>
      </w:pPr>
      <w:r>
        <w:rPr>
          <w:rFonts w:hint="cs"/>
          <w:rtl/>
        </w:rPr>
        <w:t>عالمٌ مهجور ونقّادٌ حصيف</w:t>
      </w:r>
      <w:r w:rsidRPr="00E0310A">
        <w:rPr>
          <w:rFonts w:hint="cs"/>
          <w:rtl/>
        </w:rPr>
        <w:t xml:space="preserve"> </w:t>
      </w:r>
    </w:p>
    <w:p w:rsidR="00CB6E82" w:rsidRDefault="00CB6E82" w:rsidP="00CB6E82">
      <w:pPr>
        <w:pStyle w:val="af3"/>
        <w:spacing w:line="440" w:lineRule="exact"/>
        <w:rPr>
          <w:rFonts w:hint="cs"/>
          <w:rtl/>
        </w:rPr>
      </w:pPr>
    </w:p>
    <w:p w:rsidR="00CB6E82" w:rsidRPr="00E0310A" w:rsidRDefault="00CB6E82" w:rsidP="00CB6E82">
      <w:pPr>
        <w:pStyle w:val="aa"/>
        <w:rPr>
          <w:rFonts w:hint="cs"/>
        </w:rPr>
      </w:pPr>
      <w:r>
        <w:rPr>
          <w:rFonts w:hint="cs"/>
          <w:rtl/>
        </w:rPr>
        <w:t xml:space="preserve">الشيخ </w:t>
      </w:r>
      <w:r w:rsidRPr="00E0310A">
        <w:rPr>
          <w:rtl/>
        </w:rPr>
        <w:t>فاضل الميبدي</w:t>
      </w:r>
      <w:r w:rsidRPr="0069058A">
        <w:rPr>
          <w:rFonts w:cs="Taher" w:hint="cs"/>
          <w:sz w:val="28"/>
          <w:szCs w:val="28"/>
          <w:vertAlign w:val="superscript"/>
          <w:rtl/>
        </w:rPr>
        <w:t>(</w:t>
      </w:r>
      <w:r w:rsidRPr="0069058A">
        <w:rPr>
          <w:rFonts w:cs="Taher"/>
          <w:sz w:val="28"/>
          <w:szCs w:val="28"/>
          <w:vertAlign w:val="superscript"/>
          <w:rtl/>
        </w:rPr>
        <w:footnoteReference w:customMarkFollows="1" w:id="6"/>
        <w:t>*</w:t>
      </w:r>
      <w:r w:rsidRPr="0069058A">
        <w:rPr>
          <w:rFonts w:cs="Taher" w:hint="cs"/>
          <w:sz w:val="28"/>
          <w:szCs w:val="28"/>
          <w:vertAlign w:val="superscript"/>
          <w:rtl/>
        </w:rPr>
        <w:t>)</w:t>
      </w:r>
    </w:p>
    <w:p w:rsidR="00CB6E82" w:rsidRPr="00E0310A" w:rsidRDefault="00CB6E82" w:rsidP="00CB6E82">
      <w:pPr>
        <w:pStyle w:val="aa"/>
        <w:rPr>
          <w:sz w:val="40"/>
          <w:szCs w:val="40"/>
        </w:rPr>
      </w:pPr>
      <w:r w:rsidRPr="00E0310A">
        <w:rPr>
          <w:rFonts w:hint="cs"/>
          <w:rtl/>
        </w:rPr>
        <w:t>ترجمة: السيد حسن علي مطر الهاشمي</w:t>
      </w:r>
    </w:p>
    <w:p w:rsidR="00CB6E82" w:rsidRPr="00E0310A" w:rsidRDefault="00CB6E82" w:rsidP="00CB6E82">
      <w:pPr>
        <w:pStyle w:val="af3"/>
        <w:spacing w:line="440" w:lineRule="exact"/>
        <w:rPr>
          <w:rFonts w:hint="cs"/>
          <w:rtl/>
        </w:rPr>
      </w:pPr>
    </w:p>
    <w:p w:rsidR="003D73B6" w:rsidRPr="00E0310A" w:rsidRDefault="003D73B6" w:rsidP="003D73B6">
      <w:pPr>
        <w:pStyle w:val="af3"/>
        <w:rPr>
          <w:rFonts w:hint="cs"/>
          <w:rtl/>
        </w:rPr>
      </w:pPr>
      <w:r w:rsidRPr="00E0310A">
        <w:rPr>
          <w:rFonts w:hint="cs"/>
          <w:rtl/>
        </w:rPr>
        <w:t>إ</w:t>
      </w:r>
      <w:r>
        <w:rPr>
          <w:rFonts w:hint="cs"/>
          <w:rtl/>
        </w:rPr>
        <w:t>ن الإسلام يقوم على العقل. وإ</w:t>
      </w:r>
      <w:r w:rsidRPr="00E0310A">
        <w:rPr>
          <w:rFonts w:hint="cs"/>
          <w:rtl/>
        </w:rPr>
        <w:t>ن الشيخ صالحي النجف آبادي يرى آفة العقل في</w:t>
      </w:r>
      <w:r>
        <w:rPr>
          <w:rFonts w:hint="cs"/>
          <w:rtl/>
        </w:rPr>
        <w:t xml:space="preserve"> الغلو.</w:t>
      </w:r>
      <w:r w:rsidRPr="00E0310A">
        <w:rPr>
          <w:rFonts w:hint="cs"/>
          <w:rtl/>
        </w:rPr>
        <w:t xml:space="preserve"> وإن الذوبان في شخص يؤدي إلى تعطيل العقل</w:t>
      </w:r>
      <w:r>
        <w:rPr>
          <w:rFonts w:hint="cs"/>
          <w:rtl/>
        </w:rPr>
        <w:t xml:space="preserve"> والسقوط في شباك الغلو والعصبية.</w:t>
      </w:r>
      <w:r w:rsidRPr="00E0310A">
        <w:rPr>
          <w:rFonts w:hint="cs"/>
          <w:rtl/>
        </w:rPr>
        <w:t xml:space="preserve"> وهو أمر شائع في العالم الثالث.</w:t>
      </w:r>
    </w:p>
    <w:p w:rsidR="003D73B6" w:rsidRPr="00E0310A" w:rsidRDefault="003D73B6" w:rsidP="003D73B6">
      <w:pPr>
        <w:pStyle w:val="af3"/>
        <w:rPr>
          <w:rFonts w:hint="cs"/>
          <w:rtl/>
        </w:rPr>
      </w:pPr>
      <w:r>
        <w:rPr>
          <w:rFonts w:hint="cs"/>
          <w:rtl/>
        </w:rPr>
        <w:t xml:space="preserve">لماذا لا تخصِّص </w:t>
      </w:r>
      <w:r w:rsidRPr="00E0310A">
        <w:rPr>
          <w:rFonts w:hint="cs"/>
          <w:rtl/>
        </w:rPr>
        <w:t>مؤسسة الإذاعة والتلفزة</w:t>
      </w:r>
      <w:r>
        <w:rPr>
          <w:rFonts w:hint="cs"/>
          <w:rtl/>
        </w:rPr>
        <w:t xml:space="preserve"> التي تدار بميزانية هذا البلد</w:t>
      </w:r>
      <w:r w:rsidRPr="00E0310A">
        <w:rPr>
          <w:rFonts w:hint="cs"/>
          <w:rtl/>
        </w:rPr>
        <w:t xml:space="preserve"> ولو نصف ساعة لعرض أفكار الشيخ صالحي النجف آبادي</w:t>
      </w:r>
      <w:r>
        <w:rPr>
          <w:rFonts w:hint="cs"/>
          <w:rtl/>
        </w:rPr>
        <w:t>؟</w:t>
      </w:r>
      <w:r w:rsidRPr="00E0310A">
        <w:rPr>
          <w:rFonts w:hint="cs"/>
          <w:rtl/>
        </w:rPr>
        <w:t>! فما هو الذنب الذي جناه؟ إذا كانت الحرية الفكرية ذنباً فصر</w:t>
      </w:r>
      <w:r>
        <w:rPr>
          <w:rFonts w:hint="cs"/>
          <w:rtl/>
        </w:rPr>
        <w:t>ِّ</w:t>
      </w:r>
      <w:r w:rsidRPr="00E0310A">
        <w:rPr>
          <w:rFonts w:hint="cs"/>
          <w:rtl/>
        </w:rPr>
        <w:t>حوا بذلك حتى لا يكثر الناس من ارتكاب مثل هذه الذنوب.</w:t>
      </w:r>
    </w:p>
    <w:p w:rsidR="003D73B6" w:rsidRPr="00E0310A" w:rsidRDefault="003D73B6" w:rsidP="003D73B6">
      <w:pPr>
        <w:pStyle w:val="af3"/>
        <w:rPr>
          <w:rFonts w:hint="cs"/>
          <w:rtl/>
        </w:rPr>
      </w:pPr>
      <w:r>
        <w:rPr>
          <w:rFonts w:hint="cs"/>
          <w:rtl/>
        </w:rPr>
        <w:t xml:space="preserve">كان </w:t>
      </w:r>
      <w:r w:rsidRPr="00E0310A">
        <w:rPr>
          <w:rFonts w:hint="cs"/>
          <w:rtl/>
        </w:rPr>
        <w:t xml:space="preserve">حديث </w:t>
      </w:r>
      <w:r>
        <w:rPr>
          <w:rFonts w:hint="cs"/>
          <w:rtl/>
        </w:rPr>
        <w:t xml:space="preserve">الشيخ النجف آبادي </w:t>
      </w:r>
      <w:r w:rsidRPr="00E0310A">
        <w:rPr>
          <w:rFonts w:hint="cs"/>
          <w:rtl/>
        </w:rPr>
        <w:t>يدور حول صحة السند بشأن الأحاديث</w:t>
      </w:r>
      <w:r>
        <w:rPr>
          <w:rFonts w:hint="cs"/>
          <w:rtl/>
        </w:rPr>
        <w:t>،</w:t>
      </w:r>
      <w:r w:rsidRPr="00E0310A">
        <w:rPr>
          <w:rFonts w:hint="cs"/>
          <w:rtl/>
        </w:rPr>
        <w:t xml:space="preserve"> والبحث الدلالي عن الأساليب النقدية السابقة، ولكن تسود حالياً نقود أخرى</w:t>
      </w:r>
      <w:r>
        <w:rPr>
          <w:rFonts w:hint="cs"/>
          <w:rtl/>
        </w:rPr>
        <w:t>،</w:t>
      </w:r>
      <w:r w:rsidRPr="00E0310A">
        <w:rPr>
          <w:rFonts w:hint="cs"/>
          <w:rtl/>
        </w:rPr>
        <w:t xml:space="preserve"> ومنها</w:t>
      </w:r>
      <w:r>
        <w:rPr>
          <w:rFonts w:hint="cs"/>
          <w:rtl/>
        </w:rPr>
        <w:t>: النقد التطبيقي لمعنى النصّ</w:t>
      </w:r>
      <w:r w:rsidRPr="00E0310A">
        <w:rPr>
          <w:rFonts w:hint="cs"/>
          <w:rtl/>
        </w:rPr>
        <w:t>.</w:t>
      </w:r>
    </w:p>
    <w:p w:rsidR="003D73B6" w:rsidRPr="00E0310A" w:rsidRDefault="003D73B6" w:rsidP="003D73B6">
      <w:pPr>
        <w:pStyle w:val="af3"/>
        <w:rPr>
          <w:rFonts w:hint="cs"/>
          <w:rtl/>
        </w:rPr>
      </w:pPr>
      <w:r>
        <w:rPr>
          <w:rFonts w:hint="cs"/>
          <w:rtl/>
        </w:rPr>
        <w:t xml:space="preserve"> </w:t>
      </w:r>
      <w:r w:rsidRPr="00E0310A">
        <w:rPr>
          <w:rFonts w:hint="cs"/>
          <w:rtl/>
        </w:rPr>
        <w:t>لا إ</w:t>
      </w:r>
      <w:r>
        <w:rPr>
          <w:rFonts w:hint="cs"/>
          <w:rtl/>
        </w:rPr>
        <w:t>شكال في حرمة تولي المرأة منصب القضاة في الإسلام،</w:t>
      </w:r>
      <w:r w:rsidRPr="00E0310A">
        <w:rPr>
          <w:rFonts w:hint="cs"/>
          <w:rtl/>
        </w:rPr>
        <w:t xml:space="preserve"> من حيث السند والبحث الدلالي، ولكن ينبغي في نقدها أن نأخذ بنظر الاعتبار</w:t>
      </w:r>
      <w:r>
        <w:rPr>
          <w:rFonts w:hint="cs"/>
          <w:rtl/>
        </w:rPr>
        <w:t xml:space="preserve"> مدى تطبيقها في المجتمع المعاصر؛</w:t>
      </w:r>
      <w:r w:rsidRPr="00E0310A">
        <w:rPr>
          <w:rFonts w:hint="cs"/>
          <w:rtl/>
        </w:rPr>
        <w:t xml:space="preserve"> إذ ينبغي في الدين أن يلبي حاجة الحياة ومتطلباته</w:t>
      </w:r>
      <w:r>
        <w:rPr>
          <w:rFonts w:hint="cs"/>
          <w:rtl/>
        </w:rPr>
        <w:t>ا، فإذا لم ينفع في تلبيتها</w:t>
      </w:r>
      <w:r w:rsidRPr="00E0310A">
        <w:rPr>
          <w:rFonts w:hint="cs"/>
          <w:rtl/>
        </w:rPr>
        <w:t xml:space="preserve"> لا يكون نافعاً إلا في الليلة الأولى من القبر.</w:t>
      </w:r>
    </w:p>
    <w:p w:rsidR="003D73B6" w:rsidRPr="00E0310A" w:rsidRDefault="003D73B6" w:rsidP="003D73B6">
      <w:pPr>
        <w:pStyle w:val="af3"/>
        <w:rPr>
          <w:rFonts w:hint="cs"/>
          <w:rtl/>
        </w:rPr>
      </w:pPr>
      <w:r>
        <w:rPr>
          <w:rFonts w:hint="cs"/>
          <w:rtl/>
        </w:rPr>
        <w:t>و</w:t>
      </w:r>
      <w:r w:rsidRPr="00E0310A">
        <w:rPr>
          <w:rFonts w:hint="cs"/>
          <w:rtl/>
        </w:rPr>
        <w:t>من الممكن أن يكون لكل شيءٍ تعريف</w:t>
      </w:r>
      <w:r>
        <w:rPr>
          <w:rFonts w:hint="cs"/>
          <w:rtl/>
        </w:rPr>
        <w:t>ٌ</w:t>
      </w:r>
      <w:r w:rsidRPr="00E0310A">
        <w:rPr>
          <w:rFonts w:hint="cs"/>
          <w:rtl/>
        </w:rPr>
        <w:t xml:space="preserve"> صحيح في عصره، إلا</w:t>
      </w:r>
      <w:r>
        <w:rPr>
          <w:rFonts w:hint="cs"/>
          <w:rtl/>
        </w:rPr>
        <w:t xml:space="preserve"> أن هذا لا يصدق في العصر الحاضر. </w:t>
      </w:r>
      <w:r w:rsidRPr="00E0310A">
        <w:rPr>
          <w:rFonts w:hint="cs"/>
          <w:rtl/>
        </w:rPr>
        <w:t xml:space="preserve"> </w:t>
      </w:r>
      <w:r>
        <w:rPr>
          <w:rFonts w:hint="cs"/>
          <w:rtl/>
        </w:rPr>
        <w:t>وإ</w:t>
      </w:r>
      <w:r w:rsidRPr="00E0310A">
        <w:rPr>
          <w:rFonts w:hint="cs"/>
          <w:rtl/>
        </w:rPr>
        <w:t>ن المفاهيم</w:t>
      </w:r>
      <w:r>
        <w:rPr>
          <w:rFonts w:hint="cs"/>
          <w:rtl/>
        </w:rPr>
        <w:t>،</w:t>
      </w:r>
      <w:r w:rsidRPr="00E0310A">
        <w:rPr>
          <w:rFonts w:hint="cs"/>
          <w:rtl/>
        </w:rPr>
        <w:t xml:space="preserve"> ومن بينها المفاهيم الشرعية</w:t>
      </w:r>
      <w:r>
        <w:rPr>
          <w:rFonts w:hint="cs"/>
          <w:rtl/>
        </w:rPr>
        <w:t>،</w:t>
      </w:r>
      <w:r w:rsidRPr="00E0310A">
        <w:rPr>
          <w:rFonts w:hint="cs"/>
          <w:rtl/>
        </w:rPr>
        <w:t xml:space="preserve"> آخذة في التحول والتطور والتكامل.</w:t>
      </w:r>
    </w:p>
    <w:p w:rsidR="003D73B6" w:rsidRPr="00E0310A" w:rsidRDefault="003D73B6" w:rsidP="003D73B6">
      <w:pPr>
        <w:pStyle w:val="af3"/>
        <w:rPr>
          <w:rFonts w:hint="cs"/>
          <w:rtl/>
        </w:rPr>
      </w:pPr>
      <w:r>
        <w:rPr>
          <w:rFonts w:hint="cs"/>
          <w:rtl/>
        </w:rPr>
        <w:t>يمكن تطبيق ما ذكروه ابن خلدون من تحكيم</w:t>
      </w:r>
      <w:r w:rsidRPr="00E0310A">
        <w:rPr>
          <w:rFonts w:hint="cs"/>
          <w:rtl/>
        </w:rPr>
        <w:t xml:space="preserve"> </w:t>
      </w:r>
      <w:r>
        <w:rPr>
          <w:rFonts w:hint="cs"/>
          <w:rtl/>
        </w:rPr>
        <w:t xml:space="preserve">العقل والنقد المضموني بوصفه </w:t>
      </w:r>
      <w:r>
        <w:rPr>
          <w:rFonts w:hint="cs"/>
          <w:rtl/>
        </w:rPr>
        <w:lastRenderedPageBreak/>
        <w:t xml:space="preserve">واحداً من الأساليب النقدية </w:t>
      </w:r>
      <w:r w:rsidRPr="00E0310A">
        <w:rPr>
          <w:rFonts w:hint="cs"/>
          <w:rtl/>
        </w:rPr>
        <w:t>في النصوص الدينية أيضاً، مضافاً إلى وجوب إثبات صحة</w:t>
      </w:r>
      <w:r>
        <w:rPr>
          <w:rFonts w:hint="cs"/>
          <w:rtl/>
        </w:rPr>
        <w:t xml:space="preserve"> الروايات بعرضها على روح القرآن. وروح القرآن هي العدل.</w:t>
      </w:r>
      <w:r w:rsidRPr="00E0310A">
        <w:rPr>
          <w:rFonts w:hint="cs"/>
          <w:rtl/>
        </w:rPr>
        <w:t xml:space="preserve"> وعليه إذا تعارضت رواية مع ر</w:t>
      </w:r>
      <w:r>
        <w:rPr>
          <w:rFonts w:hint="cs"/>
          <w:rtl/>
        </w:rPr>
        <w:t>وح القرآن وجب ضربها بعرض الجدار.</w:t>
      </w:r>
      <w:r w:rsidRPr="00E0310A">
        <w:rPr>
          <w:rFonts w:hint="cs"/>
          <w:rtl/>
        </w:rPr>
        <w:t xml:space="preserve"> مثلاً</w:t>
      </w:r>
      <w:r>
        <w:rPr>
          <w:rFonts w:hint="cs"/>
          <w:rtl/>
        </w:rPr>
        <w:t>:</w:t>
      </w:r>
      <w:r w:rsidRPr="00E0310A">
        <w:rPr>
          <w:rFonts w:hint="cs"/>
          <w:rtl/>
        </w:rPr>
        <w:t xml:space="preserve"> إذا كان من العدل اعتبار دية المرأة نصف دية الرجل في زمنٍ</w:t>
      </w:r>
      <w:r>
        <w:rPr>
          <w:rFonts w:hint="cs"/>
          <w:rtl/>
        </w:rPr>
        <w:t xml:space="preserve"> ما</w:t>
      </w:r>
      <w:r w:rsidRPr="00E0310A">
        <w:rPr>
          <w:rFonts w:hint="cs"/>
          <w:rtl/>
        </w:rPr>
        <w:t xml:space="preserve"> فيجب في العصر الحاضر قياس هذا الموضوع على أساسٍ من العدالة الراهنة. </w:t>
      </w:r>
    </w:p>
    <w:p w:rsidR="003D73B6" w:rsidRPr="00E0310A" w:rsidRDefault="003D73B6" w:rsidP="003D73B6">
      <w:pPr>
        <w:pStyle w:val="af3"/>
        <w:rPr>
          <w:rFonts w:hint="cs"/>
          <w:rtl/>
        </w:rPr>
      </w:pPr>
      <w:r>
        <w:rPr>
          <w:rFonts w:hint="cs"/>
          <w:rtl/>
        </w:rPr>
        <w:t>إ</w:t>
      </w:r>
      <w:r w:rsidRPr="00E0310A">
        <w:rPr>
          <w:rFonts w:hint="cs"/>
          <w:rtl/>
        </w:rPr>
        <w:t>ن</w:t>
      </w:r>
      <w:r>
        <w:rPr>
          <w:rFonts w:hint="cs"/>
          <w:rtl/>
        </w:rPr>
        <w:t>ّ</w:t>
      </w:r>
      <w:r w:rsidRPr="00E0310A">
        <w:rPr>
          <w:rFonts w:hint="cs"/>
          <w:rtl/>
        </w:rPr>
        <w:t xml:space="preserve"> العدالة مفهوم عرفي ومتغير</w:t>
      </w:r>
      <w:r>
        <w:rPr>
          <w:rFonts w:hint="cs"/>
          <w:rtl/>
        </w:rPr>
        <w:t>.</w:t>
      </w:r>
      <w:r w:rsidRPr="00E0310A">
        <w:rPr>
          <w:rFonts w:hint="cs"/>
          <w:rtl/>
        </w:rPr>
        <w:t xml:space="preserve"> </w:t>
      </w:r>
      <w:r>
        <w:rPr>
          <w:rFonts w:hint="cs"/>
          <w:rtl/>
        </w:rPr>
        <w:t xml:space="preserve">وإن الشيخ النجف آبادي </w:t>
      </w:r>
      <w:r w:rsidRPr="00E0310A">
        <w:rPr>
          <w:rFonts w:hint="cs"/>
          <w:rtl/>
        </w:rPr>
        <w:t>يرى أن الدين الذي بأيدينا معيوب</w:t>
      </w:r>
      <w:r>
        <w:rPr>
          <w:rFonts w:hint="cs"/>
          <w:rtl/>
        </w:rPr>
        <w:t>،</w:t>
      </w:r>
      <w:r w:rsidRPr="00E0310A">
        <w:rPr>
          <w:rFonts w:hint="cs"/>
          <w:rtl/>
        </w:rPr>
        <w:t xml:space="preserve"> وبحاجة إلى عملية إصل</w:t>
      </w:r>
      <w:r>
        <w:rPr>
          <w:rFonts w:hint="cs"/>
          <w:rtl/>
        </w:rPr>
        <w:t>اح جادّة. وإ</w:t>
      </w:r>
      <w:r w:rsidRPr="00E0310A">
        <w:rPr>
          <w:rFonts w:hint="cs"/>
          <w:rtl/>
        </w:rPr>
        <w:t xml:space="preserve">ن كتاب </w:t>
      </w:r>
      <w:r>
        <w:rPr>
          <w:rFonts w:hint="eastAsia"/>
          <w:rtl/>
        </w:rPr>
        <w:t>«</w:t>
      </w:r>
      <w:r w:rsidRPr="00E0310A">
        <w:rPr>
          <w:rFonts w:hint="cs"/>
          <w:rtl/>
        </w:rPr>
        <w:t>شهيد جاويد</w:t>
      </w:r>
      <w:r>
        <w:rPr>
          <w:rFonts w:hint="eastAsia"/>
          <w:rtl/>
        </w:rPr>
        <w:t>»</w:t>
      </w:r>
      <w:r w:rsidRPr="00E0310A">
        <w:rPr>
          <w:rFonts w:hint="cs"/>
          <w:rtl/>
        </w:rPr>
        <w:t xml:space="preserve"> أول مؤلف علمي في هذا الاتجاه.</w:t>
      </w:r>
    </w:p>
    <w:p w:rsidR="003D73B6" w:rsidRPr="00E0310A" w:rsidRDefault="003D73B6" w:rsidP="003D73B6">
      <w:pPr>
        <w:pStyle w:val="af3"/>
        <w:rPr>
          <w:rFonts w:hint="cs"/>
          <w:rtl/>
        </w:rPr>
      </w:pPr>
      <w:r w:rsidRPr="00E0310A">
        <w:rPr>
          <w:rFonts w:hint="cs"/>
          <w:rtl/>
        </w:rPr>
        <w:t xml:space="preserve">لقد استعرض الشيخ </w:t>
      </w:r>
      <w:r>
        <w:rPr>
          <w:rFonts w:hint="cs"/>
          <w:rtl/>
        </w:rPr>
        <w:t>النجف آبادي</w:t>
      </w:r>
      <w:r w:rsidRPr="00E0310A">
        <w:rPr>
          <w:rFonts w:hint="cs"/>
          <w:rtl/>
        </w:rPr>
        <w:t xml:space="preserve"> في هذا</w:t>
      </w:r>
      <w:r>
        <w:rPr>
          <w:rFonts w:hint="cs"/>
          <w:rtl/>
        </w:rPr>
        <w:t xml:space="preserve"> الكتاب مسألة الحكومة الإسلامية.</w:t>
      </w:r>
      <w:r w:rsidRPr="00E0310A">
        <w:rPr>
          <w:rFonts w:hint="cs"/>
          <w:rtl/>
        </w:rPr>
        <w:t xml:space="preserve"> ووجد أن الحكومة التي يراها الإسلام هي التي تقوم على آراء الناس، أي إن الحاكم الديني إنما يحق له تشكيل الحكومة إذا كان مدعوماً بآراء الشعب، وقال في هذا الكتاب: إ</w:t>
      </w:r>
      <w:r>
        <w:rPr>
          <w:rFonts w:hint="cs"/>
          <w:rtl/>
        </w:rPr>
        <w:t>ن الإمام الحسين</w:t>
      </w:r>
      <w:r w:rsidRPr="00DC410B">
        <w:rPr>
          <w:rFonts w:cs="Taher" w:hint="cs"/>
          <w:rtl/>
        </w:rPr>
        <w:t xml:space="preserve">× </w:t>
      </w:r>
      <w:r w:rsidRPr="00E0310A">
        <w:rPr>
          <w:rFonts w:hint="cs"/>
          <w:rtl/>
        </w:rPr>
        <w:t xml:space="preserve">إنما سعى إلى إقامة الحكم عندما ألجأته </w:t>
      </w:r>
      <w:r>
        <w:rPr>
          <w:rFonts w:hint="cs"/>
          <w:rtl/>
        </w:rPr>
        <w:t>ا</w:t>
      </w:r>
      <w:r w:rsidRPr="00E0310A">
        <w:rPr>
          <w:rFonts w:hint="cs"/>
          <w:rtl/>
        </w:rPr>
        <w:t>ستغاثات المسلمين</w:t>
      </w:r>
      <w:r>
        <w:rPr>
          <w:rFonts w:hint="cs"/>
          <w:rtl/>
        </w:rPr>
        <w:t>،</w:t>
      </w:r>
      <w:r w:rsidRPr="00E0310A">
        <w:rPr>
          <w:rFonts w:hint="cs"/>
          <w:rtl/>
        </w:rPr>
        <w:t xml:space="preserve"> من خلال الكتب الكثيرة التي أرسلوها إليه. </w:t>
      </w:r>
    </w:p>
    <w:p w:rsidR="003D73B6" w:rsidRPr="00E0310A" w:rsidRDefault="003D73B6" w:rsidP="003D73B6">
      <w:pPr>
        <w:pStyle w:val="af3"/>
        <w:rPr>
          <w:rFonts w:hint="cs"/>
          <w:rtl/>
        </w:rPr>
      </w:pPr>
      <w:r>
        <w:rPr>
          <w:rFonts w:hint="cs"/>
          <w:rtl/>
        </w:rPr>
        <w:t xml:space="preserve"> ول</w:t>
      </w:r>
      <w:r w:rsidRPr="00E0310A">
        <w:rPr>
          <w:rFonts w:hint="cs"/>
          <w:rtl/>
        </w:rPr>
        <w:t xml:space="preserve">لدكتور شريعتي والشيخ المطهري </w:t>
      </w:r>
      <w:r>
        <w:rPr>
          <w:rFonts w:hint="cs"/>
          <w:rtl/>
        </w:rPr>
        <w:t xml:space="preserve">رسائل </w:t>
      </w:r>
      <w:r w:rsidRPr="00E0310A">
        <w:rPr>
          <w:rFonts w:hint="cs"/>
          <w:rtl/>
        </w:rPr>
        <w:t xml:space="preserve">إلى الشيخ </w:t>
      </w:r>
      <w:r>
        <w:rPr>
          <w:rFonts w:hint="cs"/>
          <w:rtl/>
        </w:rPr>
        <w:t xml:space="preserve">النجف آبادي </w:t>
      </w:r>
      <w:r w:rsidRPr="00E0310A">
        <w:rPr>
          <w:rFonts w:hint="cs"/>
          <w:rtl/>
        </w:rPr>
        <w:t xml:space="preserve">حول كتاب </w:t>
      </w:r>
      <w:r>
        <w:rPr>
          <w:rFonts w:hint="eastAsia"/>
          <w:rtl/>
        </w:rPr>
        <w:t>«</w:t>
      </w:r>
      <w:r w:rsidRPr="00E0310A">
        <w:rPr>
          <w:rFonts w:hint="cs"/>
          <w:rtl/>
        </w:rPr>
        <w:t>شهيد جاويد</w:t>
      </w:r>
      <w:r>
        <w:rPr>
          <w:rFonts w:hint="eastAsia"/>
          <w:rtl/>
        </w:rPr>
        <w:t>»</w:t>
      </w:r>
      <w:r>
        <w:rPr>
          <w:rFonts w:hint="cs"/>
          <w:rtl/>
        </w:rPr>
        <w:t>. و</w:t>
      </w:r>
      <w:r w:rsidRPr="00E0310A">
        <w:rPr>
          <w:rFonts w:hint="cs"/>
          <w:rtl/>
        </w:rPr>
        <w:t>إن هذين العلمين</w:t>
      </w:r>
      <w:r>
        <w:rPr>
          <w:rFonts w:hint="cs"/>
          <w:rtl/>
        </w:rPr>
        <w:t>، وإ</w:t>
      </w:r>
      <w:r w:rsidRPr="00E0310A">
        <w:rPr>
          <w:rFonts w:hint="cs"/>
          <w:rtl/>
        </w:rPr>
        <w:t>ن كانا يخالفان الكثير من مسائل هذا الكتاب</w:t>
      </w:r>
      <w:r>
        <w:rPr>
          <w:rFonts w:hint="cs"/>
          <w:rtl/>
        </w:rPr>
        <w:t>،</w:t>
      </w:r>
      <w:r w:rsidRPr="00E0310A">
        <w:rPr>
          <w:rFonts w:hint="cs"/>
          <w:rtl/>
        </w:rPr>
        <w:t xml:space="preserve"> إلا أنهما قد ناقشاه بعلمية.</w:t>
      </w:r>
    </w:p>
    <w:p w:rsidR="00CB6E82" w:rsidRDefault="003D73B6" w:rsidP="003D73B6">
      <w:pPr>
        <w:pStyle w:val="af3"/>
        <w:rPr>
          <w:rFonts w:hint="cs"/>
          <w:rtl/>
        </w:rPr>
      </w:pPr>
      <w:r w:rsidRPr="00E0310A">
        <w:rPr>
          <w:rFonts w:hint="cs"/>
          <w:rtl/>
        </w:rPr>
        <w:t>على عالم الدين أن لا يحصر نفسه داخل الخطوط الحمراء في</w:t>
      </w:r>
      <w:r>
        <w:rPr>
          <w:rFonts w:hint="cs"/>
          <w:rtl/>
        </w:rPr>
        <w:t xml:space="preserve"> ما يتعلق بالعلم.</w:t>
      </w:r>
      <w:r w:rsidRPr="00E0310A">
        <w:rPr>
          <w:rFonts w:hint="cs"/>
          <w:rtl/>
        </w:rPr>
        <w:t xml:space="preserve"> وقد كان الشيخ </w:t>
      </w:r>
      <w:r>
        <w:rPr>
          <w:rFonts w:hint="cs"/>
          <w:rtl/>
        </w:rPr>
        <w:t>النجف آبادي</w:t>
      </w:r>
      <w:r w:rsidRPr="00E0310A">
        <w:rPr>
          <w:rFonts w:hint="cs"/>
          <w:rtl/>
        </w:rPr>
        <w:t xml:space="preserve"> من هذه الناحية ابن إدريس عصره، فقد كان ابن إدريس الحلي أول عالم تمك</w:t>
      </w:r>
      <w:r>
        <w:rPr>
          <w:rFonts w:hint="cs"/>
          <w:rtl/>
        </w:rPr>
        <w:t>َّ</w:t>
      </w:r>
      <w:r w:rsidRPr="00E0310A">
        <w:rPr>
          <w:rFonts w:hint="cs"/>
          <w:rtl/>
        </w:rPr>
        <w:t>ن بعد قرنٍ من الزمن من تجاوز الخطوط الحمراء التي أحيطت بها آراء وأفكار الشيخ الطوسي، وقدّم العقل بوصفه واحداً من مصادر التحقيق.</w:t>
      </w:r>
    </w:p>
    <w:p w:rsidR="00CB6E82" w:rsidRDefault="00CB6E82" w:rsidP="00CB6E82">
      <w:pPr>
        <w:pStyle w:val="af0"/>
        <w:rPr>
          <w:rFonts w:hint="cs"/>
          <w:rtl/>
        </w:rPr>
        <w:sectPr w:rsidR="00CB6E82" w:rsidSect="004C3F16">
          <w:headerReference w:type="even" r:id="rId75"/>
          <w:headerReference w:type="default" r:id="rId76"/>
          <w:footerReference w:type="even" r:id="rId77"/>
          <w:footerReference w:type="default" r:id="rId78"/>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B73010" w:rsidRPr="003A5533" w:rsidRDefault="00B73010" w:rsidP="00B73010">
      <w:pPr>
        <w:pStyle w:val="af3"/>
        <w:bidi w:val="0"/>
        <w:ind w:firstLine="0"/>
        <w:rPr>
          <w:rFonts w:cs="Taher" w:hint="cs"/>
          <w:b/>
          <w:bCs/>
          <w:rtl/>
        </w:rPr>
      </w:pPr>
    </w:p>
    <w:p w:rsidR="00B73010" w:rsidRDefault="00B73010" w:rsidP="00B73010">
      <w:pPr>
        <w:pStyle w:val="af3"/>
        <w:bidi w:val="0"/>
        <w:ind w:firstLine="0"/>
        <w:rPr>
          <w:b/>
          <w:bCs/>
          <w:rtl/>
        </w:rPr>
        <w:sectPr w:rsidR="00B73010" w:rsidSect="004C3F16">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B73010" w:rsidRPr="00F0151C" w:rsidRDefault="00B73010" w:rsidP="00B73010">
      <w:pPr>
        <w:pStyle w:val="af3"/>
        <w:bidi w:val="0"/>
        <w:ind w:firstLine="0"/>
        <w:rPr>
          <w:b/>
          <w:bCs/>
        </w:rPr>
      </w:pPr>
    </w:p>
    <w:p w:rsidR="00B73010" w:rsidRPr="00ED11CC" w:rsidRDefault="00B73010" w:rsidP="00B73010">
      <w:pPr>
        <w:pStyle w:val="af3"/>
        <w:rPr>
          <w:sz w:val="4"/>
          <w:szCs w:val="28"/>
          <w:rtl/>
        </w:rPr>
        <w:sectPr w:rsidR="00B73010" w:rsidRPr="00ED11CC" w:rsidSect="004C3F16">
          <w:headerReference w:type="even" r:id="rId79"/>
          <w:headerReference w:type="default" r:id="rId80"/>
          <w:footerReference w:type="even" r:id="rId81"/>
          <w:footerReference w:type="default" r:id="rId82"/>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r>
        <w:rPr>
          <w:rtl/>
        </w:rPr>
        <w:br w:type="page"/>
      </w:r>
    </w:p>
    <w:p w:rsidR="00B73010" w:rsidRPr="00ED11CC" w:rsidRDefault="00B73010" w:rsidP="00B73010">
      <w:pPr>
        <w:pStyle w:val="a9"/>
        <w:spacing w:line="400" w:lineRule="exact"/>
        <w:rPr>
          <w:sz w:val="22"/>
          <w:szCs w:val="46"/>
          <w:rtl/>
        </w:rPr>
        <w:sectPr w:rsidR="00B73010" w:rsidRPr="00ED11CC" w:rsidSect="004C3F16">
          <w:headerReference w:type="even" r:id="rId83"/>
          <w:headerReference w:type="default" r:id="rId84"/>
          <w:footerReference w:type="even" r:id="rId85"/>
          <w:footerReference w:type="default" r:id="rId86"/>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3F749E" w:rsidRDefault="00763A74" w:rsidP="001E29F5">
      <w:pPr>
        <w:pStyle w:val="a9"/>
        <w:rPr>
          <w:rFonts w:hint="cs"/>
          <w:rtl/>
        </w:rPr>
      </w:pPr>
      <w:bookmarkStart w:id="29" w:name="_Toc264902586"/>
      <w:r>
        <w:rPr>
          <w:rFonts w:hint="cs"/>
          <w:rtl/>
        </w:rPr>
        <w:t>إشكاليّات</w:t>
      </w:r>
      <w:r w:rsidR="005D4BBA">
        <w:rPr>
          <w:rFonts w:hint="cs"/>
          <w:rtl/>
        </w:rPr>
        <w:t xml:space="preserve"> البحث العلمي</w:t>
      </w:r>
      <w:bookmarkEnd w:id="29"/>
    </w:p>
    <w:p w:rsidR="00CB1DB2" w:rsidRPr="00D95413" w:rsidRDefault="005D4BBA" w:rsidP="002233C4">
      <w:pPr>
        <w:pStyle w:val="afb"/>
        <w:rPr>
          <w:b/>
          <w:bCs/>
          <w:sz w:val="40"/>
          <w:szCs w:val="40"/>
        </w:rPr>
      </w:pPr>
      <w:bookmarkStart w:id="30" w:name="_Toc264902587"/>
      <w:r>
        <w:rPr>
          <w:rFonts w:hint="cs"/>
          <w:rtl/>
        </w:rPr>
        <w:t xml:space="preserve">جولة في </w:t>
      </w:r>
      <w:r w:rsidR="002233C4">
        <w:rPr>
          <w:rFonts w:hint="cs"/>
          <w:rtl/>
        </w:rPr>
        <w:t xml:space="preserve">أفكار </w:t>
      </w:r>
      <w:r>
        <w:rPr>
          <w:rFonts w:hint="cs"/>
          <w:rtl/>
        </w:rPr>
        <w:t xml:space="preserve">كديور </w:t>
      </w:r>
      <w:r w:rsidR="002233C4">
        <w:rPr>
          <w:rFonts w:hint="cs"/>
          <w:rtl/>
        </w:rPr>
        <w:t>وانتقاداته</w:t>
      </w:r>
      <w:bookmarkEnd w:id="30"/>
    </w:p>
    <w:p w:rsidR="00CB1DB2" w:rsidRPr="003F749E" w:rsidRDefault="00CB1DB2" w:rsidP="00B73010">
      <w:pPr>
        <w:pStyle w:val="af3"/>
        <w:spacing w:line="420" w:lineRule="exact"/>
        <w:rPr>
          <w:rFonts w:hint="cs"/>
          <w:rtl/>
        </w:rPr>
      </w:pPr>
    </w:p>
    <w:p w:rsidR="00CB1DB2" w:rsidRDefault="005D4BBA" w:rsidP="005D4BBA">
      <w:pPr>
        <w:pStyle w:val="aa"/>
        <w:rPr>
          <w:rFonts w:cs="Taher" w:hint="cs"/>
          <w:sz w:val="28"/>
          <w:szCs w:val="28"/>
          <w:vertAlign w:val="superscript"/>
          <w:rtl/>
        </w:rPr>
      </w:pPr>
      <w:bookmarkStart w:id="31" w:name="_Toc264902588"/>
      <w:r>
        <w:rPr>
          <w:rFonts w:hint="cs"/>
          <w:rtl/>
        </w:rPr>
        <w:t>د</w:t>
      </w:r>
      <w:r w:rsidR="001261E4">
        <w:rPr>
          <w:rFonts w:hint="cs"/>
          <w:rtl/>
        </w:rPr>
        <w:t>.</w:t>
      </w:r>
      <w:r>
        <w:rPr>
          <w:rFonts w:hint="cs"/>
          <w:rtl/>
        </w:rPr>
        <w:t xml:space="preserve"> سعيد أحمديان</w:t>
      </w:r>
      <w:r w:rsidRPr="0069058A">
        <w:rPr>
          <w:rFonts w:cs="Taher" w:hint="cs"/>
          <w:sz w:val="28"/>
          <w:szCs w:val="28"/>
          <w:vertAlign w:val="superscript"/>
          <w:rtl/>
        </w:rPr>
        <w:t>(</w:t>
      </w:r>
      <w:r w:rsidRPr="0069058A">
        <w:rPr>
          <w:rFonts w:cs="Taher"/>
          <w:sz w:val="28"/>
          <w:szCs w:val="28"/>
          <w:vertAlign w:val="superscript"/>
          <w:rtl/>
        </w:rPr>
        <w:footnoteReference w:customMarkFollows="1" w:id="7"/>
        <w:t>*</w:t>
      </w:r>
      <w:r w:rsidRPr="0069058A">
        <w:rPr>
          <w:rFonts w:cs="Taher" w:hint="cs"/>
          <w:sz w:val="28"/>
          <w:szCs w:val="28"/>
          <w:vertAlign w:val="superscript"/>
          <w:rtl/>
        </w:rPr>
        <w:t>)</w:t>
      </w:r>
      <w:bookmarkEnd w:id="31"/>
    </w:p>
    <w:p w:rsidR="005D4BBA" w:rsidRPr="005D4BBA" w:rsidRDefault="005D4BBA" w:rsidP="00FB3178">
      <w:pPr>
        <w:pStyle w:val="aa"/>
        <w:rPr>
          <w:rFonts w:hint="cs"/>
          <w:sz w:val="40"/>
          <w:szCs w:val="40"/>
          <w:rtl/>
        </w:rPr>
      </w:pPr>
      <w:bookmarkStart w:id="32" w:name="_Toc264902589"/>
      <w:r w:rsidRPr="005D4BBA">
        <w:rPr>
          <w:rFonts w:hint="cs"/>
          <w:rtl/>
        </w:rPr>
        <w:t>ترجمة</w:t>
      </w:r>
      <w:r>
        <w:rPr>
          <w:rFonts w:hint="cs"/>
          <w:rtl/>
        </w:rPr>
        <w:t>: السيد حسن مطر</w:t>
      </w:r>
      <w:bookmarkEnd w:id="32"/>
    </w:p>
    <w:p w:rsidR="00CB1DB2" w:rsidRPr="00D95413" w:rsidRDefault="00CB1DB2" w:rsidP="00B73010">
      <w:pPr>
        <w:pStyle w:val="af3"/>
        <w:spacing w:line="420" w:lineRule="exact"/>
        <w:rPr>
          <w:rFonts w:hint="cs"/>
          <w:rtl/>
        </w:rPr>
      </w:pPr>
    </w:p>
    <w:p w:rsidR="005D4BBA" w:rsidRDefault="005D4BBA" w:rsidP="005D4BBA">
      <w:pPr>
        <w:pStyle w:val="16"/>
        <w:rPr>
          <w:rFonts w:hint="cs"/>
          <w:rtl/>
        </w:rPr>
      </w:pPr>
      <w:r>
        <w:rPr>
          <w:rFonts w:hint="cs"/>
          <w:rtl/>
        </w:rPr>
        <w:t>مقدّمة ـــــــ</w:t>
      </w:r>
    </w:p>
    <w:p w:rsidR="00CB1DB2" w:rsidRPr="00D95413" w:rsidRDefault="00CB1DB2" w:rsidP="005D4BBA">
      <w:pPr>
        <w:pStyle w:val="af3"/>
        <w:rPr>
          <w:rFonts w:hint="cs"/>
          <w:rtl/>
        </w:rPr>
      </w:pPr>
      <w:r w:rsidRPr="00D95413">
        <w:rPr>
          <w:rFonts w:hint="cs"/>
          <w:rtl/>
        </w:rPr>
        <w:t>احتوت صحيفة (شرق) موضوعاً تحت عنوان: (إعادة قراءة الإمامة في ضوء الثورة الحسينية)</w:t>
      </w:r>
      <w:r>
        <w:rPr>
          <w:rFonts w:hint="cs"/>
          <w:rtl/>
        </w:rPr>
        <w:t>،</w:t>
      </w:r>
      <w:r w:rsidRPr="00D95413">
        <w:rPr>
          <w:rFonts w:hint="cs"/>
          <w:rtl/>
        </w:rPr>
        <w:t xml:space="preserve"> والذي هو في </w:t>
      </w:r>
      <w:r>
        <w:rPr>
          <w:rFonts w:hint="cs"/>
          <w:rtl/>
        </w:rPr>
        <w:t>الأساس موضوع محاضرة ألقاها الشيخ</w:t>
      </w:r>
      <w:r w:rsidRPr="00D95413">
        <w:rPr>
          <w:rFonts w:hint="cs"/>
          <w:rtl/>
        </w:rPr>
        <w:t xml:space="preserve"> كديور في ليلة عاشوراء، وقد كان العنوان والموضوع الأساس لهذه المحاضرة هو الاهتمام بمفاهيم الدين المحرّفة؛</w:t>
      </w:r>
      <w:r>
        <w:rPr>
          <w:rFonts w:hint="cs"/>
          <w:rtl/>
        </w:rPr>
        <w:t xml:space="preserve"> لإعادة</w:t>
      </w:r>
      <w:r w:rsidRPr="00D95413">
        <w:rPr>
          <w:rFonts w:hint="cs"/>
          <w:rtl/>
        </w:rPr>
        <w:t xml:space="preserve"> التعرف عليها، والحركة نحو </w:t>
      </w:r>
      <w:r>
        <w:rPr>
          <w:rFonts w:hint="cs"/>
          <w:rtl/>
        </w:rPr>
        <w:t>الإصلاح في مسير الإصلاح الحسيني.</w:t>
      </w:r>
      <w:r w:rsidRPr="00D95413">
        <w:rPr>
          <w:rFonts w:hint="cs"/>
          <w:rtl/>
        </w:rPr>
        <w:t xml:space="preserve"> بيد أن الذي تجلى أكثر هو تسليط الأضواء على الإمامة بوصفها من المسائل المحرّفة</w:t>
      </w:r>
      <w:r w:rsidR="005D4BBA">
        <w:rPr>
          <w:rFonts w:hint="cs"/>
          <w:rtl/>
        </w:rPr>
        <w:t>.</w:t>
      </w:r>
      <w:r w:rsidRPr="00D95413">
        <w:rPr>
          <w:rFonts w:hint="cs"/>
          <w:rtl/>
        </w:rPr>
        <w:t xml:space="preserve"> والذي يمكن الإشارة إليه بوصفه من محاور البحث التي ينبغي التأمل حولها عنوانان</w:t>
      </w:r>
      <w:r>
        <w:rPr>
          <w:rFonts w:hint="cs"/>
          <w:rtl/>
        </w:rPr>
        <w:t>،</w:t>
      </w:r>
      <w:r w:rsidRPr="00D95413">
        <w:rPr>
          <w:rFonts w:hint="cs"/>
          <w:rtl/>
        </w:rPr>
        <w:t xml:space="preserve"> هما:</w:t>
      </w:r>
    </w:p>
    <w:p w:rsidR="00CB1DB2" w:rsidRPr="00D95413" w:rsidRDefault="00CB1DB2" w:rsidP="001E29F5">
      <w:pPr>
        <w:pStyle w:val="af3"/>
        <w:rPr>
          <w:rFonts w:hint="cs"/>
          <w:rtl/>
        </w:rPr>
      </w:pPr>
      <w:r>
        <w:rPr>
          <w:rFonts w:hint="cs"/>
          <w:rtl/>
        </w:rPr>
        <w:t xml:space="preserve"> 1ـ</w:t>
      </w:r>
      <w:r w:rsidRPr="00D95413">
        <w:rPr>
          <w:rFonts w:hint="cs"/>
          <w:rtl/>
        </w:rPr>
        <w:t xml:space="preserve"> </w:t>
      </w:r>
      <w:r>
        <w:rPr>
          <w:rFonts w:hint="cs"/>
          <w:rtl/>
        </w:rPr>
        <w:t>إن إ</w:t>
      </w:r>
      <w:r w:rsidRPr="00D95413">
        <w:rPr>
          <w:rFonts w:hint="cs"/>
          <w:rtl/>
        </w:rPr>
        <w:t>حد</w:t>
      </w:r>
      <w:r>
        <w:rPr>
          <w:rFonts w:hint="cs"/>
          <w:rtl/>
        </w:rPr>
        <w:t>ى</w:t>
      </w:r>
      <w:r w:rsidRPr="00D95413">
        <w:rPr>
          <w:rFonts w:hint="cs"/>
          <w:rtl/>
        </w:rPr>
        <w:t xml:space="preserve"> المسائل</w:t>
      </w:r>
      <w:r>
        <w:rPr>
          <w:rFonts w:hint="cs"/>
          <w:rtl/>
        </w:rPr>
        <w:t xml:space="preserve"> الجادة الهامة</w:t>
      </w:r>
      <w:r w:rsidRPr="00D95413">
        <w:rPr>
          <w:rFonts w:hint="cs"/>
          <w:rtl/>
        </w:rPr>
        <w:t xml:space="preserve"> في هذا الخطاب هو التأك</w:t>
      </w:r>
      <w:r>
        <w:rPr>
          <w:rFonts w:hint="cs"/>
          <w:rtl/>
        </w:rPr>
        <w:t>ي</w:t>
      </w:r>
      <w:r w:rsidRPr="00D95413">
        <w:rPr>
          <w:rFonts w:hint="cs"/>
          <w:rtl/>
        </w:rPr>
        <w:t>د على هذا الانحراف</w:t>
      </w:r>
      <w:r>
        <w:rPr>
          <w:rFonts w:hint="cs"/>
          <w:rtl/>
        </w:rPr>
        <w:t>،</w:t>
      </w:r>
      <w:r w:rsidRPr="00D95413">
        <w:rPr>
          <w:rFonts w:hint="cs"/>
          <w:rtl/>
        </w:rPr>
        <w:t xml:space="preserve"> و</w:t>
      </w:r>
      <w:r>
        <w:rPr>
          <w:rFonts w:hint="cs"/>
          <w:rtl/>
        </w:rPr>
        <w:t>أ</w:t>
      </w:r>
      <w:r w:rsidRPr="00D95413">
        <w:rPr>
          <w:rFonts w:hint="cs"/>
          <w:rtl/>
        </w:rPr>
        <w:t>ن تاريخ التدين لم يشهد متدينين على وتيرة واحدة من الاهتمام بالدين ومسائله. فبعض أ</w:t>
      </w:r>
      <w:r>
        <w:rPr>
          <w:rFonts w:hint="cs"/>
          <w:rtl/>
        </w:rPr>
        <w:t>بعاد الدين حظ</w:t>
      </w:r>
      <w:r w:rsidRPr="00D95413">
        <w:rPr>
          <w:rFonts w:hint="cs"/>
          <w:rtl/>
        </w:rPr>
        <w:t>يت باهتمام المتدينين</w:t>
      </w:r>
      <w:r>
        <w:rPr>
          <w:rFonts w:hint="cs"/>
          <w:rtl/>
        </w:rPr>
        <w:t>،</w:t>
      </w:r>
      <w:r w:rsidRPr="00D95413">
        <w:rPr>
          <w:rFonts w:hint="cs"/>
          <w:rtl/>
        </w:rPr>
        <w:t xml:space="preserve"> حتى أصيبت بالتضخم والتخمة</w:t>
      </w:r>
      <w:r>
        <w:rPr>
          <w:rFonts w:hint="cs"/>
          <w:rtl/>
        </w:rPr>
        <w:t>، في حين لم تحظَ</w:t>
      </w:r>
      <w:r w:rsidRPr="00D95413">
        <w:rPr>
          <w:rFonts w:hint="cs"/>
          <w:rtl/>
        </w:rPr>
        <w:t xml:space="preserve"> المسائل الأخرى إلا بنسبة ضئيلة من الاهتمام</w:t>
      </w:r>
      <w:r>
        <w:rPr>
          <w:rFonts w:hint="cs"/>
          <w:rtl/>
        </w:rPr>
        <w:t>،</w:t>
      </w:r>
      <w:r w:rsidRPr="00D95413">
        <w:rPr>
          <w:rFonts w:hint="cs"/>
          <w:rtl/>
        </w:rPr>
        <w:t xml:space="preserve"> فأصابها الضمور والخور.</w:t>
      </w:r>
    </w:p>
    <w:p w:rsidR="00CB1DB2" w:rsidRPr="00D95413" w:rsidRDefault="00CB1DB2" w:rsidP="003F08F5">
      <w:pPr>
        <w:pStyle w:val="af3"/>
        <w:rPr>
          <w:rFonts w:hint="cs"/>
          <w:rtl/>
        </w:rPr>
      </w:pPr>
      <w:r w:rsidRPr="00D95413">
        <w:rPr>
          <w:rFonts w:hint="cs"/>
          <w:rtl/>
        </w:rPr>
        <w:t xml:space="preserve">  يعود أساس هذه المسألة إلى آفة خطيرة حذ</w:t>
      </w:r>
      <w:r>
        <w:rPr>
          <w:rFonts w:hint="cs"/>
          <w:rtl/>
        </w:rPr>
        <w:t>َّ</w:t>
      </w:r>
      <w:r w:rsidRPr="00D95413">
        <w:rPr>
          <w:rFonts w:hint="cs"/>
          <w:rtl/>
        </w:rPr>
        <w:t>ر منها القرآن الكريم</w:t>
      </w:r>
      <w:r>
        <w:rPr>
          <w:rFonts w:hint="cs"/>
          <w:rtl/>
        </w:rPr>
        <w:t>،</w:t>
      </w:r>
      <w:r w:rsidRPr="00D95413">
        <w:rPr>
          <w:rFonts w:hint="cs"/>
          <w:rtl/>
        </w:rPr>
        <w:t xml:space="preserve"> حيث قال: </w:t>
      </w:r>
      <w:r w:rsidRPr="003F08F5">
        <w:rPr>
          <w:rFonts w:cs="Taher" w:hint="cs"/>
          <w:b/>
          <w:bCs/>
          <w:rtl/>
        </w:rPr>
        <w:t>{</w:t>
      </w:r>
      <w:r w:rsidR="003F08F5" w:rsidRPr="003F08F5">
        <w:rPr>
          <w:b/>
          <w:bCs/>
          <w:sz w:val="27"/>
          <w:rtl/>
        </w:rPr>
        <w:t>أَفَتُؤْمِنُونَ بِبَعْضِ الكِتَابِ وَتَكْفُرُونَ بِبَعْضٍ</w:t>
      </w:r>
      <w:r w:rsidRPr="003F08F5">
        <w:rPr>
          <w:rFonts w:cs="Taher" w:hint="cs"/>
          <w:b/>
          <w:bCs/>
          <w:rtl/>
        </w:rPr>
        <w:t>}</w:t>
      </w:r>
      <w:r w:rsidRPr="005D4BBA">
        <w:rPr>
          <w:rFonts w:hint="cs"/>
          <w:rtl/>
        </w:rPr>
        <w:t>.</w:t>
      </w:r>
      <w:r w:rsidRPr="00D95413">
        <w:rPr>
          <w:rFonts w:hint="cs"/>
          <w:b/>
          <w:bCs/>
          <w:rtl/>
        </w:rPr>
        <w:t xml:space="preserve"> </w:t>
      </w:r>
      <w:r w:rsidRPr="00D95413">
        <w:rPr>
          <w:rFonts w:hint="cs"/>
          <w:rtl/>
        </w:rPr>
        <w:t>غاية الأمر أن الإنصاف في مثل هذا الموضوع أن يكون المتكلم نفسه هو المبادر إلى رسم أبعاد التدين. فمثلاً: لابد من التدقيق في مفهوم الولاية والإطاعة التي ورد ذكرها في القرآن مراراً وبصراحة، حيث أكد على وجوب إطاعة الرسول</w:t>
      </w:r>
      <w:r>
        <w:rPr>
          <w:rFonts w:hint="cs"/>
          <w:rtl/>
        </w:rPr>
        <w:t>،</w:t>
      </w:r>
      <w:r w:rsidRPr="00D95413">
        <w:rPr>
          <w:rFonts w:hint="cs"/>
          <w:rtl/>
        </w:rPr>
        <w:t xml:space="preserve"> وأنه أولى بالمؤمنين من أنفسهم، والآيات التي تتحدث عن معاملة الكافرين وعقوبتهم </w:t>
      </w:r>
      <w:r>
        <w:rPr>
          <w:rFonts w:hint="cs"/>
          <w:rtl/>
        </w:rPr>
        <w:t>بقسوة من قبل الحكومة الدينية، فإ</w:t>
      </w:r>
      <w:r w:rsidRPr="00D95413">
        <w:rPr>
          <w:rFonts w:hint="cs"/>
          <w:rtl/>
        </w:rPr>
        <w:t xml:space="preserve">ما أن نؤمن بهذه المفاهيم </w:t>
      </w:r>
      <w:r w:rsidRPr="00D95413">
        <w:rPr>
          <w:rFonts w:hint="cs"/>
          <w:rtl/>
        </w:rPr>
        <w:lastRenderedPageBreak/>
        <w:t xml:space="preserve">بأجمعها، أو نذرها بأجمعها، فننظر إلى الجميع بنظرة واحدة. </w:t>
      </w:r>
    </w:p>
    <w:p w:rsidR="005D4BBA" w:rsidRDefault="005D4BBA" w:rsidP="001E29F5">
      <w:pPr>
        <w:pStyle w:val="af3"/>
        <w:rPr>
          <w:rFonts w:hint="cs"/>
          <w:rtl/>
        </w:rPr>
      </w:pPr>
    </w:p>
    <w:p w:rsidR="005D4BBA" w:rsidRDefault="005D4BBA" w:rsidP="002233C4">
      <w:pPr>
        <w:pStyle w:val="16"/>
        <w:rPr>
          <w:rFonts w:hint="cs"/>
          <w:rtl/>
        </w:rPr>
      </w:pPr>
      <w:r>
        <w:rPr>
          <w:rFonts w:hint="cs"/>
          <w:rtl/>
        </w:rPr>
        <w:t>كديور و</w:t>
      </w:r>
      <w:r w:rsidR="002233C4">
        <w:rPr>
          <w:rFonts w:hint="cs"/>
          <w:rtl/>
        </w:rPr>
        <w:t xml:space="preserve">الربط </w:t>
      </w:r>
      <w:r>
        <w:rPr>
          <w:rFonts w:hint="cs"/>
          <w:rtl/>
        </w:rPr>
        <w:t>بين التكوينيات والتشريعيات ــــــ</w:t>
      </w:r>
    </w:p>
    <w:p w:rsidR="00CB1DB2" w:rsidRPr="00D95413" w:rsidRDefault="00CB1DB2" w:rsidP="001E29F5">
      <w:pPr>
        <w:pStyle w:val="af3"/>
        <w:rPr>
          <w:rFonts w:hint="cs"/>
          <w:rtl/>
        </w:rPr>
      </w:pPr>
      <w:r w:rsidRPr="00D95413">
        <w:rPr>
          <w:rFonts w:hint="cs"/>
          <w:rtl/>
        </w:rPr>
        <w:t xml:space="preserve">يرى </w:t>
      </w:r>
      <w:r>
        <w:rPr>
          <w:rFonts w:hint="cs"/>
          <w:rtl/>
        </w:rPr>
        <w:t xml:space="preserve">الشيخ كديور </w:t>
      </w:r>
      <w:r w:rsidRPr="00D95413">
        <w:rPr>
          <w:rFonts w:hint="cs"/>
          <w:rtl/>
        </w:rPr>
        <w:t>أن ما تمّ التركيز عليه في مسألة الإمامة نوع تقديس لم يكن على تلك الشدّة في صدر الإسلام، وقال: إن الوجه الذي يميز التشيع من سائر القراءات الإسلامية يتجلى في أمور ثلاثة</w:t>
      </w:r>
      <w:r>
        <w:rPr>
          <w:rFonts w:hint="cs"/>
          <w:rtl/>
        </w:rPr>
        <w:t>، تتمثل في أن قراءة علي</w:t>
      </w:r>
      <w:r w:rsidR="00DC410B" w:rsidRPr="00DC410B">
        <w:rPr>
          <w:rFonts w:cs="Taher" w:hint="cs"/>
          <w:rtl/>
        </w:rPr>
        <w:t xml:space="preserve">× </w:t>
      </w:r>
      <w:r w:rsidRPr="00D95413">
        <w:rPr>
          <w:rFonts w:hint="cs"/>
          <w:rtl/>
        </w:rPr>
        <w:t>أكثر عقلانية وعدالة وعرفانية.</w:t>
      </w:r>
    </w:p>
    <w:p w:rsidR="00CB1DB2" w:rsidRPr="00D95413" w:rsidRDefault="00CB1DB2" w:rsidP="001E29F5">
      <w:pPr>
        <w:pStyle w:val="af3"/>
        <w:rPr>
          <w:rFonts w:hint="cs"/>
          <w:rtl/>
        </w:rPr>
      </w:pPr>
      <w:r w:rsidRPr="00D95413">
        <w:rPr>
          <w:rFonts w:hint="cs"/>
          <w:rtl/>
        </w:rPr>
        <w:t xml:space="preserve">  إن ما يتم التأكيد عليه في المحافل الدينية هو النواحي الميتافيزيقي</w:t>
      </w:r>
      <w:r w:rsidRPr="00D95413">
        <w:rPr>
          <w:rFonts w:hint="eastAsia"/>
          <w:rtl/>
        </w:rPr>
        <w:t>ة</w:t>
      </w:r>
      <w:r>
        <w:rPr>
          <w:rFonts w:hint="cs"/>
          <w:rtl/>
        </w:rPr>
        <w:t xml:space="preserve"> في الأئمة،</w:t>
      </w:r>
      <w:r w:rsidRPr="00D95413">
        <w:rPr>
          <w:rFonts w:hint="cs"/>
          <w:rtl/>
        </w:rPr>
        <w:t xml:space="preserve"> مما يؤدي إلى عجز الآخرين عن أن يكونوا مثلهم؛ لأنهم خلقوا من طبيعة </w:t>
      </w:r>
      <w:r>
        <w:rPr>
          <w:rFonts w:hint="cs"/>
          <w:rtl/>
        </w:rPr>
        <w:t>وطينة غير طبيعة وطينة سائر الناس.</w:t>
      </w:r>
      <w:r w:rsidRPr="00D95413">
        <w:rPr>
          <w:rFonts w:hint="cs"/>
          <w:rtl/>
        </w:rPr>
        <w:t xml:space="preserve"> وهذا ما لم يكن</w:t>
      </w:r>
      <w:r>
        <w:rPr>
          <w:rFonts w:hint="cs"/>
          <w:rtl/>
        </w:rPr>
        <w:t xml:space="preserve"> له وجود في القرن الأول والثاني.</w:t>
      </w:r>
      <w:r w:rsidRPr="00D95413">
        <w:rPr>
          <w:rFonts w:hint="cs"/>
          <w:rtl/>
        </w:rPr>
        <w:t xml:space="preserve"> وإذا كان موجوداً فلم يكن بهذه القوّة التي شهدها العالم الشيعي في</w:t>
      </w:r>
      <w:r>
        <w:rPr>
          <w:rFonts w:hint="cs"/>
          <w:rtl/>
        </w:rPr>
        <w:t xml:space="preserve"> </w:t>
      </w:r>
      <w:r w:rsidRPr="00D95413">
        <w:rPr>
          <w:rFonts w:hint="cs"/>
          <w:rtl/>
        </w:rPr>
        <w:t>ما بعد. وإن كلمات الإمام علي وسائر الأئمة تؤكد على بشريتهم.</w:t>
      </w:r>
    </w:p>
    <w:p w:rsidR="00CB1DB2" w:rsidRPr="00D95413" w:rsidRDefault="005D4BBA" w:rsidP="005D4BBA">
      <w:pPr>
        <w:pStyle w:val="af3"/>
        <w:rPr>
          <w:rFonts w:hint="cs"/>
          <w:rtl/>
        </w:rPr>
      </w:pPr>
      <w:r>
        <w:rPr>
          <w:rFonts w:hint="cs"/>
          <w:rtl/>
        </w:rPr>
        <w:t>ولقد</w:t>
      </w:r>
      <w:r w:rsidR="00CB1DB2">
        <w:rPr>
          <w:rFonts w:hint="cs"/>
          <w:rtl/>
        </w:rPr>
        <w:t xml:space="preserve"> ورد عن النبي</w:t>
      </w:r>
      <w:r w:rsidR="006B22A9" w:rsidRPr="006B22A9">
        <w:rPr>
          <w:rFonts w:cs="Taher" w:hint="cs"/>
          <w:rtl/>
        </w:rPr>
        <w:t>‘</w:t>
      </w:r>
      <w:r w:rsidR="006B22A9">
        <w:rPr>
          <w:rFonts w:cs="Taher"/>
          <w:rtl/>
        </w:rPr>
        <w:t xml:space="preserve"> </w:t>
      </w:r>
      <w:r w:rsidR="00CB1DB2">
        <w:rPr>
          <w:rFonts w:hint="cs"/>
          <w:rtl/>
        </w:rPr>
        <w:t xml:space="preserve">قوله: </w:t>
      </w:r>
      <w:r w:rsidR="009D4CEE">
        <w:rPr>
          <w:rFonts w:hint="eastAsia"/>
          <w:rtl/>
        </w:rPr>
        <w:t>«</w:t>
      </w:r>
      <w:r w:rsidR="00CB1DB2" w:rsidRPr="00D95413">
        <w:rPr>
          <w:rFonts w:hint="cs"/>
          <w:rtl/>
        </w:rPr>
        <w:t>أنا وعلي من شجرة واحدة، وسائر الناس من شجر شتى</w:t>
      </w:r>
      <w:r w:rsidR="009D4CEE">
        <w:rPr>
          <w:rFonts w:hint="eastAsia"/>
          <w:rtl/>
        </w:rPr>
        <w:t>»</w:t>
      </w:r>
      <w:r w:rsidR="00CB1DB2" w:rsidRPr="00D95413">
        <w:rPr>
          <w:rFonts w:hint="cs"/>
          <w:rtl/>
        </w:rPr>
        <w:t xml:space="preserve">. كما </w:t>
      </w:r>
      <w:r>
        <w:rPr>
          <w:rFonts w:hint="cs"/>
          <w:rtl/>
        </w:rPr>
        <w:t>أ</w:t>
      </w:r>
      <w:r w:rsidR="00CB1DB2" w:rsidRPr="00D95413">
        <w:rPr>
          <w:rFonts w:hint="cs"/>
          <w:rtl/>
        </w:rPr>
        <w:t>ن الإمام يُعتبر مركز الوجود، ولولاه</w:t>
      </w:r>
      <w:r w:rsidR="00CB1DB2">
        <w:rPr>
          <w:rFonts w:hint="cs"/>
          <w:rtl/>
        </w:rPr>
        <w:t xml:space="preserve"> لساخت الأرض بأهلها.</w:t>
      </w:r>
      <w:r w:rsidR="00CB1DB2" w:rsidRPr="00D95413">
        <w:rPr>
          <w:rFonts w:hint="cs"/>
          <w:rtl/>
        </w:rPr>
        <w:t xml:space="preserve"> وهذا الكلام ليس مبالغة أو شعراً، وإنما هو أحاديث وردت على لسان الأئمة الذين كانوا يعيشون في القرن الأول والثاني. </w:t>
      </w:r>
    </w:p>
    <w:p w:rsidR="005D4BBA" w:rsidRDefault="00CB1DB2" w:rsidP="003F08F5">
      <w:pPr>
        <w:pStyle w:val="af3"/>
        <w:rPr>
          <w:rFonts w:hint="cs"/>
          <w:rtl/>
        </w:rPr>
      </w:pPr>
      <w:r>
        <w:rPr>
          <w:rFonts w:hint="cs"/>
          <w:rtl/>
        </w:rPr>
        <w:t xml:space="preserve">  وقال الشيخ كديور</w:t>
      </w:r>
      <w:r w:rsidRPr="00D95413">
        <w:rPr>
          <w:rFonts w:hint="cs"/>
          <w:rtl/>
        </w:rPr>
        <w:t xml:space="preserve"> في موضع آخر: إنه لم يعثر على مورد قال فيه الإمام المعصوم</w:t>
      </w:r>
      <w:r>
        <w:rPr>
          <w:rFonts w:hint="cs"/>
          <w:rtl/>
        </w:rPr>
        <w:t>، في جواب (من هو الإمام؟</w:t>
      </w:r>
      <w:r w:rsidRPr="00D95413">
        <w:rPr>
          <w:rFonts w:hint="cs"/>
          <w:rtl/>
        </w:rPr>
        <w:t xml:space="preserve">): </w:t>
      </w:r>
      <w:r w:rsidR="009D4CEE">
        <w:rPr>
          <w:rFonts w:hint="eastAsia"/>
          <w:rtl/>
        </w:rPr>
        <w:t>«</w:t>
      </w:r>
      <w:r w:rsidRPr="00D95413">
        <w:rPr>
          <w:rFonts w:hint="cs"/>
          <w:rtl/>
        </w:rPr>
        <w:t>الإمام هو المنصوب من الله، الإمام هو المنصوص من قبل رسول الله، الإمام هو المعصوم، الإمام هو العالم</w:t>
      </w:r>
      <w:r w:rsidR="009D4CEE">
        <w:rPr>
          <w:rFonts w:hint="eastAsia"/>
          <w:rtl/>
        </w:rPr>
        <w:t>»</w:t>
      </w:r>
      <w:r w:rsidRPr="00D95413">
        <w:rPr>
          <w:rFonts w:hint="cs"/>
          <w:rtl/>
        </w:rPr>
        <w:t>.</w:t>
      </w:r>
    </w:p>
    <w:p w:rsidR="00CB1DB2" w:rsidRPr="00D95413" w:rsidRDefault="00CB1DB2" w:rsidP="005D4BBA">
      <w:pPr>
        <w:pStyle w:val="af3"/>
        <w:rPr>
          <w:rFonts w:hint="cs"/>
          <w:rtl/>
        </w:rPr>
      </w:pPr>
      <w:r w:rsidRPr="00D95413">
        <w:rPr>
          <w:rFonts w:hint="cs"/>
          <w:rtl/>
        </w:rPr>
        <w:t>وكأنه نسي قول الله تعالى</w:t>
      </w:r>
      <w:r>
        <w:rPr>
          <w:rFonts w:hint="cs"/>
          <w:rtl/>
        </w:rPr>
        <w:t>،</w:t>
      </w:r>
      <w:r w:rsidRPr="00D95413">
        <w:rPr>
          <w:rFonts w:hint="cs"/>
          <w:rtl/>
        </w:rPr>
        <w:t xml:space="preserve"> حيث يقول </w:t>
      </w:r>
      <w:r>
        <w:rPr>
          <w:rFonts w:hint="cs"/>
          <w:rtl/>
        </w:rPr>
        <w:t xml:space="preserve">في </w:t>
      </w:r>
      <w:r w:rsidRPr="00D95413">
        <w:rPr>
          <w:rFonts w:hint="cs"/>
          <w:rtl/>
        </w:rPr>
        <w:t xml:space="preserve">شأن الغدير: </w:t>
      </w:r>
      <w:r w:rsidRPr="003F08F5">
        <w:rPr>
          <w:rFonts w:cs="Taher" w:hint="cs"/>
          <w:b/>
          <w:bCs/>
          <w:rtl/>
        </w:rPr>
        <w:t>{</w:t>
      </w:r>
      <w:r w:rsidR="003F08F5" w:rsidRPr="003F08F5">
        <w:rPr>
          <w:b/>
          <w:bCs/>
          <w:sz w:val="27"/>
          <w:rtl/>
        </w:rPr>
        <w:t>يَا أَيُّهَا الرَّسُولُ بَلِّغْ مَا أُنزِلَ إِلَيْكَ مِن رَّبِّكَ وَإِن لَّمْ تَفْعَلْ فَمَا بَلَّغْتَ رِسَالَتَهُ</w:t>
      </w:r>
      <w:r w:rsidRPr="003F08F5">
        <w:rPr>
          <w:rFonts w:cs="Taher" w:hint="cs"/>
          <w:b/>
          <w:bCs/>
          <w:rtl/>
        </w:rPr>
        <w:t>}</w:t>
      </w:r>
      <w:r w:rsidRPr="00D95413">
        <w:rPr>
          <w:rFonts w:hint="cs"/>
          <w:b/>
          <w:bCs/>
          <w:rtl/>
        </w:rPr>
        <w:t xml:space="preserve">، </w:t>
      </w:r>
      <w:r w:rsidRPr="00D95413">
        <w:rPr>
          <w:rFonts w:hint="cs"/>
          <w:rtl/>
        </w:rPr>
        <w:t>الدال على وجوب نصب الإمام من قبل الله تعالى، كما يد</w:t>
      </w:r>
      <w:r>
        <w:rPr>
          <w:rFonts w:hint="cs"/>
          <w:rtl/>
        </w:rPr>
        <w:t>ل على ضرورة نصبه من قبل النبي</w:t>
      </w:r>
      <w:r w:rsidR="006B22A9" w:rsidRPr="006B22A9">
        <w:rPr>
          <w:rFonts w:cs="Taher" w:hint="cs"/>
          <w:rtl/>
        </w:rPr>
        <w:t>‘</w:t>
      </w:r>
      <w:r w:rsidR="006B22A9">
        <w:rPr>
          <w:rFonts w:cs="Taher"/>
          <w:rtl/>
        </w:rPr>
        <w:t xml:space="preserve"> </w:t>
      </w:r>
      <w:r w:rsidRPr="00D95413">
        <w:rPr>
          <w:rFonts w:hint="cs"/>
          <w:rtl/>
        </w:rPr>
        <w:t>أيضاً. وكأنه لم يعثر على حديث جابر بن عبد الله الأنصاري</w:t>
      </w:r>
      <w:r>
        <w:rPr>
          <w:rFonts w:hint="cs"/>
          <w:rtl/>
        </w:rPr>
        <w:t xml:space="preserve"> عن النبي</w:t>
      </w:r>
      <w:r w:rsidR="006B22A9" w:rsidRPr="006B22A9">
        <w:rPr>
          <w:rFonts w:cs="Taher" w:hint="cs"/>
          <w:rtl/>
        </w:rPr>
        <w:t>‘</w:t>
      </w:r>
      <w:r w:rsidR="006B22A9">
        <w:rPr>
          <w:rFonts w:cs="Taher"/>
          <w:rtl/>
        </w:rPr>
        <w:t xml:space="preserve"> </w:t>
      </w:r>
      <w:r w:rsidRPr="00D95413">
        <w:rPr>
          <w:rFonts w:hint="cs"/>
          <w:rtl/>
        </w:rPr>
        <w:t>الذي يعدّد فيه أسماء الأئمة فرداً فرداً</w:t>
      </w:r>
      <w:r>
        <w:rPr>
          <w:rFonts w:hint="cs"/>
          <w:rtl/>
        </w:rPr>
        <w:t>،</w:t>
      </w:r>
      <w:r w:rsidRPr="00D95413">
        <w:rPr>
          <w:rFonts w:hint="cs"/>
          <w:rtl/>
        </w:rPr>
        <w:t xml:space="preserve"> وأنه لا سبيل إلى النجاة إلا</w:t>
      </w:r>
      <w:r w:rsidR="005D4BBA">
        <w:rPr>
          <w:rFonts w:hint="cs"/>
          <w:rtl/>
        </w:rPr>
        <w:t>ّ</w:t>
      </w:r>
      <w:r w:rsidRPr="00D95413">
        <w:rPr>
          <w:rFonts w:hint="cs"/>
          <w:rtl/>
        </w:rPr>
        <w:t xml:space="preserve"> بالتمسك بهؤلاء الأئمة</w:t>
      </w:r>
      <w:r w:rsidR="006D4D75">
        <w:rPr>
          <w:rFonts w:cs="Taher" w:hint="cs"/>
          <w:spacing w:val="0"/>
          <w:position w:val="4"/>
          <w:sz w:val="24"/>
          <w:szCs w:val="28"/>
          <w:rtl/>
        </w:rPr>
        <w:t>^</w:t>
      </w:r>
      <w:r w:rsidRPr="00D95413">
        <w:rPr>
          <w:rFonts w:hint="cs"/>
          <w:rtl/>
        </w:rPr>
        <w:t>.</w:t>
      </w:r>
    </w:p>
    <w:p w:rsidR="00CB1DB2" w:rsidRPr="00D95413" w:rsidRDefault="00CB1DB2" w:rsidP="005D4BBA">
      <w:pPr>
        <w:pStyle w:val="af3"/>
        <w:rPr>
          <w:rFonts w:hint="cs"/>
          <w:rtl/>
        </w:rPr>
      </w:pPr>
      <w:r w:rsidRPr="00D95413">
        <w:rPr>
          <w:rFonts w:hint="cs"/>
          <w:rtl/>
        </w:rPr>
        <w:t xml:space="preserve">  يبدو واضحاً أن هناك خلطاً</w:t>
      </w:r>
      <w:r>
        <w:rPr>
          <w:rFonts w:hint="cs"/>
          <w:rtl/>
        </w:rPr>
        <w:t xml:space="preserve"> في كلام الشيخ كديور</w:t>
      </w:r>
      <w:r w:rsidRPr="00D95413">
        <w:rPr>
          <w:rFonts w:hint="cs"/>
          <w:rtl/>
        </w:rPr>
        <w:t xml:space="preserve"> بين المباحث التكوينية والتشريعية، وعدم تدقيق في أصول الإمامة وفروعها. فلا بد من بيان الدليل على وجوب </w:t>
      </w:r>
      <w:r w:rsidRPr="00D95413">
        <w:rPr>
          <w:rFonts w:hint="cs"/>
          <w:rtl/>
        </w:rPr>
        <w:lastRenderedPageBreak/>
        <w:t>إ</w:t>
      </w:r>
      <w:r>
        <w:rPr>
          <w:rFonts w:hint="cs"/>
          <w:rtl/>
        </w:rPr>
        <w:t>قامة الإمام.</w:t>
      </w:r>
      <w:r w:rsidRPr="00D95413">
        <w:rPr>
          <w:rFonts w:hint="cs"/>
          <w:rtl/>
        </w:rPr>
        <w:t xml:space="preserve"> وهو إما عقلي</w:t>
      </w:r>
      <w:r>
        <w:rPr>
          <w:rFonts w:hint="cs"/>
          <w:rtl/>
        </w:rPr>
        <w:t>،</w:t>
      </w:r>
      <w:r w:rsidRPr="00D95413">
        <w:rPr>
          <w:rFonts w:hint="cs"/>
          <w:rtl/>
        </w:rPr>
        <w:t xml:space="preserve"> أكدت عليه الأدلة الكلامية الشيعية كدليل على ضرورة استمرار النبوة لإدارة المجتمع وفقاً  لقاعدة اللطف، وعندها لا بد من انتقال جميع صلاحيات النبي إلى الإمام</w:t>
      </w:r>
      <w:r>
        <w:rPr>
          <w:rFonts w:hint="cs"/>
          <w:rtl/>
        </w:rPr>
        <w:t>،</w:t>
      </w:r>
      <w:r w:rsidRPr="00D95413">
        <w:rPr>
          <w:rFonts w:hint="cs"/>
          <w:rtl/>
        </w:rPr>
        <w:t xml:space="preserve"> سوى الوحي؛ بل إذا كانت م</w:t>
      </w:r>
      <w:r>
        <w:rPr>
          <w:rFonts w:hint="cs"/>
          <w:rtl/>
        </w:rPr>
        <w:t>سؤولية النبي تنحصر بإبلاغ الوحي</w:t>
      </w:r>
      <w:r w:rsidRPr="00D95413">
        <w:rPr>
          <w:rFonts w:hint="cs"/>
          <w:rtl/>
        </w:rPr>
        <w:t xml:space="preserve"> فإن وظيفة الإمام</w:t>
      </w:r>
      <w:r>
        <w:rPr>
          <w:rFonts w:hint="cs"/>
          <w:rtl/>
        </w:rPr>
        <w:t xml:space="preserve"> تكمن في بيان ذلك الوحي وتطبيقه؛</w:t>
      </w:r>
      <w:r w:rsidRPr="00D95413">
        <w:rPr>
          <w:rFonts w:hint="cs"/>
          <w:rtl/>
        </w:rPr>
        <w:t xml:space="preserve"> أو الأدلة النقلية</w:t>
      </w:r>
      <w:r>
        <w:rPr>
          <w:rFonts w:hint="cs"/>
          <w:rtl/>
        </w:rPr>
        <w:t>،</w:t>
      </w:r>
      <w:r w:rsidRPr="00D95413">
        <w:rPr>
          <w:rFonts w:hint="cs"/>
          <w:rtl/>
        </w:rPr>
        <w:t xml:space="preserve"> التي تتمثل بأحاديث النبي في إثبات مسألة الإمامة. وعليه لا بد من النظر بدقة إلى هذه النصوص النبوية، فإذا كانت هذه</w:t>
      </w:r>
      <w:r>
        <w:rPr>
          <w:rFonts w:hint="cs"/>
          <w:rtl/>
        </w:rPr>
        <w:t xml:space="preserve"> الرؤية تعتبر من التقديس الشديد</w:t>
      </w:r>
      <w:r w:rsidRPr="00D95413">
        <w:rPr>
          <w:rFonts w:hint="cs"/>
          <w:rtl/>
        </w:rPr>
        <w:t xml:space="preserve"> فيبدو أن أول من رو</w:t>
      </w:r>
      <w:r>
        <w:rPr>
          <w:rFonts w:hint="cs"/>
          <w:rtl/>
        </w:rPr>
        <w:t>ّج</w:t>
      </w:r>
      <w:r w:rsidRPr="00D95413">
        <w:rPr>
          <w:rFonts w:hint="cs"/>
          <w:rtl/>
        </w:rPr>
        <w:t xml:space="preserve"> هذا التقديس</w:t>
      </w:r>
      <w:r>
        <w:rPr>
          <w:rFonts w:hint="cs"/>
          <w:rtl/>
        </w:rPr>
        <w:t xml:space="preserve"> هو النبي</w:t>
      </w:r>
      <w:r w:rsidR="006B22A9" w:rsidRPr="006B22A9">
        <w:rPr>
          <w:rFonts w:cs="Taher" w:hint="cs"/>
          <w:rtl/>
        </w:rPr>
        <w:t>‘</w:t>
      </w:r>
      <w:r w:rsidRPr="00D95413">
        <w:rPr>
          <w:rFonts w:hint="cs"/>
          <w:rtl/>
        </w:rPr>
        <w:t xml:space="preserve">. </w:t>
      </w:r>
    </w:p>
    <w:p w:rsidR="00CB1DB2" w:rsidRPr="00D95413" w:rsidRDefault="00CB1DB2" w:rsidP="003F08F5">
      <w:pPr>
        <w:pStyle w:val="af3"/>
        <w:rPr>
          <w:rFonts w:hint="cs"/>
          <w:rtl/>
        </w:rPr>
      </w:pPr>
      <w:r w:rsidRPr="00D95413">
        <w:rPr>
          <w:rFonts w:hint="cs"/>
          <w:rtl/>
        </w:rPr>
        <w:t xml:space="preserve">  وأما صفات الإمام التي تفوق الطبيعة البشرية فلا ربط ل</w:t>
      </w:r>
      <w:r>
        <w:rPr>
          <w:rFonts w:hint="cs"/>
          <w:rtl/>
        </w:rPr>
        <w:t>ها بشؤونه الإنسانية الأخرى، أي إنه كالنبي</w:t>
      </w:r>
      <w:r w:rsidR="006B22A9" w:rsidRPr="006B22A9">
        <w:rPr>
          <w:rFonts w:cs="Taher" w:hint="cs"/>
          <w:rtl/>
        </w:rPr>
        <w:t>‘</w:t>
      </w:r>
      <w:r w:rsidR="006B22A9">
        <w:rPr>
          <w:rFonts w:cs="Taher"/>
          <w:rtl/>
        </w:rPr>
        <w:t xml:space="preserve"> </w:t>
      </w:r>
      <w:r w:rsidRPr="00D95413">
        <w:rPr>
          <w:rFonts w:hint="cs"/>
          <w:rtl/>
        </w:rPr>
        <w:t xml:space="preserve">في كونه يأكل الطعام ويمشي في الأسواق، في حين أنه </w:t>
      </w:r>
      <w:r>
        <w:rPr>
          <w:rFonts w:hint="cs"/>
          <w:rtl/>
        </w:rPr>
        <w:t xml:space="preserve">ــ </w:t>
      </w:r>
      <w:r w:rsidRPr="00D95413">
        <w:rPr>
          <w:rFonts w:hint="cs"/>
          <w:rtl/>
        </w:rPr>
        <w:t>كما عبر</w:t>
      </w:r>
      <w:r>
        <w:rPr>
          <w:rFonts w:hint="cs"/>
          <w:rtl/>
        </w:rPr>
        <w:t xml:space="preserve"> النبي</w:t>
      </w:r>
      <w:r w:rsidR="006B22A9" w:rsidRPr="006B22A9">
        <w:rPr>
          <w:rFonts w:cs="Taher" w:hint="cs"/>
          <w:rtl/>
        </w:rPr>
        <w:t>‘</w:t>
      </w:r>
      <w:r w:rsidR="006B22A9">
        <w:rPr>
          <w:rFonts w:cs="Taher"/>
          <w:rtl/>
        </w:rPr>
        <w:t xml:space="preserve"> </w:t>
      </w:r>
      <w:r w:rsidRPr="00D95413">
        <w:rPr>
          <w:rFonts w:hint="cs"/>
          <w:rtl/>
        </w:rPr>
        <w:t>نفسه</w:t>
      </w:r>
      <w:r>
        <w:rPr>
          <w:rFonts w:hint="cs"/>
          <w:rtl/>
        </w:rPr>
        <w:t xml:space="preserve"> ــ</w:t>
      </w:r>
      <w:r w:rsidRPr="00D95413">
        <w:rPr>
          <w:rFonts w:hint="cs"/>
          <w:rtl/>
        </w:rPr>
        <w:t xml:space="preserve"> من الناحية التكوينية أول مخلوق</w:t>
      </w:r>
      <w:r>
        <w:rPr>
          <w:rFonts w:hint="cs"/>
          <w:rtl/>
        </w:rPr>
        <w:t>،</w:t>
      </w:r>
      <w:r w:rsidRPr="00D95413">
        <w:rPr>
          <w:rFonts w:hint="cs"/>
          <w:rtl/>
        </w:rPr>
        <w:t xml:space="preserve"> والسبب في وجود سائر المخلوقات الأخرى. وقد ور</w:t>
      </w:r>
      <w:r>
        <w:rPr>
          <w:rFonts w:hint="cs"/>
          <w:rtl/>
        </w:rPr>
        <w:t>د في مصادر أهل السنة أن النبي</w:t>
      </w:r>
      <w:r w:rsidR="006B22A9" w:rsidRPr="006B22A9">
        <w:rPr>
          <w:rFonts w:cs="Taher" w:hint="cs"/>
          <w:rtl/>
        </w:rPr>
        <w:t>‘</w:t>
      </w:r>
      <w:r w:rsidR="006B22A9">
        <w:rPr>
          <w:rFonts w:cs="Taher"/>
          <w:rtl/>
        </w:rPr>
        <w:t xml:space="preserve"> </w:t>
      </w:r>
      <w:r>
        <w:rPr>
          <w:rFonts w:hint="cs"/>
          <w:rtl/>
        </w:rPr>
        <w:t>قال لعلي</w:t>
      </w:r>
      <w:r w:rsidR="00DC410B" w:rsidRPr="00DC410B">
        <w:rPr>
          <w:rFonts w:cs="Taher" w:hint="cs"/>
          <w:rtl/>
        </w:rPr>
        <w:t>×</w:t>
      </w:r>
      <w:r w:rsidR="004C4BAC">
        <w:rPr>
          <w:rFonts w:cs="Taher" w:hint="cs"/>
          <w:rtl/>
        </w:rPr>
        <w:t>:</w:t>
      </w:r>
      <w:r w:rsidRPr="00D95413">
        <w:rPr>
          <w:rFonts w:hint="cs"/>
          <w:rtl/>
        </w:rPr>
        <w:t xml:space="preserve"> </w:t>
      </w:r>
      <w:r w:rsidR="009D4CEE">
        <w:rPr>
          <w:rFonts w:hint="eastAsia"/>
          <w:rtl/>
        </w:rPr>
        <w:t>«</w:t>
      </w:r>
      <w:r w:rsidRPr="00D95413">
        <w:rPr>
          <w:rFonts w:hint="cs"/>
          <w:rtl/>
        </w:rPr>
        <w:t>أنت مني بمنزلة رأسي من جسدي</w:t>
      </w:r>
      <w:r w:rsidR="009D4CEE">
        <w:rPr>
          <w:rFonts w:hint="eastAsia"/>
          <w:rtl/>
        </w:rPr>
        <w:t>»</w:t>
      </w:r>
      <w:r>
        <w:rPr>
          <w:rFonts w:hint="cs"/>
          <w:rtl/>
        </w:rPr>
        <w:t>.</w:t>
      </w:r>
      <w:r w:rsidRPr="00D95413">
        <w:rPr>
          <w:rFonts w:hint="cs"/>
          <w:b/>
          <w:bCs/>
          <w:rtl/>
        </w:rPr>
        <w:t xml:space="preserve"> </w:t>
      </w:r>
      <w:r w:rsidRPr="00D95413">
        <w:rPr>
          <w:rFonts w:hint="cs"/>
          <w:rtl/>
        </w:rPr>
        <w:t>وعليه يبدو أن هذا التقديس كان م</w:t>
      </w:r>
      <w:r>
        <w:rPr>
          <w:rFonts w:hint="cs"/>
          <w:rtl/>
        </w:rPr>
        <w:t>ن قبل النبي</w:t>
      </w:r>
      <w:r w:rsidR="006B22A9" w:rsidRPr="006B22A9">
        <w:rPr>
          <w:rFonts w:cs="Taher" w:hint="cs"/>
          <w:rtl/>
        </w:rPr>
        <w:t>‘</w:t>
      </w:r>
      <w:r w:rsidR="004C4BAC" w:rsidRPr="005D4BBA">
        <w:rPr>
          <w:rtl/>
        </w:rPr>
        <w:t>،</w:t>
      </w:r>
      <w:r w:rsidRPr="005D4BBA">
        <w:rPr>
          <w:rFonts w:hint="cs"/>
          <w:rtl/>
        </w:rPr>
        <w:t xml:space="preserve"> </w:t>
      </w:r>
      <w:r w:rsidRPr="00D95413">
        <w:rPr>
          <w:rFonts w:hint="cs"/>
          <w:rtl/>
        </w:rPr>
        <w:t>قبل أن يصدر عن المتشرعين. وكذلك حديث الكساء</w:t>
      </w:r>
      <w:r>
        <w:rPr>
          <w:rFonts w:hint="cs"/>
          <w:rtl/>
        </w:rPr>
        <w:t>،</w:t>
      </w:r>
      <w:r w:rsidRPr="00D95413">
        <w:rPr>
          <w:rFonts w:hint="cs"/>
          <w:rtl/>
        </w:rPr>
        <w:t xml:space="preserve"> الذي هو في </w:t>
      </w:r>
      <w:r>
        <w:rPr>
          <w:rFonts w:hint="cs"/>
          <w:rtl/>
        </w:rPr>
        <w:t>ح</w:t>
      </w:r>
      <w:r w:rsidRPr="00D95413">
        <w:rPr>
          <w:rFonts w:hint="cs"/>
          <w:rtl/>
        </w:rPr>
        <w:t>د</w:t>
      </w:r>
      <w:r>
        <w:rPr>
          <w:rFonts w:hint="cs"/>
          <w:rtl/>
        </w:rPr>
        <w:t>ّ</w:t>
      </w:r>
      <w:r w:rsidRPr="00D95413">
        <w:rPr>
          <w:rFonts w:hint="cs"/>
          <w:rtl/>
        </w:rPr>
        <w:t xml:space="preserve"> الحديث المتواتر</w:t>
      </w:r>
      <w:r>
        <w:rPr>
          <w:rFonts w:hint="cs"/>
          <w:rtl/>
        </w:rPr>
        <w:t>،</w:t>
      </w:r>
      <w:r w:rsidRPr="00D95413">
        <w:rPr>
          <w:rFonts w:hint="cs"/>
          <w:rtl/>
        </w:rPr>
        <w:t xml:space="preserve"> والذي ينتهي بآية صريحة الدلالة على عصمة النبي وأهل بيته، حيث يقول: </w:t>
      </w:r>
      <w:r w:rsidRPr="003F08F5">
        <w:rPr>
          <w:rFonts w:cs="Taher" w:hint="cs"/>
          <w:b/>
          <w:bCs/>
          <w:rtl/>
        </w:rPr>
        <w:t>{</w:t>
      </w:r>
      <w:r w:rsidR="003F08F5" w:rsidRPr="003F08F5">
        <w:rPr>
          <w:b/>
          <w:bCs/>
          <w:sz w:val="27"/>
          <w:rtl/>
        </w:rPr>
        <w:t>إِنَّمَا يُرِيدُ اللهُ لِيُذْهِبَ عَنكُمُ الرِّجْسَ أَهْلَ البَيْتِ وَيُطَهِّرَكُمْ تَطْهِيراً</w:t>
      </w:r>
      <w:r w:rsidRPr="003F08F5">
        <w:rPr>
          <w:rFonts w:cs="Taher" w:hint="cs"/>
          <w:b/>
          <w:bCs/>
          <w:rtl/>
        </w:rPr>
        <w:t>}</w:t>
      </w:r>
      <w:r w:rsidRPr="00D95413">
        <w:rPr>
          <w:rFonts w:hint="cs"/>
          <w:b/>
          <w:bCs/>
          <w:rtl/>
        </w:rPr>
        <w:t>.</w:t>
      </w:r>
      <w:r w:rsidRPr="00D95413">
        <w:rPr>
          <w:rFonts w:hint="cs"/>
          <w:rtl/>
        </w:rPr>
        <w:t xml:space="preserve"> </w:t>
      </w:r>
    </w:p>
    <w:p w:rsidR="00CB1DB2" w:rsidRPr="00D95413" w:rsidRDefault="00CB1DB2" w:rsidP="001E29F5">
      <w:pPr>
        <w:pStyle w:val="af3"/>
        <w:rPr>
          <w:rFonts w:hint="cs"/>
          <w:rtl/>
        </w:rPr>
      </w:pPr>
      <w:r>
        <w:rPr>
          <w:rFonts w:hint="cs"/>
          <w:rtl/>
        </w:rPr>
        <w:t xml:space="preserve">  وأما ما قاله الشيخ كديور،</w:t>
      </w:r>
      <w:r w:rsidRPr="00D95413">
        <w:rPr>
          <w:rFonts w:hint="cs"/>
          <w:rtl/>
        </w:rPr>
        <w:t xml:space="preserve"> من أن ما أكد عليه الأئمة هو نوع أفضلية في العمل والبصيرة والتهذيب وطهارة النفس وعقل الدراية في قبال عقل الرواية، دون أن نعهد سيد الشهداء أو الإمام علي وسائر الأئمة قد استندوا إلى النواحي الم</w:t>
      </w:r>
      <w:r>
        <w:rPr>
          <w:rFonts w:hint="cs"/>
          <w:rtl/>
        </w:rPr>
        <w:t>يتافيزيقية في التعريف بأنفسهم، ف</w:t>
      </w:r>
      <w:r w:rsidRPr="00D95413">
        <w:rPr>
          <w:rFonts w:hint="cs"/>
          <w:rtl/>
        </w:rPr>
        <w:t xml:space="preserve">يكفي في </w:t>
      </w:r>
      <w:r>
        <w:rPr>
          <w:rFonts w:hint="cs"/>
          <w:rtl/>
        </w:rPr>
        <w:t>ردّه ونقضه</w:t>
      </w:r>
      <w:r w:rsidRPr="00D95413">
        <w:rPr>
          <w:rFonts w:hint="cs"/>
          <w:rtl/>
        </w:rPr>
        <w:t xml:space="preserve"> الرجوع إلى نهج البلاغة</w:t>
      </w:r>
      <w:r>
        <w:rPr>
          <w:rFonts w:hint="cs"/>
          <w:rtl/>
        </w:rPr>
        <w:t>،</w:t>
      </w:r>
      <w:r w:rsidRPr="00D95413">
        <w:rPr>
          <w:rFonts w:hint="cs"/>
          <w:rtl/>
        </w:rPr>
        <w:t xml:space="preserve"> وخطب الإمام الحسين</w:t>
      </w:r>
      <w:r>
        <w:rPr>
          <w:rFonts w:hint="cs"/>
          <w:rtl/>
        </w:rPr>
        <w:t>،</w:t>
      </w:r>
      <w:r w:rsidRPr="00D95413">
        <w:rPr>
          <w:rFonts w:hint="cs"/>
          <w:rtl/>
        </w:rPr>
        <w:t xml:space="preserve"> وأدعية الصحيفة السجادية</w:t>
      </w:r>
      <w:r>
        <w:rPr>
          <w:rFonts w:hint="cs"/>
          <w:rtl/>
        </w:rPr>
        <w:t>،</w:t>
      </w:r>
      <w:r w:rsidRPr="00D95413">
        <w:rPr>
          <w:rFonts w:hint="cs"/>
          <w:rtl/>
        </w:rPr>
        <w:t xml:space="preserve"> وغيرها من المصادر الدينية المعتبرة.</w:t>
      </w:r>
    </w:p>
    <w:p w:rsidR="00CB1DB2" w:rsidRPr="00D95413" w:rsidRDefault="00CB1DB2" w:rsidP="009D4CEE">
      <w:pPr>
        <w:pStyle w:val="af3"/>
        <w:rPr>
          <w:rFonts w:hint="cs"/>
          <w:rtl/>
        </w:rPr>
      </w:pPr>
      <w:r w:rsidRPr="00D95413">
        <w:rPr>
          <w:rFonts w:hint="cs"/>
          <w:rtl/>
        </w:rPr>
        <w:t xml:space="preserve">  إن ما ورد في المصادر الدينية لا يمنح الأئمة أفضلية نسبية على الآخرين، وإنما يثب</w:t>
      </w:r>
      <w:r>
        <w:rPr>
          <w:rFonts w:hint="cs"/>
          <w:rtl/>
        </w:rPr>
        <w:t>ت أنهم منشأ ومصدر لجميع الفضائل.</w:t>
      </w:r>
      <w:r w:rsidRPr="00D95413">
        <w:rPr>
          <w:rFonts w:hint="cs"/>
          <w:rtl/>
        </w:rPr>
        <w:t xml:space="preserve"> وبذلك لا يبقى هناك مجال للم</w:t>
      </w:r>
      <w:r>
        <w:rPr>
          <w:rFonts w:hint="cs"/>
          <w:rtl/>
        </w:rPr>
        <w:t>قارنة.</w:t>
      </w:r>
      <w:r w:rsidRPr="00D95413">
        <w:rPr>
          <w:rFonts w:hint="cs"/>
          <w:rtl/>
        </w:rPr>
        <w:t xml:space="preserve"> فهناك أكثر من مئة رواية يصف فيها الأئمة أنفسهم بكونهم م</w:t>
      </w:r>
      <w:r>
        <w:rPr>
          <w:rFonts w:hint="cs"/>
          <w:rtl/>
        </w:rPr>
        <w:t>صدر العلم المؤدي إلى معرفة الله.</w:t>
      </w:r>
      <w:r w:rsidRPr="00D95413">
        <w:rPr>
          <w:rFonts w:hint="cs"/>
          <w:rtl/>
        </w:rPr>
        <w:t xml:space="preserve"> كما ورد عن أمير ال</w:t>
      </w:r>
      <w:r>
        <w:rPr>
          <w:rFonts w:hint="cs"/>
          <w:rtl/>
        </w:rPr>
        <w:t>مؤمنين</w:t>
      </w:r>
      <w:r w:rsidR="00DC410B" w:rsidRPr="00DC410B">
        <w:rPr>
          <w:rFonts w:cs="Taher" w:hint="cs"/>
          <w:rtl/>
        </w:rPr>
        <w:t xml:space="preserve">× </w:t>
      </w:r>
      <w:r w:rsidRPr="00D95413">
        <w:rPr>
          <w:rFonts w:hint="cs"/>
          <w:rtl/>
        </w:rPr>
        <w:t>قوله في نهج البلاغة وقد سأله ذعلب اليماني: هل رأ</w:t>
      </w:r>
      <w:r>
        <w:rPr>
          <w:rFonts w:hint="cs"/>
          <w:rtl/>
        </w:rPr>
        <w:t>يت ربك يا أمير المؤمنين؟ فقال</w:t>
      </w:r>
      <w:r w:rsidR="00DC410B" w:rsidRPr="00DC410B">
        <w:rPr>
          <w:rFonts w:cs="Taher" w:hint="cs"/>
          <w:rtl/>
        </w:rPr>
        <w:t>×</w:t>
      </w:r>
      <w:r w:rsidR="004C4BAC">
        <w:rPr>
          <w:rFonts w:cs="Taher" w:hint="cs"/>
          <w:rtl/>
        </w:rPr>
        <w:t>:</w:t>
      </w:r>
      <w:r w:rsidRPr="00D95413">
        <w:rPr>
          <w:rFonts w:hint="cs"/>
          <w:rtl/>
        </w:rPr>
        <w:t xml:space="preserve"> أفأعبد ما ل</w:t>
      </w:r>
      <w:r>
        <w:rPr>
          <w:rFonts w:hint="cs"/>
          <w:rtl/>
        </w:rPr>
        <w:t>ا أرى؟! فقال: وكيف تراه؟ فقال</w:t>
      </w:r>
      <w:r w:rsidR="00DC410B" w:rsidRPr="00DC410B">
        <w:rPr>
          <w:rFonts w:cs="Taher" w:hint="cs"/>
          <w:rtl/>
        </w:rPr>
        <w:t>×</w:t>
      </w:r>
      <w:r w:rsidR="004C4BAC">
        <w:rPr>
          <w:rFonts w:cs="Taher" w:hint="cs"/>
          <w:rtl/>
        </w:rPr>
        <w:t>:</w:t>
      </w:r>
      <w:r w:rsidRPr="00D95413">
        <w:rPr>
          <w:rFonts w:hint="cs"/>
          <w:rtl/>
        </w:rPr>
        <w:t xml:space="preserve"> لا تراه العيون بمشاهدة العيان، ولكن تدركه القلوب بحقائق الإيمان</w:t>
      </w:r>
      <w:r>
        <w:rPr>
          <w:rFonts w:hint="cs"/>
          <w:rtl/>
        </w:rPr>
        <w:t>. أي إ</w:t>
      </w:r>
      <w:r w:rsidRPr="00D95413">
        <w:rPr>
          <w:rFonts w:hint="cs"/>
          <w:rtl/>
        </w:rPr>
        <w:t xml:space="preserve">ن علم الإمام يبلغ </w:t>
      </w:r>
      <w:r w:rsidRPr="00D95413">
        <w:rPr>
          <w:rFonts w:hint="cs"/>
          <w:rtl/>
        </w:rPr>
        <w:lastRenderedPageBreak/>
        <w:t>مرتبة من الظه</w:t>
      </w:r>
      <w:r>
        <w:rPr>
          <w:rFonts w:hint="cs"/>
          <w:rtl/>
        </w:rPr>
        <w:t>ور تكون بمنزلة المشاهدة والعيان.</w:t>
      </w:r>
      <w:r w:rsidRPr="00D95413">
        <w:rPr>
          <w:rFonts w:hint="cs"/>
          <w:rtl/>
        </w:rPr>
        <w:t xml:space="preserve"> كما ورد </w:t>
      </w:r>
      <w:r>
        <w:rPr>
          <w:rFonts w:hint="cs"/>
          <w:rtl/>
        </w:rPr>
        <w:t>عن سائر الأئمة في روايات متعددة</w:t>
      </w:r>
      <w:r w:rsidRPr="00D95413">
        <w:rPr>
          <w:rFonts w:hint="cs"/>
          <w:rtl/>
        </w:rPr>
        <w:t xml:space="preserve"> قولهم: </w:t>
      </w:r>
      <w:r w:rsidR="009D4CEE">
        <w:rPr>
          <w:rFonts w:hint="eastAsia"/>
          <w:rtl/>
        </w:rPr>
        <w:t>«</w:t>
      </w:r>
      <w:r>
        <w:rPr>
          <w:rFonts w:hint="cs"/>
          <w:rtl/>
        </w:rPr>
        <w:t>بنا عُر</w:t>
      </w:r>
      <w:r w:rsidRPr="00D95413">
        <w:rPr>
          <w:rFonts w:hint="cs"/>
          <w:rtl/>
        </w:rPr>
        <w:t>ف الله وبنا وُحّ</w:t>
      </w:r>
      <w:r>
        <w:rPr>
          <w:rFonts w:hint="cs"/>
          <w:rtl/>
        </w:rPr>
        <w:t>ِ</w:t>
      </w:r>
      <w:r w:rsidRPr="00D95413">
        <w:rPr>
          <w:rFonts w:hint="cs"/>
          <w:rtl/>
        </w:rPr>
        <w:t>د...</w:t>
      </w:r>
      <w:r w:rsidR="009D4CEE">
        <w:rPr>
          <w:rFonts w:hint="eastAsia"/>
          <w:rtl/>
        </w:rPr>
        <w:t>»</w:t>
      </w:r>
      <w:r w:rsidRPr="00D95413">
        <w:rPr>
          <w:rFonts w:hint="cs"/>
          <w:rtl/>
        </w:rPr>
        <w:t>.</w:t>
      </w:r>
    </w:p>
    <w:p w:rsidR="00CB1DB2" w:rsidRDefault="00CB1DB2" w:rsidP="001E29F5">
      <w:pPr>
        <w:pStyle w:val="af3"/>
        <w:rPr>
          <w:rFonts w:hint="cs"/>
          <w:rtl/>
        </w:rPr>
      </w:pPr>
      <w:r w:rsidRPr="00D95413">
        <w:rPr>
          <w:rFonts w:hint="cs"/>
          <w:rtl/>
        </w:rPr>
        <w:t xml:space="preserve">  وعليه لا </w:t>
      </w:r>
      <w:r>
        <w:rPr>
          <w:rFonts w:hint="cs"/>
          <w:rtl/>
        </w:rPr>
        <w:t xml:space="preserve">ينبغي </w:t>
      </w:r>
      <w:r w:rsidRPr="00D95413">
        <w:rPr>
          <w:rFonts w:hint="cs"/>
          <w:rtl/>
        </w:rPr>
        <w:t>شك في أن هناك تقديساً في الجوانب التكوينية، وكون الإمام المعصوم هو مركز وقطب عالم الإمكان. كما ثبت في زيارة أمين الله</w:t>
      </w:r>
      <w:r>
        <w:rPr>
          <w:rFonts w:hint="cs"/>
          <w:rtl/>
        </w:rPr>
        <w:t>، التي بلغت في الوثاقة ح</w:t>
      </w:r>
      <w:r w:rsidRPr="00D95413">
        <w:rPr>
          <w:rFonts w:hint="cs"/>
          <w:rtl/>
        </w:rPr>
        <w:t>د</w:t>
      </w:r>
      <w:r>
        <w:rPr>
          <w:rFonts w:hint="cs"/>
          <w:rtl/>
        </w:rPr>
        <w:t>ّ</w:t>
      </w:r>
      <w:r w:rsidRPr="00D95413">
        <w:rPr>
          <w:rFonts w:hint="cs"/>
          <w:rtl/>
        </w:rPr>
        <w:t xml:space="preserve"> التواتر</w:t>
      </w:r>
      <w:r w:rsidR="005D4BBA">
        <w:rPr>
          <w:rFonts w:hint="cs"/>
          <w:rtl/>
        </w:rPr>
        <w:t>،</w:t>
      </w:r>
      <w:r w:rsidRPr="00D95413">
        <w:rPr>
          <w:rFonts w:hint="cs"/>
          <w:rtl/>
        </w:rPr>
        <w:t xml:space="preserve"> </w:t>
      </w:r>
      <w:r>
        <w:rPr>
          <w:rFonts w:hint="cs"/>
          <w:rtl/>
        </w:rPr>
        <w:t>أ</w:t>
      </w:r>
      <w:r w:rsidRPr="00D95413">
        <w:rPr>
          <w:rFonts w:hint="cs"/>
          <w:rtl/>
        </w:rPr>
        <w:t xml:space="preserve">ن عبارة (أمين الله) تدل على عصمة الإمام وعلمه.  </w:t>
      </w:r>
    </w:p>
    <w:p w:rsidR="00D404B7" w:rsidRDefault="00D404B7" w:rsidP="0038030D">
      <w:pPr>
        <w:pStyle w:val="af3"/>
        <w:spacing w:line="380" w:lineRule="exact"/>
        <w:rPr>
          <w:rFonts w:hint="cs"/>
          <w:rtl/>
        </w:rPr>
      </w:pPr>
    </w:p>
    <w:p w:rsidR="00D404B7" w:rsidRPr="00D95413" w:rsidRDefault="00D404B7" w:rsidP="00F12692">
      <w:pPr>
        <w:pStyle w:val="16"/>
        <w:rPr>
          <w:rFonts w:hint="cs"/>
          <w:rtl/>
        </w:rPr>
      </w:pPr>
      <w:r>
        <w:rPr>
          <w:rFonts w:hint="cs"/>
          <w:rtl/>
        </w:rPr>
        <w:t>الإمام بين ا</w:t>
      </w:r>
      <w:r w:rsidRPr="00D404B7">
        <w:rPr>
          <w:rFonts w:cs="Sultan Medium" w:hint="cs"/>
          <w:rtl/>
        </w:rPr>
        <w:t>لخصا</w:t>
      </w:r>
      <w:r>
        <w:rPr>
          <w:rFonts w:hint="cs"/>
          <w:rtl/>
        </w:rPr>
        <w:t>ئص الوجودية والنوا</w:t>
      </w:r>
      <w:r w:rsidR="00F12692">
        <w:rPr>
          <w:rFonts w:hint="cs"/>
          <w:rtl/>
        </w:rPr>
        <w:t>ح</w:t>
      </w:r>
      <w:r>
        <w:rPr>
          <w:rFonts w:hint="cs"/>
          <w:rtl/>
        </w:rPr>
        <w:t>ي السلوكية ــــــ</w:t>
      </w:r>
    </w:p>
    <w:p w:rsidR="00CB1DB2" w:rsidRPr="00D95413" w:rsidRDefault="00CB1DB2" w:rsidP="005D4BBA">
      <w:pPr>
        <w:pStyle w:val="af3"/>
        <w:rPr>
          <w:rFonts w:hint="cs"/>
          <w:rtl/>
        </w:rPr>
      </w:pPr>
      <w:r w:rsidRPr="00D95413">
        <w:rPr>
          <w:rFonts w:hint="cs"/>
          <w:rtl/>
        </w:rPr>
        <w:t xml:space="preserve">  وأما في</w:t>
      </w:r>
      <w:r>
        <w:rPr>
          <w:rFonts w:hint="cs"/>
          <w:rtl/>
        </w:rPr>
        <w:t xml:space="preserve"> ما يتعلق بجوانب الحياة البشرية</w:t>
      </w:r>
      <w:r w:rsidRPr="00D95413">
        <w:rPr>
          <w:rFonts w:hint="cs"/>
          <w:rtl/>
        </w:rPr>
        <w:t xml:space="preserve"> فلم يكن الإمام في منصب الإمامة ليمتاز من سائر الناس</w:t>
      </w:r>
      <w:r>
        <w:rPr>
          <w:rFonts w:hint="cs"/>
          <w:rtl/>
        </w:rPr>
        <w:t>، سواء في الحقوق أو الموقع؛</w:t>
      </w:r>
      <w:r w:rsidRPr="00D95413">
        <w:rPr>
          <w:rFonts w:hint="cs"/>
          <w:rtl/>
        </w:rPr>
        <w:t xml:space="preserve"> وذلك كي يثبت الإمام أن مسألة الحكومة الدينية مسألة إنسانية</w:t>
      </w:r>
      <w:r>
        <w:rPr>
          <w:rFonts w:hint="cs"/>
          <w:rtl/>
        </w:rPr>
        <w:t>،</w:t>
      </w:r>
      <w:r w:rsidRPr="00D95413">
        <w:rPr>
          <w:rFonts w:hint="cs"/>
          <w:rtl/>
        </w:rPr>
        <w:t xml:space="preserve"> ويمكن إدارتها بعدل وعقل</w:t>
      </w:r>
      <w:r>
        <w:rPr>
          <w:rFonts w:hint="cs"/>
          <w:rtl/>
        </w:rPr>
        <w:t>،</w:t>
      </w:r>
      <w:r w:rsidRPr="00D95413">
        <w:rPr>
          <w:rFonts w:hint="cs"/>
          <w:rtl/>
        </w:rPr>
        <w:t xml:space="preserve"> حتى من دون الاستفادة من </w:t>
      </w:r>
      <w:r>
        <w:rPr>
          <w:rFonts w:hint="cs"/>
          <w:rtl/>
        </w:rPr>
        <w:t>علم الغيب. وقد عمد الإمام علي</w:t>
      </w:r>
      <w:r w:rsidR="00DC410B" w:rsidRPr="00DC410B">
        <w:rPr>
          <w:rFonts w:cs="Taher" w:hint="cs"/>
          <w:rtl/>
        </w:rPr>
        <w:t xml:space="preserve">× </w:t>
      </w:r>
      <w:r w:rsidRPr="00D95413">
        <w:rPr>
          <w:rFonts w:hint="cs"/>
          <w:rtl/>
        </w:rPr>
        <w:t>إلى الالتزام بهذه السياسة، حتى لا يقول المستنيرون بعدم إمكان التأسي بسلوك الإمام في إ</w:t>
      </w:r>
      <w:r>
        <w:rPr>
          <w:rFonts w:hint="cs"/>
          <w:rtl/>
        </w:rPr>
        <w:t>قامة الحكومة وتأسيسها.</w:t>
      </w:r>
      <w:r w:rsidRPr="00D95413">
        <w:rPr>
          <w:rFonts w:hint="cs"/>
          <w:rtl/>
        </w:rPr>
        <w:t xml:space="preserve"> وإن ما هو كائن في حوزة التقديس في الكلام الشيعي في مجال التكوين</w:t>
      </w:r>
      <w:r>
        <w:rPr>
          <w:rFonts w:hint="cs"/>
          <w:rtl/>
        </w:rPr>
        <w:t>، وأشكل عليه الشيخ</w:t>
      </w:r>
      <w:r w:rsidRPr="00D95413">
        <w:rPr>
          <w:rFonts w:hint="cs"/>
          <w:rtl/>
        </w:rPr>
        <w:t xml:space="preserve"> كديور، تحول في مجال التشريع إلى مستمسك لإثبات عدم الاستعانة بسلوكيات الأئمة في الأحداث السياسية. </w:t>
      </w:r>
      <w:r>
        <w:rPr>
          <w:rFonts w:hint="cs"/>
          <w:rtl/>
        </w:rPr>
        <w:t>إذاً</w:t>
      </w:r>
      <w:r w:rsidRPr="00D95413">
        <w:rPr>
          <w:rFonts w:hint="cs"/>
          <w:rtl/>
        </w:rPr>
        <w:t xml:space="preserve"> فالخطر الأول </w:t>
      </w:r>
      <w:r>
        <w:rPr>
          <w:rFonts w:hint="cs"/>
          <w:rtl/>
        </w:rPr>
        <w:t>مضر</w:t>
      </w:r>
      <w:r w:rsidR="005D4BBA">
        <w:rPr>
          <w:rFonts w:hint="cs"/>
          <w:rtl/>
        </w:rPr>
        <w:t>ٌّ</w:t>
      </w:r>
      <w:r>
        <w:rPr>
          <w:rFonts w:hint="cs"/>
          <w:rtl/>
        </w:rPr>
        <w:t xml:space="preserve"> للغاية؛</w:t>
      </w:r>
      <w:r w:rsidRPr="00D95413">
        <w:rPr>
          <w:rFonts w:hint="cs"/>
          <w:rtl/>
        </w:rPr>
        <w:t xml:space="preserve"> إذ يمكن للمتدينين الحمقى والمتنورين المغرورين أن يعر</w:t>
      </w:r>
      <w:r>
        <w:rPr>
          <w:rFonts w:hint="cs"/>
          <w:rtl/>
        </w:rPr>
        <w:t>ِّ</w:t>
      </w:r>
      <w:r w:rsidRPr="00D95413">
        <w:rPr>
          <w:rFonts w:hint="cs"/>
          <w:rtl/>
        </w:rPr>
        <w:t>فوا الدين بشكل يتفق وينسجم مع متبنياتهم الفكرية. وعليه فإن سلوكيات الإمام الاجتماعية وال</w:t>
      </w:r>
      <w:r>
        <w:rPr>
          <w:rFonts w:hint="cs"/>
          <w:rtl/>
        </w:rPr>
        <w:t>سياسية وغير الخاصة قابلة للتأسي؛ حيث إ</w:t>
      </w:r>
      <w:r w:rsidRPr="00D95413">
        <w:rPr>
          <w:rFonts w:hint="cs"/>
          <w:rtl/>
        </w:rPr>
        <w:t xml:space="preserve">ن الإمام لم يكن يروم حلّ المسائل من خلال علم الغيب والعصمة. </w:t>
      </w:r>
      <w:r>
        <w:rPr>
          <w:rFonts w:hint="cs"/>
          <w:rtl/>
        </w:rPr>
        <w:t>إذاً</w:t>
      </w:r>
      <w:r w:rsidRPr="00D95413">
        <w:rPr>
          <w:rFonts w:hint="cs"/>
          <w:rtl/>
        </w:rPr>
        <w:t xml:space="preserve"> يمكن لغير المعصوم أن يقيم حكومة دي</w:t>
      </w:r>
      <w:r>
        <w:rPr>
          <w:rFonts w:hint="cs"/>
          <w:rtl/>
        </w:rPr>
        <w:t>نية.</w:t>
      </w:r>
      <w:r w:rsidRPr="00D95413">
        <w:rPr>
          <w:rFonts w:hint="cs"/>
          <w:rtl/>
        </w:rPr>
        <w:t xml:space="preserve"> كما يمكن لغير المعصوم أن يثور وينهض من أجل إقامة الحكومة الدينية</w:t>
      </w:r>
      <w:r>
        <w:rPr>
          <w:rFonts w:hint="cs"/>
          <w:rtl/>
        </w:rPr>
        <w:t>؛ تأسياً بالإمام الحسين</w:t>
      </w:r>
      <w:r w:rsidR="00DC410B" w:rsidRPr="00DC410B">
        <w:rPr>
          <w:rFonts w:cs="Taher" w:hint="cs"/>
          <w:rtl/>
        </w:rPr>
        <w:t>×</w:t>
      </w:r>
      <w:r w:rsidR="004C4BAC" w:rsidRPr="005D4BBA">
        <w:rPr>
          <w:rFonts w:hint="cs"/>
          <w:rtl/>
        </w:rPr>
        <w:t>؛</w:t>
      </w:r>
      <w:r w:rsidRPr="005D4BBA">
        <w:rPr>
          <w:rFonts w:hint="cs"/>
          <w:rtl/>
        </w:rPr>
        <w:t xml:space="preserve"> </w:t>
      </w:r>
      <w:r w:rsidRPr="00D95413">
        <w:rPr>
          <w:rFonts w:hint="cs"/>
          <w:rtl/>
        </w:rPr>
        <w:t>أو يركن إلى الصلح</w:t>
      </w:r>
      <w:r>
        <w:rPr>
          <w:rFonts w:hint="cs"/>
          <w:rtl/>
        </w:rPr>
        <w:t>، كما صنع الإمام الحسن</w:t>
      </w:r>
      <w:r w:rsidR="00DC410B" w:rsidRPr="00DC410B">
        <w:rPr>
          <w:rFonts w:cs="Taher" w:hint="cs"/>
          <w:rtl/>
        </w:rPr>
        <w:t>×</w:t>
      </w:r>
      <w:r w:rsidR="004C4BAC" w:rsidRPr="005D4BBA">
        <w:rPr>
          <w:rFonts w:hint="cs"/>
          <w:rtl/>
        </w:rPr>
        <w:t>؛</w:t>
      </w:r>
      <w:r w:rsidRPr="00D95413">
        <w:rPr>
          <w:rFonts w:hint="cs"/>
          <w:rtl/>
        </w:rPr>
        <w:t xml:space="preserve"> ويمكنه أن يقتل أربعة عشر ألف رجل في حرب واحدة، كما صنع الإما</w:t>
      </w:r>
      <w:r>
        <w:rPr>
          <w:rFonts w:hint="cs"/>
          <w:rtl/>
        </w:rPr>
        <w:t>م أمير المؤمنين في حرب النهروان؛</w:t>
      </w:r>
      <w:r w:rsidRPr="00D95413">
        <w:rPr>
          <w:rFonts w:hint="cs"/>
          <w:rtl/>
        </w:rPr>
        <w:t xml:space="preserve"> كما يمكنه إبعاد ونفي ذلك الرجل الذي كان يثير الفتن ويزرع الشبهات،</w:t>
      </w:r>
      <w:r>
        <w:rPr>
          <w:rFonts w:hint="cs"/>
          <w:rtl/>
        </w:rPr>
        <w:t xml:space="preserve"> كما صنع الإمام علي</w:t>
      </w:r>
      <w:r w:rsidR="00DC410B" w:rsidRPr="00DC410B">
        <w:rPr>
          <w:rFonts w:cs="Taher" w:hint="cs"/>
          <w:rtl/>
        </w:rPr>
        <w:t>×</w:t>
      </w:r>
      <w:r w:rsidR="004C4BAC" w:rsidRPr="005D4BBA">
        <w:rPr>
          <w:rFonts w:hint="cs"/>
          <w:rtl/>
        </w:rPr>
        <w:t>؛</w:t>
      </w:r>
      <w:r w:rsidRPr="00D95413">
        <w:rPr>
          <w:rFonts w:hint="cs"/>
          <w:rtl/>
        </w:rPr>
        <w:t xml:space="preserve"> لأن ف</w:t>
      </w:r>
      <w:r>
        <w:rPr>
          <w:rFonts w:hint="cs"/>
          <w:rtl/>
        </w:rPr>
        <w:t>عل الإمام قابل للتأسي والمحاكاة.</w:t>
      </w:r>
      <w:r w:rsidRPr="00D95413">
        <w:rPr>
          <w:rFonts w:hint="cs"/>
          <w:rtl/>
        </w:rPr>
        <w:t xml:space="preserve"> إلا أن هذا لا يعني أن الإمام من الناحية التكوينية والخصوصية كسائر ال</w:t>
      </w:r>
      <w:r>
        <w:rPr>
          <w:rFonts w:hint="cs"/>
          <w:rtl/>
        </w:rPr>
        <w:t>ناس، فالإمام حقيقة قدسية وإلهية.</w:t>
      </w:r>
      <w:r w:rsidRPr="00D95413">
        <w:rPr>
          <w:rFonts w:hint="cs"/>
          <w:rtl/>
        </w:rPr>
        <w:t xml:space="preserve"> فالإمام ليس أعلم من غيره فحسب، وإنما قلبه موضع يتجلى فيه علم الله، كما ذكر ذلك الإمام نفسه في </w:t>
      </w:r>
      <w:r>
        <w:rPr>
          <w:rFonts w:hint="cs"/>
          <w:rtl/>
        </w:rPr>
        <w:t>نهج البلاغة. فالإمامة هبة إلهية. وإ</w:t>
      </w:r>
      <w:r w:rsidRPr="00D95413">
        <w:rPr>
          <w:rFonts w:hint="cs"/>
          <w:rtl/>
        </w:rPr>
        <w:t>ن الإمام إمام شاء الناس أو أب</w:t>
      </w:r>
      <w:r>
        <w:rPr>
          <w:rFonts w:hint="cs"/>
          <w:rtl/>
        </w:rPr>
        <w:t>َوا، كما قال النبي</w:t>
      </w:r>
      <w:r w:rsidR="006B22A9" w:rsidRPr="006B22A9">
        <w:rPr>
          <w:rFonts w:cs="Taher" w:hint="cs"/>
          <w:rtl/>
        </w:rPr>
        <w:t>‘</w:t>
      </w:r>
      <w:r w:rsidR="004C4BAC">
        <w:rPr>
          <w:rFonts w:cs="Taher"/>
          <w:rtl/>
        </w:rPr>
        <w:t>:</w:t>
      </w:r>
      <w:r w:rsidRPr="00D95413">
        <w:rPr>
          <w:rFonts w:hint="cs"/>
          <w:rtl/>
        </w:rPr>
        <w:t xml:space="preserve"> </w:t>
      </w:r>
      <w:r w:rsidR="009D4CEE">
        <w:rPr>
          <w:rFonts w:hint="eastAsia"/>
          <w:rtl/>
        </w:rPr>
        <w:lastRenderedPageBreak/>
        <w:t>«</w:t>
      </w:r>
      <w:r w:rsidRPr="00D95413">
        <w:rPr>
          <w:rFonts w:hint="cs"/>
          <w:rtl/>
        </w:rPr>
        <w:t>الحسن والحسين إمامان قاما أو قعدا</w:t>
      </w:r>
      <w:r w:rsidR="009D4CEE">
        <w:rPr>
          <w:rFonts w:hint="eastAsia"/>
          <w:rtl/>
        </w:rPr>
        <w:t>»</w:t>
      </w:r>
      <w:r>
        <w:rPr>
          <w:rFonts w:hint="cs"/>
          <w:rtl/>
        </w:rPr>
        <w:t>.</w:t>
      </w:r>
      <w:r w:rsidRPr="00D95413">
        <w:rPr>
          <w:rFonts w:hint="cs"/>
          <w:rtl/>
        </w:rPr>
        <w:t xml:space="preserve"> فالإمام ليس </w:t>
      </w:r>
      <w:r>
        <w:rPr>
          <w:rFonts w:hint="cs"/>
          <w:rtl/>
        </w:rPr>
        <w:t>مجرد معصوم، وإنما هو عين العصمة.</w:t>
      </w:r>
      <w:r w:rsidRPr="00D95413">
        <w:rPr>
          <w:rFonts w:hint="cs"/>
          <w:rtl/>
        </w:rPr>
        <w:t xml:space="preserve"> والعصمة لا تثبت من دون العلم بالغيب وتجاوز الظاهر إلى الباطن، وهي من لوازم العلم الكامل، وليست من لوازم العلم الأكمل، </w:t>
      </w:r>
      <w:r>
        <w:rPr>
          <w:rFonts w:hint="cs"/>
          <w:rtl/>
        </w:rPr>
        <w:t>فقد ورد في رواية معتبرة قولهم</w:t>
      </w:r>
      <w:r w:rsidR="006D4D75">
        <w:rPr>
          <w:rFonts w:cs="Taher" w:hint="cs"/>
          <w:spacing w:val="0"/>
          <w:position w:val="4"/>
          <w:sz w:val="24"/>
          <w:szCs w:val="28"/>
          <w:rtl/>
        </w:rPr>
        <w:t>^</w:t>
      </w:r>
      <w:r w:rsidRPr="00D95413">
        <w:rPr>
          <w:rFonts w:hint="cs"/>
          <w:rtl/>
        </w:rPr>
        <w:t xml:space="preserve">: </w:t>
      </w:r>
      <w:r w:rsidR="009D4CEE">
        <w:rPr>
          <w:rFonts w:hint="eastAsia"/>
          <w:rtl/>
        </w:rPr>
        <w:t>«</w:t>
      </w:r>
      <w:r w:rsidRPr="00D95413">
        <w:rPr>
          <w:rFonts w:hint="cs"/>
          <w:rtl/>
        </w:rPr>
        <w:t>لا</w:t>
      </w:r>
      <w:r w:rsidRPr="00D95413">
        <w:rPr>
          <w:rFonts w:hint="cs"/>
          <w:b/>
          <w:bCs/>
          <w:rtl/>
        </w:rPr>
        <w:t xml:space="preserve"> </w:t>
      </w:r>
      <w:r w:rsidRPr="00D95413">
        <w:rPr>
          <w:rFonts w:hint="cs"/>
          <w:rtl/>
        </w:rPr>
        <w:t>يقاس بنا أحد</w:t>
      </w:r>
      <w:r w:rsidR="009D4CEE">
        <w:rPr>
          <w:rFonts w:hint="eastAsia"/>
          <w:rtl/>
        </w:rPr>
        <w:t>»</w:t>
      </w:r>
      <w:r w:rsidRPr="00D95413">
        <w:rPr>
          <w:rFonts w:hint="cs"/>
          <w:rtl/>
        </w:rPr>
        <w:t>.</w:t>
      </w:r>
    </w:p>
    <w:p w:rsidR="00CB1DB2" w:rsidRPr="00D95413" w:rsidRDefault="00CB1DB2" w:rsidP="001E29F5">
      <w:pPr>
        <w:pStyle w:val="af3"/>
        <w:rPr>
          <w:rFonts w:hint="cs"/>
          <w:rtl/>
        </w:rPr>
      </w:pPr>
      <w:r w:rsidRPr="00D95413">
        <w:rPr>
          <w:rFonts w:hint="cs"/>
          <w:rtl/>
        </w:rPr>
        <w:t xml:space="preserve">  </w:t>
      </w:r>
      <w:r>
        <w:rPr>
          <w:rFonts w:hint="cs"/>
          <w:rtl/>
        </w:rPr>
        <w:t>إذاً</w:t>
      </w:r>
      <w:r w:rsidRPr="00D95413">
        <w:rPr>
          <w:rFonts w:hint="cs"/>
          <w:rtl/>
        </w:rPr>
        <w:t xml:space="preserve"> لا بد من الفصل بين النواحي الوجودية والنواحي السلوكية للإمام. فمن الناحية الوجودية يعد الإمام شأناً من شؤون النبي</w:t>
      </w:r>
      <w:r>
        <w:rPr>
          <w:rFonts w:hint="cs"/>
          <w:rtl/>
        </w:rPr>
        <w:t>،</w:t>
      </w:r>
      <w:r w:rsidRPr="00D95413">
        <w:rPr>
          <w:rFonts w:hint="cs"/>
          <w:rtl/>
        </w:rPr>
        <w:t xml:space="preserve"> بل هو ال</w:t>
      </w:r>
      <w:r>
        <w:rPr>
          <w:rFonts w:hint="cs"/>
          <w:rtl/>
        </w:rPr>
        <w:t>نبي نفسه؛</w:t>
      </w:r>
      <w:r w:rsidRPr="00D95413">
        <w:rPr>
          <w:rFonts w:hint="cs"/>
          <w:rtl/>
        </w:rPr>
        <w:t xml:space="preserve"> وأما من الناحية السلوكية فقد أكد الأئمة على عدم إحداث تغيير في حقوقهم وواجباتهم السياسية والاجتماعية. فقد كان الإمام علي يتصرف ويتخذ المواقف والقرارات بوصفه مسلماً مسؤ</w:t>
      </w:r>
      <w:r>
        <w:rPr>
          <w:rFonts w:hint="cs"/>
          <w:rtl/>
        </w:rPr>
        <w:t xml:space="preserve">ولاً، </w:t>
      </w:r>
      <w:r w:rsidRPr="00D95413">
        <w:rPr>
          <w:rFonts w:hint="cs"/>
          <w:rtl/>
        </w:rPr>
        <w:t xml:space="preserve">رغم </w:t>
      </w:r>
      <w:r>
        <w:rPr>
          <w:rFonts w:hint="cs"/>
          <w:rtl/>
        </w:rPr>
        <w:t>أنه لم يكن ليخطئ</w:t>
      </w:r>
      <w:r w:rsidRPr="00D95413">
        <w:rPr>
          <w:rFonts w:hint="cs"/>
          <w:rtl/>
        </w:rPr>
        <w:t xml:space="preserve"> الح</w:t>
      </w:r>
      <w:r>
        <w:rPr>
          <w:rFonts w:hint="cs"/>
          <w:rtl/>
        </w:rPr>
        <w:t>كم وأمثال ذلك؛</w:t>
      </w:r>
      <w:r w:rsidRPr="00D95413">
        <w:rPr>
          <w:rFonts w:hint="cs"/>
          <w:rtl/>
        </w:rPr>
        <w:t xml:space="preserve"> ليثبت إمكان التأسي الديني بأفعاله</w:t>
      </w:r>
      <w:r w:rsidRPr="00D95413">
        <w:rPr>
          <w:rFonts w:hint="eastAsia"/>
          <w:rtl/>
        </w:rPr>
        <w:t>م</w:t>
      </w:r>
      <w:r w:rsidRPr="00D95413">
        <w:rPr>
          <w:rFonts w:hint="cs"/>
          <w:rtl/>
        </w:rPr>
        <w:t xml:space="preserve"> في المجادلات الاجتماعية والسياسية.</w:t>
      </w:r>
    </w:p>
    <w:p w:rsidR="00CB1DB2" w:rsidRPr="00D95413" w:rsidRDefault="00CB1DB2" w:rsidP="001E29F5">
      <w:pPr>
        <w:pStyle w:val="af3"/>
        <w:rPr>
          <w:rFonts w:hint="cs"/>
          <w:rtl/>
        </w:rPr>
      </w:pPr>
      <w:r w:rsidRPr="00D95413">
        <w:rPr>
          <w:rFonts w:hint="cs"/>
          <w:rtl/>
        </w:rPr>
        <w:t xml:space="preserve">  إن ا</w:t>
      </w:r>
      <w:r>
        <w:rPr>
          <w:rFonts w:hint="cs"/>
          <w:rtl/>
        </w:rPr>
        <w:t>لاطلاقات الموجودة في كلمات الشيخ كديور غير واقعية.</w:t>
      </w:r>
      <w:r w:rsidRPr="00D95413">
        <w:rPr>
          <w:rFonts w:hint="cs"/>
          <w:rtl/>
        </w:rPr>
        <w:t xml:space="preserve"> ويمكن إثبات ذلك من خلال الرجوع إلى النصوص الدينية</w:t>
      </w:r>
      <w:r>
        <w:rPr>
          <w:rFonts w:hint="cs"/>
          <w:rtl/>
        </w:rPr>
        <w:t>،</w:t>
      </w:r>
      <w:r w:rsidRPr="00D95413">
        <w:rPr>
          <w:rFonts w:hint="cs"/>
          <w:rtl/>
        </w:rPr>
        <w:t xml:space="preserve"> بشرط أن تكون شاملة وغير انتقائية.</w:t>
      </w:r>
    </w:p>
    <w:p w:rsidR="003F749E" w:rsidRDefault="00CB1DB2" w:rsidP="001E29F5">
      <w:pPr>
        <w:pStyle w:val="af3"/>
        <w:rPr>
          <w:rFonts w:hint="cs"/>
          <w:rtl/>
        </w:rPr>
      </w:pPr>
      <w:r>
        <w:rPr>
          <w:rFonts w:hint="cs"/>
          <w:rtl/>
        </w:rPr>
        <w:t xml:space="preserve">  ويبدو</w:t>
      </w:r>
      <w:r w:rsidRPr="00D95413">
        <w:rPr>
          <w:rFonts w:hint="cs"/>
          <w:rtl/>
        </w:rPr>
        <w:t xml:space="preserve"> أنه </w:t>
      </w:r>
      <w:r>
        <w:rPr>
          <w:rFonts w:hint="cs"/>
          <w:rtl/>
        </w:rPr>
        <w:t xml:space="preserve">لو </w:t>
      </w:r>
      <w:r w:rsidRPr="00D95413">
        <w:rPr>
          <w:rFonts w:hint="cs"/>
          <w:rtl/>
        </w:rPr>
        <w:t>تعمق في النصوص الدينية المعتبرة</w:t>
      </w:r>
      <w:r>
        <w:rPr>
          <w:rFonts w:hint="cs"/>
          <w:rtl/>
        </w:rPr>
        <w:t>،</w:t>
      </w:r>
      <w:r w:rsidRPr="00D95413">
        <w:rPr>
          <w:rFonts w:hint="cs"/>
          <w:rtl/>
        </w:rPr>
        <w:t xml:space="preserve"> ودقق في فلسفة الإمامة</w:t>
      </w:r>
      <w:r>
        <w:rPr>
          <w:rFonts w:hint="cs"/>
          <w:rtl/>
        </w:rPr>
        <w:t>،</w:t>
      </w:r>
      <w:r w:rsidRPr="00D95413">
        <w:rPr>
          <w:rFonts w:hint="cs"/>
          <w:rtl/>
        </w:rPr>
        <w:t xml:space="preserve"> لما</w:t>
      </w:r>
      <w:r>
        <w:rPr>
          <w:rFonts w:hint="cs"/>
          <w:rtl/>
        </w:rPr>
        <w:t xml:space="preserve"> ا</w:t>
      </w:r>
      <w:r w:rsidRPr="00D95413">
        <w:rPr>
          <w:rFonts w:hint="cs"/>
          <w:rtl/>
        </w:rPr>
        <w:t>ضطر إلى الوقوع في المغالطات، والهبوط بمستوى التعاليم الدينية</w:t>
      </w:r>
      <w:r>
        <w:rPr>
          <w:rFonts w:hint="cs"/>
          <w:rtl/>
        </w:rPr>
        <w:t>،</w:t>
      </w:r>
      <w:r w:rsidRPr="00D95413">
        <w:rPr>
          <w:rFonts w:hint="cs"/>
          <w:rtl/>
        </w:rPr>
        <w:t xml:space="preserve"> </w:t>
      </w:r>
      <w:r>
        <w:rPr>
          <w:rFonts w:hint="cs"/>
          <w:rtl/>
        </w:rPr>
        <w:t>و</w:t>
      </w:r>
      <w:r w:rsidRPr="00D95413">
        <w:rPr>
          <w:rFonts w:hint="cs"/>
          <w:rtl/>
        </w:rPr>
        <w:t xml:space="preserve">خاصة </w:t>
      </w:r>
      <w:r>
        <w:rPr>
          <w:rFonts w:hint="cs"/>
          <w:rtl/>
        </w:rPr>
        <w:t>ما كان منها مختصاً</w:t>
      </w:r>
      <w:r w:rsidRPr="00D95413">
        <w:rPr>
          <w:rFonts w:hint="cs"/>
          <w:rtl/>
        </w:rPr>
        <w:t xml:space="preserve"> بتعريف الإمام؛ ليتم بيان مفهوم وموقع علم الإمام وعصمته بشكل أوضح وأدق.</w:t>
      </w:r>
    </w:p>
    <w:p w:rsidR="003F749E" w:rsidRDefault="003F749E" w:rsidP="001E29F5">
      <w:pPr>
        <w:pStyle w:val="af3"/>
        <w:rPr>
          <w:rtl/>
        </w:rPr>
        <w:sectPr w:rsidR="003F749E" w:rsidSect="004C3F16">
          <w:headerReference w:type="even" r:id="rId87"/>
          <w:headerReference w:type="default" r:id="rId88"/>
          <w:footerReference w:type="even" r:id="rId89"/>
          <w:footerReference w:type="default" r:id="rId90"/>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CB1DB2" w:rsidRDefault="00CB1DB2" w:rsidP="001E29F5">
      <w:pPr>
        <w:pStyle w:val="af3"/>
        <w:rPr>
          <w:rtl/>
        </w:rPr>
      </w:pPr>
    </w:p>
    <w:p w:rsidR="00CB1DB2" w:rsidRDefault="00CB1DB2" w:rsidP="00CB1DB2">
      <w:pPr>
        <w:pStyle w:val="af3"/>
        <w:rPr>
          <w:rFonts w:hint="cs"/>
          <w:rtl/>
        </w:rPr>
      </w:pPr>
      <w:r>
        <w:rPr>
          <w:rtl/>
        </w:rPr>
        <w:br w:type="page"/>
      </w:r>
    </w:p>
    <w:p w:rsidR="00CB1DB2" w:rsidRPr="00EC0977" w:rsidRDefault="00CB1DB2" w:rsidP="00EC0977">
      <w:pPr>
        <w:pStyle w:val="af3"/>
        <w:spacing w:line="240" w:lineRule="auto"/>
        <w:rPr>
          <w:rFonts w:hint="cs"/>
          <w:sz w:val="16"/>
          <w:szCs w:val="17"/>
          <w:rtl/>
        </w:rPr>
      </w:pPr>
    </w:p>
    <w:p w:rsidR="003F749E" w:rsidRDefault="003F749E" w:rsidP="00CB1DB2">
      <w:pPr>
        <w:pStyle w:val="a9"/>
        <w:rPr>
          <w:rtl/>
          <w:lang w:eastAsia="en-US"/>
        </w:rPr>
        <w:sectPr w:rsidR="003F749E" w:rsidSect="004C3F16">
          <w:headerReference w:type="even" r:id="rId91"/>
          <w:headerReference w:type="default" r:id="rId92"/>
          <w:footerReference w:type="even" r:id="rId93"/>
          <w:footerReference w:type="default" r:id="rId94"/>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EC0977" w:rsidRDefault="00CB1DB2" w:rsidP="00EC0977">
      <w:pPr>
        <w:pStyle w:val="a9"/>
        <w:rPr>
          <w:rFonts w:hint="cs"/>
          <w:rtl/>
          <w:lang w:eastAsia="en-US"/>
        </w:rPr>
      </w:pPr>
      <w:bookmarkStart w:id="33" w:name="_Toc264902590"/>
      <w:r w:rsidRPr="00BC219F">
        <w:rPr>
          <w:rtl/>
          <w:lang w:eastAsia="en-US"/>
        </w:rPr>
        <w:t>التعددية الدينية</w:t>
      </w:r>
    </w:p>
    <w:p w:rsidR="00CB1DB2" w:rsidRPr="00BC219F" w:rsidRDefault="00CB1DB2" w:rsidP="00EC0977">
      <w:pPr>
        <w:pStyle w:val="afb"/>
        <w:rPr>
          <w:rFonts w:ascii="Arial" w:hAnsi="Arial"/>
          <w:sz w:val="40"/>
          <w:szCs w:val="40"/>
          <w:rtl/>
          <w:lang w:bidi="ar-IQ"/>
        </w:rPr>
      </w:pPr>
      <w:r w:rsidRPr="00BC219F">
        <w:rPr>
          <w:rtl/>
        </w:rPr>
        <w:t>نقد وحل</w:t>
      </w:r>
      <w:bookmarkEnd w:id="33"/>
      <w:r w:rsidR="00EC0977">
        <w:rPr>
          <w:rFonts w:hint="cs"/>
          <w:rtl/>
        </w:rPr>
        <w:t>ّ</w:t>
      </w:r>
      <w:r w:rsidRPr="00BC219F">
        <w:rPr>
          <w:rFonts w:ascii="Arial" w:hAnsi="Arial"/>
          <w:sz w:val="40"/>
          <w:szCs w:val="40"/>
          <w:rtl/>
          <w:lang w:bidi="ar-IQ"/>
        </w:rPr>
        <w:t xml:space="preserve"> </w:t>
      </w:r>
    </w:p>
    <w:p w:rsidR="00CB1DB2" w:rsidRDefault="00CB1DB2" w:rsidP="00CB1DB2">
      <w:pPr>
        <w:pStyle w:val="af3"/>
        <w:rPr>
          <w:rFonts w:hint="cs"/>
          <w:rtl/>
          <w:lang w:eastAsia="en-US"/>
        </w:rPr>
      </w:pPr>
    </w:p>
    <w:p w:rsidR="00CB1DB2" w:rsidRPr="00BC219F" w:rsidRDefault="005D4BBA" w:rsidP="00CB1DB2">
      <w:pPr>
        <w:pStyle w:val="aa"/>
        <w:rPr>
          <w:rFonts w:hint="cs"/>
          <w:rtl/>
          <w:lang w:eastAsia="en-US"/>
        </w:rPr>
      </w:pPr>
      <w:bookmarkStart w:id="34" w:name="_Toc264902591"/>
      <w:r>
        <w:rPr>
          <w:rFonts w:hint="cs"/>
          <w:rtl/>
          <w:lang w:eastAsia="en-US"/>
        </w:rPr>
        <w:t xml:space="preserve">د. </w:t>
      </w:r>
      <w:r w:rsidR="00CB1DB2" w:rsidRPr="00BC219F">
        <w:rPr>
          <w:rtl/>
          <w:lang w:eastAsia="en-US"/>
        </w:rPr>
        <w:t>محمد محمد</w:t>
      </w:r>
      <w:r w:rsidR="00CB1DB2" w:rsidRPr="00BC219F">
        <w:rPr>
          <w:rFonts w:hint="cs"/>
          <w:rtl/>
          <w:lang w:eastAsia="en-US"/>
        </w:rPr>
        <w:t xml:space="preserve"> </w:t>
      </w:r>
      <w:r w:rsidR="00CB1DB2" w:rsidRPr="00BC219F">
        <w:rPr>
          <w:rtl/>
          <w:lang w:eastAsia="en-US"/>
        </w:rPr>
        <w:t>رضائي</w:t>
      </w:r>
      <w:r w:rsidRPr="0069058A">
        <w:rPr>
          <w:rFonts w:cs="Taher" w:hint="cs"/>
          <w:sz w:val="28"/>
          <w:szCs w:val="28"/>
          <w:vertAlign w:val="superscript"/>
          <w:rtl/>
        </w:rPr>
        <w:t>(</w:t>
      </w:r>
      <w:r w:rsidRPr="0069058A">
        <w:rPr>
          <w:rFonts w:cs="Taher"/>
          <w:sz w:val="28"/>
          <w:szCs w:val="28"/>
          <w:vertAlign w:val="superscript"/>
          <w:rtl/>
        </w:rPr>
        <w:footnoteReference w:customMarkFollows="1" w:id="8"/>
        <w:t>*</w:t>
      </w:r>
      <w:r w:rsidRPr="0069058A">
        <w:rPr>
          <w:rFonts w:cs="Taher" w:hint="cs"/>
          <w:sz w:val="28"/>
          <w:szCs w:val="28"/>
          <w:vertAlign w:val="superscript"/>
          <w:rtl/>
        </w:rPr>
        <w:t>)</w:t>
      </w:r>
      <w:bookmarkEnd w:id="34"/>
    </w:p>
    <w:p w:rsidR="00CB1DB2" w:rsidRPr="00BC219F" w:rsidRDefault="00CB1DB2" w:rsidP="00CB1DB2">
      <w:pPr>
        <w:pStyle w:val="aa"/>
        <w:rPr>
          <w:rFonts w:hint="cs"/>
          <w:rtl/>
          <w:lang w:eastAsia="en-US"/>
        </w:rPr>
      </w:pPr>
      <w:bookmarkStart w:id="35" w:name="_Toc264902592"/>
      <w:r w:rsidRPr="00BC219F">
        <w:rPr>
          <w:rFonts w:hint="cs"/>
          <w:rtl/>
          <w:lang w:eastAsia="en-US"/>
        </w:rPr>
        <w:t>ترجمة:</w:t>
      </w:r>
      <w:r w:rsidRPr="00BC219F">
        <w:rPr>
          <w:rtl/>
          <w:lang w:eastAsia="en-US"/>
        </w:rPr>
        <w:t xml:space="preserve"> علي آل دهر الجزائري</w:t>
      </w:r>
      <w:bookmarkEnd w:id="35"/>
    </w:p>
    <w:p w:rsidR="00CB1DB2" w:rsidRPr="00BC219F" w:rsidRDefault="00CB1DB2" w:rsidP="00EC0977">
      <w:pPr>
        <w:pStyle w:val="af3"/>
        <w:spacing w:line="300" w:lineRule="exact"/>
        <w:rPr>
          <w:rFonts w:hint="cs"/>
          <w:rtl/>
          <w:lang w:bidi="ar-IQ"/>
        </w:rPr>
      </w:pPr>
    </w:p>
    <w:p w:rsidR="00CB1DB2" w:rsidRPr="00BC219F" w:rsidRDefault="00CB1DB2" w:rsidP="00CB1DB2">
      <w:pPr>
        <w:pStyle w:val="16"/>
      </w:pPr>
      <w:r w:rsidRPr="00BC219F">
        <w:rPr>
          <w:rFonts w:hint="cs"/>
          <w:rtl/>
        </w:rPr>
        <w:t>مقدمة</w:t>
      </w:r>
      <w:r>
        <w:rPr>
          <w:rFonts w:hint="cs"/>
          <w:rtl/>
        </w:rPr>
        <w:t xml:space="preserve"> ــــــ</w:t>
      </w:r>
    </w:p>
    <w:p w:rsidR="005D4BBA" w:rsidRDefault="00CB1DB2" w:rsidP="005D4BBA">
      <w:pPr>
        <w:pStyle w:val="af3"/>
        <w:rPr>
          <w:rFonts w:hint="cs"/>
          <w:rtl/>
          <w:lang w:bidi="ar-IQ"/>
        </w:rPr>
      </w:pPr>
      <w:r>
        <w:rPr>
          <w:rtl/>
          <w:lang w:bidi="ar-IQ"/>
        </w:rPr>
        <w:t>يعتبر بحث التعددية الدينية اليوم</w:t>
      </w:r>
      <w:r w:rsidRPr="00BC219F">
        <w:rPr>
          <w:rtl/>
          <w:lang w:bidi="ar-IQ"/>
        </w:rPr>
        <w:t xml:space="preserve"> من المسائل المهمة في فلسفة الدين والبحث الديني</w:t>
      </w:r>
      <w:r>
        <w:rPr>
          <w:rFonts w:hint="cs"/>
          <w:rtl/>
          <w:lang w:bidi="ar-IQ"/>
        </w:rPr>
        <w:t>.</w:t>
      </w:r>
    </w:p>
    <w:p w:rsidR="00CB1DB2" w:rsidRDefault="00CB1DB2" w:rsidP="005D4BBA">
      <w:pPr>
        <w:pStyle w:val="af3"/>
        <w:rPr>
          <w:rFonts w:hint="cs"/>
          <w:rtl/>
          <w:lang w:bidi="ar-IQ"/>
        </w:rPr>
      </w:pPr>
      <w:r w:rsidRPr="00BC219F">
        <w:rPr>
          <w:rtl/>
          <w:lang w:bidi="ar-IQ"/>
        </w:rPr>
        <w:t>نحن على معرفة ـ</w:t>
      </w:r>
      <w:r>
        <w:rPr>
          <w:rtl/>
          <w:lang w:bidi="ar-IQ"/>
        </w:rPr>
        <w:t xml:space="preserve"> </w:t>
      </w:r>
      <w:r>
        <w:rPr>
          <w:rFonts w:hint="cs"/>
          <w:rtl/>
          <w:lang w:bidi="ar-IQ"/>
        </w:rPr>
        <w:t>إ</w:t>
      </w:r>
      <w:r>
        <w:rPr>
          <w:rtl/>
          <w:lang w:bidi="ar-IQ"/>
        </w:rPr>
        <w:t>لى حد</w:t>
      </w:r>
      <w:r>
        <w:rPr>
          <w:rFonts w:hint="cs"/>
          <w:rtl/>
          <w:lang w:bidi="ar-IQ"/>
        </w:rPr>
        <w:t>ٍّ</w:t>
      </w:r>
      <w:r w:rsidRPr="00BC219F">
        <w:rPr>
          <w:rtl/>
          <w:lang w:bidi="ar-IQ"/>
        </w:rPr>
        <w:t xml:space="preserve"> ما ـ بدين الإسلام</w:t>
      </w:r>
      <w:r w:rsidR="004C4BAC">
        <w:rPr>
          <w:rtl/>
          <w:lang w:bidi="ar-IQ"/>
        </w:rPr>
        <w:t>،</w:t>
      </w:r>
      <w:r w:rsidRPr="00BC219F">
        <w:rPr>
          <w:rtl/>
          <w:lang w:bidi="ar-IQ"/>
        </w:rPr>
        <w:t xml:space="preserve"> المسيحية</w:t>
      </w:r>
      <w:r w:rsidR="004C4BAC">
        <w:rPr>
          <w:rtl/>
          <w:lang w:bidi="ar-IQ"/>
        </w:rPr>
        <w:t>،</w:t>
      </w:r>
      <w:r w:rsidRPr="00BC219F">
        <w:rPr>
          <w:rtl/>
          <w:lang w:bidi="ar-IQ"/>
        </w:rPr>
        <w:t xml:space="preserve"> اليهودية</w:t>
      </w:r>
      <w:r w:rsidR="004C4BAC">
        <w:rPr>
          <w:rtl/>
          <w:lang w:bidi="ar-IQ"/>
        </w:rPr>
        <w:t>،</w:t>
      </w:r>
      <w:r w:rsidRPr="00BC219F">
        <w:rPr>
          <w:rtl/>
          <w:lang w:bidi="ar-IQ"/>
        </w:rPr>
        <w:t xml:space="preserve"> ودين بوذا</w:t>
      </w:r>
      <w:r w:rsidR="004C4BAC">
        <w:rPr>
          <w:rtl/>
          <w:lang w:bidi="ar-IQ"/>
        </w:rPr>
        <w:t>،</w:t>
      </w:r>
      <w:r w:rsidRPr="00BC219F">
        <w:rPr>
          <w:rtl/>
          <w:lang w:bidi="ar-IQ"/>
        </w:rPr>
        <w:t xml:space="preserve"> والهندو</w:t>
      </w:r>
      <w:r w:rsidR="00D404B7">
        <w:rPr>
          <w:rFonts w:hint="cs"/>
          <w:rtl/>
          <w:lang w:bidi="ar-IQ"/>
        </w:rPr>
        <w:t>،</w:t>
      </w:r>
      <w:r w:rsidRPr="00BC219F">
        <w:rPr>
          <w:rtl/>
          <w:lang w:bidi="ar-IQ"/>
        </w:rPr>
        <w:t xml:space="preserve"> وغيرها</w:t>
      </w:r>
      <w:r>
        <w:rPr>
          <w:rFonts w:hint="cs"/>
          <w:rtl/>
          <w:lang w:bidi="ar-IQ"/>
        </w:rPr>
        <w:t xml:space="preserve">. </w:t>
      </w:r>
      <w:r w:rsidRPr="00BC219F">
        <w:rPr>
          <w:rtl/>
          <w:lang w:bidi="ar-IQ"/>
        </w:rPr>
        <w:t xml:space="preserve">والسؤال </w:t>
      </w:r>
      <w:r>
        <w:rPr>
          <w:rtl/>
          <w:lang w:bidi="ar-IQ"/>
        </w:rPr>
        <w:t>ال</w:t>
      </w:r>
      <w:r>
        <w:rPr>
          <w:rFonts w:hint="cs"/>
          <w:rtl/>
          <w:lang w:bidi="ar-IQ"/>
        </w:rPr>
        <w:t>أ</w:t>
      </w:r>
      <w:r w:rsidRPr="00BC219F">
        <w:rPr>
          <w:rtl/>
          <w:lang w:bidi="ar-IQ"/>
        </w:rPr>
        <w:t>ساسي في هذا الموضوع</w:t>
      </w:r>
      <w:r>
        <w:rPr>
          <w:rFonts w:hint="cs"/>
          <w:rtl/>
          <w:lang w:bidi="ar-IQ"/>
        </w:rPr>
        <w:t>:</w:t>
      </w:r>
      <w:r w:rsidRPr="00BC219F">
        <w:rPr>
          <w:rtl/>
          <w:lang w:bidi="ar-IQ"/>
        </w:rPr>
        <w:t xml:space="preserve"> هل لجميع الأديان نفس الحقانية والخلاص</w:t>
      </w:r>
      <w:r>
        <w:rPr>
          <w:rFonts w:hint="cs"/>
          <w:rtl/>
          <w:lang w:bidi="ar-IQ"/>
        </w:rPr>
        <w:t>،</w:t>
      </w:r>
      <w:r w:rsidRPr="00BC219F">
        <w:rPr>
          <w:rtl/>
          <w:lang w:bidi="ar-IQ"/>
        </w:rPr>
        <w:t xml:space="preserve"> أم أن أحدها حق</w:t>
      </w:r>
      <w:r>
        <w:rPr>
          <w:rFonts w:hint="cs"/>
          <w:rtl/>
          <w:lang w:bidi="ar-IQ"/>
        </w:rPr>
        <w:t>ٌّ</w:t>
      </w:r>
      <w:r w:rsidRPr="00BC219F">
        <w:rPr>
          <w:rtl/>
          <w:lang w:bidi="ar-IQ"/>
        </w:rPr>
        <w:t xml:space="preserve"> ومنج</w:t>
      </w:r>
      <w:r>
        <w:rPr>
          <w:rFonts w:hint="cs"/>
          <w:rtl/>
          <w:lang w:bidi="ar-IQ"/>
        </w:rPr>
        <w:t>ٍ</w:t>
      </w:r>
      <w:r w:rsidRPr="00BC219F">
        <w:rPr>
          <w:rtl/>
          <w:lang w:bidi="ar-IQ"/>
        </w:rPr>
        <w:t xml:space="preserve">  </w:t>
      </w:r>
      <w:r>
        <w:rPr>
          <w:rFonts w:hint="cs"/>
          <w:rtl/>
          <w:lang w:bidi="ar-IQ"/>
        </w:rPr>
        <w:t>و</w:t>
      </w:r>
      <w:r w:rsidRPr="00BC219F">
        <w:rPr>
          <w:rtl/>
          <w:lang w:bidi="ar-IQ"/>
        </w:rPr>
        <w:t>البقية باطلة وغير منجية</w:t>
      </w:r>
      <w:r>
        <w:rPr>
          <w:rFonts w:hint="cs"/>
          <w:rtl/>
          <w:lang w:bidi="ar-IQ"/>
        </w:rPr>
        <w:t>،</w:t>
      </w:r>
      <w:r w:rsidRPr="00BC219F">
        <w:rPr>
          <w:rtl/>
          <w:lang w:bidi="ar-IQ"/>
        </w:rPr>
        <w:t xml:space="preserve"> أم أن لكل منها حظ</w:t>
      </w:r>
      <w:r>
        <w:rPr>
          <w:rFonts w:hint="cs"/>
          <w:rtl/>
          <w:lang w:bidi="ar-IQ"/>
        </w:rPr>
        <w:t>ّ</w:t>
      </w:r>
      <w:r w:rsidRPr="00BC219F">
        <w:rPr>
          <w:rtl/>
          <w:lang w:bidi="ar-IQ"/>
        </w:rPr>
        <w:t>اً من الحقيقة</w:t>
      </w:r>
      <w:r>
        <w:rPr>
          <w:rFonts w:hint="cs"/>
          <w:rtl/>
          <w:lang w:bidi="ar-IQ"/>
        </w:rPr>
        <w:t>،</w:t>
      </w:r>
      <w:r w:rsidRPr="00BC219F">
        <w:rPr>
          <w:rtl/>
          <w:lang w:bidi="ar-IQ"/>
        </w:rPr>
        <w:t xml:space="preserve"> وليس لأي منها الحق المطلق</w:t>
      </w:r>
      <w:r w:rsidR="004C4BAC">
        <w:rPr>
          <w:rtl/>
          <w:lang w:bidi="ar-IQ"/>
        </w:rPr>
        <w:t>؟</w:t>
      </w:r>
      <w:r w:rsidRPr="00BC219F">
        <w:rPr>
          <w:rtl/>
          <w:lang w:bidi="ar-IQ"/>
        </w:rPr>
        <w:t xml:space="preserve"> و لأجل توضيح التعددية الدينية تذكر في العادة </w:t>
      </w:r>
      <w:r>
        <w:rPr>
          <w:rtl/>
          <w:lang w:bidi="ar-IQ"/>
        </w:rPr>
        <w:t>ثلاث</w:t>
      </w:r>
      <w:r w:rsidRPr="00BC219F">
        <w:rPr>
          <w:rtl/>
          <w:lang w:bidi="ar-IQ"/>
        </w:rPr>
        <w:t xml:space="preserve"> مدارس فكرية</w:t>
      </w:r>
      <w:r>
        <w:rPr>
          <w:rFonts w:hint="cs"/>
          <w:rtl/>
          <w:lang w:bidi="ar-IQ"/>
        </w:rPr>
        <w:t>،</w:t>
      </w:r>
      <w:r w:rsidRPr="00BC219F">
        <w:rPr>
          <w:rtl/>
          <w:lang w:bidi="ar-IQ"/>
        </w:rPr>
        <w:t xml:space="preserve"> هي</w:t>
      </w:r>
      <w:r w:rsidR="004C4BAC">
        <w:rPr>
          <w:rtl/>
          <w:lang w:bidi="ar-IQ"/>
        </w:rPr>
        <w:t>:</w:t>
      </w:r>
      <w:r w:rsidRPr="00BC219F">
        <w:rPr>
          <w:rtl/>
          <w:lang w:bidi="ar-IQ"/>
        </w:rPr>
        <w:t xml:space="preserve"> المذهب الحصري</w:t>
      </w:r>
      <w:r w:rsidR="004C4BAC">
        <w:rPr>
          <w:rtl/>
          <w:lang w:bidi="ar-IQ"/>
        </w:rPr>
        <w:t>؛</w:t>
      </w:r>
      <w:r w:rsidRPr="00BC219F">
        <w:rPr>
          <w:rtl/>
          <w:lang w:bidi="ar-IQ"/>
        </w:rPr>
        <w:t xml:space="preserve"> المذهب الشمولي</w:t>
      </w:r>
      <w:r>
        <w:rPr>
          <w:rFonts w:hint="cs"/>
          <w:rtl/>
          <w:lang w:bidi="ar-IQ"/>
        </w:rPr>
        <w:t>؛</w:t>
      </w:r>
      <w:r w:rsidRPr="00BC219F">
        <w:rPr>
          <w:rtl/>
          <w:lang w:bidi="ar-IQ"/>
        </w:rPr>
        <w:t xml:space="preserve"> والتعددية</w:t>
      </w:r>
      <w:r>
        <w:rPr>
          <w:rFonts w:hint="cs"/>
          <w:rtl/>
          <w:lang w:bidi="ar-IQ"/>
        </w:rPr>
        <w:t>،</w:t>
      </w:r>
      <w:r w:rsidRPr="00BC219F">
        <w:rPr>
          <w:rtl/>
          <w:lang w:bidi="ar-IQ"/>
        </w:rPr>
        <w:t xml:space="preserve"> التي سنعرضها باختصار</w:t>
      </w:r>
      <w:r>
        <w:rPr>
          <w:rFonts w:hint="cs"/>
          <w:rtl/>
          <w:lang w:bidi="ar-IQ"/>
        </w:rPr>
        <w:t>؛</w:t>
      </w:r>
      <w:r w:rsidRPr="00BC219F">
        <w:rPr>
          <w:rtl/>
          <w:lang w:bidi="ar-IQ"/>
        </w:rPr>
        <w:t xml:space="preserve"> لكي يتبين محل التعددية الدينية</w:t>
      </w:r>
      <w:r w:rsidR="004C4BAC">
        <w:rPr>
          <w:rtl/>
          <w:lang w:bidi="ar-IQ"/>
        </w:rPr>
        <w:t>؛</w:t>
      </w:r>
      <w:r w:rsidRPr="00BC219F">
        <w:rPr>
          <w:rtl/>
          <w:lang w:bidi="ar-IQ"/>
        </w:rPr>
        <w:t xml:space="preserve"> لأن الهدف </w:t>
      </w:r>
      <w:r>
        <w:rPr>
          <w:rtl/>
          <w:lang w:bidi="ar-IQ"/>
        </w:rPr>
        <w:t>ال</w:t>
      </w:r>
      <w:r>
        <w:rPr>
          <w:rFonts w:hint="cs"/>
          <w:rtl/>
          <w:lang w:bidi="ar-IQ"/>
        </w:rPr>
        <w:t>أ</w:t>
      </w:r>
      <w:r w:rsidRPr="00BC219F">
        <w:rPr>
          <w:rtl/>
          <w:lang w:bidi="ar-IQ"/>
        </w:rPr>
        <w:t xml:space="preserve">ساسي لهذه المقالة </w:t>
      </w:r>
      <w:r>
        <w:rPr>
          <w:rtl/>
          <w:lang w:bidi="ar-IQ"/>
        </w:rPr>
        <w:t>هو دراسة و</w:t>
      </w:r>
      <w:r w:rsidRPr="00BC219F">
        <w:rPr>
          <w:rtl/>
          <w:lang w:bidi="ar-IQ"/>
        </w:rPr>
        <w:t>نقد التعددية الدينية</w:t>
      </w:r>
      <w:r w:rsidR="001261E4">
        <w:rPr>
          <w:rtl/>
          <w:lang w:bidi="ar-IQ"/>
        </w:rPr>
        <w:t>.</w:t>
      </w:r>
      <w:r w:rsidRPr="00BC219F">
        <w:rPr>
          <w:rtl/>
          <w:lang w:bidi="ar-IQ"/>
        </w:rPr>
        <w:t xml:space="preserve"> </w:t>
      </w:r>
    </w:p>
    <w:p w:rsidR="005D4BBA" w:rsidRDefault="005D4BBA" w:rsidP="00EC0977">
      <w:pPr>
        <w:pStyle w:val="af3"/>
        <w:spacing w:line="300" w:lineRule="exact"/>
        <w:rPr>
          <w:rFonts w:hint="cs"/>
          <w:rtl/>
        </w:rPr>
      </w:pPr>
    </w:p>
    <w:p w:rsidR="00CB1DB2" w:rsidRPr="00BC219F" w:rsidRDefault="00CB1DB2" w:rsidP="00D56E34">
      <w:pPr>
        <w:pStyle w:val="16"/>
        <w:rPr>
          <w:rFonts w:hint="cs"/>
          <w:rtl/>
        </w:rPr>
      </w:pPr>
      <w:r>
        <w:rPr>
          <w:rFonts w:hint="cs"/>
          <w:rtl/>
        </w:rPr>
        <w:t>أ</w:t>
      </w:r>
      <w:r w:rsidR="00971962">
        <w:rPr>
          <w:rFonts w:hint="cs"/>
          <w:rtl/>
        </w:rPr>
        <w:t xml:space="preserve"> </w:t>
      </w:r>
      <w:r>
        <w:rPr>
          <w:rFonts w:hint="cs"/>
          <w:rtl/>
        </w:rPr>
        <w:t>ـ</w:t>
      </w:r>
      <w:r w:rsidRPr="00BC219F">
        <w:rPr>
          <w:rtl/>
        </w:rPr>
        <w:t xml:space="preserve"> الاتجاه الحصري </w:t>
      </w:r>
      <w:r w:rsidRPr="005D4BBA">
        <w:rPr>
          <w:rFonts w:cs="AdvertisingBold" w:hint="cs"/>
          <w:sz w:val="22"/>
          <w:szCs w:val="26"/>
          <w:rtl/>
        </w:rPr>
        <w:t>(الاختزالي) (</w:t>
      </w:r>
      <w:r w:rsidRPr="00BC219F">
        <w:t>Exclusivism</w:t>
      </w:r>
      <w:r w:rsidRPr="005D4BBA">
        <w:rPr>
          <w:rFonts w:cs="AdvertisingBold" w:hint="cs"/>
          <w:sz w:val="22"/>
          <w:szCs w:val="26"/>
          <w:rtl/>
        </w:rPr>
        <w:t>)</w:t>
      </w:r>
      <w:r w:rsidR="005D4BBA" w:rsidRPr="005D4BBA">
        <w:rPr>
          <w:rFonts w:cs="AdvertisingBold" w:hint="cs"/>
          <w:sz w:val="22"/>
          <w:szCs w:val="26"/>
          <w:rtl/>
        </w:rPr>
        <w:t xml:space="preserve"> </w:t>
      </w:r>
      <w:r w:rsidR="005D4BBA">
        <w:rPr>
          <w:rFonts w:hint="cs"/>
          <w:rtl/>
        </w:rPr>
        <w:t>ــــــــ</w:t>
      </w:r>
    </w:p>
    <w:p w:rsidR="00CB1DB2" w:rsidRPr="00BC219F" w:rsidRDefault="00CB1DB2" w:rsidP="003222EB">
      <w:pPr>
        <w:pStyle w:val="af3"/>
        <w:rPr>
          <w:rtl/>
          <w:lang w:bidi="ar-IQ"/>
        </w:rPr>
      </w:pPr>
      <w:r w:rsidRPr="00BC219F">
        <w:rPr>
          <w:rtl/>
          <w:lang w:bidi="ar-IQ"/>
        </w:rPr>
        <w:t>يرى الاتجاه الحصري أن دين</w:t>
      </w:r>
      <w:r>
        <w:rPr>
          <w:rFonts w:hint="cs"/>
          <w:rtl/>
          <w:lang w:bidi="ar-IQ"/>
        </w:rPr>
        <w:t>اً</w:t>
      </w:r>
      <w:r w:rsidRPr="00BC219F">
        <w:rPr>
          <w:rtl/>
          <w:lang w:bidi="ar-IQ"/>
        </w:rPr>
        <w:t xml:space="preserve"> واحد</w:t>
      </w:r>
      <w:r>
        <w:rPr>
          <w:rFonts w:hint="cs"/>
          <w:rtl/>
          <w:lang w:bidi="ar-IQ"/>
        </w:rPr>
        <w:t>اً</w:t>
      </w:r>
      <w:r w:rsidRPr="00BC219F">
        <w:rPr>
          <w:rtl/>
          <w:lang w:bidi="ar-IQ"/>
        </w:rPr>
        <w:t xml:space="preserve"> هو الذي يتمتع بالحقانية التامة</w:t>
      </w:r>
      <w:r>
        <w:rPr>
          <w:rFonts w:hint="cs"/>
          <w:rtl/>
          <w:lang w:bidi="ar-IQ"/>
        </w:rPr>
        <w:t>،</w:t>
      </w:r>
      <w:r w:rsidRPr="00BC219F">
        <w:rPr>
          <w:rtl/>
          <w:lang w:bidi="ar-IQ"/>
        </w:rPr>
        <w:t xml:space="preserve"> أما سائر الأديان فهي وإن كان لها نصيب من الحقانية إلا أن</w:t>
      </w:r>
      <w:r>
        <w:rPr>
          <w:rFonts w:hint="cs"/>
          <w:rtl/>
          <w:lang w:bidi="ar-IQ"/>
        </w:rPr>
        <w:t>ها</w:t>
      </w:r>
      <w:r w:rsidRPr="00BC219F">
        <w:rPr>
          <w:rtl/>
          <w:lang w:bidi="ar-IQ"/>
        </w:rPr>
        <w:t xml:space="preserve"> ليست حقاً مطلقاً</w:t>
      </w:r>
      <w:r w:rsidR="001261E4">
        <w:rPr>
          <w:rtl/>
          <w:lang w:bidi="ar-IQ"/>
        </w:rPr>
        <w:t>.</w:t>
      </w:r>
      <w:r w:rsidRPr="00BC219F">
        <w:rPr>
          <w:rtl/>
          <w:lang w:bidi="ar-IQ"/>
        </w:rPr>
        <w:t xml:space="preserve"> وهكذا فإن الخلاص</w:t>
      </w:r>
      <w:r>
        <w:rPr>
          <w:rFonts w:hint="cs"/>
          <w:rtl/>
          <w:lang w:bidi="ar-IQ"/>
        </w:rPr>
        <w:t>،</w:t>
      </w:r>
      <w:r w:rsidRPr="00BC219F">
        <w:rPr>
          <w:rtl/>
          <w:lang w:bidi="ar-IQ"/>
        </w:rPr>
        <w:t xml:space="preserve"> أي توف</w:t>
      </w:r>
      <w:r>
        <w:rPr>
          <w:rFonts w:hint="cs"/>
          <w:rtl/>
          <w:lang w:bidi="ar-IQ"/>
        </w:rPr>
        <w:t>ُّ</w:t>
      </w:r>
      <w:r w:rsidRPr="00BC219F">
        <w:rPr>
          <w:rtl/>
          <w:lang w:bidi="ar-IQ"/>
        </w:rPr>
        <w:t>ر السعادة الخالدة</w:t>
      </w:r>
      <w:r w:rsidRPr="00BC219F">
        <w:rPr>
          <w:rFonts w:hint="cs"/>
          <w:rtl/>
          <w:lang w:bidi="ar-IQ"/>
        </w:rPr>
        <w:t xml:space="preserve"> </w:t>
      </w:r>
      <w:r w:rsidRPr="00BC219F">
        <w:rPr>
          <w:rtl/>
          <w:lang w:bidi="ar-IQ"/>
        </w:rPr>
        <w:t>في الجنة الإلهية</w:t>
      </w:r>
      <w:r>
        <w:rPr>
          <w:rFonts w:hint="cs"/>
          <w:rtl/>
          <w:lang w:bidi="ar-IQ"/>
        </w:rPr>
        <w:t>،</w:t>
      </w:r>
      <w:r w:rsidRPr="00BC219F">
        <w:rPr>
          <w:rtl/>
          <w:lang w:bidi="ar-IQ"/>
        </w:rPr>
        <w:t xml:space="preserve"> تنحصر في الاتباع </w:t>
      </w:r>
      <w:r>
        <w:rPr>
          <w:rtl/>
          <w:lang w:bidi="ar-IQ"/>
        </w:rPr>
        <w:t>الحقيقي</w:t>
      </w:r>
      <w:r w:rsidRPr="00BC219F">
        <w:rPr>
          <w:rtl/>
          <w:lang w:bidi="ar-IQ"/>
        </w:rPr>
        <w:t xml:space="preserve"> لهذا الدين. ولا شك أن بعض الأديان ذات </w:t>
      </w:r>
      <w:r>
        <w:rPr>
          <w:rtl/>
          <w:lang w:bidi="ar-IQ"/>
        </w:rPr>
        <w:t>ال</w:t>
      </w:r>
      <w:r>
        <w:rPr>
          <w:rFonts w:hint="cs"/>
          <w:rtl/>
          <w:lang w:bidi="ar-IQ"/>
        </w:rPr>
        <w:t>ا</w:t>
      </w:r>
      <w:r w:rsidRPr="00BC219F">
        <w:rPr>
          <w:rtl/>
          <w:lang w:bidi="ar-IQ"/>
        </w:rPr>
        <w:t>تجاه الحصري</w:t>
      </w:r>
      <w:r>
        <w:rPr>
          <w:rFonts w:hint="cs"/>
          <w:rtl/>
          <w:lang w:bidi="ar-IQ"/>
        </w:rPr>
        <w:t>،</w:t>
      </w:r>
      <w:r w:rsidRPr="00BC219F">
        <w:rPr>
          <w:rtl/>
          <w:lang w:bidi="ar-IQ"/>
        </w:rPr>
        <w:t xml:space="preserve"> كالإسلام</w:t>
      </w:r>
      <w:r>
        <w:rPr>
          <w:rFonts w:hint="cs"/>
          <w:rtl/>
          <w:lang w:bidi="ar-IQ"/>
        </w:rPr>
        <w:t>،</w:t>
      </w:r>
      <w:r>
        <w:rPr>
          <w:rtl/>
          <w:lang w:bidi="ar-IQ"/>
        </w:rPr>
        <w:t xml:space="preserve"> تعتقد بنجاة بعض </w:t>
      </w:r>
      <w:r>
        <w:rPr>
          <w:rFonts w:hint="cs"/>
          <w:rtl/>
          <w:lang w:bidi="ar-IQ"/>
        </w:rPr>
        <w:t>أ</w:t>
      </w:r>
      <w:r w:rsidRPr="00BC219F">
        <w:rPr>
          <w:rtl/>
          <w:lang w:bidi="ar-IQ"/>
        </w:rPr>
        <w:t>تباع</w:t>
      </w:r>
      <w:r>
        <w:rPr>
          <w:rtl/>
          <w:lang w:bidi="ar-IQ"/>
        </w:rPr>
        <w:t xml:space="preserve"> ال</w:t>
      </w:r>
      <w:r>
        <w:rPr>
          <w:rFonts w:hint="cs"/>
          <w:rtl/>
          <w:lang w:bidi="ar-IQ"/>
        </w:rPr>
        <w:t>أ</w:t>
      </w:r>
      <w:r w:rsidRPr="00BC219F">
        <w:rPr>
          <w:rtl/>
          <w:lang w:bidi="ar-IQ"/>
        </w:rPr>
        <w:t>ديان الأخرى بشروط معينة</w:t>
      </w:r>
      <w:r>
        <w:rPr>
          <w:rFonts w:hint="cs"/>
          <w:rtl/>
          <w:lang w:bidi="ar-IQ"/>
        </w:rPr>
        <w:t>.</w:t>
      </w:r>
      <w:r w:rsidRPr="00BC219F">
        <w:rPr>
          <w:rtl/>
          <w:lang w:bidi="ar-IQ"/>
        </w:rPr>
        <w:t xml:space="preserve"> إن كل</w:t>
      </w:r>
      <w:r>
        <w:rPr>
          <w:rFonts w:hint="cs"/>
          <w:rtl/>
          <w:lang w:bidi="ar-IQ"/>
        </w:rPr>
        <w:t>ا</w:t>
      </w:r>
      <w:r w:rsidR="005D4BBA">
        <w:rPr>
          <w:rFonts w:hint="cs"/>
          <w:rtl/>
          <w:lang w:bidi="ar-IQ"/>
        </w:rPr>
        <w:t>ًّ</w:t>
      </w:r>
      <w:r w:rsidRPr="00BC219F">
        <w:rPr>
          <w:rtl/>
          <w:lang w:bidi="ar-IQ"/>
        </w:rPr>
        <w:t xml:space="preserve"> من اليهودية والمسيحية والإسلام تد</w:t>
      </w:r>
      <w:r>
        <w:rPr>
          <w:rFonts w:hint="cs"/>
          <w:rtl/>
          <w:lang w:bidi="ar-IQ"/>
        </w:rPr>
        <w:t>ّ</w:t>
      </w:r>
      <w:r w:rsidRPr="00BC219F">
        <w:rPr>
          <w:rtl/>
          <w:lang w:bidi="ar-IQ"/>
        </w:rPr>
        <w:t>عي لنفسها حصر الحقانية</w:t>
      </w:r>
      <w:r>
        <w:rPr>
          <w:rFonts w:hint="cs"/>
          <w:rtl/>
          <w:lang w:bidi="ar-IQ"/>
        </w:rPr>
        <w:t>.</w:t>
      </w:r>
      <w:r w:rsidRPr="00BC219F">
        <w:rPr>
          <w:rtl/>
          <w:lang w:bidi="ar-IQ"/>
        </w:rPr>
        <w:t xml:space="preserve"> وكان أكثر المسيحيين </w:t>
      </w:r>
      <w:r>
        <w:rPr>
          <w:rtl/>
          <w:lang w:bidi="ar-IQ"/>
        </w:rPr>
        <w:t>يعتبر هذه المسألة من المسلمات</w:t>
      </w:r>
      <w:r>
        <w:rPr>
          <w:rFonts w:hint="cs"/>
          <w:rtl/>
          <w:lang w:bidi="ar-IQ"/>
        </w:rPr>
        <w:t>.</w:t>
      </w:r>
      <w:r w:rsidRPr="00BC219F">
        <w:rPr>
          <w:rtl/>
          <w:lang w:bidi="ar-IQ"/>
        </w:rPr>
        <w:t xml:space="preserve"> </w:t>
      </w:r>
      <w:r>
        <w:rPr>
          <w:rtl/>
          <w:lang w:bidi="ar-IQ"/>
        </w:rPr>
        <w:t xml:space="preserve">وقد أكدت الكنيسة في </w:t>
      </w:r>
      <w:r>
        <w:rPr>
          <w:rFonts w:hint="cs"/>
          <w:rtl/>
          <w:lang w:bidi="ar-IQ"/>
        </w:rPr>
        <w:t>إ</w:t>
      </w:r>
      <w:r>
        <w:rPr>
          <w:rtl/>
          <w:lang w:bidi="ar-IQ"/>
        </w:rPr>
        <w:t>علان فلورانس (</w:t>
      </w:r>
      <w:r w:rsidRPr="00BC219F">
        <w:rPr>
          <w:rtl/>
          <w:lang w:bidi="ar-IQ"/>
        </w:rPr>
        <w:t>1435ـ</w:t>
      </w:r>
      <w:r>
        <w:rPr>
          <w:rtl/>
          <w:lang w:bidi="ar-IQ"/>
        </w:rPr>
        <w:t>1438</w:t>
      </w:r>
      <w:r w:rsidRPr="00BC219F">
        <w:rPr>
          <w:rtl/>
          <w:lang w:bidi="ar-IQ"/>
        </w:rPr>
        <w:t xml:space="preserve">) بصراحة أنه لا يمكن لأي فرد التمتع </w:t>
      </w:r>
      <w:r w:rsidRPr="00BC219F">
        <w:rPr>
          <w:rtl/>
          <w:lang w:bidi="ar-IQ"/>
        </w:rPr>
        <w:lastRenderedPageBreak/>
        <w:t>بالحياة الخالدة في</w:t>
      </w:r>
      <w:r>
        <w:rPr>
          <w:rFonts w:hint="cs"/>
          <w:rtl/>
          <w:lang w:bidi="ar-IQ"/>
        </w:rPr>
        <w:t xml:space="preserve"> الجنة</w:t>
      </w:r>
      <w:r w:rsidRPr="00BC219F">
        <w:rPr>
          <w:rtl/>
          <w:lang w:bidi="ar-IQ"/>
        </w:rPr>
        <w:t xml:space="preserve"> إذا لم يكن تابعاً للكنيسة</w:t>
      </w:r>
      <w:r>
        <w:rPr>
          <w:rFonts w:hint="cs"/>
          <w:rtl/>
          <w:lang w:bidi="ar-IQ"/>
        </w:rPr>
        <w:t>،</w:t>
      </w:r>
      <w:r w:rsidRPr="00BC219F">
        <w:rPr>
          <w:rtl/>
          <w:lang w:bidi="ar-IQ"/>
        </w:rPr>
        <w:t xml:space="preserve"> وسيعذ</w:t>
      </w:r>
      <w:r>
        <w:rPr>
          <w:rFonts w:hint="cs"/>
          <w:rtl/>
          <w:lang w:bidi="ar-IQ"/>
        </w:rPr>
        <w:t>ّ</w:t>
      </w:r>
      <w:r w:rsidRPr="00BC219F">
        <w:rPr>
          <w:rtl/>
          <w:lang w:bidi="ar-IQ"/>
        </w:rPr>
        <w:t>بون في جنهم</w:t>
      </w:r>
      <w:r w:rsidR="004C4BAC">
        <w:rPr>
          <w:rtl/>
          <w:lang w:bidi="ar-IQ"/>
        </w:rPr>
        <w:t>،</w:t>
      </w:r>
      <w:r w:rsidRPr="00BC219F">
        <w:rPr>
          <w:rtl/>
          <w:lang w:bidi="ar-IQ"/>
        </w:rPr>
        <w:t xml:space="preserve"> إلا إذا التحقوا بالكنيسة</w:t>
      </w:r>
      <w:r>
        <w:rPr>
          <w:rFonts w:hint="cs"/>
          <w:rtl/>
          <w:lang w:bidi="ar-IQ"/>
        </w:rPr>
        <w:t>.</w:t>
      </w:r>
      <w:r>
        <w:rPr>
          <w:rtl/>
          <w:lang w:bidi="ar-IQ"/>
        </w:rPr>
        <w:t xml:space="preserve"> و</w:t>
      </w:r>
      <w:r>
        <w:rPr>
          <w:rFonts w:hint="cs"/>
          <w:rtl/>
          <w:lang w:bidi="ar-IQ"/>
        </w:rPr>
        <w:t>قد</w:t>
      </w:r>
      <w:r w:rsidRPr="00BC219F">
        <w:rPr>
          <w:rtl/>
          <w:lang w:bidi="ar-IQ"/>
        </w:rPr>
        <w:t xml:space="preserve"> ضعف </w:t>
      </w:r>
      <w:r>
        <w:rPr>
          <w:rtl/>
          <w:lang w:bidi="ar-IQ"/>
        </w:rPr>
        <w:t>ه</w:t>
      </w:r>
      <w:r w:rsidRPr="00BC219F">
        <w:rPr>
          <w:rtl/>
          <w:lang w:bidi="ar-IQ"/>
        </w:rPr>
        <w:t xml:space="preserve">ذا </w:t>
      </w:r>
      <w:r>
        <w:rPr>
          <w:rFonts w:hint="cs"/>
          <w:rtl/>
          <w:lang w:bidi="ar-IQ"/>
        </w:rPr>
        <w:t>ال</w:t>
      </w:r>
      <w:r>
        <w:rPr>
          <w:rtl/>
          <w:lang w:bidi="ar-IQ"/>
        </w:rPr>
        <w:t>توجه في العصر الحالي</w:t>
      </w:r>
      <w:r w:rsidRPr="00BC219F">
        <w:rPr>
          <w:rtl/>
          <w:lang w:bidi="ar-IQ"/>
        </w:rPr>
        <w:t>، و غدا أكثر المسيحيين يعتقدون بنجاة أتباع الأديان الأخرى</w:t>
      </w:r>
      <w:r w:rsidR="001261E4">
        <w:rPr>
          <w:rtl/>
          <w:lang w:bidi="ar-IQ"/>
        </w:rPr>
        <w:t>.</w:t>
      </w:r>
    </w:p>
    <w:p w:rsidR="00CB1DB2" w:rsidRPr="00BC219F" w:rsidRDefault="00CB1DB2" w:rsidP="005D4BBA">
      <w:pPr>
        <w:pStyle w:val="af3"/>
        <w:rPr>
          <w:rFonts w:hint="cs"/>
          <w:rtl/>
          <w:lang w:bidi="ar-IQ"/>
        </w:rPr>
      </w:pPr>
      <w:r w:rsidRPr="00BC219F">
        <w:rPr>
          <w:rtl/>
          <w:lang w:bidi="ar-IQ"/>
        </w:rPr>
        <w:t>ويرى الإسلام</w:t>
      </w:r>
      <w:r>
        <w:rPr>
          <w:rFonts w:hint="cs"/>
          <w:rtl/>
          <w:lang w:bidi="ar-IQ"/>
        </w:rPr>
        <w:t>؛</w:t>
      </w:r>
      <w:r w:rsidRPr="00BC219F">
        <w:rPr>
          <w:rtl/>
          <w:lang w:bidi="ar-IQ"/>
        </w:rPr>
        <w:t xml:space="preserve"> باعتباره أكمل الأديان الإلهية وخاتمها</w:t>
      </w:r>
      <w:r>
        <w:rPr>
          <w:rFonts w:hint="cs"/>
          <w:rtl/>
          <w:lang w:bidi="ar-IQ"/>
        </w:rPr>
        <w:t>،</w:t>
      </w:r>
      <w:r w:rsidRPr="00BC219F">
        <w:rPr>
          <w:rtl/>
          <w:lang w:bidi="ar-IQ"/>
        </w:rPr>
        <w:t xml:space="preserve"> أنه يتمتع بالحقانية المطلقة </w:t>
      </w:r>
      <w:r>
        <w:rPr>
          <w:rtl/>
          <w:lang w:bidi="ar-IQ"/>
        </w:rPr>
        <w:t>والخلاص</w:t>
      </w:r>
      <w:r w:rsidRPr="00BC219F">
        <w:rPr>
          <w:rtl/>
          <w:lang w:bidi="ar-IQ"/>
        </w:rPr>
        <w:t>، ويعترف بالأديان التي سبقته</w:t>
      </w:r>
      <w:r>
        <w:rPr>
          <w:rFonts w:hint="cs"/>
          <w:rtl/>
          <w:lang w:bidi="ar-IQ"/>
        </w:rPr>
        <w:t>،</w:t>
      </w:r>
      <w:r w:rsidRPr="00BC219F">
        <w:rPr>
          <w:rtl/>
          <w:lang w:bidi="ar-IQ"/>
        </w:rPr>
        <w:t xml:space="preserve"> ويعلن </w:t>
      </w:r>
      <w:r>
        <w:rPr>
          <w:rtl/>
          <w:lang w:bidi="ar-IQ"/>
        </w:rPr>
        <w:t>أنها قد تعرضت للتحريف</w:t>
      </w:r>
      <w:r>
        <w:rPr>
          <w:rFonts w:hint="cs"/>
          <w:rtl/>
          <w:lang w:bidi="ar-IQ"/>
        </w:rPr>
        <w:t>.</w:t>
      </w:r>
      <w:r w:rsidRPr="00BC219F">
        <w:rPr>
          <w:rtl/>
          <w:lang w:bidi="ar-IQ"/>
        </w:rPr>
        <w:t xml:space="preserve"> ويذكر الإسلام القرآن، باعتباره معجزته الخالدة</w:t>
      </w:r>
      <w:r w:rsidR="004C4BAC">
        <w:rPr>
          <w:rtl/>
          <w:lang w:bidi="ar-IQ"/>
        </w:rPr>
        <w:t>،</w:t>
      </w:r>
      <w:r w:rsidRPr="00BC219F">
        <w:rPr>
          <w:rtl/>
          <w:lang w:bidi="ar-IQ"/>
        </w:rPr>
        <w:t xml:space="preserve"> كدليل على هذا </w:t>
      </w:r>
      <w:r>
        <w:rPr>
          <w:rtl/>
          <w:lang w:bidi="ar-IQ"/>
        </w:rPr>
        <w:t>ال</w:t>
      </w:r>
      <w:r>
        <w:rPr>
          <w:rFonts w:hint="cs"/>
          <w:rtl/>
          <w:lang w:bidi="ar-IQ"/>
        </w:rPr>
        <w:t>ا</w:t>
      </w:r>
      <w:r w:rsidRPr="00BC219F">
        <w:rPr>
          <w:rtl/>
          <w:lang w:bidi="ar-IQ"/>
        </w:rPr>
        <w:t>د</w:t>
      </w:r>
      <w:r>
        <w:rPr>
          <w:rFonts w:hint="cs"/>
          <w:rtl/>
          <w:lang w:bidi="ar-IQ"/>
        </w:rPr>
        <w:t>ّ</w:t>
      </w:r>
      <w:r w:rsidRPr="00BC219F">
        <w:rPr>
          <w:rtl/>
          <w:lang w:bidi="ar-IQ"/>
        </w:rPr>
        <w:t>عاء</w:t>
      </w:r>
      <w:r>
        <w:rPr>
          <w:rFonts w:hint="cs"/>
          <w:rtl/>
          <w:lang w:bidi="ar-IQ"/>
        </w:rPr>
        <w:t>،</w:t>
      </w:r>
      <w:r w:rsidRPr="00BC219F">
        <w:rPr>
          <w:rtl/>
          <w:lang w:bidi="ar-IQ"/>
        </w:rPr>
        <w:t xml:space="preserve"> ويعلن أن من كان شاكاً في ذلك فليأت</w:t>
      </w:r>
      <w:r>
        <w:rPr>
          <w:rFonts w:hint="cs"/>
          <w:rtl/>
          <w:lang w:bidi="ar-IQ"/>
        </w:rPr>
        <w:t>ِ</w:t>
      </w:r>
      <w:r w:rsidRPr="00BC219F">
        <w:rPr>
          <w:rtl/>
          <w:lang w:bidi="ar-IQ"/>
        </w:rPr>
        <w:t xml:space="preserve"> بسورة</w:t>
      </w:r>
      <w:r>
        <w:rPr>
          <w:rFonts w:hint="cs"/>
          <w:rtl/>
          <w:lang w:bidi="ar-IQ"/>
        </w:rPr>
        <w:t>،</w:t>
      </w:r>
      <w:r w:rsidRPr="00BC219F">
        <w:rPr>
          <w:rtl/>
          <w:lang w:bidi="ar-IQ"/>
        </w:rPr>
        <w:t xml:space="preserve"> بل آية</w:t>
      </w:r>
      <w:r>
        <w:rPr>
          <w:rFonts w:hint="cs"/>
          <w:rtl/>
          <w:lang w:bidi="ar-IQ"/>
        </w:rPr>
        <w:t>،</w:t>
      </w:r>
      <w:r>
        <w:rPr>
          <w:rtl/>
          <w:lang w:bidi="ar-IQ"/>
        </w:rPr>
        <w:t xml:space="preserve"> مثل هذا القرآن</w:t>
      </w:r>
      <w:r>
        <w:rPr>
          <w:rFonts w:hint="cs"/>
          <w:rtl/>
          <w:lang w:bidi="ar-IQ"/>
        </w:rPr>
        <w:t>:</w:t>
      </w:r>
      <w:r w:rsidRPr="00BC219F">
        <w:rPr>
          <w:rtl/>
          <w:lang w:bidi="ar-IQ"/>
        </w:rPr>
        <w:t xml:space="preserve"> </w:t>
      </w:r>
      <w:r w:rsidRPr="00BF7201">
        <w:rPr>
          <w:rFonts w:cs="Taher" w:hint="cs"/>
          <w:b/>
          <w:bCs/>
          <w:rtl/>
        </w:rPr>
        <w:t>{</w:t>
      </w:r>
      <w:r w:rsidRPr="00201DAD">
        <w:rPr>
          <w:rFonts w:hint="cs"/>
          <w:b/>
          <w:bCs/>
          <w:rtl/>
        </w:rPr>
        <w:t>وَإِن كُنتُمْ فِي رَيْبٍ مِّمَّ</w:t>
      </w:r>
      <w:r>
        <w:rPr>
          <w:rFonts w:hint="cs"/>
          <w:b/>
          <w:bCs/>
          <w:rtl/>
        </w:rPr>
        <w:t>ا نَزَّلْنَا عَلَى عَبْدِنَا فَا</w:t>
      </w:r>
      <w:r w:rsidRPr="00201DAD">
        <w:rPr>
          <w:rFonts w:hint="cs"/>
          <w:b/>
          <w:bCs/>
          <w:rtl/>
        </w:rPr>
        <w:t>ْتُواْ بِسُورَةٍ مِّن مِّثْلِهِ</w:t>
      </w:r>
      <w:r w:rsidRPr="00BF7201">
        <w:rPr>
          <w:rFonts w:cs="Taher" w:hint="cs"/>
          <w:b/>
          <w:bCs/>
          <w:rtl/>
        </w:rPr>
        <w:t>}</w:t>
      </w:r>
      <w:r w:rsidRPr="00BC219F">
        <w:rPr>
          <w:rtl/>
          <w:lang w:bidi="ar-IQ"/>
        </w:rPr>
        <w:t xml:space="preserve"> (البقرة: 23)</w:t>
      </w:r>
      <w:r>
        <w:rPr>
          <w:rFonts w:hint="cs"/>
          <w:rtl/>
          <w:lang w:bidi="ar-IQ"/>
        </w:rPr>
        <w:t>.</w:t>
      </w:r>
      <w:r w:rsidRPr="00BC219F">
        <w:rPr>
          <w:rtl/>
          <w:lang w:bidi="ar-IQ"/>
        </w:rPr>
        <w:t xml:space="preserve"> ويدعو القرآن في آية أخرى الناس </w:t>
      </w:r>
      <w:r>
        <w:rPr>
          <w:rtl/>
          <w:lang w:bidi="ar-IQ"/>
        </w:rPr>
        <w:t xml:space="preserve">بصراحة </w:t>
      </w:r>
      <w:r>
        <w:rPr>
          <w:rFonts w:hint="cs"/>
          <w:rtl/>
          <w:lang w:bidi="ar-IQ"/>
        </w:rPr>
        <w:t>إ</w:t>
      </w:r>
      <w:r w:rsidRPr="00BC219F">
        <w:rPr>
          <w:rtl/>
          <w:lang w:bidi="ar-IQ"/>
        </w:rPr>
        <w:t>لى التفكير والتعمق في نفس القرآن</w:t>
      </w:r>
      <w:r>
        <w:rPr>
          <w:rFonts w:hint="cs"/>
          <w:rtl/>
          <w:lang w:bidi="ar-IQ"/>
        </w:rPr>
        <w:t>؛</w:t>
      </w:r>
      <w:r>
        <w:rPr>
          <w:rtl/>
          <w:lang w:bidi="ar-IQ"/>
        </w:rPr>
        <w:t xml:space="preserve"> </w:t>
      </w:r>
      <w:r w:rsidRPr="00BC219F">
        <w:rPr>
          <w:rtl/>
          <w:lang w:bidi="ar-IQ"/>
        </w:rPr>
        <w:t>لتمييز مدعيات النبي</w:t>
      </w:r>
      <w:r>
        <w:rPr>
          <w:rFonts w:hint="cs"/>
          <w:rtl/>
          <w:lang w:bidi="ar-IQ"/>
        </w:rPr>
        <w:t>،</w:t>
      </w:r>
      <w:r w:rsidRPr="00BC219F">
        <w:rPr>
          <w:rtl/>
          <w:lang w:bidi="ar-IQ"/>
        </w:rPr>
        <w:t xml:space="preserve"> وأنه لو كان من عند غير الله لوجدوا فيه اختلافاً كثيراً</w:t>
      </w:r>
      <w:r>
        <w:rPr>
          <w:rFonts w:hint="cs"/>
          <w:rtl/>
          <w:lang w:bidi="ar-IQ"/>
        </w:rPr>
        <w:t>:</w:t>
      </w:r>
      <w:r w:rsidRPr="00BC219F">
        <w:rPr>
          <w:rtl/>
          <w:lang w:bidi="ar-IQ"/>
        </w:rPr>
        <w:t xml:space="preserve"> </w:t>
      </w:r>
      <w:r w:rsidRPr="00BF7201">
        <w:rPr>
          <w:rFonts w:cs="Taher" w:hint="cs"/>
          <w:b/>
          <w:bCs/>
          <w:rtl/>
        </w:rPr>
        <w:t>{</w:t>
      </w:r>
      <w:r w:rsidRPr="00BF7201">
        <w:rPr>
          <w:b/>
          <w:bCs/>
          <w:rtl/>
          <w:lang w:bidi="ar-IQ"/>
        </w:rPr>
        <w:t>أَفَلا يَتَدَبَّرُونَ الْقُرْآنَ وَلَوْ كَانَ مِنْ عِنْدِ غَيْرِ اللَّهِ لَوَجَدُوا فِيهِ اخْتِلافاً كَثِيراً</w:t>
      </w:r>
      <w:r w:rsidRPr="00BF7201">
        <w:rPr>
          <w:rFonts w:cs="Taher" w:hint="cs"/>
          <w:b/>
          <w:bCs/>
          <w:rtl/>
        </w:rPr>
        <w:t>}</w:t>
      </w:r>
      <w:r w:rsidRPr="00BC219F">
        <w:rPr>
          <w:rtl/>
          <w:lang w:bidi="ar-IQ"/>
        </w:rPr>
        <w:t xml:space="preserve"> (النساء: 82)</w:t>
      </w:r>
      <w:r w:rsidR="005D4BBA">
        <w:rPr>
          <w:rFonts w:hint="cs"/>
          <w:rtl/>
          <w:lang w:bidi="ar-IQ"/>
        </w:rPr>
        <w:t>،</w:t>
      </w:r>
      <w:r w:rsidRPr="00BC219F">
        <w:rPr>
          <w:rtl/>
        </w:rPr>
        <w:t xml:space="preserve"> </w:t>
      </w:r>
      <w:r w:rsidRPr="00BF7201">
        <w:rPr>
          <w:rFonts w:cs="Taher" w:hint="cs"/>
          <w:b/>
          <w:bCs/>
          <w:rtl/>
        </w:rPr>
        <w:t>{</w:t>
      </w:r>
      <w:r w:rsidRPr="00BF7201">
        <w:rPr>
          <w:b/>
          <w:bCs/>
          <w:rtl/>
          <w:lang w:bidi="ar-IQ"/>
        </w:rPr>
        <w:t>فَإِنْ آمَنُوا بِمِثْلِ مَا آمَنْتُمْ بِهِ فَقَدِ اهْتَدَوْا</w:t>
      </w:r>
      <w:r w:rsidRPr="00BF7201">
        <w:rPr>
          <w:rFonts w:cs="Taher" w:hint="cs"/>
          <w:b/>
          <w:bCs/>
          <w:rtl/>
        </w:rPr>
        <w:t>}</w:t>
      </w:r>
      <w:r w:rsidRPr="00BC219F">
        <w:rPr>
          <w:rtl/>
          <w:lang w:bidi="ar-IQ"/>
        </w:rPr>
        <w:t xml:space="preserve"> (البقرة: 137)</w:t>
      </w:r>
      <w:r>
        <w:rPr>
          <w:rFonts w:hint="cs"/>
          <w:rtl/>
          <w:lang w:bidi="ar-IQ"/>
        </w:rPr>
        <w:t>.</w:t>
      </w:r>
      <w:r w:rsidRPr="00BC219F">
        <w:rPr>
          <w:rtl/>
          <w:lang w:bidi="ar-IQ"/>
        </w:rPr>
        <w:t xml:space="preserve"> وربما ادعت كل من الأديان المتنوعة </w:t>
      </w:r>
      <w:r w:rsidRPr="00BC219F">
        <w:rPr>
          <w:rFonts w:hint="cs"/>
          <w:rtl/>
          <w:lang w:bidi="ar-IQ"/>
        </w:rPr>
        <w:t>ا</w:t>
      </w:r>
      <w:r w:rsidRPr="00BC219F">
        <w:rPr>
          <w:rtl/>
          <w:lang w:bidi="ar-IQ"/>
        </w:rPr>
        <w:t>نحصار الحق عندها</w:t>
      </w:r>
      <w:r>
        <w:rPr>
          <w:rFonts w:hint="cs"/>
          <w:rtl/>
          <w:lang w:bidi="ar-IQ"/>
        </w:rPr>
        <w:t>،</w:t>
      </w:r>
      <w:r w:rsidRPr="00BC219F">
        <w:rPr>
          <w:rtl/>
          <w:lang w:bidi="ar-IQ"/>
        </w:rPr>
        <w:t xml:space="preserve"> إلا أن ال</w:t>
      </w:r>
      <w:r w:rsidRPr="00BC219F">
        <w:rPr>
          <w:rFonts w:hint="cs"/>
          <w:rtl/>
          <w:lang w:bidi="ar-IQ"/>
        </w:rPr>
        <w:t>إ</w:t>
      </w:r>
      <w:r w:rsidRPr="00BC219F">
        <w:rPr>
          <w:rtl/>
          <w:lang w:bidi="ar-IQ"/>
        </w:rPr>
        <w:t>نسان في هكذا ظروف لابد أن يفحص عن أدلة الأديان ذات ال</w:t>
      </w:r>
      <w:r w:rsidRPr="00BC219F">
        <w:rPr>
          <w:rFonts w:hint="cs"/>
          <w:rtl/>
          <w:lang w:bidi="ar-IQ"/>
        </w:rPr>
        <w:t>ا</w:t>
      </w:r>
      <w:r w:rsidRPr="00BC219F">
        <w:rPr>
          <w:rtl/>
          <w:lang w:bidi="ar-IQ"/>
        </w:rPr>
        <w:t>تجاه الحصري</w:t>
      </w:r>
      <w:r>
        <w:rPr>
          <w:rFonts w:hint="cs"/>
          <w:rtl/>
          <w:lang w:bidi="ar-IQ"/>
        </w:rPr>
        <w:t>،</w:t>
      </w:r>
      <w:r w:rsidRPr="00BC219F">
        <w:rPr>
          <w:rtl/>
          <w:lang w:bidi="ar-IQ"/>
        </w:rPr>
        <w:t xml:space="preserve"> ويقيّمها بالو</w:t>
      </w:r>
      <w:r>
        <w:rPr>
          <w:rtl/>
          <w:lang w:bidi="ar-IQ"/>
        </w:rPr>
        <w:t>سائل والموازين المتاحة</w:t>
      </w:r>
      <w:r w:rsidR="004C4BAC">
        <w:rPr>
          <w:rtl/>
          <w:lang w:bidi="ar-IQ"/>
        </w:rPr>
        <w:t>،</w:t>
      </w:r>
      <w:r>
        <w:rPr>
          <w:rtl/>
          <w:lang w:bidi="ar-IQ"/>
        </w:rPr>
        <w:t xml:space="preserve"> وعليه </w:t>
      </w:r>
      <w:r>
        <w:rPr>
          <w:rFonts w:hint="cs"/>
          <w:rtl/>
          <w:lang w:bidi="ar-IQ"/>
        </w:rPr>
        <w:t>أ</w:t>
      </w:r>
      <w:r w:rsidRPr="00BC219F">
        <w:rPr>
          <w:rtl/>
          <w:lang w:bidi="ar-IQ"/>
        </w:rPr>
        <w:t>ن يختار</w:t>
      </w:r>
      <w:r>
        <w:rPr>
          <w:rtl/>
          <w:lang w:bidi="ar-IQ"/>
        </w:rPr>
        <w:t xml:space="preserve"> الحجة الأقوى والأكثر إتقاناً</w:t>
      </w:r>
      <w:r>
        <w:rPr>
          <w:rFonts w:hint="cs"/>
          <w:rtl/>
          <w:lang w:bidi="ar-IQ"/>
        </w:rPr>
        <w:t>.</w:t>
      </w:r>
      <w:r w:rsidRPr="00BC219F">
        <w:rPr>
          <w:rtl/>
          <w:lang w:bidi="ar-IQ"/>
        </w:rPr>
        <w:t xml:space="preserve"> </w:t>
      </w:r>
      <w:r>
        <w:rPr>
          <w:rtl/>
          <w:lang w:bidi="ar-IQ"/>
        </w:rPr>
        <w:t>يقول القرآن الكريم في هذا:</w:t>
      </w:r>
      <w:r w:rsidRPr="00BC219F">
        <w:rPr>
          <w:rtl/>
          <w:lang w:bidi="ar-IQ"/>
        </w:rPr>
        <w:t xml:space="preserve"> </w:t>
      </w:r>
      <w:r w:rsidRPr="00BF7201">
        <w:rPr>
          <w:rFonts w:cs="Taher" w:hint="cs"/>
          <w:b/>
          <w:bCs/>
          <w:rtl/>
        </w:rPr>
        <w:t>{</w:t>
      </w:r>
      <w:r w:rsidRPr="00BF7201">
        <w:rPr>
          <w:b/>
          <w:bCs/>
          <w:rtl/>
          <w:lang w:bidi="ar-IQ"/>
        </w:rPr>
        <w:t>فَبَشِّرْ عِبَادِ</w:t>
      </w:r>
      <w:r w:rsidRPr="00BF7201">
        <w:rPr>
          <w:rFonts w:hint="cs"/>
          <w:b/>
          <w:bCs/>
          <w:rtl/>
          <w:lang w:bidi="ar-IQ"/>
        </w:rPr>
        <w:t xml:space="preserve"> </w:t>
      </w:r>
      <w:r w:rsidRPr="00BF7201">
        <w:rPr>
          <w:b/>
          <w:bCs/>
          <w:rtl/>
        </w:rPr>
        <w:t>الَّذِينَ يَسْتَمِعُونَ الْقَوْلَ فَيَتَّبِعُونَ أَحْسَنَهُ</w:t>
      </w:r>
      <w:r w:rsidRPr="00BF7201">
        <w:rPr>
          <w:rFonts w:cs="Taher" w:hint="cs"/>
          <w:b/>
          <w:bCs/>
          <w:rtl/>
        </w:rPr>
        <w:t>}</w:t>
      </w:r>
      <w:r>
        <w:rPr>
          <w:rtl/>
          <w:lang w:bidi="ar-IQ"/>
        </w:rPr>
        <w:t xml:space="preserve"> (</w:t>
      </w:r>
      <w:r w:rsidRPr="00BC219F">
        <w:rPr>
          <w:rtl/>
          <w:lang w:bidi="ar-IQ"/>
        </w:rPr>
        <w:t>الزمر: 17</w:t>
      </w:r>
      <w:r>
        <w:rPr>
          <w:rFonts w:hint="cs"/>
          <w:rtl/>
          <w:lang w:bidi="ar-IQ"/>
        </w:rPr>
        <w:t>ـ 18</w:t>
      </w:r>
      <w:r w:rsidRPr="00BC219F">
        <w:rPr>
          <w:rtl/>
          <w:lang w:bidi="ar-IQ"/>
        </w:rPr>
        <w:t>)</w:t>
      </w:r>
      <w:r>
        <w:rPr>
          <w:rFonts w:hint="cs"/>
          <w:rtl/>
        </w:rPr>
        <w:t>،</w:t>
      </w:r>
      <w:r w:rsidRPr="00BC219F">
        <w:rPr>
          <w:rtl/>
          <w:lang w:bidi="ar-IQ"/>
        </w:rPr>
        <w:t xml:space="preserve"> ويقول في آية أ</w:t>
      </w:r>
      <w:r>
        <w:rPr>
          <w:rtl/>
          <w:lang w:bidi="ar-IQ"/>
        </w:rPr>
        <w:t>خرى</w:t>
      </w:r>
      <w:r w:rsidR="004C4BAC">
        <w:rPr>
          <w:rtl/>
          <w:lang w:bidi="ar-IQ"/>
        </w:rPr>
        <w:t>:</w:t>
      </w:r>
      <w:r w:rsidRPr="00BC219F">
        <w:rPr>
          <w:rtl/>
          <w:lang w:bidi="ar-IQ"/>
        </w:rPr>
        <w:t xml:space="preserve"> </w:t>
      </w:r>
      <w:r w:rsidRPr="00BF7201">
        <w:rPr>
          <w:rFonts w:cs="Taher" w:hint="cs"/>
          <w:b/>
          <w:bCs/>
          <w:rtl/>
        </w:rPr>
        <w:t>{</w:t>
      </w:r>
      <w:r w:rsidRPr="00BF7201">
        <w:rPr>
          <w:b/>
          <w:bCs/>
          <w:rtl/>
          <w:lang w:bidi="ar-IQ"/>
        </w:rPr>
        <w:t>قُلْ هَاتُوا بُرْهَانَكُمْ إِنْ كُنْتُمْ صَادِقِينَ</w:t>
      </w:r>
      <w:r w:rsidRPr="00BF7201">
        <w:rPr>
          <w:rFonts w:cs="Taher" w:hint="cs"/>
          <w:b/>
          <w:bCs/>
          <w:rtl/>
        </w:rPr>
        <w:t>}</w:t>
      </w:r>
      <w:r>
        <w:rPr>
          <w:rtl/>
          <w:lang w:bidi="ar-IQ"/>
        </w:rPr>
        <w:t xml:space="preserve"> (</w:t>
      </w:r>
      <w:r w:rsidRPr="00BC219F">
        <w:rPr>
          <w:rtl/>
          <w:lang w:bidi="ar-IQ"/>
        </w:rPr>
        <w:t>البقرة: 111)</w:t>
      </w:r>
      <w:r w:rsidR="005D4BBA">
        <w:rPr>
          <w:rFonts w:hint="cs"/>
          <w:rtl/>
          <w:lang w:bidi="ar-IQ"/>
        </w:rPr>
        <w:t>.</w:t>
      </w:r>
    </w:p>
    <w:p w:rsidR="00CB1DB2" w:rsidRPr="00BC219F" w:rsidRDefault="00CB1DB2" w:rsidP="005D4BBA">
      <w:pPr>
        <w:pStyle w:val="af3"/>
        <w:rPr>
          <w:rFonts w:hint="cs"/>
          <w:rtl/>
          <w:lang w:bidi="ar-IQ"/>
        </w:rPr>
      </w:pPr>
      <w:r w:rsidRPr="00BC219F">
        <w:rPr>
          <w:rFonts w:hint="cs"/>
          <w:rtl/>
          <w:lang w:bidi="ar-IQ"/>
        </w:rPr>
        <w:t xml:space="preserve"> الإشكال الآخر على الاتجاه الحصري في الأديان</w:t>
      </w:r>
      <w:r>
        <w:rPr>
          <w:rFonts w:hint="cs"/>
          <w:rtl/>
          <w:lang w:bidi="ar-IQ"/>
        </w:rPr>
        <w:t>،</w:t>
      </w:r>
      <w:r w:rsidRPr="00BC219F">
        <w:rPr>
          <w:rFonts w:hint="cs"/>
          <w:rtl/>
          <w:lang w:bidi="ar-IQ"/>
        </w:rPr>
        <w:t xml:space="preserve"> و</w:t>
      </w:r>
      <w:r>
        <w:rPr>
          <w:rFonts w:hint="cs"/>
          <w:rtl/>
          <w:lang w:bidi="ar-IQ"/>
        </w:rPr>
        <w:t>الذي طرحه بعض المفكرين الغربيين، أن هذا التوجه يلوح منه إ</w:t>
      </w:r>
      <w:r w:rsidRPr="00BC219F">
        <w:rPr>
          <w:rFonts w:hint="cs"/>
          <w:rtl/>
          <w:lang w:bidi="ar-IQ"/>
        </w:rPr>
        <w:t>نكار الرحمة الإلهية</w:t>
      </w:r>
      <w:r w:rsidR="004C4BAC">
        <w:rPr>
          <w:rFonts w:hint="cs"/>
          <w:rtl/>
          <w:lang w:bidi="ar-IQ"/>
        </w:rPr>
        <w:t>،</w:t>
      </w:r>
      <w:r>
        <w:rPr>
          <w:rFonts w:hint="cs"/>
          <w:rtl/>
          <w:lang w:bidi="ar-IQ"/>
        </w:rPr>
        <w:t xml:space="preserve"> أي </w:t>
      </w:r>
      <w:r w:rsidR="005D4BBA">
        <w:rPr>
          <w:rFonts w:hint="cs"/>
          <w:rtl/>
          <w:lang w:bidi="ar-IQ"/>
        </w:rPr>
        <w:t>إ</w:t>
      </w:r>
      <w:r>
        <w:rPr>
          <w:rFonts w:hint="cs"/>
          <w:rtl/>
          <w:lang w:bidi="ar-IQ"/>
        </w:rPr>
        <w:t>ن الناجين هم أ</w:t>
      </w:r>
      <w:r w:rsidRPr="00BC219F">
        <w:rPr>
          <w:rFonts w:hint="cs"/>
          <w:rtl/>
          <w:lang w:bidi="ar-IQ"/>
        </w:rPr>
        <w:t>تباع دين خاص</w:t>
      </w:r>
      <w:r>
        <w:rPr>
          <w:rFonts w:hint="cs"/>
          <w:rtl/>
          <w:lang w:bidi="ar-IQ"/>
        </w:rPr>
        <w:t>، دون أ</w:t>
      </w:r>
      <w:r w:rsidRPr="00BC219F">
        <w:rPr>
          <w:rFonts w:hint="cs"/>
          <w:rtl/>
          <w:lang w:bidi="ar-IQ"/>
        </w:rPr>
        <w:t>تباع الأديان الأخرى</w:t>
      </w:r>
      <w:r>
        <w:rPr>
          <w:rFonts w:hint="cs"/>
          <w:rtl/>
          <w:lang w:bidi="ar-IQ"/>
        </w:rPr>
        <w:t>،</w:t>
      </w:r>
      <w:r w:rsidRPr="00BC219F">
        <w:rPr>
          <w:rFonts w:hint="cs"/>
          <w:rtl/>
          <w:lang w:bidi="ar-IQ"/>
        </w:rPr>
        <w:t xml:space="preserve"> ال</w:t>
      </w:r>
      <w:r>
        <w:rPr>
          <w:rFonts w:hint="cs"/>
          <w:rtl/>
          <w:lang w:bidi="ar-IQ"/>
        </w:rPr>
        <w:t>ذ</w:t>
      </w:r>
      <w:r w:rsidRPr="00BC219F">
        <w:rPr>
          <w:rFonts w:hint="cs"/>
          <w:rtl/>
          <w:lang w:bidi="ar-IQ"/>
        </w:rPr>
        <w:t>ين لا يعتقدون بهذا الدين</w:t>
      </w:r>
      <w:r>
        <w:rPr>
          <w:rFonts w:hint="cs"/>
          <w:rtl/>
          <w:lang w:bidi="ar-IQ"/>
        </w:rPr>
        <w:t>، فإنهم سيعذبون في الآخرة،</w:t>
      </w:r>
      <w:r w:rsidRPr="00BC219F">
        <w:rPr>
          <w:rFonts w:hint="cs"/>
          <w:rtl/>
          <w:lang w:bidi="ar-IQ"/>
        </w:rPr>
        <w:t xml:space="preserve"> فكيف يعقل أن ينجي ذلك الإله الرحمن الرحيم عدة من البشر</w:t>
      </w:r>
      <w:r>
        <w:rPr>
          <w:rFonts w:hint="cs"/>
          <w:rtl/>
          <w:lang w:bidi="ar-IQ"/>
        </w:rPr>
        <w:t>،</w:t>
      </w:r>
      <w:r w:rsidRPr="00BC219F">
        <w:rPr>
          <w:rFonts w:hint="cs"/>
          <w:rtl/>
          <w:lang w:bidi="ar-IQ"/>
        </w:rPr>
        <w:t xml:space="preserve"> ويعذ</w:t>
      </w:r>
      <w:r>
        <w:rPr>
          <w:rFonts w:hint="cs"/>
          <w:rtl/>
          <w:lang w:bidi="ar-IQ"/>
        </w:rPr>
        <w:t>ِّ</w:t>
      </w:r>
      <w:r w:rsidRPr="00BC219F">
        <w:rPr>
          <w:rFonts w:hint="cs"/>
          <w:rtl/>
          <w:lang w:bidi="ar-IQ"/>
        </w:rPr>
        <w:t>ب الباقين</w:t>
      </w:r>
      <w:r>
        <w:rPr>
          <w:rFonts w:hint="cs"/>
          <w:rtl/>
          <w:lang w:bidi="ar-IQ"/>
        </w:rPr>
        <w:t>، وهم الأ</w:t>
      </w:r>
      <w:r w:rsidRPr="00BC219F">
        <w:rPr>
          <w:rFonts w:hint="cs"/>
          <w:rtl/>
          <w:lang w:bidi="ar-IQ"/>
        </w:rPr>
        <w:t>كثرية</w:t>
      </w:r>
      <w:r>
        <w:rPr>
          <w:rFonts w:hint="cs"/>
          <w:rtl/>
          <w:lang w:bidi="ar-IQ"/>
        </w:rPr>
        <w:t>،</w:t>
      </w:r>
      <w:r w:rsidRPr="00BC219F">
        <w:rPr>
          <w:rFonts w:hint="cs"/>
          <w:rtl/>
          <w:lang w:bidi="ar-IQ"/>
        </w:rPr>
        <w:t xml:space="preserve"> خالدين في </w:t>
      </w:r>
      <w:r>
        <w:rPr>
          <w:rFonts w:hint="cs"/>
          <w:rtl/>
          <w:lang w:bidi="ar-IQ"/>
        </w:rPr>
        <w:t>جهنم</w:t>
      </w:r>
      <w:r w:rsidRPr="00BC219F">
        <w:rPr>
          <w:rFonts w:hint="cs"/>
          <w:rtl/>
          <w:lang w:bidi="ar-IQ"/>
        </w:rPr>
        <w:t xml:space="preserve">؟ </w:t>
      </w:r>
    </w:p>
    <w:p w:rsidR="00CB1DB2" w:rsidRPr="00BC219F" w:rsidRDefault="00CB1DB2" w:rsidP="001261E4">
      <w:pPr>
        <w:pStyle w:val="af3"/>
        <w:rPr>
          <w:rFonts w:hint="cs"/>
          <w:rtl/>
          <w:lang w:bidi="ar-IQ"/>
        </w:rPr>
      </w:pPr>
      <w:r>
        <w:rPr>
          <w:rFonts w:hint="cs"/>
          <w:rtl/>
          <w:lang w:bidi="ar-IQ"/>
        </w:rPr>
        <w:t>وفي الإجابة عن</w:t>
      </w:r>
      <w:r w:rsidRPr="00BC219F">
        <w:rPr>
          <w:rFonts w:hint="cs"/>
          <w:rtl/>
          <w:lang w:bidi="ar-IQ"/>
        </w:rPr>
        <w:t xml:space="preserve"> هذا الإشكال يمكن القول باختصار</w:t>
      </w:r>
      <w:r>
        <w:rPr>
          <w:rFonts w:hint="cs"/>
          <w:rtl/>
          <w:lang w:bidi="ar-IQ"/>
        </w:rPr>
        <w:t>:</w:t>
      </w:r>
      <w:r w:rsidRPr="00BC219F">
        <w:rPr>
          <w:rFonts w:hint="cs"/>
          <w:rtl/>
          <w:lang w:bidi="ar-IQ"/>
        </w:rPr>
        <w:t xml:space="preserve"> من وجهة نظر الإسلام</w:t>
      </w:r>
      <w:r>
        <w:rPr>
          <w:rFonts w:hint="cs"/>
          <w:rtl/>
          <w:lang w:bidi="ar-IQ"/>
        </w:rPr>
        <w:t>، و</w:t>
      </w:r>
      <w:r w:rsidRPr="00BC219F">
        <w:rPr>
          <w:rFonts w:hint="cs"/>
          <w:rtl/>
          <w:lang w:bidi="ar-IQ"/>
        </w:rPr>
        <w:t>الذي يرى أنه الدين الحقيقي الوحيد</w:t>
      </w:r>
      <w:r>
        <w:rPr>
          <w:rFonts w:hint="cs"/>
          <w:rtl/>
          <w:lang w:bidi="ar-IQ"/>
        </w:rPr>
        <w:t>،</w:t>
      </w:r>
      <w:r w:rsidRPr="00BC219F">
        <w:rPr>
          <w:rFonts w:hint="cs"/>
          <w:rtl/>
          <w:lang w:bidi="ar-IQ"/>
        </w:rPr>
        <w:t xml:space="preserve"> </w:t>
      </w:r>
      <w:r>
        <w:rPr>
          <w:rFonts w:hint="cs"/>
          <w:rtl/>
          <w:lang w:bidi="ar-IQ"/>
        </w:rPr>
        <w:t>فإ</w:t>
      </w:r>
      <w:r w:rsidRPr="00BC219F">
        <w:rPr>
          <w:rFonts w:hint="cs"/>
          <w:rtl/>
          <w:lang w:bidi="ar-IQ"/>
        </w:rPr>
        <w:t>ن رحمة الله تعالى وسعت كل شيء</w:t>
      </w:r>
      <w:r>
        <w:rPr>
          <w:rFonts w:hint="cs"/>
          <w:rtl/>
          <w:lang w:bidi="ar-IQ"/>
        </w:rPr>
        <w:t>:</w:t>
      </w:r>
      <w:r w:rsidRPr="00BC219F">
        <w:rPr>
          <w:rtl/>
        </w:rPr>
        <w:t xml:space="preserve"> </w:t>
      </w:r>
      <w:r w:rsidR="001261E4">
        <w:rPr>
          <w:rFonts w:ascii="Mosawi" w:hAnsi="Mosawi" w:cs="Mosawi"/>
          <w:lang w:bidi="ar-IQ"/>
        </w:rPr>
        <w:t>﴿</w:t>
      </w:r>
      <w:r w:rsidRPr="001261E4">
        <w:rPr>
          <w:b/>
          <w:bCs/>
          <w:rtl/>
          <w:lang w:bidi="ar-IQ"/>
        </w:rPr>
        <w:t>وَرَحْمَتِي وَسِعَتْ كُلَّ شَيْءٍ</w:t>
      </w:r>
      <w:r w:rsidR="001261E4" w:rsidRPr="001261E4">
        <w:rPr>
          <w:rFonts w:ascii="Mosawi" w:hAnsi="Mosawi" w:cs="Mosawi"/>
          <w:rtl/>
          <w:lang w:bidi="ar-IQ"/>
        </w:rPr>
        <w:t>﴾</w:t>
      </w:r>
      <w:r>
        <w:rPr>
          <w:rtl/>
          <w:lang w:bidi="ar-IQ"/>
        </w:rPr>
        <w:t xml:space="preserve"> (</w:t>
      </w:r>
      <w:r w:rsidRPr="00BC219F">
        <w:rPr>
          <w:rtl/>
          <w:lang w:bidi="ar-IQ"/>
        </w:rPr>
        <w:t>الأعراف: 156)</w:t>
      </w:r>
      <w:r>
        <w:rPr>
          <w:rFonts w:hint="cs"/>
          <w:rtl/>
          <w:lang w:bidi="ar-IQ"/>
        </w:rPr>
        <w:t>،</w:t>
      </w:r>
      <w:r w:rsidRPr="00BC219F">
        <w:rPr>
          <w:rFonts w:hint="cs"/>
          <w:rtl/>
          <w:lang w:bidi="ar-IQ"/>
        </w:rPr>
        <w:t xml:space="preserve"> وليس كما يدعى من تعذيب أكثر الناس</w:t>
      </w:r>
      <w:r w:rsidR="004C4BAC">
        <w:rPr>
          <w:rFonts w:hint="cs"/>
          <w:rtl/>
          <w:lang w:bidi="ar-IQ"/>
        </w:rPr>
        <w:t>؛</w:t>
      </w:r>
      <w:r w:rsidRPr="00BC219F">
        <w:rPr>
          <w:rFonts w:hint="cs"/>
          <w:rtl/>
          <w:lang w:bidi="ar-IQ"/>
        </w:rPr>
        <w:t xml:space="preserve"> لأنّ هولاء من وجهة نظر الإسلام مستضعفون فكرياً</w:t>
      </w:r>
      <w:r>
        <w:rPr>
          <w:rFonts w:hint="cs"/>
          <w:rtl/>
          <w:lang w:bidi="ar-IQ"/>
        </w:rPr>
        <w:t>، و لم تتم الحجة عليهم،</w:t>
      </w:r>
      <w:r w:rsidRPr="00BC219F">
        <w:rPr>
          <w:rFonts w:hint="cs"/>
          <w:rtl/>
          <w:lang w:bidi="ar-IQ"/>
        </w:rPr>
        <w:t xml:space="preserve"> و إنما يحق العذاب على الذين تمت الحجة عليهم</w:t>
      </w:r>
      <w:r>
        <w:rPr>
          <w:rFonts w:hint="cs"/>
          <w:rtl/>
          <w:lang w:bidi="ar-IQ"/>
        </w:rPr>
        <w:t>،</w:t>
      </w:r>
      <w:r w:rsidRPr="00BC219F">
        <w:rPr>
          <w:rFonts w:hint="cs"/>
          <w:rtl/>
          <w:lang w:bidi="ar-IQ"/>
        </w:rPr>
        <w:t xml:space="preserve"> ومع ذلك ي</w:t>
      </w:r>
      <w:r>
        <w:rPr>
          <w:rFonts w:hint="cs"/>
          <w:rtl/>
          <w:lang w:bidi="ar-IQ"/>
        </w:rPr>
        <w:t>ُصرُّ</w:t>
      </w:r>
      <w:r w:rsidRPr="00BC219F">
        <w:rPr>
          <w:rFonts w:hint="cs"/>
          <w:rtl/>
          <w:lang w:bidi="ar-IQ"/>
        </w:rPr>
        <w:t xml:space="preserve">ون </w:t>
      </w:r>
      <w:r>
        <w:rPr>
          <w:rFonts w:hint="cs"/>
          <w:rtl/>
          <w:lang w:bidi="ar-IQ"/>
        </w:rPr>
        <w:t>على خطئهم عناداً و عن علمٍ.</w:t>
      </w:r>
      <w:r w:rsidRPr="00BC219F">
        <w:rPr>
          <w:rFonts w:hint="cs"/>
          <w:rtl/>
          <w:lang w:bidi="ar-IQ"/>
        </w:rPr>
        <w:t xml:space="preserve"> يقول </w:t>
      </w:r>
      <w:r w:rsidRPr="00BC219F">
        <w:rPr>
          <w:rFonts w:hint="cs"/>
          <w:rtl/>
          <w:lang w:bidi="ar-IQ"/>
        </w:rPr>
        <w:lastRenderedPageBreak/>
        <w:t>القرآن في هذا المجال</w:t>
      </w:r>
      <w:r>
        <w:rPr>
          <w:rFonts w:hint="cs"/>
          <w:rtl/>
          <w:lang w:bidi="ar-IQ"/>
        </w:rPr>
        <w:t xml:space="preserve">: </w:t>
      </w:r>
      <w:r w:rsidRPr="00BF7201">
        <w:rPr>
          <w:rFonts w:cs="Taher" w:hint="cs"/>
          <w:b/>
          <w:bCs/>
          <w:rtl/>
        </w:rPr>
        <w:t>{</w:t>
      </w:r>
      <w:r w:rsidRPr="00BF7201">
        <w:rPr>
          <w:b/>
          <w:bCs/>
          <w:rtl/>
          <w:lang w:bidi="ar-IQ"/>
        </w:rPr>
        <w:t>وَمَا كُنَّا مُعَذِّبِينَ حَتَّى نَبْعَثَ رَسُولاً</w:t>
      </w:r>
      <w:r w:rsidRPr="00BF7201">
        <w:rPr>
          <w:rFonts w:cs="Taher" w:hint="cs"/>
          <w:b/>
          <w:bCs/>
          <w:rtl/>
        </w:rPr>
        <w:t>}</w:t>
      </w:r>
      <w:r w:rsidRPr="00BC219F">
        <w:rPr>
          <w:rFonts w:hint="cs"/>
          <w:rtl/>
          <w:lang w:bidi="ar-IQ"/>
        </w:rPr>
        <w:t xml:space="preserve"> </w:t>
      </w:r>
      <w:r>
        <w:rPr>
          <w:rFonts w:hint="cs"/>
          <w:rtl/>
          <w:lang w:bidi="ar-IQ"/>
        </w:rPr>
        <w:t>(الإسراء</w:t>
      </w:r>
      <w:r w:rsidR="004C4BAC">
        <w:rPr>
          <w:rFonts w:hint="cs"/>
          <w:rtl/>
          <w:lang w:bidi="ar-IQ"/>
        </w:rPr>
        <w:t>:</w:t>
      </w:r>
      <w:r>
        <w:rPr>
          <w:rFonts w:hint="cs"/>
          <w:rtl/>
          <w:lang w:bidi="ar-IQ"/>
        </w:rPr>
        <w:t xml:space="preserve"> 15</w:t>
      </w:r>
      <w:r w:rsidRPr="00BC219F">
        <w:rPr>
          <w:rFonts w:hint="cs"/>
          <w:rtl/>
          <w:lang w:bidi="ar-IQ"/>
        </w:rPr>
        <w:t>)</w:t>
      </w:r>
      <w:r>
        <w:rPr>
          <w:rFonts w:hint="cs"/>
          <w:rtl/>
          <w:lang w:bidi="ar-IQ"/>
        </w:rPr>
        <w:t>.</w:t>
      </w:r>
      <w:r w:rsidRPr="00BC219F">
        <w:rPr>
          <w:rFonts w:hint="cs"/>
          <w:rtl/>
          <w:lang w:bidi="ar-IQ"/>
        </w:rPr>
        <w:t xml:space="preserve"> </w:t>
      </w:r>
    </w:p>
    <w:p w:rsidR="00CB1DB2" w:rsidRPr="00BC219F" w:rsidRDefault="00CB1DB2" w:rsidP="00971962">
      <w:pPr>
        <w:pStyle w:val="af3"/>
        <w:spacing w:line="420" w:lineRule="exact"/>
        <w:rPr>
          <w:rFonts w:hint="cs"/>
          <w:rtl/>
          <w:lang w:bidi="ar-IQ"/>
        </w:rPr>
      </w:pPr>
      <w:r w:rsidRPr="00BC219F">
        <w:rPr>
          <w:rFonts w:hint="cs"/>
          <w:rtl/>
          <w:lang w:bidi="ar-IQ"/>
        </w:rPr>
        <w:t xml:space="preserve"> ويقول الشه</w:t>
      </w:r>
      <w:r>
        <w:rPr>
          <w:rFonts w:hint="cs"/>
          <w:rtl/>
          <w:lang w:bidi="ar-IQ"/>
        </w:rPr>
        <w:t>يد المطهري حول وجود مؤمنين بين أ</w:t>
      </w:r>
      <w:r w:rsidRPr="00BC219F">
        <w:rPr>
          <w:rFonts w:hint="cs"/>
          <w:rtl/>
          <w:lang w:bidi="ar-IQ"/>
        </w:rPr>
        <w:t>هل الكتاب</w:t>
      </w:r>
      <w:r w:rsidR="004C4BAC">
        <w:rPr>
          <w:rFonts w:hint="cs"/>
          <w:rtl/>
          <w:lang w:bidi="ar-IQ"/>
        </w:rPr>
        <w:t>:</w:t>
      </w:r>
      <w:r w:rsidRPr="00BC219F">
        <w:rPr>
          <w:rFonts w:hint="cs"/>
          <w:rtl/>
          <w:lang w:bidi="ar-IQ"/>
        </w:rPr>
        <w:t xml:space="preserve"> إذا لاحظتم هذه المسيحية المحر</w:t>
      </w:r>
      <w:r>
        <w:rPr>
          <w:rFonts w:hint="cs"/>
          <w:rtl/>
          <w:lang w:bidi="ar-IQ"/>
        </w:rPr>
        <w:t>َّ</w:t>
      </w:r>
      <w:r w:rsidRPr="00BC219F">
        <w:rPr>
          <w:rFonts w:hint="cs"/>
          <w:rtl/>
          <w:lang w:bidi="ar-IQ"/>
        </w:rPr>
        <w:t>فة</w:t>
      </w:r>
      <w:r>
        <w:rPr>
          <w:rFonts w:hint="cs"/>
          <w:rtl/>
          <w:lang w:bidi="ar-IQ"/>
        </w:rPr>
        <w:t>،</w:t>
      </w:r>
      <w:r w:rsidRPr="00BC219F">
        <w:rPr>
          <w:rFonts w:hint="cs"/>
          <w:rtl/>
          <w:lang w:bidi="ar-IQ"/>
        </w:rPr>
        <w:t xml:space="preserve"> </w:t>
      </w:r>
      <w:r>
        <w:rPr>
          <w:rFonts w:hint="cs"/>
          <w:rtl/>
          <w:lang w:bidi="ar-IQ"/>
        </w:rPr>
        <w:t>وذهبتم إ</w:t>
      </w:r>
      <w:r w:rsidRPr="00BC219F">
        <w:rPr>
          <w:rFonts w:hint="cs"/>
          <w:rtl/>
          <w:lang w:bidi="ar-IQ"/>
        </w:rPr>
        <w:t>لى قراهم ومدنهم</w:t>
      </w:r>
      <w:r>
        <w:rPr>
          <w:rFonts w:hint="cs"/>
          <w:rtl/>
          <w:lang w:bidi="ar-IQ"/>
        </w:rPr>
        <w:t>،</w:t>
      </w:r>
      <w:r w:rsidRPr="00BC219F">
        <w:rPr>
          <w:rFonts w:hint="cs"/>
          <w:rtl/>
          <w:lang w:bidi="ar-IQ"/>
        </w:rPr>
        <w:t xml:space="preserve"> فهل أن كل قسيس </w:t>
      </w:r>
      <w:r>
        <w:rPr>
          <w:rFonts w:hint="cs"/>
          <w:rtl/>
          <w:lang w:bidi="ar-IQ"/>
        </w:rPr>
        <w:t>ترونه هو إنسان فاسد وسيّئ؟ والله إن سبعين أو ثمانين في الم</w:t>
      </w:r>
      <w:r w:rsidRPr="00BC219F">
        <w:rPr>
          <w:rFonts w:hint="cs"/>
          <w:rtl/>
          <w:lang w:bidi="ar-IQ"/>
        </w:rPr>
        <w:t>ئة منهم ناس</w:t>
      </w:r>
      <w:r>
        <w:rPr>
          <w:rFonts w:hint="cs"/>
          <w:rtl/>
          <w:lang w:bidi="ar-IQ"/>
        </w:rPr>
        <w:t>ٌ</w:t>
      </w:r>
      <w:r w:rsidRPr="00BC219F">
        <w:rPr>
          <w:rFonts w:hint="cs"/>
          <w:rtl/>
          <w:lang w:bidi="ar-IQ"/>
        </w:rPr>
        <w:t xml:space="preserve"> يتمتعون بإيمان وتقوى وإخلاص</w:t>
      </w:r>
      <w:r w:rsidR="004C4BAC">
        <w:rPr>
          <w:rFonts w:hint="cs"/>
          <w:rtl/>
          <w:lang w:bidi="ar-IQ"/>
        </w:rPr>
        <w:t>،</w:t>
      </w:r>
      <w:r w:rsidRPr="00BC219F">
        <w:rPr>
          <w:rFonts w:hint="cs"/>
          <w:rtl/>
          <w:lang w:bidi="ar-IQ"/>
        </w:rPr>
        <w:t xml:space="preserve"> </w:t>
      </w:r>
      <w:r>
        <w:rPr>
          <w:rFonts w:hint="cs"/>
          <w:rtl/>
          <w:lang w:bidi="ar-IQ"/>
        </w:rPr>
        <w:t>وكم من الناس اهتدوا باسم المسيح ومريم إ</w:t>
      </w:r>
      <w:r w:rsidRPr="00BC219F">
        <w:rPr>
          <w:rFonts w:hint="cs"/>
          <w:rtl/>
          <w:lang w:bidi="ar-IQ"/>
        </w:rPr>
        <w:t>لى التقوى والإخلاص</w:t>
      </w:r>
      <w:r>
        <w:rPr>
          <w:rFonts w:hint="cs"/>
          <w:rtl/>
          <w:lang w:bidi="ar-IQ"/>
        </w:rPr>
        <w:t>،</w:t>
      </w:r>
      <w:r w:rsidRPr="00BC219F">
        <w:rPr>
          <w:rFonts w:hint="cs"/>
          <w:rtl/>
          <w:lang w:bidi="ar-IQ"/>
        </w:rPr>
        <w:t xml:space="preserve"> وهؤلاء ليسوا مقص</w:t>
      </w:r>
      <w:r>
        <w:rPr>
          <w:rFonts w:hint="cs"/>
          <w:rtl/>
          <w:lang w:bidi="ar-IQ"/>
        </w:rPr>
        <w:t>ِّ</w:t>
      </w:r>
      <w:r w:rsidRPr="00BC219F">
        <w:rPr>
          <w:rFonts w:hint="cs"/>
          <w:rtl/>
          <w:lang w:bidi="ar-IQ"/>
        </w:rPr>
        <w:t>رين</w:t>
      </w:r>
      <w:r>
        <w:rPr>
          <w:rFonts w:hint="cs"/>
          <w:rtl/>
          <w:lang w:bidi="ar-IQ"/>
        </w:rPr>
        <w:t>،</w:t>
      </w:r>
      <w:r w:rsidRPr="00BC219F">
        <w:rPr>
          <w:rFonts w:hint="cs"/>
          <w:rtl/>
          <w:lang w:bidi="ar-IQ"/>
        </w:rPr>
        <w:t xml:space="preserve"> وسيدخلون الجنة</w:t>
      </w:r>
      <w:r w:rsidR="004C4BAC">
        <w:rPr>
          <w:rFonts w:hint="cs"/>
          <w:rtl/>
          <w:lang w:bidi="ar-IQ"/>
        </w:rPr>
        <w:t>،</w:t>
      </w:r>
      <w:r w:rsidRPr="00BC219F">
        <w:rPr>
          <w:rFonts w:hint="cs"/>
          <w:rtl/>
          <w:lang w:bidi="ar-IQ"/>
        </w:rPr>
        <w:t xml:space="preserve"> وقساوستهم سيدخلون الجنة أيضاً</w:t>
      </w:r>
      <w:r w:rsidR="001261E4">
        <w:rPr>
          <w:rFonts w:hint="cs"/>
          <w:rtl/>
          <w:lang w:bidi="ar-IQ"/>
        </w:rPr>
        <w:t>.</w:t>
      </w:r>
      <w:r w:rsidRPr="00BC219F">
        <w:rPr>
          <w:rFonts w:hint="cs"/>
          <w:rtl/>
          <w:lang w:bidi="ar-IQ"/>
        </w:rPr>
        <w:t xml:space="preserve"> </w:t>
      </w:r>
    </w:p>
    <w:p w:rsidR="00CB1DB2" w:rsidRPr="00BC219F" w:rsidRDefault="00CB1DB2" w:rsidP="0038030D">
      <w:pPr>
        <w:pStyle w:val="af3"/>
        <w:spacing w:line="426" w:lineRule="exact"/>
        <w:rPr>
          <w:rFonts w:hint="cs"/>
          <w:lang w:bidi="ar-IQ"/>
        </w:rPr>
      </w:pPr>
      <w:r w:rsidRPr="00BC219F">
        <w:rPr>
          <w:rFonts w:hint="cs"/>
          <w:rtl/>
          <w:lang w:bidi="ar-IQ"/>
        </w:rPr>
        <w:t>وعليه فمن وجهة نظر الإسلام تنحصر الحقانية المطلقة والخلاص بالإسلام</w:t>
      </w:r>
      <w:r w:rsidR="004C4BAC">
        <w:rPr>
          <w:rFonts w:hint="cs"/>
          <w:rtl/>
          <w:lang w:bidi="ar-IQ"/>
        </w:rPr>
        <w:t>،</w:t>
      </w:r>
      <w:r w:rsidRPr="00BC219F">
        <w:rPr>
          <w:rFonts w:hint="cs"/>
          <w:rtl/>
          <w:lang w:bidi="ar-IQ"/>
        </w:rPr>
        <w:t xml:space="preserve"> أما الأديان الأخرى فإن بعض عقائدها صحيحة</w:t>
      </w:r>
      <w:r>
        <w:rPr>
          <w:rFonts w:hint="cs"/>
          <w:rtl/>
          <w:lang w:bidi="ar-IQ"/>
        </w:rPr>
        <w:t>،</w:t>
      </w:r>
      <w:r w:rsidRPr="00BC219F">
        <w:rPr>
          <w:rFonts w:hint="cs"/>
          <w:rtl/>
          <w:lang w:bidi="ar-IQ"/>
        </w:rPr>
        <w:t xml:space="preserve"> إلا أنه لا يمكن القول بصحة كافة تعاليمها</w:t>
      </w:r>
      <w:r>
        <w:rPr>
          <w:rFonts w:hint="cs"/>
          <w:rtl/>
          <w:lang w:bidi="ar-IQ"/>
        </w:rPr>
        <w:t>؛</w:t>
      </w:r>
      <w:r w:rsidRPr="00BC219F">
        <w:rPr>
          <w:rFonts w:hint="cs"/>
          <w:rtl/>
          <w:lang w:bidi="ar-IQ"/>
        </w:rPr>
        <w:t xml:space="preserve"> بسبب حصول التحريف فيها</w:t>
      </w:r>
      <w:r>
        <w:rPr>
          <w:rFonts w:hint="cs"/>
          <w:rtl/>
          <w:lang w:bidi="ar-IQ"/>
        </w:rPr>
        <w:t>.</w:t>
      </w:r>
      <w:r w:rsidRPr="00BC219F">
        <w:rPr>
          <w:rFonts w:hint="cs"/>
          <w:rtl/>
          <w:lang w:bidi="ar-IQ"/>
        </w:rPr>
        <w:t xml:space="preserve"> وكذلك فإن أكثر أتباع هذه الأديان قد </w:t>
      </w:r>
      <w:r>
        <w:rPr>
          <w:rFonts w:hint="cs"/>
          <w:rtl/>
          <w:lang w:bidi="ar-IQ"/>
        </w:rPr>
        <w:t>يكونون</w:t>
      </w:r>
      <w:r w:rsidRPr="00BC219F">
        <w:rPr>
          <w:rFonts w:hint="cs"/>
          <w:rtl/>
          <w:lang w:bidi="ar-IQ"/>
        </w:rPr>
        <w:t xml:space="preserve"> من أهل الجنة</w:t>
      </w:r>
      <w:r>
        <w:rPr>
          <w:rFonts w:hint="cs"/>
          <w:rtl/>
          <w:lang w:bidi="ar-IQ"/>
        </w:rPr>
        <w:t>؛</w:t>
      </w:r>
      <w:r w:rsidRPr="00BC219F">
        <w:rPr>
          <w:rFonts w:hint="cs"/>
          <w:rtl/>
          <w:lang w:bidi="ar-IQ"/>
        </w:rPr>
        <w:t xml:space="preserve"> بسبب عدم تمام الحجة عليهم</w:t>
      </w:r>
      <w:r w:rsidR="001261E4">
        <w:rPr>
          <w:rFonts w:hint="cs"/>
          <w:rtl/>
          <w:lang w:bidi="ar-IQ"/>
        </w:rPr>
        <w:t>.</w:t>
      </w:r>
      <w:r w:rsidRPr="00BC219F">
        <w:rPr>
          <w:rFonts w:hint="cs"/>
          <w:rtl/>
          <w:lang w:bidi="ar-IQ"/>
        </w:rPr>
        <w:t xml:space="preserve"> </w:t>
      </w:r>
    </w:p>
    <w:p w:rsidR="001261E4" w:rsidRDefault="001261E4" w:rsidP="0038030D">
      <w:pPr>
        <w:pStyle w:val="af3"/>
        <w:spacing w:line="440" w:lineRule="exact"/>
        <w:rPr>
          <w:rFonts w:hint="cs"/>
          <w:rtl/>
          <w:lang w:bidi="ar-IQ"/>
        </w:rPr>
      </w:pPr>
    </w:p>
    <w:p w:rsidR="00CB1DB2" w:rsidRPr="00BC219F" w:rsidRDefault="00CB1DB2" w:rsidP="003222EB">
      <w:pPr>
        <w:pStyle w:val="16"/>
        <w:rPr>
          <w:rFonts w:hint="cs"/>
          <w:rtl/>
        </w:rPr>
      </w:pPr>
      <w:r>
        <w:rPr>
          <w:rFonts w:hint="cs"/>
          <w:rtl/>
        </w:rPr>
        <w:t>ب ـ الا</w:t>
      </w:r>
      <w:r w:rsidRPr="00BC219F">
        <w:rPr>
          <w:rFonts w:hint="cs"/>
          <w:rtl/>
        </w:rPr>
        <w:t>تجاه الشمولي</w:t>
      </w:r>
      <w:r w:rsidRPr="001261E4">
        <w:rPr>
          <w:rFonts w:cs="AdvertisingBold" w:hint="cs"/>
          <w:sz w:val="22"/>
          <w:szCs w:val="26"/>
          <w:rtl/>
        </w:rPr>
        <w:t xml:space="preserve"> (</w:t>
      </w:r>
      <w:r w:rsidRPr="00BC219F">
        <w:t>Inclusivism</w:t>
      </w:r>
      <w:r w:rsidRPr="001261E4">
        <w:rPr>
          <w:rFonts w:cs="AdvertisingBold" w:hint="cs"/>
          <w:sz w:val="22"/>
          <w:szCs w:val="26"/>
          <w:rtl/>
        </w:rPr>
        <w:t>)</w:t>
      </w:r>
      <w:r w:rsidR="001261E4">
        <w:rPr>
          <w:rFonts w:hint="cs"/>
          <w:rtl/>
        </w:rPr>
        <w:t xml:space="preserve"> ـــــــ</w:t>
      </w:r>
    </w:p>
    <w:p w:rsidR="00CB1DB2" w:rsidRDefault="00CB1DB2" w:rsidP="00971962">
      <w:pPr>
        <w:pStyle w:val="af3"/>
        <w:spacing w:line="380" w:lineRule="exact"/>
        <w:rPr>
          <w:rFonts w:hint="cs"/>
          <w:rtl/>
          <w:lang w:bidi="ar-IQ"/>
        </w:rPr>
      </w:pPr>
      <w:r>
        <w:rPr>
          <w:rFonts w:hint="cs"/>
          <w:rtl/>
          <w:lang w:bidi="ar-IQ"/>
        </w:rPr>
        <w:t>المراد بالا</w:t>
      </w:r>
      <w:r w:rsidRPr="00BC219F">
        <w:rPr>
          <w:rFonts w:hint="cs"/>
          <w:rtl/>
          <w:lang w:bidi="ar-IQ"/>
        </w:rPr>
        <w:t>تجاه الشمولي أن دين</w:t>
      </w:r>
      <w:r>
        <w:rPr>
          <w:rFonts w:hint="cs"/>
          <w:rtl/>
          <w:lang w:bidi="ar-IQ"/>
        </w:rPr>
        <w:t>اً</w:t>
      </w:r>
      <w:r w:rsidRPr="00BC219F">
        <w:rPr>
          <w:rFonts w:hint="cs"/>
          <w:rtl/>
          <w:lang w:bidi="ar-IQ"/>
        </w:rPr>
        <w:t xml:space="preserve"> بعينه </w:t>
      </w:r>
      <w:r>
        <w:rPr>
          <w:rFonts w:hint="cs"/>
          <w:rtl/>
          <w:lang w:bidi="ar-IQ"/>
        </w:rPr>
        <w:t>هو الحق، وي</w:t>
      </w:r>
      <w:r w:rsidRPr="00BC219F">
        <w:rPr>
          <w:rFonts w:hint="cs"/>
          <w:rtl/>
          <w:lang w:bidi="ar-IQ"/>
        </w:rPr>
        <w:t>كون الخلاص لأتباعه</w:t>
      </w:r>
      <w:r>
        <w:rPr>
          <w:rFonts w:hint="cs"/>
          <w:rtl/>
          <w:lang w:bidi="ar-IQ"/>
        </w:rPr>
        <w:t>،</w:t>
      </w:r>
      <w:r w:rsidRPr="00BC219F">
        <w:rPr>
          <w:rFonts w:hint="cs"/>
          <w:rtl/>
          <w:lang w:bidi="ar-IQ"/>
        </w:rPr>
        <w:t xml:space="preserve"> إلا أنه</w:t>
      </w:r>
      <w:r>
        <w:rPr>
          <w:rFonts w:hint="cs"/>
          <w:rtl/>
          <w:lang w:bidi="ar-IQ"/>
        </w:rPr>
        <w:t xml:space="preserve"> ــ وخلافاً للا</w:t>
      </w:r>
      <w:r w:rsidRPr="00BC219F">
        <w:rPr>
          <w:rFonts w:hint="cs"/>
          <w:rtl/>
          <w:lang w:bidi="ar-IQ"/>
        </w:rPr>
        <w:t xml:space="preserve">تجاه الحصري </w:t>
      </w:r>
      <w:r>
        <w:rPr>
          <w:rFonts w:hint="cs"/>
          <w:rtl/>
          <w:lang w:bidi="ar-IQ"/>
        </w:rPr>
        <w:t xml:space="preserve">ــ </w:t>
      </w:r>
      <w:r w:rsidRPr="00BC219F">
        <w:rPr>
          <w:rFonts w:hint="cs"/>
          <w:rtl/>
          <w:lang w:bidi="ar-IQ"/>
        </w:rPr>
        <w:t xml:space="preserve">يرى أن الخلاص </w:t>
      </w:r>
      <w:r>
        <w:rPr>
          <w:rFonts w:hint="cs"/>
          <w:rtl/>
          <w:lang w:bidi="ar-IQ"/>
        </w:rPr>
        <w:t>لا ي</w:t>
      </w:r>
      <w:r w:rsidRPr="00BC219F">
        <w:rPr>
          <w:rFonts w:hint="cs"/>
          <w:rtl/>
          <w:lang w:bidi="ar-IQ"/>
        </w:rPr>
        <w:t>نحصر بالدين الحق</w:t>
      </w:r>
      <w:r>
        <w:rPr>
          <w:rFonts w:hint="cs"/>
          <w:rtl/>
          <w:lang w:bidi="ar-IQ"/>
        </w:rPr>
        <w:t>،</w:t>
      </w:r>
      <w:r w:rsidRPr="00BC219F">
        <w:rPr>
          <w:rFonts w:hint="cs"/>
          <w:rtl/>
          <w:lang w:bidi="ar-IQ"/>
        </w:rPr>
        <w:t xml:space="preserve"> بل إ</w:t>
      </w:r>
      <w:r>
        <w:rPr>
          <w:rFonts w:hint="cs"/>
          <w:rtl/>
          <w:lang w:bidi="ar-IQ"/>
        </w:rPr>
        <w:t>ن أتباع الأديان الأخرى يمكن أن ي</w:t>
      </w:r>
      <w:r w:rsidRPr="00BC219F">
        <w:rPr>
          <w:rFonts w:hint="cs"/>
          <w:rtl/>
          <w:lang w:bidi="ar-IQ"/>
        </w:rPr>
        <w:t xml:space="preserve">كتب لهم الخلاص </w:t>
      </w:r>
      <w:r>
        <w:rPr>
          <w:rFonts w:hint="cs"/>
          <w:rtl/>
          <w:lang w:bidi="ar-IQ"/>
        </w:rPr>
        <w:t>والسعادة الأبدية في الجنة. ولما</w:t>
      </w:r>
      <w:r w:rsidRPr="00BC219F">
        <w:rPr>
          <w:rFonts w:hint="cs"/>
          <w:rtl/>
          <w:lang w:bidi="ar-IQ"/>
        </w:rPr>
        <w:t xml:space="preserve"> كان منطلق هذه الرؤية الفكرية هو العالم المسيحي فإن أمثلتها أيضاً مأخوذة من المسيحية. ووفقا</w:t>
      </w:r>
      <w:r>
        <w:rPr>
          <w:rFonts w:hint="cs"/>
          <w:rtl/>
          <w:lang w:bidi="ar-IQ"/>
        </w:rPr>
        <w:t>ً لهذه الرؤية الشمولية</w:t>
      </w:r>
      <w:r w:rsidRPr="00BC219F">
        <w:rPr>
          <w:rFonts w:hint="cs"/>
          <w:rtl/>
          <w:lang w:bidi="ar-IQ"/>
        </w:rPr>
        <w:t xml:space="preserve"> فإن الديانة المسيحية تحظى بالحقانية والخلاص، إلا أن الأشخاص الذين لم يسمعوا حتى باسم عيسى بن مريم وموته تضحية</w:t>
      </w:r>
      <w:r>
        <w:rPr>
          <w:rFonts w:hint="cs"/>
          <w:rtl/>
          <w:lang w:bidi="ar-IQ"/>
        </w:rPr>
        <w:t>، و حكومته أ</w:t>
      </w:r>
      <w:r w:rsidRPr="00BC219F">
        <w:rPr>
          <w:rFonts w:hint="cs"/>
          <w:rtl/>
          <w:lang w:bidi="ar-IQ"/>
        </w:rPr>
        <w:t>يضاً</w:t>
      </w:r>
      <w:r>
        <w:rPr>
          <w:rFonts w:hint="cs"/>
          <w:rtl/>
          <w:lang w:bidi="ar-IQ"/>
        </w:rPr>
        <w:t>،</w:t>
      </w:r>
      <w:r w:rsidRPr="00BC219F">
        <w:rPr>
          <w:rFonts w:hint="cs"/>
          <w:rtl/>
          <w:lang w:bidi="ar-IQ"/>
        </w:rPr>
        <w:t xml:space="preserve"> يمكن أن تنالهم السعادة الأبدية</w:t>
      </w:r>
      <w:r>
        <w:rPr>
          <w:rFonts w:hint="cs"/>
          <w:rtl/>
          <w:lang w:bidi="ar-IQ"/>
        </w:rPr>
        <w:t>.</w:t>
      </w:r>
      <w:r w:rsidRPr="00BC219F">
        <w:rPr>
          <w:rFonts w:hint="cs"/>
          <w:rtl/>
          <w:lang w:bidi="ar-IQ"/>
        </w:rPr>
        <w:t xml:space="preserve"> وبتعبير كارل رانر</w:t>
      </w:r>
      <w:r>
        <w:rPr>
          <w:rFonts w:hint="cs"/>
          <w:rtl/>
          <w:lang w:bidi="ar-IQ"/>
        </w:rPr>
        <w:t>،</w:t>
      </w:r>
      <w:r w:rsidRPr="00BC219F">
        <w:rPr>
          <w:rFonts w:hint="cs"/>
          <w:rtl/>
          <w:lang w:bidi="ar-IQ"/>
        </w:rPr>
        <w:t xml:space="preserve"> اللاهوتي الكاثوليكي المعروف</w:t>
      </w:r>
      <w:r>
        <w:rPr>
          <w:rFonts w:hint="cs"/>
          <w:rtl/>
          <w:lang w:bidi="ar-IQ"/>
        </w:rPr>
        <w:t>:</w:t>
      </w:r>
      <w:r w:rsidRPr="00BC219F">
        <w:rPr>
          <w:rFonts w:hint="cs"/>
          <w:rtl/>
          <w:lang w:bidi="ar-IQ"/>
        </w:rPr>
        <w:t xml:space="preserve"> </w:t>
      </w:r>
      <w:r>
        <w:rPr>
          <w:rFonts w:hint="cs"/>
          <w:rtl/>
          <w:lang w:bidi="ar-IQ"/>
        </w:rPr>
        <w:t>إ</w:t>
      </w:r>
      <w:r w:rsidRPr="00BC219F">
        <w:rPr>
          <w:rFonts w:hint="cs"/>
          <w:rtl/>
          <w:lang w:bidi="ar-IQ"/>
        </w:rPr>
        <w:t>ن غير المسيحين يمكن تسميتهم بالمسيحيين المجهولين</w:t>
      </w:r>
      <w:r w:rsidR="00E42641" w:rsidRPr="00DB766C">
        <w:rPr>
          <w:rFonts w:cs="Taher"/>
          <w:vertAlign w:val="superscript"/>
          <w:rtl/>
        </w:rPr>
        <w:t>(</w:t>
      </w:r>
      <w:r w:rsidRPr="00DB766C">
        <w:rPr>
          <w:rFonts w:cs="Taher"/>
          <w:vertAlign w:val="superscript"/>
          <w:rtl/>
        </w:rPr>
        <w:endnoteReference w:id="97"/>
      </w:r>
      <w:r w:rsidR="00E42641" w:rsidRPr="00DB766C">
        <w:rPr>
          <w:rFonts w:cs="Taher"/>
          <w:vertAlign w:val="superscript"/>
          <w:rtl/>
        </w:rPr>
        <w:t>)</w:t>
      </w:r>
      <w:r w:rsidR="001261E4" w:rsidRPr="001261E4">
        <w:rPr>
          <w:rFonts w:hint="cs"/>
          <w:rtl/>
        </w:rPr>
        <w:t>.</w:t>
      </w:r>
      <w:r w:rsidR="001261E4">
        <w:rPr>
          <w:rFonts w:cs="Taher" w:hint="cs"/>
          <w:sz w:val="32"/>
          <w:szCs w:val="32"/>
          <w:rtl/>
          <w:lang w:bidi="ar-IQ"/>
        </w:rPr>
        <w:t xml:space="preserve"> </w:t>
      </w:r>
      <w:r>
        <w:rPr>
          <w:rFonts w:hint="cs"/>
          <w:rtl/>
          <w:lang w:bidi="ar-IQ"/>
        </w:rPr>
        <w:t>والاتجاه الشمولي هو أشهر الا</w:t>
      </w:r>
      <w:r w:rsidRPr="00BC219F">
        <w:rPr>
          <w:rFonts w:hint="cs"/>
          <w:rtl/>
          <w:lang w:bidi="ar-IQ"/>
        </w:rPr>
        <w:t>تج</w:t>
      </w:r>
      <w:r>
        <w:rPr>
          <w:rFonts w:hint="cs"/>
          <w:rtl/>
          <w:lang w:bidi="ar-IQ"/>
        </w:rPr>
        <w:t>ا</w:t>
      </w:r>
      <w:r w:rsidRPr="00BC219F">
        <w:rPr>
          <w:rFonts w:hint="cs"/>
          <w:rtl/>
          <w:lang w:bidi="ar-IQ"/>
        </w:rPr>
        <w:t>هات قبولاً بين اللا</w:t>
      </w:r>
      <w:r>
        <w:rPr>
          <w:rFonts w:hint="cs"/>
          <w:rtl/>
          <w:lang w:bidi="ar-IQ"/>
        </w:rPr>
        <w:t>هوتيين المسيحيين وزعماء الكنيسة. وللا</w:t>
      </w:r>
      <w:r w:rsidRPr="00BC219F">
        <w:rPr>
          <w:rFonts w:hint="cs"/>
          <w:rtl/>
          <w:lang w:bidi="ar-IQ"/>
        </w:rPr>
        <w:t>تجاه الشمولي</w:t>
      </w:r>
      <w:r>
        <w:rPr>
          <w:rFonts w:hint="cs"/>
          <w:rtl/>
          <w:lang w:bidi="ar-IQ"/>
        </w:rPr>
        <w:t xml:space="preserve"> ميزة</w:t>
      </w:r>
      <w:r w:rsidRPr="00BC219F">
        <w:rPr>
          <w:rFonts w:hint="cs"/>
          <w:rtl/>
          <w:lang w:bidi="ar-IQ"/>
        </w:rPr>
        <w:t xml:space="preserve"> حصر الحقانية بالدين المسيحي من جهة</w:t>
      </w:r>
      <w:r>
        <w:rPr>
          <w:rFonts w:hint="cs"/>
          <w:rtl/>
          <w:lang w:bidi="ar-IQ"/>
        </w:rPr>
        <w:t>،</w:t>
      </w:r>
      <w:r w:rsidRPr="00BC219F">
        <w:rPr>
          <w:rFonts w:hint="cs"/>
          <w:rtl/>
          <w:lang w:bidi="ar-IQ"/>
        </w:rPr>
        <w:t xml:space="preserve"> وتجنب تلك النتيجة غير المقبولة</w:t>
      </w:r>
      <w:r>
        <w:rPr>
          <w:rFonts w:hint="cs"/>
          <w:rtl/>
          <w:lang w:bidi="ar-IQ"/>
        </w:rPr>
        <w:t>، وهي أن جميع غير المسيحيين سيعذبون في جهنم، إلا أن هذا الا</w:t>
      </w:r>
      <w:r w:rsidRPr="00BC219F">
        <w:rPr>
          <w:rFonts w:hint="cs"/>
          <w:rtl/>
          <w:lang w:bidi="ar-IQ"/>
        </w:rPr>
        <w:t>تجاه عبارة عن رؤية واقعية للتعددية الدينية. وإذا التزم به</w:t>
      </w:r>
      <w:r>
        <w:rPr>
          <w:rFonts w:hint="cs"/>
          <w:rtl/>
          <w:lang w:bidi="ar-IQ"/>
        </w:rPr>
        <w:t>ذه الرؤية أتباع كل دين بالنسبة إ</w:t>
      </w:r>
      <w:r w:rsidRPr="00BC219F">
        <w:rPr>
          <w:rFonts w:hint="cs"/>
          <w:rtl/>
          <w:lang w:bidi="ar-IQ"/>
        </w:rPr>
        <w:t>لى دينهم</w:t>
      </w:r>
      <w:r>
        <w:rPr>
          <w:rFonts w:hint="cs"/>
          <w:rtl/>
          <w:lang w:bidi="ar-IQ"/>
        </w:rPr>
        <w:t>،</w:t>
      </w:r>
      <w:r w:rsidRPr="00BC219F">
        <w:rPr>
          <w:rFonts w:hint="cs"/>
          <w:rtl/>
          <w:lang w:bidi="ar-IQ"/>
        </w:rPr>
        <w:t xml:space="preserve"> و</w:t>
      </w:r>
      <w:r>
        <w:rPr>
          <w:rFonts w:hint="cs"/>
          <w:rtl/>
          <w:lang w:bidi="ar-IQ"/>
        </w:rPr>
        <w:t>اعتبروا أتباع سائر الأديان</w:t>
      </w:r>
      <w:r w:rsidRPr="00BC219F">
        <w:rPr>
          <w:rFonts w:hint="cs"/>
          <w:rtl/>
          <w:lang w:bidi="ar-IQ"/>
        </w:rPr>
        <w:t xml:space="preserve"> مسلمين مجهولين</w:t>
      </w:r>
      <w:r>
        <w:rPr>
          <w:rFonts w:hint="cs"/>
          <w:rtl/>
          <w:lang w:bidi="ar-IQ"/>
        </w:rPr>
        <w:t>،</w:t>
      </w:r>
      <w:r w:rsidRPr="00BC219F">
        <w:rPr>
          <w:rFonts w:hint="cs"/>
          <w:rtl/>
          <w:lang w:bidi="ar-IQ"/>
        </w:rPr>
        <w:t xml:space="preserve"> أو بوذيين مجهولين</w:t>
      </w:r>
      <w:r>
        <w:rPr>
          <w:rFonts w:hint="cs"/>
          <w:rtl/>
          <w:lang w:bidi="ar-IQ"/>
        </w:rPr>
        <w:t>، و</w:t>
      </w:r>
      <w:r w:rsidRPr="00BC219F">
        <w:rPr>
          <w:rFonts w:hint="cs"/>
          <w:rtl/>
          <w:lang w:bidi="ar-IQ"/>
        </w:rPr>
        <w:t>هكذا</w:t>
      </w:r>
      <w:r>
        <w:rPr>
          <w:rFonts w:hint="cs"/>
          <w:rtl/>
          <w:lang w:bidi="ar-IQ"/>
        </w:rPr>
        <w:t>، فهل يكونون قد</w:t>
      </w:r>
      <w:r w:rsidRPr="00BC219F">
        <w:rPr>
          <w:rFonts w:hint="cs"/>
          <w:rtl/>
          <w:lang w:bidi="ar-IQ"/>
        </w:rPr>
        <w:t xml:space="preserve"> استعملوا </w:t>
      </w:r>
      <w:r>
        <w:rPr>
          <w:rFonts w:hint="cs"/>
          <w:rtl/>
          <w:lang w:bidi="ar-IQ"/>
        </w:rPr>
        <w:t>تعابير صحيحةً</w:t>
      </w:r>
      <w:r w:rsidRPr="00BC219F">
        <w:rPr>
          <w:rFonts w:hint="cs"/>
          <w:rtl/>
          <w:lang w:bidi="ar-IQ"/>
        </w:rPr>
        <w:t>؟ أي هل يرضى أ</w:t>
      </w:r>
      <w:r>
        <w:rPr>
          <w:rFonts w:hint="cs"/>
          <w:rtl/>
          <w:lang w:bidi="ar-IQ"/>
        </w:rPr>
        <w:t xml:space="preserve">تباع الأديان الأخرى بهكذا تسمية؟ ويبدو أن هذه التسمية ضرب من الإهانة </w:t>
      </w:r>
      <w:r>
        <w:rPr>
          <w:rFonts w:hint="cs"/>
          <w:rtl/>
          <w:lang w:bidi="ar-IQ"/>
        </w:rPr>
        <w:lastRenderedPageBreak/>
        <w:t>لأتباع الأديان الأخرى. ويستطيع أ</w:t>
      </w:r>
      <w:r w:rsidRPr="00BC219F">
        <w:rPr>
          <w:rFonts w:hint="cs"/>
          <w:rtl/>
          <w:lang w:bidi="ar-IQ"/>
        </w:rPr>
        <w:t>تباع كل دين أن يعتبروا دينهم الدين الحق</w:t>
      </w:r>
      <w:r>
        <w:rPr>
          <w:rFonts w:hint="cs"/>
          <w:rtl/>
          <w:lang w:bidi="ar-IQ"/>
        </w:rPr>
        <w:t>، و</w:t>
      </w:r>
      <w:r w:rsidRPr="00BC219F">
        <w:rPr>
          <w:rFonts w:hint="cs"/>
          <w:rtl/>
          <w:lang w:bidi="ar-IQ"/>
        </w:rPr>
        <w:t>أن أتباع الأديان الأخرى هم أتباع مجهولون لذلك الد</w:t>
      </w:r>
      <w:r>
        <w:rPr>
          <w:rFonts w:hint="cs"/>
          <w:rtl/>
          <w:lang w:bidi="ar-IQ"/>
        </w:rPr>
        <w:t>ين</w:t>
      </w:r>
      <w:r w:rsidRPr="00BC219F">
        <w:rPr>
          <w:rFonts w:hint="cs"/>
          <w:rtl/>
          <w:lang w:bidi="ar-IQ"/>
        </w:rPr>
        <w:t>.</w:t>
      </w:r>
      <w:r>
        <w:rPr>
          <w:rFonts w:hint="cs"/>
          <w:rtl/>
          <w:lang w:bidi="ar-IQ"/>
        </w:rPr>
        <w:t xml:space="preserve"> </w:t>
      </w:r>
      <w:r w:rsidRPr="00BC219F">
        <w:rPr>
          <w:rFonts w:hint="cs"/>
          <w:rtl/>
          <w:lang w:bidi="ar-IQ"/>
        </w:rPr>
        <w:t>لكن هل تع</w:t>
      </w:r>
      <w:r>
        <w:rPr>
          <w:rFonts w:hint="cs"/>
          <w:rtl/>
          <w:lang w:bidi="ar-IQ"/>
        </w:rPr>
        <w:t>ت</w:t>
      </w:r>
      <w:r w:rsidRPr="00BC219F">
        <w:rPr>
          <w:rFonts w:hint="cs"/>
          <w:rtl/>
          <w:lang w:bidi="ar-IQ"/>
        </w:rPr>
        <w:t xml:space="preserve">بر هذه الرؤية </w:t>
      </w:r>
      <w:r>
        <w:rPr>
          <w:rFonts w:hint="cs"/>
          <w:rtl/>
          <w:lang w:bidi="ar-IQ"/>
        </w:rPr>
        <w:t>تفسيراً صحيحاً للتعددية الدينية</w:t>
      </w:r>
      <w:r w:rsidRPr="00BC219F">
        <w:rPr>
          <w:rFonts w:hint="cs"/>
          <w:rtl/>
          <w:lang w:bidi="ar-IQ"/>
        </w:rPr>
        <w:t xml:space="preserve">؟ </w:t>
      </w:r>
      <w:r>
        <w:rPr>
          <w:rFonts w:hint="cs"/>
          <w:rtl/>
          <w:lang w:bidi="ar-IQ"/>
        </w:rPr>
        <w:t>و</w:t>
      </w:r>
      <w:r w:rsidRPr="00BC219F">
        <w:rPr>
          <w:rFonts w:hint="cs"/>
          <w:rtl/>
          <w:lang w:bidi="ar-IQ"/>
        </w:rPr>
        <w:t>هل أن هذه الرؤية مستندة الى أصول معرفية صحيحة</w:t>
      </w:r>
      <w:r w:rsidR="004C4BAC">
        <w:rPr>
          <w:rFonts w:hint="cs"/>
          <w:rtl/>
          <w:lang w:bidi="ar-IQ"/>
        </w:rPr>
        <w:t>؟</w:t>
      </w:r>
      <w:r w:rsidRPr="00BC219F">
        <w:rPr>
          <w:rFonts w:hint="cs"/>
          <w:rtl/>
          <w:lang w:bidi="ar-IQ"/>
        </w:rPr>
        <w:t xml:space="preserve"> أليست هذه الرؤية مبنية على نظرة غير واقعية في باب المعرفة</w:t>
      </w:r>
      <w:r>
        <w:rPr>
          <w:rFonts w:hint="cs"/>
          <w:rtl/>
          <w:lang w:bidi="ar-IQ"/>
        </w:rPr>
        <w:t xml:space="preserve">، بأنه لا طريق لنا </w:t>
      </w:r>
      <w:r w:rsidR="001261E4">
        <w:rPr>
          <w:rFonts w:hint="cs"/>
          <w:rtl/>
          <w:lang w:bidi="ar-IQ"/>
        </w:rPr>
        <w:t>إ</w:t>
      </w:r>
      <w:r>
        <w:rPr>
          <w:rFonts w:hint="cs"/>
          <w:rtl/>
          <w:lang w:bidi="ar-IQ"/>
        </w:rPr>
        <w:t>لى معرفة صحيحة للعالم الخارجي؟ والذي يبدو أن الا</w:t>
      </w:r>
      <w:r w:rsidRPr="00BC219F">
        <w:rPr>
          <w:rFonts w:hint="cs"/>
          <w:rtl/>
          <w:lang w:bidi="ar-IQ"/>
        </w:rPr>
        <w:t>تجاه الشمولي لو طبق على كافة الأديان فلا بد أن تكون النظرة المعرفية غير واقعية</w:t>
      </w:r>
      <w:r>
        <w:rPr>
          <w:rFonts w:hint="cs"/>
          <w:rtl/>
          <w:lang w:bidi="ar-IQ"/>
        </w:rPr>
        <w:t>،</w:t>
      </w:r>
      <w:r w:rsidRPr="00BC219F">
        <w:rPr>
          <w:rFonts w:hint="cs"/>
          <w:rtl/>
          <w:lang w:bidi="ar-IQ"/>
        </w:rPr>
        <w:t xml:space="preserve"> أي أنه ليس لنا طريق لكشف الحقائق الخارجية</w:t>
      </w:r>
      <w:r w:rsidR="001261E4">
        <w:rPr>
          <w:rFonts w:hint="cs"/>
          <w:rtl/>
          <w:lang w:bidi="ar-IQ"/>
        </w:rPr>
        <w:t>.</w:t>
      </w:r>
      <w:r w:rsidRPr="00BC219F">
        <w:rPr>
          <w:rFonts w:hint="cs"/>
          <w:rtl/>
          <w:lang w:bidi="ar-IQ"/>
        </w:rPr>
        <w:t xml:space="preserve"> لكن </w:t>
      </w:r>
      <w:r>
        <w:rPr>
          <w:rFonts w:hint="cs"/>
          <w:rtl/>
          <w:lang w:bidi="ar-IQ"/>
        </w:rPr>
        <w:t xml:space="preserve">يبدو أن </w:t>
      </w:r>
      <w:r w:rsidRPr="00BC219F">
        <w:rPr>
          <w:rFonts w:hint="cs"/>
          <w:rtl/>
          <w:lang w:bidi="ar-IQ"/>
        </w:rPr>
        <w:t>المدافعين ع</w:t>
      </w:r>
      <w:r>
        <w:rPr>
          <w:rFonts w:hint="cs"/>
          <w:rtl/>
          <w:lang w:bidi="ar-IQ"/>
        </w:rPr>
        <w:t xml:space="preserve">ن الشمولية الدينية لا </w:t>
      </w:r>
      <w:r w:rsidRPr="00BC219F">
        <w:rPr>
          <w:rFonts w:hint="cs"/>
          <w:rtl/>
          <w:lang w:bidi="ar-IQ"/>
        </w:rPr>
        <w:t>يقبلون بهكذا مبنى لنظريتهم</w:t>
      </w:r>
      <w:r w:rsidR="001261E4">
        <w:rPr>
          <w:rFonts w:hint="cs"/>
          <w:rtl/>
          <w:lang w:bidi="ar-IQ"/>
        </w:rPr>
        <w:t>.</w:t>
      </w:r>
      <w:r w:rsidRPr="00BC219F">
        <w:rPr>
          <w:rFonts w:hint="cs"/>
          <w:rtl/>
          <w:lang w:bidi="ar-IQ"/>
        </w:rPr>
        <w:t xml:space="preserve"> فإذا كان الفرد يعتقد في مسألة المعرفة بوجود أمور حقيقية في </w:t>
      </w:r>
      <w:r>
        <w:rPr>
          <w:rFonts w:hint="cs"/>
          <w:rtl/>
          <w:lang w:bidi="ar-IQ"/>
        </w:rPr>
        <w:t>الخارج</w:t>
      </w:r>
      <w:r w:rsidRPr="00BC219F">
        <w:rPr>
          <w:rFonts w:hint="cs"/>
          <w:rtl/>
          <w:lang w:bidi="ar-IQ"/>
        </w:rPr>
        <w:t xml:space="preserve"> فيمكننا التعرف على هذه الأمور الواقعية بمقدار قابلية قوانا الإدراكية</w:t>
      </w:r>
      <w:r w:rsidR="004C4BAC">
        <w:rPr>
          <w:rFonts w:hint="cs"/>
          <w:rtl/>
          <w:lang w:bidi="ar-IQ"/>
        </w:rPr>
        <w:t>،</w:t>
      </w:r>
      <w:r w:rsidRPr="00BC219F">
        <w:rPr>
          <w:rFonts w:hint="cs"/>
          <w:rtl/>
          <w:lang w:bidi="ar-IQ"/>
        </w:rPr>
        <w:t xml:space="preserve"> وتوجد معايير لتمييز المعرفة الصحيحة من </w:t>
      </w:r>
      <w:r>
        <w:rPr>
          <w:rFonts w:hint="cs"/>
          <w:rtl/>
          <w:lang w:bidi="ar-IQ"/>
        </w:rPr>
        <w:t>السقيمة. و</w:t>
      </w:r>
      <w:r w:rsidRPr="00BC219F">
        <w:rPr>
          <w:rFonts w:hint="cs"/>
          <w:rtl/>
          <w:lang w:bidi="ar-IQ"/>
        </w:rPr>
        <w:t>على ضوء القبول بهكذا أصول هل يمكن اعتبار الرؤية الشمول</w:t>
      </w:r>
      <w:r>
        <w:rPr>
          <w:rFonts w:hint="cs"/>
          <w:rtl/>
          <w:lang w:bidi="ar-IQ"/>
        </w:rPr>
        <w:t>ية سارية وجارية في جميع الأديان</w:t>
      </w:r>
      <w:r w:rsidRPr="00BC219F">
        <w:rPr>
          <w:rFonts w:hint="cs"/>
          <w:rtl/>
          <w:lang w:bidi="ar-IQ"/>
        </w:rPr>
        <w:t>؟ إذا استطعنا التعرف على العالم الخارجي</w:t>
      </w:r>
      <w:r>
        <w:rPr>
          <w:rFonts w:hint="cs"/>
          <w:rtl/>
          <w:lang w:bidi="ar-IQ"/>
        </w:rPr>
        <w:t>، وتمكّنّ</w:t>
      </w:r>
      <w:r w:rsidRPr="00BC219F">
        <w:rPr>
          <w:rFonts w:hint="cs"/>
          <w:rtl/>
          <w:lang w:bidi="ar-IQ"/>
        </w:rPr>
        <w:t>ا من الحكم</w:t>
      </w:r>
      <w:r>
        <w:rPr>
          <w:rFonts w:hint="cs"/>
          <w:rtl/>
          <w:lang w:bidi="ar-IQ"/>
        </w:rPr>
        <w:t xml:space="preserve"> بأن الآن نهار، إذاً لا يمكن القبول با</w:t>
      </w:r>
      <w:r w:rsidRPr="00BC219F">
        <w:rPr>
          <w:rFonts w:hint="cs"/>
          <w:rtl/>
          <w:lang w:bidi="ar-IQ"/>
        </w:rPr>
        <w:t>د</w:t>
      </w:r>
      <w:r>
        <w:rPr>
          <w:rFonts w:hint="cs"/>
          <w:rtl/>
          <w:lang w:bidi="ar-IQ"/>
        </w:rPr>
        <w:t>ّعاء خلافه.</w:t>
      </w:r>
      <w:r w:rsidRPr="00BC219F">
        <w:rPr>
          <w:rFonts w:hint="cs"/>
          <w:rtl/>
          <w:lang w:bidi="ar-IQ"/>
        </w:rPr>
        <w:t xml:space="preserve"> وعليه فالمسائل المعرفية للدين تحظى بالحقانية</w:t>
      </w:r>
      <w:r w:rsidR="004C4BAC">
        <w:rPr>
          <w:rFonts w:hint="cs"/>
          <w:rtl/>
          <w:lang w:bidi="ar-IQ"/>
        </w:rPr>
        <w:t>،</w:t>
      </w:r>
      <w:r w:rsidRPr="00BC219F">
        <w:rPr>
          <w:rFonts w:hint="cs"/>
          <w:rtl/>
          <w:lang w:bidi="ar-IQ"/>
        </w:rPr>
        <w:t xml:space="preserve"> لا أن المسائل المتعارضة أحياناً لجميع الأديان تكون صحيحة. المطالب السابقة كانت تمثل الجانب المعرفي لل</w:t>
      </w:r>
      <w:r w:rsidR="001261E4">
        <w:rPr>
          <w:rFonts w:hint="cs"/>
          <w:rtl/>
          <w:lang w:bidi="ar-IQ"/>
        </w:rPr>
        <w:t>ا</w:t>
      </w:r>
      <w:r w:rsidRPr="00BC219F">
        <w:rPr>
          <w:rFonts w:hint="cs"/>
          <w:rtl/>
          <w:lang w:bidi="ar-IQ"/>
        </w:rPr>
        <w:t xml:space="preserve">تجاه الشمولي. أما بحث الخلاص </w:t>
      </w:r>
      <w:r>
        <w:rPr>
          <w:rFonts w:hint="cs"/>
          <w:rtl/>
          <w:lang w:bidi="ar-IQ"/>
        </w:rPr>
        <w:t>في هذا الا</w:t>
      </w:r>
      <w:r w:rsidRPr="00BC219F">
        <w:rPr>
          <w:rFonts w:hint="cs"/>
          <w:rtl/>
          <w:lang w:bidi="ar-IQ"/>
        </w:rPr>
        <w:t xml:space="preserve">تجاه فيمكن </w:t>
      </w:r>
      <w:r>
        <w:rPr>
          <w:rFonts w:hint="cs"/>
          <w:rtl/>
          <w:lang w:bidi="ar-IQ"/>
        </w:rPr>
        <w:t>القول بحقانية دين بعينه</w:t>
      </w:r>
      <w:r w:rsidRPr="00BC219F">
        <w:rPr>
          <w:rFonts w:hint="cs"/>
          <w:rtl/>
          <w:lang w:bidi="ar-IQ"/>
        </w:rPr>
        <w:t>، إلا أن</w:t>
      </w:r>
      <w:r>
        <w:rPr>
          <w:rFonts w:hint="cs"/>
          <w:rtl/>
          <w:lang w:bidi="ar-IQ"/>
        </w:rPr>
        <w:t>ه يمكن اعتبار</w:t>
      </w:r>
      <w:r w:rsidRPr="00BC219F">
        <w:rPr>
          <w:rFonts w:hint="cs"/>
          <w:rtl/>
          <w:lang w:bidi="ar-IQ"/>
        </w:rPr>
        <w:t xml:space="preserve"> أتباع س</w:t>
      </w:r>
      <w:r>
        <w:rPr>
          <w:rFonts w:hint="cs"/>
          <w:rtl/>
          <w:lang w:bidi="ar-IQ"/>
        </w:rPr>
        <w:t>ائر الأديان الأخرى من الناجين في ظروف معينة. لكن لابد من الالتفات إ</w:t>
      </w:r>
      <w:r w:rsidRPr="00BC219F">
        <w:rPr>
          <w:rFonts w:hint="cs"/>
          <w:rtl/>
          <w:lang w:bidi="ar-IQ"/>
        </w:rPr>
        <w:t xml:space="preserve">لى أنه من الناحية </w:t>
      </w:r>
      <w:r>
        <w:rPr>
          <w:rFonts w:hint="cs"/>
          <w:rtl/>
          <w:lang w:bidi="ar-IQ"/>
        </w:rPr>
        <w:t>المعرفية يوجد دين واحد على الحق، أي أن الا</w:t>
      </w:r>
      <w:r w:rsidRPr="00BC219F">
        <w:rPr>
          <w:rFonts w:hint="cs"/>
          <w:rtl/>
          <w:lang w:bidi="ar-IQ"/>
        </w:rPr>
        <w:t>تجاه ال</w:t>
      </w:r>
      <w:r>
        <w:rPr>
          <w:rFonts w:hint="cs"/>
          <w:rtl/>
          <w:lang w:bidi="ar-IQ"/>
        </w:rPr>
        <w:t>شمولي يمكن تطبيقه على دين بعينه، لا على جميع الأديان</w:t>
      </w:r>
      <w:r w:rsidRPr="00BC219F">
        <w:rPr>
          <w:rFonts w:hint="cs"/>
          <w:rtl/>
          <w:lang w:bidi="ar-IQ"/>
        </w:rPr>
        <w:t>. وإذا أرادت</w:t>
      </w:r>
      <w:r>
        <w:rPr>
          <w:rFonts w:hint="cs"/>
          <w:rtl/>
          <w:lang w:bidi="ar-IQ"/>
        </w:rPr>
        <w:t xml:space="preserve"> الأديان العمل بهكذا منهج</w:t>
      </w:r>
      <w:r w:rsidRPr="00BC219F">
        <w:rPr>
          <w:rFonts w:hint="cs"/>
          <w:rtl/>
          <w:lang w:bidi="ar-IQ"/>
        </w:rPr>
        <w:t xml:space="preserve"> </w:t>
      </w:r>
      <w:r>
        <w:rPr>
          <w:rFonts w:hint="cs"/>
          <w:rtl/>
          <w:lang w:bidi="ar-IQ"/>
        </w:rPr>
        <w:t>ف</w:t>
      </w:r>
      <w:r w:rsidRPr="00BC219F">
        <w:rPr>
          <w:rFonts w:hint="cs"/>
          <w:rtl/>
          <w:lang w:bidi="ar-IQ"/>
        </w:rPr>
        <w:t>سنواجه نوع</w:t>
      </w:r>
      <w:r>
        <w:rPr>
          <w:rFonts w:hint="cs"/>
          <w:rtl/>
          <w:lang w:bidi="ar-IQ"/>
        </w:rPr>
        <w:t>اً من التعددية الدينية</w:t>
      </w:r>
      <w:r w:rsidRPr="00BC219F">
        <w:rPr>
          <w:rFonts w:hint="cs"/>
          <w:rtl/>
          <w:lang w:bidi="ar-IQ"/>
        </w:rPr>
        <w:t xml:space="preserve">، </w:t>
      </w:r>
      <w:r>
        <w:rPr>
          <w:rFonts w:hint="cs"/>
          <w:rtl/>
          <w:lang w:bidi="ar-IQ"/>
        </w:rPr>
        <w:t xml:space="preserve">حيث </w:t>
      </w:r>
      <w:r w:rsidRPr="00BC219F">
        <w:rPr>
          <w:rFonts w:hint="cs"/>
          <w:rtl/>
          <w:lang w:bidi="ar-IQ"/>
        </w:rPr>
        <w:t>يرى كل دين نفسه على حق</w:t>
      </w:r>
      <w:r>
        <w:rPr>
          <w:rFonts w:hint="cs"/>
          <w:rtl/>
          <w:lang w:bidi="ar-IQ"/>
        </w:rPr>
        <w:t>، وأن ّ أ</w:t>
      </w:r>
      <w:r w:rsidRPr="00BC219F">
        <w:rPr>
          <w:rFonts w:hint="cs"/>
          <w:rtl/>
          <w:lang w:bidi="ar-IQ"/>
        </w:rPr>
        <w:t>ت</w:t>
      </w:r>
      <w:r>
        <w:rPr>
          <w:rFonts w:hint="cs"/>
          <w:rtl/>
          <w:lang w:bidi="ar-IQ"/>
        </w:rPr>
        <w:t>باع بقية الأديان أهل نجاة أيضاً</w:t>
      </w:r>
      <w:r w:rsidRPr="00BC219F">
        <w:rPr>
          <w:rFonts w:hint="cs"/>
          <w:rtl/>
          <w:lang w:bidi="ar-IQ"/>
        </w:rPr>
        <w:t xml:space="preserve">. </w:t>
      </w:r>
      <w:r>
        <w:rPr>
          <w:rFonts w:hint="cs"/>
          <w:rtl/>
          <w:lang w:bidi="ar-IQ"/>
        </w:rPr>
        <w:t>وفي تلك الحالة ست</w:t>
      </w:r>
      <w:r w:rsidRPr="00BC219F">
        <w:rPr>
          <w:rFonts w:hint="cs"/>
          <w:rtl/>
          <w:lang w:bidi="ar-IQ"/>
        </w:rPr>
        <w:t>كون جم</w:t>
      </w:r>
      <w:r>
        <w:rPr>
          <w:rFonts w:hint="cs"/>
          <w:rtl/>
          <w:lang w:bidi="ar-IQ"/>
        </w:rPr>
        <w:t>يع الأديان متساوية في الحقانية، مما يعني أن الا</w:t>
      </w:r>
      <w:r w:rsidRPr="00BC219F">
        <w:rPr>
          <w:rFonts w:hint="cs"/>
          <w:rtl/>
          <w:lang w:bidi="ar-IQ"/>
        </w:rPr>
        <w:t xml:space="preserve">تجاه </w:t>
      </w:r>
      <w:r>
        <w:rPr>
          <w:rFonts w:hint="cs"/>
          <w:rtl/>
          <w:lang w:bidi="ar-IQ"/>
        </w:rPr>
        <w:t>الشمولي ينتهي بالتعددية الدينية</w:t>
      </w:r>
      <w:r w:rsidRPr="00BC219F">
        <w:rPr>
          <w:rFonts w:hint="cs"/>
          <w:rtl/>
          <w:lang w:bidi="ar-IQ"/>
        </w:rPr>
        <w:t>. أما إذا كانت ال</w:t>
      </w:r>
      <w:r>
        <w:rPr>
          <w:rFonts w:hint="cs"/>
          <w:rtl/>
          <w:lang w:bidi="ar-IQ"/>
        </w:rPr>
        <w:t>شمولية تصدق على دين خارجي بعينه</w:t>
      </w:r>
      <w:r w:rsidRPr="00BC219F">
        <w:rPr>
          <w:rFonts w:hint="cs"/>
          <w:rtl/>
          <w:lang w:bidi="ar-IQ"/>
        </w:rPr>
        <w:t xml:space="preserve"> فحينئذ ٍ لابد أن يتمكن ه</w:t>
      </w:r>
      <w:r>
        <w:rPr>
          <w:rFonts w:hint="cs"/>
          <w:rtl/>
          <w:lang w:bidi="ar-IQ"/>
        </w:rPr>
        <w:t>ذا الدين من إثبات حقانية معارفه</w:t>
      </w:r>
      <w:r w:rsidRPr="00BC219F">
        <w:rPr>
          <w:rFonts w:hint="cs"/>
          <w:rtl/>
          <w:lang w:bidi="ar-IQ"/>
        </w:rPr>
        <w:t>، أي أن يقدم أدلة مقنعة</w:t>
      </w:r>
      <w:r>
        <w:rPr>
          <w:rFonts w:hint="cs"/>
          <w:rtl/>
          <w:lang w:bidi="ar-IQ"/>
        </w:rPr>
        <w:t>،</w:t>
      </w:r>
      <w:r w:rsidRPr="00BC219F">
        <w:rPr>
          <w:rFonts w:hint="cs"/>
          <w:rtl/>
          <w:lang w:bidi="ar-IQ"/>
        </w:rPr>
        <w:t xml:space="preserve"> بحيث يلزم بها الآخرو</w:t>
      </w:r>
      <w:r>
        <w:rPr>
          <w:rFonts w:hint="cs"/>
          <w:rtl/>
          <w:lang w:bidi="ar-IQ"/>
        </w:rPr>
        <w:t>ن بلحاظ عقلائي. وبناء على ذلك</w:t>
      </w:r>
      <w:r w:rsidRPr="00BC219F">
        <w:rPr>
          <w:rFonts w:hint="cs"/>
          <w:rtl/>
          <w:lang w:bidi="ar-IQ"/>
        </w:rPr>
        <w:t xml:space="preserve"> يجب قبل كل شيء أن نبحث عن صحة وسقم تلك المعارف</w:t>
      </w:r>
      <w:r w:rsidR="001261E4">
        <w:rPr>
          <w:rFonts w:hint="cs"/>
          <w:rtl/>
          <w:lang w:bidi="ar-IQ"/>
        </w:rPr>
        <w:t>.</w:t>
      </w:r>
      <w:r w:rsidRPr="00BC219F">
        <w:rPr>
          <w:rFonts w:hint="cs"/>
          <w:rtl/>
          <w:lang w:bidi="ar-IQ"/>
        </w:rPr>
        <w:t xml:space="preserve"> </w:t>
      </w:r>
    </w:p>
    <w:p w:rsidR="001261E4" w:rsidRPr="00BC219F" w:rsidRDefault="001261E4" w:rsidP="0038030D">
      <w:pPr>
        <w:pStyle w:val="af3"/>
        <w:spacing w:line="460" w:lineRule="exact"/>
        <w:rPr>
          <w:rFonts w:hint="cs"/>
          <w:rtl/>
          <w:lang w:bidi="ar-IQ"/>
        </w:rPr>
      </w:pPr>
    </w:p>
    <w:p w:rsidR="00CB1DB2" w:rsidRPr="00BC219F" w:rsidRDefault="00CB1DB2" w:rsidP="001261E4">
      <w:pPr>
        <w:pStyle w:val="16"/>
        <w:rPr>
          <w:rFonts w:hint="cs"/>
          <w:rtl/>
          <w:lang w:bidi="ar-SA"/>
        </w:rPr>
      </w:pPr>
      <w:r>
        <w:rPr>
          <w:rFonts w:hint="cs"/>
          <w:rtl/>
        </w:rPr>
        <w:t>ج ـ</w:t>
      </w:r>
      <w:r w:rsidRPr="00BC219F">
        <w:rPr>
          <w:rFonts w:hint="cs"/>
          <w:rtl/>
        </w:rPr>
        <w:t xml:space="preserve"> التعددية الدينية </w:t>
      </w:r>
      <w:r w:rsidRPr="001261E4">
        <w:rPr>
          <w:rFonts w:cs="AdvertisingBold" w:hint="cs"/>
          <w:sz w:val="22"/>
          <w:szCs w:val="26"/>
          <w:rtl/>
        </w:rPr>
        <w:t>(</w:t>
      </w:r>
      <w:r w:rsidRPr="00BC219F">
        <w:t>Religious pluralism</w:t>
      </w:r>
      <w:r w:rsidR="001261E4">
        <w:rPr>
          <w:rFonts w:cs="AdvertisingBold" w:hint="cs"/>
          <w:sz w:val="22"/>
          <w:szCs w:val="26"/>
          <w:rtl/>
        </w:rPr>
        <w:t>)</w:t>
      </w:r>
      <w:r w:rsidR="001261E4">
        <w:rPr>
          <w:rFonts w:cs="AdvertisingBold" w:hint="cs"/>
          <w:sz w:val="22"/>
          <w:szCs w:val="26"/>
          <w:rtl/>
          <w:lang w:bidi="ar-SA"/>
        </w:rPr>
        <w:t xml:space="preserve"> ـــــــ</w:t>
      </w:r>
    </w:p>
    <w:p w:rsidR="00CB1DB2" w:rsidRPr="00BC219F" w:rsidRDefault="00CB1DB2" w:rsidP="001261E4">
      <w:pPr>
        <w:pStyle w:val="af3"/>
        <w:rPr>
          <w:rFonts w:hint="cs"/>
          <w:rtl/>
        </w:rPr>
      </w:pPr>
      <w:r w:rsidRPr="00BC219F">
        <w:rPr>
          <w:rFonts w:hint="cs"/>
          <w:rtl/>
        </w:rPr>
        <w:t>التعددية الدينية هي نظرية تحاول البحث عن مخرج لحقانية و نجاة وا</w:t>
      </w:r>
      <w:r>
        <w:rPr>
          <w:rFonts w:hint="cs"/>
          <w:rtl/>
        </w:rPr>
        <w:t>عتبار جميع الأديان في وقت واحد.</w:t>
      </w:r>
      <w:r w:rsidRPr="00BC219F">
        <w:rPr>
          <w:rFonts w:hint="cs"/>
          <w:rtl/>
        </w:rPr>
        <w:t xml:space="preserve"> وتد</w:t>
      </w:r>
      <w:r>
        <w:rPr>
          <w:rFonts w:hint="cs"/>
          <w:rtl/>
        </w:rPr>
        <w:t xml:space="preserve">عي أنها وجدت هذا المخرج وتوصلت إلى تصوير مقبول لهذه </w:t>
      </w:r>
      <w:r>
        <w:rPr>
          <w:rFonts w:hint="cs"/>
          <w:rtl/>
        </w:rPr>
        <w:lastRenderedPageBreak/>
        <w:t>المسألة</w:t>
      </w:r>
      <w:r w:rsidRPr="00BC219F">
        <w:rPr>
          <w:rFonts w:hint="cs"/>
          <w:rtl/>
        </w:rPr>
        <w:t>.</w:t>
      </w:r>
      <w:r>
        <w:rPr>
          <w:rFonts w:hint="cs"/>
          <w:rtl/>
        </w:rPr>
        <w:t xml:space="preserve"> </w:t>
      </w:r>
      <w:r w:rsidRPr="00BC219F">
        <w:rPr>
          <w:rFonts w:hint="cs"/>
          <w:rtl/>
        </w:rPr>
        <w:t xml:space="preserve">توجد </w:t>
      </w:r>
      <w:r>
        <w:rPr>
          <w:rFonts w:hint="cs"/>
          <w:rtl/>
        </w:rPr>
        <w:t xml:space="preserve">قراءات مختلفة للمذهب </w:t>
      </w:r>
      <w:r w:rsidR="001261E4">
        <w:rPr>
          <w:rFonts w:hint="cs"/>
          <w:rtl/>
        </w:rPr>
        <w:t>التعدُّدي</w:t>
      </w:r>
      <w:r>
        <w:rPr>
          <w:rFonts w:hint="cs"/>
          <w:rtl/>
        </w:rPr>
        <w:t>.</w:t>
      </w:r>
      <w:r w:rsidRPr="00BC219F">
        <w:rPr>
          <w:rFonts w:hint="cs"/>
          <w:rtl/>
        </w:rPr>
        <w:t xml:space="preserve"> ونحن نقتصر في بحثنا على نظرية جون هيك</w:t>
      </w:r>
      <w:r>
        <w:rPr>
          <w:rFonts w:hint="cs"/>
          <w:rtl/>
        </w:rPr>
        <w:t>،</w:t>
      </w:r>
      <w:r w:rsidRPr="00BC219F">
        <w:rPr>
          <w:rFonts w:hint="cs"/>
          <w:rtl/>
        </w:rPr>
        <w:t xml:space="preserve"> المنادي بالتعددية في العصر الحاضر</w:t>
      </w:r>
      <w:r w:rsidR="001261E4">
        <w:rPr>
          <w:rFonts w:hint="cs"/>
          <w:rtl/>
        </w:rPr>
        <w:t>.</w:t>
      </w:r>
    </w:p>
    <w:p w:rsidR="00CB1DB2" w:rsidRPr="00BC219F" w:rsidRDefault="00CB1DB2" w:rsidP="001261E4">
      <w:pPr>
        <w:pStyle w:val="af3"/>
        <w:rPr>
          <w:rFonts w:hint="cs"/>
          <w:rtl/>
        </w:rPr>
      </w:pPr>
      <w:r w:rsidRPr="00BC219F">
        <w:rPr>
          <w:rFonts w:hint="cs"/>
          <w:rtl/>
        </w:rPr>
        <w:t>ويمكن أن تتجلى تعددية ج</w:t>
      </w:r>
      <w:r w:rsidR="001261E4">
        <w:rPr>
          <w:rFonts w:hint="cs"/>
          <w:rtl/>
        </w:rPr>
        <w:t>و</w:t>
      </w:r>
      <w:r w:rsidRPr="00BC219F">
        <w:rPr>
          <w:rFonts w:hint="cs"/>
          <w:rtl/>
        </w:rPr>
        <w:t xml:space="preserve">ن </w:t>
      </w:r>
      <w:r w:rsidR="001261E4">
        <w:rPr>
          <w:rFonts w:hint="cs"/>
          <w:rtl/>
        </w:rPr>
        <w:t xml:space="preserve">هيك </w:t>
      </w:r>
      <w:r w:rsidRPr="00BC219F">
        <w:rPr>
          <w:rFonts w:hint="cs"/>
          <w:rtl/>
        </w:rPr>
        <w:t>في صور مختلفة</w:t>
      </w:r>
      <w:r w:rsidR="004C4BAC">
        <w:rPr>
          <w:rFonts w:hint="cs"/>
          <w:rtl/>
        </w:rPr>
        <w:t>:</w:t>
      </w:r>
      <w:r w:rsidRPr="00BC219F">
        <w:rPr>
          <w:rFonts w:hint="cs"/>
          <w:rtl/>
        </w:rPr>
        <w:t xml:space="preserve"> </w:t>
      </w:r>
    </w:p>
    <w:p w:rsidR="00CB1DB2" w:rsidRPr="00BC219F" w:rsidRDefault="00CB1DB2" w:rsidP="001261E4">
      <w:pPr>
        <w:pStyle w:val="af3"/>
        <w:rPr>
          <w:rFonts w:hint="cs"/>
          <w:rtl/>
          <w:lang w:bidi="ar-EG"/>
        </w:rPr>
      </w:pPr>
      <w:r w:rsidRPr="00BC219F">
        <w:rPr>
          <w:rFonts w:hint="cs"/>
          <w:rtl/>
        </w:rPr>
        <w:t>1ـ</w:t>
      </w:r>
      <w:r>
        <w:rPr>
          <w:rFonts w:hint="cs"/>
          <w:rtl/>
        </w:rPr>
        <w:t xml:space="preserve"> أحد معاني التعددية الدينية</w:t>
      </w:r>
      <w:r w:rsidRPr="00BC219F">
        <w:rPr>
          <w:rFonts w:hint="cs"/>
          <w:rtl/>
        </w:rPr>
        <w:t xml:space="preserve"> أن يتعامل ال</w:t>
      </w:r>
      <w:r>
        <w:rPr>
          <w:rFonts w:hint="cs"/>
          <w:rtl/>
        </w:rPr>
        <w:t>مسيحيون بتسامح مع غير المسيحيين</w:t>
      </w:r>
      <w:r w:rsidRPr="00BC219F">
        <w:rPr>
          <w:rFonts w:hint="cs"/>
          <w:rtl/>
        </w:rPr>
        <w:t>.</w:t>
      </w:r>
      <w:r>
        <w:rPr>
          <w:rFonts w:hint="cs"/>
          <w:rtl/>
        </w:rPr>
        <w:t xml:space="preserve"> </w:t>
      </w:r>
      <w:r w:rsidRPr="00BC219F">
        <w:rPr>
          <w:rFonts w:hint="cs"/>
          <w:rtl/>
        </w:rPr>
        <w:t xml:space="preserve">ويقال لهذه التعددية الدينية في الاصطلاح </w:t>
      </w:r>
      <w:r w:rsidR="009D4CEE">
        <w:rPr>
          <w:rFonts w:hint="eastAsia"/>
          <w:rtl/>
        </w:rPr>
        <w:t>«</w:t>
      </w:r>
      <w:r w:rsidRPr="00BC219F">
        <w:rPr>
          <w:rFonts w:hint="cs"/>
          <w:rtl/>
        </w:rPr>
        <w:t xml:space="preserve"> تعددية دينية معيارية</w:t>
      </w:r>
      <w:r w:rsidR="009D4CEE">
        <w:rPr>
          <w:rFonts w:hint="eastAsia"/>
          <w:rtl/>
        </w:rPr>
        <w:t>»</w:t>
      </w:r>
      <w:r w:rsidRPr="00BC219F">
        <w:rPr>
          <w:rFonts w:hint="cs"/>
          <w:rtl/>
        </w:rPr>
        <w:t xml:space="preserve"> (</w:t>
      </w:r>
      <w:r w:rsidRPr="00BC219F">
        <w:t>Normative</w:t>
      </w:r>
      <w:r w:rsidR="003F749E">
        <w:rPr>
          <w:rFonts w:hint="cs"/>
          <w:rtl/>
        </w:rPr>
        <w:t xml:space="preserve"> </w:t>
      </w:r>
      <w:r w:rsidRPr="00BC219F">
        <w:t>religious pluralism</w:t>
      </w:r>
      <w:r w:rsidRPr="00BC219F">
        <w:rPr>
          <w:rFonts w:hint="cs"/>
          <w:rtl/>
        </w:rPr>
        <w:t>)</w:t>
      </w:r>
      <w:r>
        <w:rPr>
          <w:rFonts w:hint="cs"/>
          <w:rtl/>
        </w:rPr>
        <w:t>،</w:t>
      </w:r>
      <w:r w:rsidRPr="00BC219F">
        <w:rPr>
          <w:rFonts w:hint="cs"/>
          <w:rtl/>
        </w:rPr>
        <w:t xml:space="preserve"> أو </w:t>
      </w:r>
      <w:r w:rsidR="009D4CEE">
        <w:rPr>
          <w:rFonts w:hint="eastAsia"/>
          <w:rtl/>
        </w:rPr>
        <w:t>«</w:t>
      </w:r>
      <w:r w:rsidRPr="00BC219F">
        <w:rPr>
          <w:rFonts w:hint="cs"/>
          <w:rtl/>
        </w:rPr>
        <w:t>تعددية دينية أخلاقية</w:t>
      </w:r>
      <w:r w:rsidR="009D4CEE">
        <w:rPr>
          <w:rFonts w:hint="eastAsia"/>
          <w:rtl/>
        </w:rPr>
        <w:t>»</w:t>
      </w:r>
      <w:r w:rsidR="001261E4">
        <w:rPr>
          <w:rFonts w:hint="cs"/>
          <w:rtl/>
        </w:rPr>
        <w:t>.</w:t>
      </w:r>
    </w:p>
    <w:p w:rsidR="00CB1DB2" w:rsidRPr="00BC219F" w:rsidRDefault="00CB1DB2" w:rsidP="00CB1DB2">
      <w:pPr>
        <w:pStyle w:val="af3"/>
        <w:rPr>
          <w:rFonts w:hint="cs"/>
          <w:rtl/>
        </w:rPr>
      </w:pPr>
      <w:r w:rsidRPr="00BC219F">
        <w:rPr>
          <w:rFonts w:hint="cs"/>
          <w:rtl/>
        </w:rPr>
        <w:t>2ـ الوجه الثاني لتعددية جون ه</w:t>
      </w:r>
      <w:r>
        <w:rPr>
          <w:rFonts w:hint="cs"/>
          <w:rtl/>
        </w:rPr>
        <w:t>يك الدينية يتعلق بتعددية الخلاص</w:t>
      </w:r>
      <w:r w:rsidRPr="00BC219F">
        <w:rPr>
          <w:rFonts w:hint="cs"/>
          <w:rtl/>
        </w:rPr>
        <w:t xml:space="preserve">. </w:t>
      </w:r>
      <w:r>
        <w:rPr>
          <w:rFonts w:hint="cs"/>
          <w:rtl/>
        </w:rPr>
        <w:t>فعلى ضوء تلك النظرية</w:t>
      </w:r>
      <w:r w:rsidRPr="00BC219F">
        <w:rPr>
          <w:rFonts w:hint="cs"/>
          <w:rtl/>
        </w:rPr>
        <w:t xml:space="preserve"> </w:t>
      </w:r>
      <w:r>
        <w:rPr>
          <w:rFonts w:hint="cs"/>
          <w:rtl/>
        </w:rPr>
        <w:t>ينال جميع أتباع الأديان</w:t>
      </w:r>
      <w:r w:rsidRPr="00BC219F">
        <w:rPr>
          <w:rFonts w:hint="cs"/>
          <w:rtl/>
        </w:rPr>
        <w:t xml:space="preserve"> الخلاص (</w:t>
      </w:r>
      <w:r w:rsidRPr="00BC219F">
        <w:t>Salvation</w:t>
      </w:r>
      <w:r>
        <w:rPr>
          <w:rFonts w:hint="cs"/>
          <w:rtl/>
        </w:rPr>
        <w:t>)</w:t>
      </w:r>
      <w:r w:rsidRPr="00BC219F">
        <w:rPr>
          <w:rFonts w:hint="cs"/>
          <w:rtl/>
        </w:rPr>
        <w:t>، أي كما أنّ المسيحي ينال الخلاص بالعيسوية كذلك يستطيع أتباع ال</w:t>
      </w:r>
      <w:r>
        <w:rPr>
          <w:rFonts w:hint="cs"/>
          <w:rtl/>
        </w:rPr>
        <w:t>أديان الأخرى أيضاً أن ينالوا ذلك</w:t>
      </w:r>
      <w:r w:rsidRPr="00BC219F">
        <w:rPr>
          <w:rFonts w:hint="cs"/>
          <w:rtl/>
        </w:rPr>
        <w:t xml:space="preserve"> الخ</w:t>
      </w:r>
      <w:r>
        <w:rPr>
          <w:rFonts w:hint="cs"/>
          <w:rtl/>
        </w:rPr>
        <w:t>لاص أيضاً</w:t>
      </w:r>
      <w:r w:rsidR="003222EB">
        <w:rPr>
          <w:rFonts w:hint="cs"/>
          <w:rtl/>
        </w:rPr>
        <w:t>.</w:t>
      </w:r>
      <w:r w:rsidRPr="00BC219F">
        <w:rPr>
          <w:rFonts w:hint="cs"/>
          <w:rtl/>
        </w:rPr>
        <w:t xml:space="preserve"> ولاشك أن ّ التعددية في الخلاص تصلح أن تكون سن</w:t>
      </w:r>
      <w:r>
        <w:rPr>
          <w:rFonts w:hint="cs"/>
          <w:rtl/>
        </w:rPr>
        <w:t>داً مناسباً للتعددية الأخلاقية، ف</w:t>
      </w:r>
      <w:r w:rsidRPr="00BC219F">
        <w:rPr>
          <w:rFonts w:hint="cs"/>
          <w:rtl/>
        </w:rPr>
        <w:t>إذا اعتقد المسيحيون أنّ أتباع سائر الأديان ينالون الخلاص أيضاً فالأفضل أن يعاملوهم بتسامح وعطف</w:t>
      </w:r>
      <w:r w:rsidR="001261E4">
        <w:rPr>
          <w:rFonts w:hint="cs"/>
          <w:rtl/>
        </w:rPr>
        <w:t>.</w:t>
      </w:r>
      <w:r w:rsidRPr="00BC219F">
        <w:rPr>
          <w:rFonts w:hint="cs"/>
          <w:rtl/>
        </w:rPr>
        <w:t xml:space="preserve"> </w:t>
      </w:r>
    </w:p>
    <w:p w:rsidR="00CB1DB2" w:rsidRPr="00BC219F" w:rsidRDefault="00CB1DB2" w:rsidP="00CB1DB2">
      <w:pPr>
        <w:pStyle w:val="af3"/>
        <w:rPr>
          <w:rFonts w:hint="cs"/>
          <w:rtl/>
        </w:rPr>
      </w:pPr>
      <w:r w:rsidRPr="00BC219F">
        <w:rPr>
          <w:rFonts w:hint="cs"/>
          <w:rtl/>
        </w:rPr>
        <w:t>لقد كانت المؤل</w:t>
      </w:r>
      <w:r>
        <w:rPr>
          <w:rFonts w:hint="cs"/>
          <w:rtl/>
        </w:rPr>
        <w:t>َّ</w:t>
      </w:r>
      <w:r w:rsidRPr="00BC219F">
        <w:rPr>
          <w:rFonts w:hint="cs"/>
          <w:rtl/>
        </w:rPr>
        <w:t>فات الأولى لجون هيك في موضوع التعددية الدينية تتركز على التعددية الدينية الأخلاقية والتعددية الدينية في الخلاص</w:t>
      </w:r>
      <w:r w:rsidR="004C4BAC">
        <w:rPr>
          <w:rFonts w:hint="cs"/>
          <w:rtl/>
        </w:rPr>
        <w:t>،</w:t>
      </w:r>
      <w:r w:rsidRPr="00BC219F">
        <w:rPr>
          <w:rFonts w:hint="cs"/>
          <w:rtl/>
        </w:rPr>
        <w:t xml:space="preserve"> إلا أن كتاباته المتأخ</w:t>
      </w:r>
      <w:r>
        <w:rPr>
          <w:rFonts w:hint="cs"/>
          <w:rtl/>
        </w:rPr>
        <w:t>ِّ</w:t>
      </w:r>
      <w:r w:rsidRPr="00BC219F">
        <w:rPr>
          <w:rFonts w:hint="cs"/>
          <w:rtl/>
        </w:rPr>
        <w:t>رة تركزت على وجه آخر من التعددية الدينية</w:t>
      </w:r>
      <w:r>
        <w:rPr>
          <w:rFonts w:hint="cs"/>
          <w:rtl/>
        </w:rPr>
        <w:t>،</w:t>
      </w:r>
      <w:r w:rsidRPr="00BC219F">
        <w:rPr>
          <w:rFonts w:hint="cs"/>
          <w:rtl/>
        </w:rPr>
        <w:t xml:space="preserve"> وهو التعددية الدينية المعرفية</w:t>
      </w:r>
      <w:r w:rsidR="001261E4">
        <w:rPr>
          <w:rFonts w:hint="cs"/>
          <w:rtl/>
        </w:rPr>
        <w:t>.</w:t>
      </w:r>
      <w:r w:rsidRPr="00BC219F">
        <w:rPr>
          <w:rFonts w:hint="cs"/>
          <w:rtl/>
        </w:rPr>
        <w:t xml:space="preserve"> </w:t>
      </w:r>
    </w:p>
    <w:p w:rsidR="00CB1DB2" w:rsidRPr="00BC219F" w:rsidRDefault="00CB1DB2" w:rsidP="00CB1DB2">
      <w:pPr>
        <w:pStyle w:val="af3"/>
        <w:rPr>
          <w:rFonts w:hint="cs"/>
          <w:rtl/>
        </w:rPr>
      </w:pPr>
      <w:r w:rsidRPr="00BC219F">
        <w:rPr>
          <w:rFonts w:hint="cs"/>
          <w:rtl/>
        </w:rPr>
        <w:t xml:space="preserve">3ـ الوجه الثالث للتعددية الدينية </w:t>
      </w:r>
      <w:r>
        <w:rPr>
          <w:rFonts w:hint="cs"/>
          <w:rtl/>
        </w:rPr>
        <w:t xml:space="preserve">عند </w:t>
      </w:r>
      <w:r w:rsidRPr="00BC219F">
        <w:rPr>
          <w:rFonts w:hint="cs"/>
          <w:rtl/>
        </w:rPr>
        <w:t>جون هيك يرتبط بالتعددية الدينية المعرفية</w:t>
      </w:r>
      <w:r>
        <w:rPr>
          <w:rFonts w:hint="cs"/>
          <w:rtl/>
        </w:rPr>
        <w:t>،</w:t>
      </w:r>
      <w:r w:rsidRPr="00BC219F">
        <w:rPr>
          <w:rFonts w:hint="cs"/>
          <w:rtl/>
        </w:rPr>
        <w:t xml:space="preserve"> أو التعددية في الحقانية</w:t>
      </w:r>
      <w:r w:rsidR="001261E4">
        <w:rPr>
          <w:rFonts w:hint="cs"/>
          <w:rtl/>
        </w:rPr>
        <w:t>.</w:t>
      </w:r>
      <w:r w:rsidRPr="00BC219F">
        <w:rPr>
          <w:rFonts w:hint="cs"/>
          <w:rtl/>
        </w:rPr>
        <w:t xml:space="preserve"> وع</w:t>
      </w:r>
      <w:r>
        <w:rPr>
          <w:rFonts w:hint="cs"/>
          <w:rtl/>
        </w:rPr>
        <w:t>لى ضوء هذه الرؤية فإنّ</w:t>
      </w:r>
      <w:r w:rsidRPr="00BC219F">
        <w:rPr>
          <w:rFonts w:hint="cs"/>
          <w:rtl/>
        </w:rPr>
        <w:t xml:space="preserve"> مد</w:t>
      </w:r>
      <w:r>
        <w:rPr>
          <w:rFonts w:hint="cs"/>
          <w:rtl/>
        </w:rPr>
        <w:t>َّ</w:t>
      </w:r>
      <w:r w:rsidRPr="00BC219F">
        <w:rPr>
          <w:rFonts w:hint="cs"/>
          <w:rtl/>
        </w:rPr>
        <w:t>عيات الأديان المختلفة تتمتع بشكل متساوٍ من الحقانية</w:t>
      </w:r>
      <w:r w:rsidR="001261E4">
        <w:rPr>
          <w:rFonts w:hint="cs"/>
          <w:rtl/>
        </w:rPr>
        <w:t>.</w:t>
      </w:r>
      <w:r w:rsidRPr="00BC219F">
        <w:rPr>
          <w:rFonts w:hint="cs"/>
          <w:rtl/>
        </w:rPr>
        <w:t xml:space="preserve"> ونحن نركز هنا على هذا النوع من التعددية الدينية</w:t>
      </w:r>
      <w:r w:rsidR="001261E4">
        <w:rPr>
          <w:rFonts w:hint="cs"/>
          <w:rtl/>
        </w:rPr>
        <w:t>.</w:t>
      </w:r>
      <w:r w:rsidRPr="00BC219F">
        <w:rPr>
          <w:rFonts w:hint="cs"/>
          <w:rtl/>
        </w:rPr>
        <w:t xml:space="preserve"> </w:t>
      </w:r>
    </w:p>
    <w:p w:rsidR="00CB1DB2" w:rsidRPr="00BC219F" w:rsidRDefault="00CB1DB2" w:rsidP="00CB1DB2">
      <w:pPr>
        <w:pStyle w:val="af3"/>
        <w:rPr>
          <w:rFonts w:hint="cs"/>
        </w:rPr>
      </w:pPr>
    </w:p>
    <w:p w:rsidR="00CB1DB2" w:rsidRDefault="001261E4" w:rsidP="001261E4">
      <w:pPr>
        <w:pStyle w:val="16"/>
        <w:rPr>
          <w:rFonts w:hint="cs"/>
          <w:rtl/>
        </w:rPr>
      </w:pPr>
      <w:r>
        <w:rPr>
          <w:rFonts w:hint="cs"/>
          <w:rtl/>
        </w:rPr>
        <w:t xml:space="preserve">مقاربات نقدية </w:t>
      </w:r>
      <w:r w:rsidR="00CB1DB2">
        <w:rPr>
          <w:rFonts w:hint="cs"/>
          <w:rtl/>
        </w:rPr>
        <w:t>ــــــ</w:t>
      </w:r>
    </w:p>
    <w:p w:rsidR="00CB1DB2" w:rsidRPr="00BC219F" w:rsidRDefault="00CB1DB2" w:rsidP="001261E4">
      <w:pPr>
        <w:pStyle w:val="af3"/>
        <w:rPr>
          <w:rtl/>
        </w:rPr>
      </w:pPr>
      <w:r w:rsidRPr="00BC219F">
        <w:rPr>
          <w:rtl/>
        </w:rPr>
        <w:t xml:space="preserve">بملاحظة آراء </w:t>
      </w:r>
      <w:r w:rsidR="001261E4">
        <w:rPr>
          <w:rFonts w:hint="cs"/>
          <w:rtl/>
        </w:rPr>
        <w:t>«</w:t>
      </w:r>
      <w:r w:rsidRPr="00BC219F">
        <w:rPr>
          <w:rtl/>
        </w:rPr>
        <w:t>كانت</w:t>
      </w:r>
      <w:r w:rsidR="001261E4">
        <w:rPr>
          <w:rFonts w:hint="cs"/>
          <w:rtl/>
        </w:rPr>
        <w:t>»</w:t>
      </w:r>
      <w:r w:rsidRPr="00BC219F">
        <w:rPr>
          <w:rtl/>
        </w:rPr>
        <w:t xml:space="preserve"> في نظرية </w:t>
      </w:r>
      <w:r w:rsidR="009D4CEE">
        <w:rPr>
          <w:rtl/>
        </w:rPr>
        <w:t>«</w:t>
      </w:r>
      <w:r w:rsidRPr="00BC219F">
        <w:rPr>
          <w:rtl/>
        </w:rPr>
        <w:t>الشيء في ذاته</w:t>
      </w:r>
      <w:r w:rsidR="009D4CEE">
        <w:rPr>
          <w:rtl/>
        </w:rPr>
        <w:t>»</w:t>
      </w:r>
      <w:r w:rsidRPr="00BC219F">
        <w:rPr>
          <w:rtl/>
        </w:rPr>
        <w:t xml:space="preserve"> و</w:t>
      </w:r>
      <w:r w:rsidR="009D4CEE">
        <w:rPr>
          <w:rtl/>
        </w:rPr>
        <w:t>«</w:t>
      </w:r>
      <w:r w:rsidRPr="00BC219F">
        <w:rPr>
          <w:rtl/>
        </w:rPr>
        <w:t>الشيء كم</w:t>
      </w:r>
      <w:r>
        <w:rPr>
          <w:rtl/>
        </w:rPr>
        <w:t>ا يبدو لنا</w:t>
      </w:r>
      <w:r w:rsidR="009D4CEE">
        <w:rPr>
          <w:rtl/>
        </w:rPr>
        <w:t>»</w:t>
      </w:r>
      <w:r>
        <w:rPr>
          <w:rtl/>
        </w:rPr>
        <w:t xml:space="preserve"> حول الواقع الخارجي</w:t>
      </w:r>
      <w:r w:rsidRPr="00BC219F">
        <w:rPr>
          <w:rtl/>
        </w:rPr>
        <w:t xml:space="preserve"> يتبيَّن وقوعه في التناقض</w:t>
      </w:r>
      <w:r w:rsidR="004C4BAC">
        <w:rPr>
          <w:rtl/>
        </w:rPr>
        <w:t>،</w:t>
      </w:r>
      <w:r w:rsidRPr="00BC219F">
        <w:rPr>
          <w:rtl/>
        </w:rPr>
        <w:t xml:space="preserve"> ووقوع جان هيك في التناقض أيضاً</w:t>
      </w:r>
      <w:r>
        <w:rPr>
          <w:rFonts w:hint="cs"/>
          <w:rtl/>
        </w:rPr>
        <w:t>؛</w:t>
      </w:r>
      <w:r>
        <w:rPr>
          <w:rtl/>
        </w:rPr>
        <w:t xml:space="preserve"> تبعاً له</w:t>
      </w:r>
      <w:r w:rsidRPr="00BC219F">
        <w:rPr>
          <w:rtl/>
        </w:rPr>
        <w:t>.</w:t>
      </w:r>
      <w:r>
        <w:rPr>
          <w:rFonts w:hint="cs"/>
          <w:rtl/>
        </w:rPr>
        <w:t xml:space="preserve"> </w:t>
      </w:r>
      <w:r w:rsidRPr="00BC219F">
        <w:rPr>
          <w:rtl/>
        </w:rPr>
        <w:t xml:space="preserve">فقد طرح </w:t>
      </w:r>
      <w:r w:rsidR="001261E4">
        <w:rPr>
          <w:rFonts w:hint="cs"/>
          <w:rtl/>
        </w:rPr>
        <w:t>«</w:t>
      </w:r>
      <w:r w:rsidRPr="00BC219F">
        <w:rPr>
          <w:rtl/>
        </w:rPr>
        <w:t>كانت</w:t>
      </w:r>
      <w:r w:rsidR="001261E4">
        <w:rPr>
          <w:rFonts w:hint="cs"/>
          <w:rtl/>
        </w:rPr>
        <w:t>»</w:t>
      </w:r>
      <w:r w:rsidRPr="00BC219F">
        <w:rPr>
          <w:rtl/>
        </w:rPr>
        <w:t xml:space="preserve"> فلسفته النقدية تحت </w:t>
      </w:r>
      <w:r>
        <w:rPr>
          <w:rtl/>
        </w:rPr>
        <w:t xml:space="preserve">شعار عدم قابلية العقل النظري </w:t>
      </w:r>
      <w:r>
        <w:rPr>
          <w:rFonts w:hint="cs"/>
          <w:rtl/>
        </w:rPr>
        <w:t>ل</w:t>
      </w:r>
      <w:r>
        <w:rPr>
          <w:rtl/>
        </w:rPr>
        <w:t>لبحث عن الموجودات غير الحسية،</w:t>
      </w:r>
      <w:r>
        <w:rPr>
          <w:rFonts w:hint="cs"/>
          <w:rtl/>
        </w:rPr>
        <w:t xml:space="preserve"> </w:t>
      </w:r>
      <w:r>
        <w:rPr>
          <w:rtl/>
        </w:rPr>
        <w:t>خلافاً ل</w:t>
      </w:r>
      <w:r>
        <w:rPr>
          <w:rFonts w:hint="cs"/>
          <w:rtl/>
        </w:rPr>
        <w:t>ا</w:t>
      </w:r>
      <w:r w:rsidRPr="00BC219F">
        <w:rPr>
          <w:rtl/>
        </w:rPr>
        <w:t>دعاء علماء ما بعد الطبيعة</w:t>
      </w:r>
      <w:r>
        <w:rPr>
          <w:rFonts w:hint="cs"/>
          <w:rtl/>
        </w:rPr>
        <w:t>،</w:t>
      </w:r>
      <w:r w:rsidRPr="00BC219F">
        <w:rPr>
          <w:rtl/>
        </w:rPr>
        <w:t xml:space="preserve"> الذين كانوا</w:t>
      </w:r>
      <w:r>
        <w:rPr>
          <w:rtl/>
        </w:rPr>
        <w:t xml:space="preserve"> يفترضون قدرة العقل على الوصول </w:t>
      </w:r>
      <w:r>
        <w:rPr>
          <w:rFonts w:hint="cs"/>
          <w:rtl/>
        </w:rPr>
        <w:t>إ</w:t>
      </w:r>
      <w:r>
        <w:rPr>
          <w:rtl/>
        </w:rPr>
        <w:t>لى أسرار الحقيقة المطلقة</w:t>
      </w:r>
      <w:r>
        <w:rPr>
          <w:rFonts w:hint="cs"/>
          <w:rtl/>
        </w:rPr>
        <w:t>.</w:t>
      </w:r>
      <w:r w:rsidRPr="00BC219F">
        <w:rPr>
          <w:rtl/>
        </w:rPr>
        <w:t xml:space="preserve"> وقد كان استدلاله على ذلك بأنّ تركيب الذهن البشري بحيث لا يتمكن إطلاقاً من العمل خارج المجال الحسي</w:t>
      </w:r>
      <w:r>
        <w:rPr>
          <w:rFonts w:hint="cs"/>
          <w:rtl/>
        </w:rPr>
        <w:t>،</w:t>
      </w:r>
      <w:r w:rsidRPr="00BC219F">
        <w:rPr>
          <w:rtl/>
        </w:rPr>
        <w:t xml:space="preserve"> أو ظاهر الأشياء </w:t>
      </w:r>
      <w:r w:rsidRPr="00BC219F">
        <w:rPr>
          <w:rtl/>
        </w:rPr>
        <w:lastRenderedPageBreak/>
        <w:t>(الف</w:t>
      </w:r>
      <w:r w:rsidR="001261E4">
        <w:rPr>
          <w:rFonts w:hint="cs"/>
          <w:rtl/>
        </w:rPr>
        <w:t>ِ</w:t>
      </w:r>
      <w:r w:rsidRPr="00BC219F">
        <w:rPr>
          <w:rtl/>
        </w:rPr>
        <w:t>نومن)</w:t>
      </w:r>
      <w:r>
        <w:rPr>
          <w:rFonts w:hint="cs"/>
          <w:rtl/>
        </w:rPr>
        <w:t>،</w:t>
      </w:r>
      <w:r w:rsidRPr="00BC219F">
        <w:rPr>
          <w:rtl/>
        </w:rPr>
        <w:t xml:space="preserve"> والتفكر فيها</w:t>
      </w:r>
      <w:r>
        <w:rPr>
          <w:rFonts w:hint="cs"/>
          <w:rtl/>
        </w:rPr>
        <w:t>،</w:t>
      </w:r>
      <w:r>
        <w:rPr>
          <w:rtl/>
        </w:rPr>
        <w:t xml:space="preserve"> والاستدلال عليها</w:t>
      </w:r>
      <w:r>
        <w:rPr>
          <w:rFonts w:hint="cs"/>
          <w:rtl/>
        </w:rPr>
        <w:t>،</w:t>
      </w:r>
      <w:r>
        <w:rPr>
          <w:rtl/>
        </w:rPr>
        <w:t xml:space="preserve"> و</w:t>
      </w:r>
      <w:r>
        <w:rPr>
          <w:rFonts w:hint="cs"/>
          <w:rtl/>
        </w:rPr>
        <w:t>إنما</w:t>
      </w:r>
      <w:r w:rsidRPr="00BC219F">
        <w:rPr>
          <w:rtl/>
        </w:rPr>
        <w:t xml:space="preserve"> يستطيع </w:t>
      </w:r>
      <w:r>
        <w:rPr>
          <w:rFonts w:hint="cs"/>
          <w:rtl/>
        </w:rPr>
        <w:t xml:space="preserve">الذهن </w:t>
      </w:r>
      <w:r w:rsidRPr="00BC219F">
        <w:rPr>
          <w:rtl/>
        </w:rPr>
        <w:t>العمل في مجال التجربة لا غير</w:t>
      </w:r>
      <w:r w:rsidR="001261E4">
        <w:rPr>
          <w:rtl/>
        </w:rPr>
        <w:t>.</w:t>
      </w:r>
      <w:r w:rsidRPr="00BC219F">
        <w:rPr>
          <w:rtl/>
        </w:rPr>
        <w:t xml:space="preserve"> وكان </w:t>
      </w:r>
      <w:r w:rsidR="001261E4">
        <w:rPr>
          <w:rFonts w:hint="cs"/>
          <w:rtl/>
        </w:rPr>
        <w:t>«</w:t>
      </w:r>
      <w:r>
        <w:rPr>
          <w:rtl/>
        </w:rPr>
        <w:t>كانت</w:t>
      </w:r>
      <w:r w:rsidR="001261E4">
        <w:rPr>
          <w:rFonts w:hint="cs"/>
          <w:rtl/>
        </w:rPr>
        <w:t>»</w:t>
      </w:r>
      <w:r>
        <w:rPr>
          <w:rtl/>
        </w:rPr>
        <w:t xml:space="preserve"> يعتقد أيضاً أنّه بالإضافة </w:t>
      </w:r>
      <w:r>
        <w:rPr>
          <w:rFonts w:hint="cs"/>
          <w:rtl/>
        </w:rPr>
        <w:t>إ</w:t>
      </w:r>
      <w:r w:rsidRPr="00BC219F">
        <w:rPr>
          <w:rtl/>
        </w:rPr>
        <w:t>لى عالم التجربة</w:t>
      </w:r>
      <w:r>
        <w:rPr>
          <w:rFonts w:hint="cs"/>
          <w:rtl/>
        </w:rPr>
        <w:t>،</w:t>
      </w:r>
      <w:r w:rsidRPr="00BC219F">
        <w:rPr>
          <w:rtl/>
        </w:rPr>
        <w:t xml:space="preserve"> أي العالم الظاهر</w:t>
      </w:r>
      <w:r>
        <w:rPr>
          <w:rFonts w:hint="cs"/>
          <w:rtl/>
        </w:rPr>
        <w:t>،</w:t>
      </w:r>
      <w:r w:rsidRPr="00BC219F">
        <w:rPr>
          <w:rtl/>
        </w:rPr>
        <w:t xml:space="preserve"> فإنّ هناك عالماً آخراً هو عالم الشيء في ذاته (الن</w:t>
      </w:r>
      <w:r w:rsidR="001261E4">
        <w:rPr>
          <w:rFonts w:hint="cs"/>
          <w:rtl/>
        </w:rPr>
        <w:t>ُّ</w:t>
      </w:r>
      <w:r w:rsidRPr="00BC219F">
        <w:rPr>
          <w:rtl/>
        </w:rPr>
        <w:t>ومن)</w:t>
      </w:r>
      <w:r>
        <w:rPr>
          <w:rFonts w:hint="cs"/>
          <w:rtl/>
        </w:rPr>
        <w:t>،</w:t>
      </w:r>
      <w:r>
        <w:rPr>
          <w:rtl/>
        </w:rPr>
        <w:t xml:space="preserve"> وهو مستتر خلف العالم الظاهر</w:t>
      </w:r>
      <w:r w:rsidRPr="00BC219F">
        <w:rPr>
          <w:rtl/>
        </w:rPr>
        <w:t>. الجانب النومني لكل شيء أنّ كل شيء م</w:t>
      </w:r>
      <w:r>
        <w:rPr>
          <w:rtl/>
        </w:rPr>
        <w:t>وجود في الحقيقة</w:t>
      </w:r>
      <w:r w:rsidR="001261E4">
        <w:rPr>
          <w:rFonts w:hint="cs"/>
          <w:rtl/>
        </w:rPr>
        <w:t>.</w:t>
      </w:r>
      <w:r>
        <w:rPr>
          <w:rtl/>
        </w:rPr>
        <w:t xml:space="preserve"> فنحن نتعامل</w:t>
      </w:r>
      <w:r w:rsidRPr="00BC219F">
        <w:rPr>
          <w:rtl/>
        </w:rPr>
        <w:t xml:space="preserve"> مع ظاهر التفاحة مثلاً</w:t>
      </w:r>
      <w:r>
        <w:rPr>
          <w:rFonts w:hint="cs"/>
          <w:rtl/>
        </w:rPr>
        <w:t>،</w:t>
      </w:r>
      <w:r>
        <w:rPr>
          <w:rtl/>
        </w:rPr>
        <w:t xml:space="preserve"> لا</w:t>
      </w:r>
      <w:r w:rsidRPr="00BC219F">
        <w:rPr>
          <w:rtl/>
        </w:rPr>
        <w:t xml:space="preserve"> كيف هي </w:t>
      </w:r>
      <w:r>
        <w:rPr>
          <w:rFonts w:hint="cs"/>
          <w:rtl/>
        </w:rPr>
        <w:t xml:space="preserve">هذه التفاحة </w:t>
      </w:r>
      <w:r>
        <w:rPr>
          <w:rtl/>
        </w:rPr>
        <w:t>في الواقع</w:t>
      </w:r>
      <w:r>
        <w:rPr>
          <w:rFonts w:hint="cs"/>
          <w:rtl/>
        </w:rPr>
        <w:t>.</w:t>
      </w:r>
      <w:r w:rsidRPr="00BC219F">
        <w:rPr>
          <w:rtl/>
        </w:rPr>
        <w:t xml:space="preserve"> نعم</w:t>
      </w:r>
      <w:r>
        <w:rPr>
          <w:rFonts w:hint="cs"/>
          <w:rtl/>
        </w:rPr>
        <w:t>،</w:t>
      </w:r>
      <w:r>
        <w:rPr>
          <w:rtl/>
        </w:rPr>
        <w:t xml:space="preserve"> نحن نستطيع أن ندرك</w:t>
      </w:r>
      <w:r w:rsidRPr="00BC219F">
        <w:rPr>
          <w:rtl/>
        </w:rPr>
        <w:t xml:space="preserve"> أنّ و</w:t>
      </w:r>
      <w:r>
        <w:rPr>
          <w:rtl/>
        </w:rPr>
        <w:t>راء حمرة التفاح شي</w:t>
      </w:r>
      <w:r>
        <w:rPr>
          <w:rFonts w:hint="cs"/>
          <w:rtl/>
        </w:rPr>
        <w:t>ئاً</w:t>
      </w:r>
      <w:r w:rsidRPr="00BC219F">
        <w:rPr>
          <w:rtl/>
        </w:rPr>
        <w:t xml:space="preserve"> آخر</w:t>
      </w:r>
      <w:r>
        <w:rPr>
          <w:rFonts w:hint="cs"/>
          <w:rtl/>
        </w:rPr>
        <w:t>،</w:t>
      </w:r>
      <w:r w:rsidRPr="00BC219F">
        <w:rPr>
          <w:rtl/>
        </w:rPr>
        <w:t xml:space="preserve"> و</w:t>
      </w:r>
      <w:r>
        <w:rPr>
          <w:rFonts w:hint="cs"/>
          <w:rtl/>
        </w:rPr>
        <w:t xml:space="preserve">أن </w:t>
      </w:r>
      <w:r w:rsidRPr="00BC219F">
        <w:rPr>
          <w:rtl/>
        </w:rPr>
        <w:t>هذا اللون الأحمر مرتبط به</w:t>
      </w:r>
      <w:r>
        <w:rPr>
          <w:rFonts w:hint="cs"/>
          <w:rtl/>
        </w:rPr>
        <w:t>،</w:t>
      </w:r>
      <w:r w:rsidRPr="00BC219F">
        <w:rPr>
          <w:rtl/>
        </w:rPr>
        <w:t xml:space="preserve"> </w:t>
      </w:r>
      <w:r>
        <w:rPr>
          <w:rtl/>
        </w:rPr>
        <w:t>وذلك الشيء في نفسه علة للظواهر</w:t>
      </w:r>
      <w:r>
        <w:rPr>
          <w:rFonts w:hint="cs"/>
          <w:rtl/>
        </w:rPr>
        <w:t>.</w:t>
      </w:r>
      <w:r w:rsidRPr="00BC219F">
        <w:rPr>
          <w:rtl/>
        </w:rPr>
        <w:t xml:space="preserve"> وإننا نستطيع القول</w:t>
      </w:r>
      <w:r>
        <w:rPr>
          <w:rFonts w:hint="cs"/>
          <w:rtl/>
        </w:rPr>
        <w:t>:</w:t>
      </w:r>
      <w:r>
        <w:rPr>
          <w:rtl/>
        </w:rPr>
        <w:t xml:space="preserve"> </w:t>
      </w:r>
      <w:r>
        <w:rPr>
          <w:rFonts w:hint="cs"/>
          <w:rtl/>
        </w:rPr>
        <w:t>إ</w:t>
      </w:r>
      <w:r>
        <w:rPr>
          <w:rtl/>
        </w:rPr>
        <w:t xml:space="preserve">نّه بالإضافة </w:t>
      </w:r>
      <w:r>
        <w:rPr>
          <w:rFonts w:hint="cs"/>
          <w:rtl/>
        </w:rPr>
        <w:t>إ</w:t>
      </w:r>
      <w:r>
        <w:rPr>
          <w:rtl/>
        </w:rPr>
        <w:t>لى ظاهر التفاحة</w:t>
      </w:r>
      <w:r w:rsidRPr="00BC219F">
        <w:rPr>
          <w:rtl/>
        </w:rPr>
        <w:t xml:space="preserve"> يوجد شيء في ذاته</w:t>
      </w:r>
      <w:r>
        <w:rPr>
          <w:rFonts w:hint="cs"/>
          <w:rtl/>
        </w:rPr>
        <w:t>،</w:t>
      </w:r>
      <w:r>
        <w:rPr>
          <w:rtl/>
        </w:rPr>
        <w:t xml:space="preserve"> وهذا اللون الأحمر متعلق به</w:t>
      </w:r>
      <w:r>
        <w:rPr>
          <w:rFonts w:hint="cs"/>
          <w:rtl/>
        </w:rPr>
        <w:t>.</w:t>
      </w:r>
      <w:r>
        <w:rPr>
          <w:rtl/>
        </w:rPr>
        <w:t xml:space="preserve"> لكن هذا لا يعني معرفتنا </w:t>
      </w:r>
      <w:r>
        <w:rPr>
          <w:rFonts w:hint="cs"/>
          <w:rtl/>
        </w:rPr>
        <w:t>بذلك</w:t>
      </w:r>
      <w:r>
        <w:rPr>
          <w:rtl/>
        </w:rPr>
        <w:t xml:space="preserve"> الشيء أبداً</w:t>
      </w:r>
      <w:r w:rsidRPr="00BC219F">
        <w:rPr>
          <w:rtl/>
        </w:rPr>
        <w:t>؛ لأن ّ المقولات الذهنية إنما يصح استعمالها في مجال الظواهر فحسب</w:t>
      </w:r>
      <w:r>
        <w:rPr>
          <w:rFonts w:hint="cs"/>
          <w:rtl/>
        </w:rPr>
        <w:t>،</w:t>
      </w:r>
      <w:r w:rsidRPr="00BC219F">
        <w:rPr>
          <w:rtl/>
        </w:rPr>
        <w:t xml:space="preserve"> أي الأمور التجريبية</w:t>
      </w:r>
      <w:r>
        <w:rPr>
          <w:rFonts w:hint="cs"/>
          <w:rtl/>
        </w:rPr>
        <w:t>،</w:t>
      </w:r>
      <w:r w:rsidRPr="00BC219F">
        <w:rPr>
          <w:rtl/>
        </w:rPr>
        <w:t xml:space="preserve"> أي الأمور المكانية والزمانية</w:t>
      </w:r>
      <w:r>
        <w:rPr>
          <w:rFonts w:hint="cs"/>
          <w:rtl/>
        </w:rPr>
        <w:t>،</w:t>
      </w:r>
      <w:r w:rsidRPr="00BC219F">
        <w:rPr>
          <w:rtl/>
        </w:rPr>
        <w:t xml:space="preserve"> ولما كانت </w:t>
      </w:r>
      <w:r>
        <w:rPr>
          <w:rtl/>
        </w:rPr>
        <w:t xml:space="preserve">الحواس عاجزة عن </w:t>
      </w:r>
      <w:r>
        <w:rPr>
          <w:rFonts w:hint="cs"/>
          <w:rtl/>
        </w:rPr>
        <w:t>إ</w:t>
      </w:r>
      <w:r w:rsidRPr="00BC219F">
        <w:rPr>
          <w:rtl/>
        </w:rPr>
        <w:t xml:space="preserve">دراك الشيء في ذاته </w:t>
      </w:r>
      <w:r>
        <w:rPr>
          <w:rtl/>
        </w:rPr>
        <w:t>فلا يمكننا أن نتعرف على شيء منه</w:t>
      </w:r>
      <w:r w:rsidRPr="00BC219F">
        <w:rPr>
          <w:rtl/>
        </w:rPr>
        <w:t>. ولما كانت الحقيقة المطلقة هي شيء في نفسه</w:t>
      </w:r>
      <w:r>
        <w:rPr>
          <w:rFonts w:hint="cs"/>
          <w:rtl/>
        </w:rPr>
        <w:t>،</w:t>
      </w:r>
      <w:r w:rsidRPr="00BC219F">
        <w:rPr>
          <w:rtl/>
        </w:rPr>
        <w:t xml:space="preserve"> في اع</w:t>
      </w:r>
      <w:r>
        <w:rPr>
          <w:rtl/>
        </w:rPr>
        <w:t xml:space="preserve">تقاد </w:t>
      </w:r>
      <w:r w:rsidR="001261E4">
        <w:rPr>
          <w:rFonts w:hint="cs"/>
          <w:rtl/>
        </w:rPr>
        <w:t>«</w:t>
      </w:r>
      <w:r>
        <w:rPr>
          <w:rtl/>
        </w:rPr>
        <w:t>كانت</w:t>
      </w:r>
      <w:r w:rsidR="001261E4">
        <w:rPr>
          <w:rFonts w:hint="cs"/>
          <w:rtl/>
        </w:rPr>
        <w:t>»</w:t>
      </w:r>
      <w:r>
        <w:rPr>
          <w:rtl/>
        </w:rPr>
        <w:t xml:space="preserve">، فلا يمكننا أن نتوصل </w:t>
      </w:r>
      <w:r>
        <w:rPr>
          <w:rFonts w:hint="cs"/>
          <w:rtl/>
        </w:rPr>
        <w:t>إ</w:t>
      </w:r>
      <w:r w:rsidRPr="00BC219F">
        <w:rPr>
          <w:rtl/>
        </w:rPr>
        <w:t>لى معرفة ذلك ا</w:t>
      </w:r>
      <w:r>
        <w:rPr>
          <w:rtl/>
        </w:rPr>
        <w:t>لشيء</w:t>
      </w:r>
      <w:r>
        <w:rPr>
          <w:rFonts w:hint="cs"/>
          <w:rtl/>
        </w:rPr>
        <w:t>.</w:t>
      </w:r>
      <w:r w:rsidRPr="00BC219F">
        <w:rPr>
          <w:rtl/>
        </w:rPr>
        <w:t xml:space="preserve"> وهذا يعني أننا لسنا قادرين على درك الواقع.</w:t>
      </w:r>
    </w:p>
    <w:p w:rsidR="00CB1DB2" w:rsidRPr="00BC219F" w:rsidRDefault="00CB1DB2" w:rsidP="00CB1DB2">
      <w:pPr>
        <w:pStyle w:val="af3"/>
        <w:rPr>
          <w:rtl/>
        </w:rPr>
      </w:pPr>
      <w:r w:rsidRPr="00BC219F">
        <w:rPr>
          <w:rtl/>
        </w:rPr>
        <w:t xml:space="preserve">ولكن عندما ندرس نظرية </w:t>
      </w:r>
      <w:r w:rsidR="001261E4">
        <w:rPr>
          <w:rFonts w:hint="cs"/>
          <w:rtl/>
        </w:rPr>
        <w:t>«</w:t>
      </w:r>
      <w:r w:rsidRPr="00BC219F">
        <w:rPr>
          <w:rtl/>
        </w:rPr>
        <w:t>كانت</w:t>
      </w:r>
      <w:r w:rsidR="001261E4">
        <w:rPr>
          <w:rFonts w:hint="cs"/>
          <w:rtl/>
        </w:rPr>
        <w:t>»</w:t>
      </w:r>
      <w:r w:rsidRPr="00BC219F">
        <w:rPr>
          <w:rtl/>
        </w:rPr>
        <w:t xml:space="preserve"> حول الشيء في ذاته</w:t>
      </w:r>
      <w:r>
        <w:rPr>
          <w:rFonts w:hint="cs"/>
          <w:rtl/>
        </w:rPr>
        <w:t>،</w:t>
      </w:r>
      <w:r w:rsidRPr="00BC219F">
        <w:rPr>
          <w:rtl/>
        </w:rPr>
        <w:t xml:space="preserve"> والشيء كما يبدو لنا</w:t>
      </w:r>
      <w:r w:rsidR="001261E4">
        <w:rPr>
          <w:rFonts w:hint="cs"/>
          <w:rtl/>
        </w:rPr>
        <w:t>،</w:t>
      </w:r>
      <w:r w:rsidRPr="00BC219F">
        <w:rPr>
          <w:rtl/>
        </w:rPr>
        <w:t xml:space="preserve"> بدقة وتأمل</w:t>
      </w:r>
      <w:r>
        <w:rPr>
          <w:rFonts w:hint="cs"/>
          <w:rtl/>
        </w:rPr>
        <w:t>،</w:t>
      </w:r>
      <w:r w:rsidRPr="00BC219F">
        <w:rPr>
          <w:rtl/>
        </w:rPr>
        <w:t xml:space="preserve"> نرى تناقضاً واضحاً في كلامه حول الشيء في نفسه</w:t>
      </w:r>
      <w:r>
        <w:rPr>
          <w:rFonts w:hint="cs"/>
          <w:rtl/>
        </w:rPr>
        <w:t>؛</w:t>
      </w:r>
      <w:r>
        <w:rPr>
          <w:rtl/>
        </w:rPr>
        <w:t xml:space="preserve"> إذ كيف يكون الشيء موجوداً </w:t>
      </w:r>
      <w:r w:rsidRPr="00BC219F">
        <w:rPr>
          <w:rtl/>
        </w:rPr>
        <w:t xml:space="preserve"> إل</w:t>
      </w:r>
      <w:r>
        <w:rPr>
          <w:rFonts w:hint="cs"/>
          <w:rtl/>
        </w:rPr>
        <w:t>ا</w:t>
      </w:r>
      <w:r w:rsidRPr="00BC219F">
        <w:rPr>
          <w:rtl/>
        </w:rPr>
        <w:t xml:space="preserve"> أننا لا نعرف عنه أي</w:t>
      </w:r>
      <w:r>
        <w:rPr>
          <w:rtl/>
        </w:rPr>
        <w:t xml:space="preserve"> شيء</w:t>
      </w:r>
      <w:r w:rsidR="004C4BAC">
        <w:rPr>
          <w:rtl/>
        </w:rPr>
        <w:t>؟</w:t>
      </w:r>
      <w:r>
        <w:rPr>
          <w:rtl/>
        </w:rPr>
        <w:t xml:space="preserve"> وكذلك كان </w:t>
      </w:r>
      <w:r w:rsidR="001261E4">
        <w:rPr>
          <w:rFonts w:hint="cs"/>
          <w:rtl/>
        </w:rPr>
        <w:t>«</w:t>
      </w:r>
      <w:r>
        <w:rPr>
          <w:rtl/>
        </w:rPr>
        <w:t>كانت</w:t>
      </w:r>
      <w:r w:rsidR="001261E4">
        <w:rPr>
          <w:rFonts w:hint="cs"/>
          <w:rtl/>
        </w:rPr>
        <w:t>»</w:t>
      </w:r>
      <w:r>
        <w:rPr>
          <w:rtl/>
        </w:rPr>
        <w:t xml:space="preserve"> يعتقد أن</w:t>
      </w:r>
      <w:r>
        <w:rPr>
          <w:rFonts w:hint="cs"/>
          <w:rtl/>
        </w:rPr>
        <w:t>ّ</w:t>
      </w:r>
      <w:r w:rsidRPr="00BC219F">
        <w:rPr>
          <w:rtl/>
        </w:rPr>
        <w:t xml:space="preserve"> الشيء في نفسه هو العلة للظواهر والأحاسيس الخاصة</w:t>
      </w:r>
      <w:r w:rsidR="001261E4">
        <w:rPr>
          <w:rtl/>
        </w:rPr>
        <w:t>.</w:t>
      </w:r>
      <w:r w:rsidRPr="00BC219F">
        <w:rPr>
          <w:rtl/>
        </w:rPr>
        <w:t xml:space="preserve"> وعلى </w:t>
      </w:r>
      <w:r>
        <w:rPr>
          <w:rtl/>
        </w:rPr>
        <w:t>هذا الأساس لابد أن يكون موجوداً</w:t>
      </w:r>
      <w:r w:rsidRPr="00BC219F">
        <w:rPr>
          <w:rtl/>
        </w:rPr>
        <w:t>. فعندما نقول</w:t>
      </w:r>
      <w:r>
        <w:rPr>
          <w:rFonts w:hint="cs"/>
          <w:rtl/>
        </w:rPr>
        <w:t>:</w:t>
      </w:r>
      <w:r w:rsidRPr="00BC219F">
        <w:rPr>
          <w:rtl/>
        </w:rPr>
        <w:t xml:space="preserve"> إن الشيء في نفسه (النومن) موجود</w:t>
      </w:r>
      <w:r>
        <w:rPr>
          <w:rFonts w:hint="cs"/>
          <w:rtl/>
        </w:rPr>
        <w:t>ٌ</w:t>
      </w:r>
      <w:r>
        <w:rPr>
          <w:rtl/>
        </w:rPr>
        <w:t xml:space="preserve"> وعلة للظواه</w:t>
      </w:r>
      <w:r>
        <w:rPr>
          <w:rFonts w:hint="cs"/>
          <w:rtl/>
        </w:rPr>
        <w:t>ر</w:t>
      </w:r>
      <w:r>
        <w:rPr>
          <w:rtl/>
        </w:rPr>
        <w:t xml:space="preserve"> </w:t>
      </w:r>
      <w:r>
        <w:rPr>
          <w:rFonts w:hint="cs"/>
          <w:rtl/>
        </w:rPr>
        <w:t>ف</w:t>
      </w:r>
      <w:r>
        <w:rPr>
          <w:rtl/>
        </w:rPr>
        <w:t>هذا نوع من المعرفة</w:t>
      </w:r>
      <w:r>
        <w:rPr>
          <w:rFonts w:hint="cs"/>
          <w:rtl/>
        </w:rPr>
        <w:t>.</w:t>
      </w:r>
      <w:r>
        <w:rPr>
          <w:rtl/>
        </w:rPr>
        <w:t xml:space="preserve"> وإن</w:t>
      </w:r>
      <w:r>
        <w:rPr>
          <w:rFonts w:hint="cs"/>
          <w:rtl/>
        </w:rPr>
        <w:t>ّ</w:t>
      </w:r>
      <w:r w:rsidRPr="00BC219F">
        <w:rPr>
          <w:rtl/>
        </w:rPr>
        <w:t xml:space="preserve"> استعمال مفهوم الوجود والعلة ح</w:t>
      </w:r>
      <w:r>
        <w:rPr>
          <w:rtl/>
        </w:rPr>
        <w:t xml:space="preserve">ول النومن يتعارض مع اعتقاد </w:t>
      </w:r>
      <w:r w:rsidR="001261E4">
        <w:rPr>
          <w:rFonts w:hint="cs"/>
          <w:rtl/>
        </w:rPr>
        <w:t>«</w:t>
      </w:r>
      <w:r>
        <w:rPr>
          <w:rtl/>
        </w:rPr>
        <w:t>كانت</w:t>
      </w:r>
      <w:r w:rsidR="001261E4">
        <w:rPr>
          <w:rFonts w:hint="cs"/>
          <w:rtl/>
        </w:rPr>
        <w:t>»</w:t>
      </w:r>
      <w:r w:rsidRPr="00BC219F">
        <w:rPr>
          <w:rtl/>
        </w:rPr>
        <w:t>؛ إذ يعتبر استعمال</w:t>
      </w:r>
      <w:r>
        <w:rPr>
          <w:rtl/>
        </w:rPr>
        <w:t xml:space="preserve"> المقولات الفاهمة منحصرا</w:t>
      </w:r>
      <w:r>
        <w:rPr>
          <w:rFonts w:hint="cs"/>
          <w:rtl/>
        </w:rPr>
        <w:t>ً</w:t>
      </w:r>
      <w:r w:rsidRPr="00BC219F">
        <w:rPr>
          <w:rtl/>
        </w:rPr>
        <w:t xml:space="preserve"> في الأشياء الحسية</w:t>
      </w:r>
      <w:r w:rsidR="001261E4">
        <w:rPr>
          <w:rtl/>
        </w:rPr>
        <w:t>.</w:t>
      </w:r>
      <w:r w:rsidRPr="00BC219F">
        <w:rPr>
          <w:rtl/>
        </w:rPr>
        <w:t xml:space="preserve"> </w:t>
      </w:r>
    </w:p>
    <w:p w:rsidR="00CB1DB2" w:rsidRPr="00BC219F" w:rsidRDefault="00CB1DB2" w:rsidP="009D4CEE">
      <w:pPr>
        <w:pStyle w:val="af3"/>
        <w:rPr>
          <w:rtl/>
        </w:rPr>
      </w:pPr>
      <w:r>
        <w:rPr>
          <w:rtl/>
        </w:rPr>
        <w:t>والحقيقة أن</w:t>
      </w:r>
      <w:r>
        <w:rPr>
          <w:rFonts w:hint="cs"/>
          <w:rtl/>
        </w:rPr>
        <w:t>ّ</w:t>
      </w:r>
      <w:r>
        <w:rPr>
          <w:rtl/>
        </w:rPr>
        <w:t xml:space="preserve"> ال</w:t>
      </w:r>
      <w:r>
        <w:rPr>
          <w:rFonts w:hint="cs"/>
          <w:rtl/>
        </w:rPr>
        <w:t>إشكال</w:t>
      </w:r>
      <w:r w:rsidRPr="00BC219F">
        <w:rPr>
          <w:rtl/>
        </w:rPr>
        <w:t xml:space="preserve"> الرئيسي ل</w:t>
      </w:r>
      <w:r w:rsidR="001261E4">
        <w:rPr>
          <w:rFonts w:hint="cs"/>
          <w:rtl/>
        </w:rPr>
        <w:t>ـ«</w:t>
      </w:r>
      <w:r w:rsidRPr="00BC219F">
        <w:rPr>
          <w:rtl/>
        </w:rPr>
        <w:t>كانت</w:t>
      </w:r>
      <w:r w:rsidR="001261E4">
        <w:rPr>
          <w:rFonts w:hint="cs"/>
          <w:rtl/>
        </w:rPr>
        <w:t>»</w:t>
      </w:r>
      <w:r w:rsidRPr="00BC219F">
        <w:rPr>
          <w:rtl/>
        </w:rPr>
        <w:t xml:space="preserve"> على علماء ما بعد الطبيعة السابقين أنّهم </w:t>
      </w:r>
      <w:r>
        <w:rPr>
          <w:rtl/>
        </w:rPr>
        <w:t>استعملوا مفهوم الوجود خطأً في</w:t>
      </w:r>
      <w:r w:rsidRPr="00BC219F">
        <w:rPr>
          <w:rtl/>
        </w:rPr>
        <w:t xml:space="preserve"> مورد الموجودات والحقائق ما</w:t>
      </w:r>
      <w:r>
        <w:rPr>
          <w:rFonts w:hint="cs"/>
          <w:rtl/>
        </w:rPr>
        <w:t xml:space="preserve"> </w:t>
      </w:r>
      <w:r>
        <w:rPr>
          <w:rtl/>
        </w:rPr>
        <w:t>وراء التجربة الحسية</w:t>
      </w:r>
      <w:r w:rsidRPr="00BC219F">
        <w:rPr>
          <w:rtl/>
        </w:rPr>
        <w:t xml:space="preserve">. والآن نشاهد </w:t>
      </w:r>
      <w:r w:rsidR="001261E4">
        <w:rPr>
          <w:rFonts w:hint="cs"/>
          <w:rtl/>
        </w:rPr>
        <w:t>«</w:t>
      </w:r>
      <w:r w:rsidRPr="00BC219F">
        <w:rPr>
          <w:rtl/>
        </w:rPr>
        <w:t>كانت</w:t>
      </w:r>
      <w:r w:rsidR="001261E4">
        <w:rPr>
          <w:rFonts w:hint="cs"/>
          <w:rtl/>
        </w:rPr>
        <w:t>»</w:t>
      </w:r>
      <w:r w:rsidRPr="00BC219F">
        <w:rPr>
          <w:rtl/>
        </w:rPr>
        <w:t xml:space="preserve"> نفسه قد استعمل أيضاً مقولتي </w:t>
      </w:r>
      <w:r w:rsidR="009D4CEE">
        <w:rPr>
          <w:rtl/>
        </w:rPr>
        <w:t>«</w:t>
      </w:r>
      <w:r w:rsidRPr="00BC219F">
        <w:rPr>
          <w:rtl/>
        </w:rPr>
        <w:t xml:space="preserve">الوجود </w:t>
      </w:r>
      <w:r w:rsidR="009D4CEE">
        <w:rPr>
          <w:rtl/>
        </w:rPr>
        <w:t>»</w:t>
      </w:r>
      <w:r w:rsidRPr="00BC219F">
        <w:rPr>
          <w:rtl/>
        </w:rPr>
        <w:t xml:space="preserve"> و</w:t>
      </w:r>
      <w:r w:rsidR="009D4CEE">
        <w:rPr>
          <w:rtl/>
        </w:rPr>
        <w:t>«</w:t>
      </w:r>
      <w:r w:rsidRPr="00BC219F">
        <w:rPr>
          <w:rtl/>
        </w:rPr>
        <w:t xml:space="preserve"> العلة</w:t>
      </w:r>
      <w:r w:rsidR="009D4CEE">
        <w:rPr>
          <w:rtl/>
        </w:rPr>
        <w:t>»</w:t>
      </w:r>
      <w:r w:rsidRPr="00BC219F">
        <w:rPr>
          <w:rtl/>
        </w:rPr>
        <w:t xml:space="preserve"> في الحقائق غير الحسية</w:t>
      </w:r>
      <w:r>
        <w:rPr>
          <w:rFonts w:hint="cs"/>
          <w:rtl/>
        </w:rPr>
        <w:t>،</w:t>
      </w:r>
      <w:r w:rsidRPr="00BC219F">
        <w:rPr>
          <w:rtl/>
        </w:rPr>
        <w:t xml:space="preserve"> وهي حقيقة ا</w:t>
      </w:r>
      <w:r>
        <w:rPr>
          <w:rtl/>
        </w:rPr>
        <w:t>لشيء في ذاته (الحقائق النومنية)</w:t>
      </w:r>
      <w:r>
        <w:rPr>
          <w:rFonts w:hint="cs"/>
          <w:rtl/>
        </w:rPr>
        <w:t>.</w:t>
      </w:r>
      <w:r w:rsidRPr="00BC219F">
        <w:rPr>
          <w:rtl/>
        </w:rPr>
        <w:t xml:space="preserve"> وعليه فقد نقض فلسفته النقدية</w:t>
      </w:r>
      <w:r w:rsidR="001261E4">
        <w:rPr>
          <w:rtl/>
        </w:rPr>
        <w:t>.</w:t>
      </w:r>
    </w:p>
    <w:p w:rsidR="00CB1DB2" w:rsidRPr="00BC219F" w:rsidRDefault="00CB1DB2" w:rsidP="001261E4">
      <w:pPr>
        <w:pStyle w:val="af3"/>
        <w:rPr>
          <w:rtl/>
        </w:rPr>
      </w:pPr>
      <w:r>
        <w:rPr>
          <w:rtl/>
        </w:rPr>
        <w:t>فظهر بناءً على ما تقدم</w:t>
      </w:r>
      <w:r w:rsidRPr="00BC219F">
        <w:rPr>
          <w:rtl/>
        </w:rPr>
        <w:t xml:space="preserve"> أنّ فرض الشيء في ذاته</w:t>
      </w:r>
      <w:r>
        <w:rPr>
          <w:rFonts w:hint="cs"/>
          <w:rtl/>
        </w:rPr>
        <w:t>،</w:t>
      </w:r>
      <w:r w:rsidRPr="00BC219F">
        <w:rPr>
          <w:rtl/>
        </w:rPr>
        <w:t xml:space="preserve"> والشيء كما يبدو لنا، فرض</w:t>
      </w:r>
      <w:r>
        <w:rPr>
          <w:rFonts w:hint="cs"/>
          <w:rtl/>
        </w:rPr>
        <w:t>ٌ</w:t>
      </w:r>
      <w:r w:rsidRPr="00BC219F">
        <w:rPr>
          <w:rtl/>
        </w:rPr>
        <w:t xml:space="preserve"> غير صحيح</w:t>
      </w:r>
      <w:r>
        <w:rPr>
          <w:rFonts w:hint="cs"/>
          <w:rtl/>
        </w:rPr>
        <w:t>،</w:t>
      </w:r>
      <w:r w:rsidRPr="00BC219F">
        <w:rPr>
          <w:rtl/>
        </w:rPr>
        <w:t xml:space="preserve"> ومناقض</w:t>
      </w:r>
      <w:r>
        <w:rPr>
          <w:rFonts w:hint="cs"/>
          <w:rtl/>
        </w:rPr>
        <w:t>ٌ</w:t>
      </w:r>
      <w:r>
        <w:rPr>
          <w:rtl/>
        </w:rPr>
        <w:t xml:space="preserve"> لنفس فلسفة </w:t>
      </w:r>
      <w:r w:rsidR="001261E4">
        <w:rPr>
          <w:rFonts w:hint="cs"/>
          <w:rtl/>
        </w:rPr>
        <w:t>«</w:t>
      </w:r>
      <w:r>
        <w:rPr>
          <w:rtl/>
        </w:rPr>
        <w:t>كانت</w:t>
      </w:r>
      <w:r w:rsidR="001261E4">
        <w:rPr>
          <w:rFonts w:hint="cs"/>
          <w:rtl/>
        </w:rPr>
        <w:t>»</w:t>
      </w:r>
      <w:r w:rsidRPr="00BC219F">
        <w:rPr>
          <w:rtl/>
        </w:rPr>
        <w:t xml:space="preserve">. ولما كان المبنى الفلسفي للتعددية الدينية عند </w:t>
      </w:r>
      <w:r w:rsidR="001261E4">
        <w:rPr>
          <w:rFonts w:hint="cs"/>
          <w:rtl/>
        </w:rPr>
        <w:t>جون</w:t>
      </w:r>
      <w:r w:rsidRPr="00BC219F">
        <w:rPr>
          <w:rtl/>
        </w:rPr>
        <w:t xml:space="preserve"> هيك هو نظرية </w:t>
      </w:r>
      <w:r w:rsidR="001261E4">
        <w:rPr>
          <w:rFonts w:hint="cs"/>
          <w:rtl/>
        </w:rPr>
        <w:t>«</w:t>
      </w:r>
      <w:r w:rsidRPr="00BC219F">
        <w:rPr>
          <w:rtl/>
        </w:rPr>
        <w:t>كانت</w:t>
      </w:r>
      <w:r w:rsidR="001261E4">
        <w:rPr>
          <w:rFonts w:hint="cs"/>
          <w:rtl/>
        </w:rPr>
        <w:t>»</w:t>
      </w:r>
      <w:r w:rsidRPr="00BC219F">
        <w:rPr>
          <w:rtl/>
        </w:rPr>
        <w:t xml:space="preserve"> حول الشيء في ذاته</w:t>
      </w:r>
      <w:r>
        <w:rPr>
          <w:rFonts w:hint="cs"/>
          <w:rtl/>
        </w:rPr>
        <w:t>،</w:t>
      </w:r>
      <w:r>
        <w:rPr>
          <w:rtl/>
        </w:rPr>
        <w:t xml:space="preserve"> والشيء كما يبدو لنا</w:t>
      </w:r>
      <w:r w:rsidRPr="00BC219F">
        <w:rPr>
          <w:rtl/>
        </w:rPr>
        <w:t xml:space="preserve">، فسيواجه </w:t>
      </w:r>
      <w:r w:rsidRPr="00BC219F">
        <w:rPr>
          <w:rtl/>
        </w:rPr>
        <w:lastRenderedPageBreak/>
        <w:t>نفس التناقض وعدم الانسجام</w:t>
      </w:r>
      <w:r w:rsidR="001261E4">
        <w:rPr>
          <w:rtl/>
        </w:rPr>
        <w:t>.</w:t>
      </w:r>
    </w:p>
    <w:p w:rsidR="00CB1DB2" w:rsidRPr="00BC219F" w:rsidRDefault="00CB1DB2" w:rsidP="001261E4">
      <w:pPr>
        <w:pStyle w:val="af3"/>
        <w:rPr>
          <w:rtl/>
        </w:rPr>
      </w:pPr>
      <w:r>
        <w:rPr>
          <w:rtl/>
        </w:rPr>
        <w:t>يقول ج</w:t>
      </w:r>
      <w:r w:rsidR="001261E4">
        <w:rPr>
          <w:rFonts w:hint="cs"/>
          <w:rtl/>
        </w:rPr>
        <w:t>و</w:t>
      </w:r>
      <w:r>
        <w:rPr>
          <w:rtl/>
        </w:rPr>
        <w:t>ن هيك: إن</w:t>
      </w:r>
      <w:r>
        <w:rPr>
          <w:rFonts w:hint="cs"/>
          <w:rtl/>
        </w:rPr>
        <w:t>ّ</w:t>
      </w:r>
      <w:r w:rsidRPr="00BC219F">
        <w:rPr>
          <w:rtl/>
        </w:rPr>
        <w:t xml:space="preserve"> هناك حقيقة مطلقة هي الشيء في ذاته</w:t>
      </w:r>
      <w:r>
        <w:rPr>
          <w:rFonts w:hint="cs"/>
          <w:rtl/>
        </w:rPr>
        <w:t>،</w:t>
      </w:r>
      <w:r w:rsidRPr="00BC219F">
        <w:rPr>
          <w:rtl/>
        </w:rPr>
        <w:t xml:space="preserve"> تظهر للناس</w:t>
      </w:r>
      <w:r>
        <w:rPr>
          <w:rFonts w:hint="cs"/>
          <w:rtl/>
        </w:rPr>
        <w:t>.</w:t>
      </w:r>
      <w:r w:rsidRPr="00BC219F">
        <w:rPr>
          <w:rtl/>
        </w:rPr>
        <w:t xml:space="preserve"> وكل دين</w:t>
      </w:r>
      <w:r>
        <w:rPr>
          <w:rFonts w:hint="cs"/>
          <w:rtl/>
        </w:rPr>
        <w:t>،</w:t>
      </w:r>
      <w:r w:rsidRPr="00BC219F">
        <w:rPr>
          <w:rtl/>
        </w:rPr>
        <w:t xml:space="preserve"> والأفضل أن نقول</w:t>
      </w:r>
      <w:r>
        <w:rPr>
          <w:rFonts w:hint="cs"/>
          <w:rtl/>
        </w:rPr>
        <w:t>:</w:t>
      </w:r>
      <w:r w:rsidRPr="00BC219F">
        <w:rPr>
          <w:rtl/>
        </w:rPr>
        <w:t xml:space="preserve"> أتباع كل دين</w:t>
      </w:r>
      <w:r>
        <w:rPr>
          <w:rFonts w:hint="cs"/>
          <w:rtl/>
        </w:rPr>
        <w:t>،</w:t>
      </w:r>
      <w:r w:rsidRPr="00BC219F">
        <w:rPr>
          <w:rtl/>
        </w:rPr>
        <w:t xml:space="preserve"> يفهمون تلك الحقيقة المطلقة على ضوء ثقافتهم، لكن لا ينبغي لأي دين أن ينسب مفهومه وعقيدت</w:t>
      </w:r>
      <w:r>
        <w:rPr>
          <w:rtl/>
        </w:rPr>
        <w:t>ه لتلك الحقيقة المطلقة في ذاتها</w:t>
      </w:r>
      <w:r w:rsidRPr="00BC219F">
        <w:rPr>
          <w:rtl/>
        </w:rPr>
        <w:t>. فإذا صحَّ كلام هيك لا يمكننا حمل أي مفهوم</w:t>
      </w:r>
      <w:r>
        <w:rPr>
          <w:rFonts w:hint="cs"/>
          <w:rtl/>
        </w:rPr>
        <w:t>،</w:t>
      </w:r>
      <w:r w:rsidRPr="00BC219F">
        <w:rPr>
          <w:rtl/>
        </w:rPr>
        <w:t xml:space="preserve"> حتى </w:t>
      </w:r>
      <w:r w:rsidR="009D4CEE">
        <w:rPr>
          <w:rtl/>
        </w:rPr>
        <w:t>«</w:t>
      </w:r>
      <w:r w:rsidRPr="00BC219F">
        <w:rPr>
          <w:rtl/>
        </w:rPr>
        <w:t>الوجود</w:t>
      </w:r>
      <w:r w:rsidR="009D4CEE">
        <w:rPr>
          <w:rtl/>
        </w:rPr>
        <w:t>»</w:t>
      </w:r>
      <w:r>
        <w:rPr>
          <w:rFonts w:hint="cs"/>
          <w:rtl/>
        </w:rPr>
        <w:t>،</w:t>
      </w:r>
      <w:r>
        <w:rPr>
          <w:rtl/>
        </w:rPr>
        <w:t xml:space="preserve"> على الحقيقة المطلقة، فأي شيء يمكن فرضه مسلماً؟ وعلى الأقل </w:t>
      </w:r>
      <w:r w:rsidRPr="00BC219F">
        <w:rPr>
          <w:rtl/>
        </w:rPr>
        <w:t>لا ب</w:t>
      </w:r>
      <w:r>
        <w:rPr>
          <w:rFonts w:hint="cs"/>
          <w:rtl/>
        </w:rPr>
        <w:t>ُ</w:t>
      </w:r>
      <w:r w:rsidRPr="00BC219F">
        <w:rPr>
          <w:rtl/>
        </w:rPr>
        <w:t>د</w:t>
      </w:r>
      <w:r>
        <w:rPr>
          <w:rFonts w:hint="cs"/>
          <w:rtl/>
        </w:rPr>
        <w:t>ّ</w:t>
      </w:r>
      <w:r w:rsidRPr="00BC219F">
        <w:rPr>
          <w:rtl/>
        </w:rPr>
        <w:t xml:space="preserve"> أن ندرك مفهوم الحقيقة المطلقة جيداً لكي نقول</w:t>
      </w:r>
      <w:r>
        <w:rPr>
          <w:rFonts w:hint="cs"/>
          <w:rtl/>
        </w:rPr>
        <w:t>:</w:t>
      </w:r>
      <w:r>
        <w:rPr>
          <w:rtl/>
        </w:rPr>
        <w:t xml:space="preserve"> </w:t>
      </w:r>
      <w:r>
        <w:rPr>
          <w:rFonts w:hint="cs"/>
          <w:rtl/>
        </w:rPr>
        <w:t>إ</w:t>
      </w:r>
      <w:r w:rsidRPr="00BC219F">
        <w:rPr>
          <w:rtl/>
        </w:rPr>
        <w:t xml:space="preserve">ن الناس </w:t>
      </w:r>
      <w:r>
        <w:rPr>
          <w:rtl/>
        </w:rPr>
        <w:t>يواجهونها</w:t>
      </w:r>
      <w:r w:rsidRPr="00BC219F">
        <w:rPr>
          <w:rtl/>
        </w:rPr>
        <w:t>. وإذا لم نتمكن من نسبة أي مفهوم</w:t>
      </w:r>
      <w:r>
        <w:rPr>
          <w:rtl/>
        </w:rPr>
        <w:t xml:space="preserve"> ٍ من مفاهيم الذهن الإنساني له فكيف نفترض أنه موجود</w:t>
      </w:r>
      <w:r w:rsidRPr="00BC219F">
        <w:rPr>
          <w:rtl/>
        </w:rPr>
        <w:t>؟ ولهذا فإنّ اعتقادنا الديني يقترب شيئاً فشي</w:t>
      </w:r>
      <w:r>
        <w:rPr>
          <w:rFonts w:hint="cs"/>
          <w:rtl/>
        </w:rPr>
        <w:t>ئ</w:t>
      </w:r>
      <w:r w:rsidRPr="00BC219F">
        <w:rPr>
          <w:rtl/>
        </w:rPr>
        <w:t>اً من عدم الاعتقاد</w:t>
      </w:r>
      <w:r>
        <w:rPr>
          <w:rFonts w:hint="cs"/>
          <w:rtl/>
        </w:rPr>
        <w:t>،</w:t>
      </w:r>
      <w:r>
        <w:rPr>
          <w:rtl/>
        </w:rPr>
        <w:t xml:space="preserve"> ويصبح</w:t>
      </w:r>
      <w:r w:rsidRPr="00BC219F">
        <w:rPr>
          <w:rtl/>
        </w:rPr>
        <w:t xml:space="preserve"> شبيه</w:t>
      </w:r>
      <w:r>
        <w:rPr>
          <w:rFonts w:hint="cs"/>
          <w:rtl/>
        </w:rPr>
        <w:t>اً</w:t>
      </w:r>
      <w:r>
        <w:rPr>
          <w:rtl/>
        </w:rPr>
        <w:t xml:space="preserve"> بالإلحاد</w:t>
      </w:r>
      <w:r w:rsidRPr="00BC219F">
        <w:rPr>
          <w:rtl/>
        </w:rPr>
        <w:t xml:space="preserve">، أي </w:t>
      </w:r>
      <w:r w:rsidR="001261E4">
        <w:rPr>
          <w:rFonts w:hint="cs"/>
          <w:rtl/>
        </w:rPr>
        <w:t>إ</w:t>
      </w:r>
      <w:r w:rsidRPr="00BC219F">
        <w:rPr>
          <w:rtl/>
        </w:rPr>
        <w:t>ننا في قبال هكذا حقيقة متعالية سنكون (لاأدريين)</w:t>
      </w:r>
      <w:r>
        <w:rPr>
          <w:rFonts w:hint="cs"/>
          <w:rtl/>
        </w:rPr>
        <w:t>،</w:t>
      </w:r>
      <w:r w:rsidRPr="00BC219F">
        <w:rPr>
          <w:rtl/>
        </w:rPr>
        <w:t xml:space="preserve"> ولا نستطيع أن ننسب لها حتى الوجود و العدم</w:t>
      </w:r>
      <w:r w:rsidR="001261E4">
        <w:rPr>
          <w:rtl/>
        </w:rPr>
        <w:t>.</w:t>
      </w:r>
    </w:p>
    <w:p w:rsidR="00CB1DB2" w:rsidRDefault="00CB1DB2" w:rsidP="00CB1DB2">
      <w:pPr>
        <w:pStyle w:val="af3"/>
        <w:rPr>
          <w:rFonts w:hint="cs"/>
          <w:rtl/>
        </w:rPr>
      </w:pPr>
      <w:r w:rsidRPr="00BC219F">
        <w:rPr>
          <w:rtl/>
        </w:rPr>
        <w:t>وهكذا فإننا إذا استطعنا أن نحمل مفهو</w:t>
      </w:r>
      <w:r>
        <w:rPr>
          <w:rtl/>
        </w:rPr>
        <w:t>ماً من المفاهيم الإنسانية عليه فلماذا نقتصر على ذلك المفهوم</w:t>
      </w:r>
      <w:r>
        <w:rPr>
          <w:rFonts w:hint="cs"/>
          <w:rtl/>
        </w:rPr>
        <w:t>،</w:t>
      </w:r>
      <w:r w:rsidRPr="00BC219F">
        <w:rPr>
          <w:rtl/>
        </w:rPr>
        <w:t xml:space="preserve"> ولا </w:t>
      </w:r>
      <w:r>
        <w:rPr>
          <w:rtl/>
        </w:rPr>
        <w:t>نستطيع حمل المفاهيم الأخرى عليه؟ وعليه ف</w:t>
      </w:r>
      <w:r>
        <w:rPr>
          <w:rFonts w:hint="cs"/>
          <w:rtl/>
        </w:rPr>
        <w:t>إ</w:t>
      </w:r>
      <w:r w:rsidRPr="00BC219F">
        <w:rPr>
          <w:rtl/>
        </w:rPr>
        <w:t>ذا صدق أحد المفاهيم</w:t>
      </w:r>
      <w:r>
        <w:rPr>
          <w:rtl/>
        </w:rPr>
        <w:t xml:space="preserve"> الإنسانية على الحقيقة المطلقة</w:t>
      </w:r>
      <w:r w:rsidRPr="00BC219F">
        <w:rPr>
          <w:rtl/>
        </w:rPr>
        <w:t xml:space="preserve"> فإنّ المفاهيم الأخرى ستصدق </w:t>
      </w:r>
      <w:r>
        <w:rPr>
          <w:rtl/>
        </w:rPr>
        <w:t>أيضاً</w:t>
      </w:r>
      <w:r w:rsidRPr="00BC219F">
        <w:rPr>
          <w:rtl/>
        </w:rPr>
        <w:t>. وإذا كانت بعض المفاهيم</w:t>
      </w:r>
      <w:r>
        <w:rPr>
          <w:rtl/>
        </w:rPr>
        <w:t xml:space="preserve"> صادقة على تلك الحقيقة المطلقة ف</w:t>
      </w:r>
      <w:r w:rsidRPr="00BC219F">
        <w:rPr>
          <w:rtl/>
        </w:rPr>
        <w:t>س</w:t>
      </w:r>
      <w:r>
        <w:rPr>
          <w:rtl/>
        </w:rPr>
        <w:t>تتميز المفاهيم الأخرى بالتقابل</w:t>
      </w:r>
      <w:r>
        <w:rPr>
          <w:rFonts w:hint="cs"/>
          <w:rtl/>
        </w:rPr>
        <w:t>.</w:t>
      </w:r>
      <w:r w:rsidRPr="00BC219F">
        <w:rPr>
          <w:rtl/>
        </w:rPr>
        <w:t xml:space="preserve"> والحاصل أنّ هذه المفاهيم ستقترب من دين بعينه</w:t>
      </w:r>
      <w:r>
        <w:rPr>
          <w:rFonts w:hint="cs"/>
          <w:rtl/>
        </w:rPr>
        <w:t>،</w:t>
      </w:r>
      <w:r>
        <w:rPr>
          <w:rtl/>
        </w:rPr>
        <w:t xml:space="preserve"> دون دين آخر، أي </w:t>
      </w:r>
      <w:r>
        <w:rPr>
          <w:rFonts w:hint="cs"/>
          <w:rtl/>
        </w:rPr>
        <w:t>إ</w:t>
      </w:r>
      <w:r w:rsidRPr="00BC219F">
        <w:rPr>
          <w:rtl/>
        </w:rPr>
        <w:t>ننا إذا قلنا عن الحقيقة المتعالية</w:t>
      </w:r>
      <w:r>
        <w:rPr>
          <w:rFonts w:hint="cs"/>
          <w:rtl/>
        </w:rPr>
        <w:t>:</w:t>
      </w:r>
      <w:r>
        <w:rPr>
          <w:rtl/>
        </w:rPr>
        <w:t xml:space="preserve"> </w:t>
      </w:r>
      <w:r>
        <w:rPr>
          <w:rFonts w:hint="cs"/>
          <w:rtl/>
        </w:rPr>
        <w:t>إ</w:t>
      </w:r>
      <w:r w:rsidRPr="00BC219F">
        <w:rPr>
          <w:rtl/>
        </w:rPr>
        <w:t>نها موجودة وعالمة وقادرة و متشخ</w:t>
      </w:r>
      <w:r>
        <w:rPr>
          <w:rFonts w:hint="cs"/>
          <w:rtl/>
        </w:rPr>
        <w:t>ِّ</w:t>
      </w:r>
      <w:r w:rsidRPr="00BC219F">
        <w:rPr>
          <w:rtl/>
        </w:rPr>
        <w:t xml:space="preserve">صة </w:t>
      </w:r>
      <w:r>
        <w:rPr>
          <w:rFonts w:hint="cs"/>
          <w:rtl/>
        </w:rPr>
        <w:t>و</w:t>
      </w:r>
      <w:r w:rsidRPr="00BC219F">
        <w:rPr>
          <w:rtl/>
        </w:rPr>
        <w:t>رؤ</w:t>
      </w:r>
      <w:r w:rsidRPr="00BC219F">
        <w:rPr>
          <w:rFonts w:hint="cs"/>
          <w:rtl/>
        </w:rPr>
        <w:t>و</w:t>
      </w:r>
      <w:r w:rsidRPr="00BC219F">
        <w:rPr>
          <w:rtl/>
        </w:rPr>
        <w:t>فة ورحيمة</w:t>
      </w:r>
      <w:r>
        <w:rPr>
          <w:rtl/>
        </w:rPr>
        <w:t xml:space="preserve"> </w:t>
      </w:r>
      <w:r>
        <w:rPr>
          <w:rFonts w:hint="cs"/>
          <w:rtl/>
        </w:rPr>
        <w:t>ف</w:t>
      </w:r>
      <w:r>
        <w:rPr>
          <w:rtl/>
        </w:rPr>
        <w:t>سوف لن يصح إطلاق</w:t>
      </w:r>
      <w:r>
        <w:rPr>
          <w:rFonts w:hint="cs"/>
          <w:rtl/>
        </w:rPr>
        <w:t xml:space="preserve"> </w:t>
      </w:r>
      <w:r w:rsidRPr="00BC219F">
        <w:rPr>
          <w:rtl/>
        </w:rPr>
        <w:t>المفاهيم المقابلة لهذه المفاهيم على الحقيقة المطلقة</w:t>
      </w:r>
      <w:r>
        <w:rPr>
          <w:rFonts w:hint="cs"/>
          <w:rtl/>
        </w:rPr>
        <w:t>،</w:t>
      </w:r>
      <w:r w:rsidRPr="00BC219F">
        <w:rPr>
          <w:rtl/>
        </w:rPr>
        <w:t xml:space="preserve"> وتكون هذه الم</w:t>
      </w:r>
      <w:r>
        <w:rPr>
          <w:rtl/>
        </w:rPr>
        <w:t>فاهيم الخاصة مرتبطة بدين بعينه</w:t>
      </w:r>
      <w:r>
        <w:rPr>
          <w:rFonts w:hint="cs"/>
          <w:rtl/>
        </w:rPr>
        <w:t>،</w:t>
      </w:r>
      <w:r>
        <w:rPr>
          <w:rtl/>
        </w:rPr>
        <w:t xml:space="preserve"> ولهذا السبب فالحق لدين بعينه. وعليه فالتعددية إما أن تنتهي </w:t>
      </w:r>
      <w:r>
        <w:rPr>
          <w:rFonts w:hint="cs"/>
          <w:rtl/>
        </w:rPr>
        <w:t>إ</w:t>
      </w:r>
      <w:r w:rsidRPr="00BC219F">
        <w:rPr>
          <w:rtl/>
        </w:rPr>
        <w:t>لى اللاأدرية</w:t>
      </w:r>
      <w:r w:rsidR="004C4BAC">
        <w:rPr>
          <w:rtl/>
        </w:rPr>
        <w:t>؛</w:t>
      </w:r>
      <w:r w:rsidRPr="00BC219F">
        <w:rPr>
          <w:rtl/>
        </w:rPr>
        <w:t xml:space="preserve"> لأن هيك يعتقد أنه لا يمكن حمل أيَّ مفهوم من المفاهيم الإنسانية على الحقيقة المتعالية</w:t>
      </w:r>
      <w:r>
        <w:rPr>
          <w:rFonts w:hint="cs"/>
          <w:rtl/>
        </w:rPr>
        <w:t>؛</w:t>
      </w:r>
      <w:r>
        <w:rPr>
          <w:rtl/>
        </w:rPr>
        <w:t xml:space="preserve"> أو </w:t>
      </w:r>
      <w:r>
        <w:rPr>
          <w:rFonts w:hint="cs"/>
          <w:rtl/>
        </w:rPr>
        <w:t>إ</w:t>
      </w:r>
      <w:r w:rsidRPr="00BC219F">
        <w:rPr>
          <w:rtl/>
        </w:rPr>
        <w:t>لى القبول بح</w:t>
      </w:r>
      <w:r>
        <w:rPr>
          <w:rtl/>
        </w:rPr>
        <w:t>قانية دين بعينه</w:t>
      </w:r>
      <w:r w:rsidRPr="00BC219F">
        <w:rPr>
          <w:rtl/>
        </w:rPr>
        <w:t>؛ لأ</w:t>
      </w:r>
      <w:r>
        <w:rPr>
          <w:rFonts w:hint="cs"/>
          <w:rtl/>
        </w:rPr>
        <w:t>ن</w:t>
      </w:r>
      <w:r w:rsidRPr="00BC219F">
        <w:rPr>
          <w:rtl/>
        </w:rPr>
        <w:t>نا إذا استطعنا أ</w:t>
      </w:r>
      <w:r>
        <w:rPr>
          <w:rFonts w:hint="cs"/>
          <w:rtl/>
        </w:rPr>
        <w:t>ن</w:t>
      </w:r>
      <w:r w:rsidRPr="00BC219F">
        <w:rPr>
          <w:rtl/>
        </w:rPr>
        <w:t xml:space="preserve"> نحمل بعض المفاهيم على </w:t>
      </w:r>
      <w:r>
        <w:rPr>
          <w:rFonts w:hint="cs"/>
          <w:rtl/>
        </w:rPr>
        <w:t>ال</w:t>
      </w:r>
      <w:r>
        <w:rPr>
          <w:rtl/>
        </w:rPr>
        <w:t xml:space="preserve">حقيقة المطلقة فسوف يكون </w:t>
      </w:r>
      <w:r>
        <w:rPr>
          <w:rFonts w:hint="cs"/>
          <w:rtl/>
        </w:rPr>
        <w:t>إ</w:t>
      </w:r>
      <w:r w:rsidRPr="00BC219F">
        <w:rPr>
          <w:rtl/>
        </w:rPr>
        <w:t>ط</w:t>
      </w:r>
      <w:r>
        <w:rPr>
          <w:rtl/>
        </w:rPr>
        <w:t>لاق المفاهيم المقابلة غير صحيح</w:t>
      </w:r>
      <w:r>
        <w:rPr>
          <w:rFonts w:hint="cs"/>
          <w:rtl/>
        </w:rPr>
        <w:t>،</w:t>
      </w:r>
      <w:r w:rsidRPr="00BC219F">
        <w:rPr>
          <w:rtl/>
        </w:rPr>
        <w:t xml:space="preserve"> وبالنتيجة تكون هذه المفاهيم قريبة من دين بعينه</w:t>
      </w:r>
      <w:r w:rsidR="001261E4">
        <w:rPr>
          <w:rtl/>
        </w:rPr>
        <w:t>.</w:t>
      </w:r>
      <w:r w:rsidRPr="00BC219F">
        <w:rPr>
          <w:rtl/>
        </w:rPr>
        <w:t xml:space="preserve"> </w:t>
      </w:r>
    </w:p>
    <w:p w:rsidR="00CB1DB2" w:rsidRPr="00BC219F" w:rsidRDefault="00CB1DB2" w:rsidP="00CB1DB2">
      <w:pPr>
        <w:pStyle w:val="af3"/>
        <w:rPr>
          <w:rtl/>
        </w:rPr>
      </w:pPr>
    </w:p>
    <w:p w:rsidR="00CB1DB2" w:rsidRPr="00BC219F" w:rsidRDefault="00CB1DB2" w:rsidP="00CB1DB2">
      <w:pPr>
        <w:pStyle w:val="16"/>
        <w:rPr>
          <w:rtl/>
        </w:rPr>
      </w:pPr>
      <w:r w:rsidRPr="00BC219F">
        <w:rPr>
          <w:rtl/>
        </w:rPr>
        <w:t xml:space="preserve">التعددية الدينية والتجربة الدينية </w:t>
      </w:r>
      <w:r>
        <w:rPr>
          <w:rFonts w:hint="cs"/>
          <w:rtl/>
        </w:rPr>
        <w:t>ـــــ</w:t>
      </w:r>
    </w:p>
    <w:p w:rsidR="00CB1DB2" w:rsidRPr="00BC219F" w:rsidRDefault="00CB1DB2" w:rsidP="00CB1DB2">
      <w:pPr>
        <w:pStyle w:val="af3"/>
        <w:rPr>
          <w:rtl/>
        </w:rPr>
      </w:pPr>
      <w:r w:rsidRPr="00BC219F">
        <w:rPr>
          <w:rtl/>
        </w:rPr>
        <w:t>تستند التعددية الدينية ـ</w:t>
      </w:r>
      <w:r>
        <w:rPr>
          <w:rtl/>
        </w:rPr>
        <w:t xml:space="preserve"> </w:t>
      </w:r>
      <w:r w:rsidRPr="00BC219F">
        <w:rPr>
          <w:rtl/>
        </w:rPr>
        <w:t xml:space="preserve">كما اتضح خلال البحث ـ على </w:t>
      </w:r>
      <w:r>
        <w:rPr>
          <w:rtl/>
        </w:rPr>
        <w:t>التجربة الدينية</w:t>
      </w:r>
      <w:r>
        <w:rPr>
          <w:rFonts w:hint="cs"/>
          <w:rtl/>
        </w:rPr>
        <w:t>.</w:t>
      </w:r>
      <w:r w:rsidRPr="00BC219F">
        <w:rPr>
          <w:rtl/>
        </w:rPr>
        <w:t xml:space="preserve"> والتجربة </w:t>
      </w:r>
      <w:r>
        <w:rPr>
          <w:rtl/>
        </w:rPr>
        <w:t>الدينية تعني المواجهة مع الإله</w:t>
      </w:r>
      <w:r>
        <w:rPr>
          <w:rFonts w:hint="cs"/>
          <w:rtl/>
        </w:rPr>
        <w:t>.</w:t>
      </w:r>
      <w:r w:rsidRPr="00BC219F">
        <w:rPr>
          <w:rtl/>
        </w:rPr>
        <w:t xml:space="preserve"> ويتوصل الفرد بعد المواجهة مع الإله ـ</w:t>
      </w:r>
      <w:r>
        <w:rPr>
          <w:rFonts w:hint="cs"/>
          <w:rtl/>
        </w:rPr>
        <w:t xml:space="preserve"> </w:t>
      </w:r>
      <w:r w:rsidRPr="00BC219F">
        <w:rPr>
          <w:rtl/>
        </w:rPr>
        <w:t>وبحسب ثقافته</w:t>
      </w:r>
      <w:r>
        <w:rPr>
          <w:rFonts w:hint="cs"/>
          <w:rtl/>
        </w:rPr>
        <w:t xml:space="preserve"> </w:t>
      </w:r>
      <w:r w:rsidRPr="00BC219F">
        <w:rPr>
          <w:rtl/>
        </w:rPr>
        <w:t>ـ</w:t>
      </w:r>
      <w:r>
        <w:rPr>
          <w:rtl/>
        </w:rPr>
        <w:t xml:space="preserve"> </w:t>
      </w:r>
      <w:r>
        <w:rPr>
          <w:rFonts w:hint="cs"/>
          <w:rtl/>
        </w:rPr>
        <w:t>إ</w:t>
      </w:r>
      <w:r>
        <w:rPr>
          <w:rtl/>
        </w:rPr>
        <w:t xml:space="preserve">لى </w:t>
      </w:r>
      <w:r>
        <w:rPr>
          <w:rtl/>
        </w:rPr>
        <w:lastRenderedPageBreak/>
        <w:t>تفسيرٍ خاص عن ال</w:t>
      </w:r>
      <w:r>
        <w:rPr>
          <w:rFonts w:hint="cs"/>
          <w:rtl/>
        </w:rPr>
        <w:t>أ</w:t>
      </w:r>
      <w:r w:rsidRPr="00BC219F">
        <w:rPr>
          <w:rtl/>
        </w:rPr>
        <w:t>لوهية</w:t>
      </w:r>
      <w:r w:rsidR="001261E4">
        <w:rPr>
          <w:rtl/>
        </w:rPr>
        <w:t>.</w:t>
      </w:r>
    </w:p>
    <w:p w:rsidR="00CB1DB2" w:rsidRPr="00BC219F" w:rsidRDefault="00CB1DB2" w:rsidP="00CB1DB2">
      <w:pPr>
        <w:pStyle w:val="af3"/>
        <w:rPr>
          <w:rtl/>
        </w:rPr>
      </w:pPr>
      <w:r>
        <w:rPr>
          <w:rtl/>
        </w:rPr>
        <w:t>والسؤال الذي يطرح الآن</w:t>
      </w:r>
      <w:r>
        <w:rPr>
          <w:rFonts w:hint="cs"/>
          <w:rtl/>
        </w:rPr>
        <w:t>:</w:t>
      </w:r>
      <w:r w:rsidRPr="00BC219F">
        <w:rPr>
          <w:rtl/>
        </w:rPr>
        <w:t xml:space="preserve"> إذا كان أصل التجربة الدينية بهذا النحو فلا بد في الحقي</w:t>
      </w:r>
      <w:r>
        <w:rPr>
          <w:rtl/>
        </w:rPr>
        <w:t>قة من القبول بالعقائد المتناقضة</w:t>
      </w:r>
      <w:r w:rsidRPr="00BC219F">
        <w:rPr>
          <w:rtl/>
        </w:rPr>
        <w:t>. إذا كانت التجربة الدينية للف</w:t>
      </w:r>
      <w:r>
        <w:rPr>
          <w:rtl/>
        </w:rPr>
        <w:t>رد المسيحي تثبت وجود إله المسيح</w:t>
      </w:r>
      <w:r w:rsidRPr="00BC219F">
        <w:rPr>
          <w:rtl/>
        </w:rPr>
        <w:t>، والتجربة الدينية للمسل</w:t>
      </w:r>
      <w:r>
        <w:rPr>
          <w:rtl/>
        </w:rPr>
        <w:t xml:space="preserve">م تثبت وجود إله المسلمين (الله)، </w:t>
      </w:r>
      <w:r>
        <w:rPr>
          <w:rFonts w:hint="cs"/>
          <w:rtl/>
        </w:rPr>
        <w:t>إذاً</w:t>
      </w:r>
      <w:r w:rsidRPr="00BC219F">
        <w:rPr>
          <w:rtl/>
        </w:rPr>
        <w:t xml:space="preserve"> </w:t>
      </w:r>
      <w:r>
        <w:rPr>
          <w:rFonts w:hint="cs"/>
          <w:rtl/>
        </w:rPr>
        <w:t>فإ</w:t>
      </w:r>
      <w:r>
        <w:rPr>
          <w:rtl/>
        </w:rPr>
        <w:t xml:space="preserve">نّ </w:t>
      </w:r>
      <w:r>
        <w:rPr>
          <w:rFonts w:hint="cs"/>
          <w:rtl/>
        </w:rPr>
        <w:t>أ</w:t>
      </w:r>
      <w:r w:rsidRPr="00BC219F">
        <w:rPr>
          <w:rtl/>
        </w:rPr>
        <w:t>تباع كل دين يثب</w:t>
      </w:r>
      <w:r>
        <w:rPr>
          <w:rtl/>
        </w:rPr>
        <w:t>تون الإله وفقاً لثقافتهم الخاصة</w:t>
      </w:r>
      <w:r w:rsidRPr="00BC219F">
        <w:rPr>
          <w:rtl/>
        </w:rPr>
        <w:t>.</w:t>
      </w:r>
    </w:p>
    <w:p w:rsidR="00E520C5" w:rsidRPr="005477A1" w:rsidRDefault="00CB1DB2" w:rsidP="00712523">
      <w:pPr>
        <w:pStyle w:val="af3"/>
        <w:rPr>
          <w:rFonts w:hint="cs"/>
          <w:color w:val="000000"/>
          <w:rtl/>
        </w:rPr>
      </w:pPr>
      <w:r w:rsidRPr="00BC219F">
        <w:rPr>
          <w:rtl/>
        </w:rPr>
        <w:t>ولما كانت معطيات التجارب الدينية للمتدينين بأديان مختلفة تتفاوت في</w:t>
      </w:r>
      <w:r>
        <w:rPr>
          <w:rFonts w:hint="cs"/>
          <w:rtl/>
        </w:rPr>
        <w:t xml:space="preserve"> </w:t>
      </w:r>
      <w:r w:rsidRPr="00BC219F">
        <w:rPr>
          <w:rtl/>
        </w:rPr>
        <w:t>ما بينها</w:t>
      </w:r>
      <w:r>
        <w:rPr>
          <w:rFonts w:hint="cs"/>
          <w:rtl/>
        </w:rPr>
        <w:t>،</w:t>
      </w:r>
      <w:r w:rsidRPr="00BC219F">
        <w:rPr>
          <w:rtl/>
        </w:rPr>
        <w:t xml:space="preserve"> بل تتناقض في بعض الموارد</w:t>
      </w:r>
      <w:r>
        <w:rPr>
          <w:rFonts w:hint="cs"/>
          <w:rtl/>
        </w:rPr>
        <w:t>،</w:t>
      </w:r>
      <w:r w:rsidRPr="00BC219F">
        <w:rPr>
          <w:rtl/>
        </w:rPr>
        <w:t xml:space="preserve"> فلا يمك</w:t>
      </w:r>
      <w:r>
        <w:rPr>
          <w:rtl/>
        </w:rPr>
        <w:t>ن أن تصح هذه التعاليم المختلفة</w:t>
      </w:r>
      <w:r>
        <w:rPr>
          <w:rFonts w:hint="cs"/>
          <w:rtl/>
        </w:rPr>
        <w:t>.</w:t>
      </w:r>
      <w:r w:rsidRPr="00BC219F">
        <w:rPr>
          <w:rtl/>
        </w:rPr>
        <w:t xml:space="preserve"> مثلا</w:t>
      </w:r>
      <w:r>
        <w:rPr>
          <w:rFonts w:hint="cs"/>
          <w:rtl/>
        </w:rPr>
        <w:t>ً:</w:t>
      </w:r>
      <w:r>
        <w:rPr>
          <w:rtl/>
        </w:rPr>
        <w:t xml:space="preserve"> فرد</w:t>
      </w:r>
      <w:r>
        <w:rPr>
          <w:rFonts w:hint="cs"/>
          <w:rtl/>
        </w:rPr>
        <w:t>ٌ</w:t>
      </w:r>
      <w:r w:rsidRPr="00BC219F">
        <w:rPr>
          <w:rtl/>
        </w:rPr>
        <w:t xml:space="preserve"> يعتقد بالتثليث في عقيدته عن الله</w:t>
      </w:r>
      <w:r>
        <w:rPr>
          <w:rFonts w:hint="cs"/>
          <w:rtl/>
        </w:rPr>
        <w:t>،</w:t>
      </w:r>
      <w:r w:rsidRPr="00BC219F">
        <w:rPr>
          <w:rtl/>
        </w:rPr>
        <w:t xml:space="preserve"> وفرد</w:t>
      </w:r>
      <w:r>
        <w:rPr>
          <w:rFonts w:hint="cs"/>
          <w:rtl/>
        </w:rPr>
        <w:t>ٌ</w:t>
      </w:r>
      <w:r>
        <w:rPr>
          <w:rtl/>
        </w:rPr>
        <w:t xml:space="preserve"> آخر يعتقد بتوحيد الله</w:t>
      </w:r>
      <w:r w:rsidRPr="00BC219F">
        <w:rPr>
          <w:rtl/>
        </w:rPr>
        <w:t>، فهل يصح الجمع بين التوحيد والتثليث</w:t>
      </w:r>
      <w:r>
        <w:rPr>
          <w:rFonts w:hint="cs"/>
          <w:rtl/>
        </w:rPr>
        <w:t>،</w:t>
      </w:r>
      <w:r>
        <w:rPr>
          <w:rtl/>
        </w:rPr>
        <w:t xml:space="preserve"> أو أنه متشخص وغير متشخص؟ </w:t>
      </w:r>
      <w:r>
        <w:rPr>
          <w:rFonts w:hint="cs"/>
          <w:rtl/>
        </w:rPr>
        <w:t>إ</w:t>
      </w:r>
      <w:r w:rsidRPr="00BC219F">
        <w:rPr>
          <w:rtl/>
        </w:rPr>
        <w:t>نه من المحال من الناحية المنطقية القول بصحة كل هذه التفسي</w:t>
      </w:r>
      <w:r>
        <w:rPr>
          <w:rtl/>
        </w:rPr>
        <w:t>رات</w:t>
      </w:r>
      <w:r>
        <w:rPr>
          <w:rFonts w:hint="cs"/>
          <w:rtl/>
        </w:rPr>
        <w:t>؛</w:t>
      </w:r>
      <w:r w:rsidRPr="00BC219F">
        <w:rPr>
          <w:rtl/>
        </w:rPr>
        <w:t xml:space="preserve"> </w:t>
      </w:r>
      <w:r>
        <w:rPr>
          <w:rtl/>
        </w:rPr>
        <w:t>لأن لازم ذلك اجتماع المتناقضات</w:t>
      </w:r>
      <w:r>
        <w:rPr>
          <w:rFonts w:hint="cs"/>
          <w:rtl/>
        </w:rPr>
        <w:t>.</w:t>
      </w:r>
      <w:r w:rsidRPr="00BC219F">
        <w:rPr>
          <w:rtl/>
        </w:rPr>
        <w:t xml:space="preserve"> ولهذا </w:t>
      </w:r>
      <w:r>
        <w:rPr>
          <w:rtl/>
        </w:rPr>
        <w:t xml:space="preserve">أنكر بعض المنتقدين اعتبار </w:t>
      </w:r>
      <w:r>
        <w:rPr>
          <w:rFonts w:hint="cs"/>
          <w:rtl/>
        </w:rPr>
        <w:t>أ</w:t>
      </w:r>
      <w:r w:rsidRPr="00BC219F">
        <w:rPr>
          <w:rtl/>
        </w:rPr>
        <w:t>صل التجربة الدينية كمنبعٍ للمعرفة</w:t>
      </w:r>
      <w:r w:rsidR="00E42641" w:rsidRPr="00DB766C">
        <w:rPr>
          <w:rFonts w:cs="Taher"/>
          <w:vertAlign w:val="superscript"/>
          <w:rtl/>
        </w:rPr>
        <w:t>(</w:t>
      </w:r>
      <w:r w:rsidR="00E520C5" w:rsidRPr="00DB766C">
        <w:rPr>
          <w:rFonts w:cs="Taher"/>
          <w:vertAlign w:val="superscript"/>
          <w:rtl/>
        </w:rPr>
        <w:endnoteReference w:id="98"/>
      </w:r>
      <w:r w:rsidR="00E42641" w:rsidRPr="00DB766C">
        <w:rPr>
          <w:rFonts w:cs="Taher"/>
          <w:vertAlign w:val="superscript"/>
          <w:rtl/>
        </w:rPr>
        <w:t>)</w:t>
      </w:r>
      <w:r w:rsidR="00E520C5">
        <w:rPr>
          <w:rFonts w:hint="cs"/>
          <w:rtl/>
        </w:rPr>
        <w:t>.</w:t>
      </w:r>
    </w:p>
    <w:p w:rsidR="00E520C5" w:rsidRDefault="00E520C5" w:rsidP="00CB1DB2">
      <w:pPr>
        <w:pStyle w:val="af3"/>
        <w:rPr>
          <w:rFonts w:hint="cs"/>
          <w:rtl/>
        </w:rPr>
      </w:pPr>
      <w:r w:rsidRPr="00BC219F">
        <w:rPr>
          <w:rtl/>
        </w:rPr>
        <w:t>لكن هل</w:t>
      </w:r>
      <w:r>
        <w:rPr>
          <w:rtl/>
        </w:rPr>
        <w:t xml:space="preserve"> يمكن إنكار أصل التجربة الدينية</w:t>
      </w:r>
      <w:r w:rsidRPr="00BC219F">
        <w:rPr>
          <w:rtl/>
        </w:rPr>
        <w:t xml:space="preserve">؟ </w:t>
      </w:r>
      <w:r>
        <w:rPr>
          <w:rtl/>
        </w:rPr>
        <w:t>في الجواب ع</w:t>
      </w:r>
      <w:r>
        <w:rPr>
          <w:rFonts w:hint="cs"/>
          <w:rtl/>
        </w:rPr>
        <w:t>ن</w:t>
      </w:r>
      <w:r w:rsidRPr="00BC219F">
        <w:rPr>
          <w:rtl/>
        </w:rPr>
        <w:t xml:space="preserve"> ذلك لابد من القول إجمالاً</w:t>
      </w:r>
      <w:r>
        <w:rPr>
          <w:rFonts w:hint="cs"/>
          <w:rtl/>
        </w:rPr>
        <w:t>:</w:t>
      </w:r>
      <w:r w:rsidRPr="00BC219F">
        <w:rPr>
          <w:rtl/>
        </w:rPr>
        <w:t xml:space="preserve"> </w:t>
      </w:r>
      <w:r>
        <w:rPr>
          <w:rtl/>
        </w:rPr>
        <w:t>يمكن قبول</w:t>
      </w:r>
      <w:r>
        <w:rPr>
          <w:rFonts w:hint="cs"/>
          <w:rtl/>
        </w:rPr>
        <w:t xml:space="preserve"> </w:t>
      </w:r>
      <w:r w:rsidRPr="00BC219F">
        <w:rPr>
          <w:rtl/>
        </w:rPr>
        <w:t>أصل التجربة الدينية</w:t>
      </w:r>
      <w:r>
        <w:rPr>
          <w:rtl/>
        </w:rPr>
        <w:t xml:space="preserve"> كأحد مصادر المعرفة</w:t>
      </w:r>
      <w:r w:rsidRPr="00BC219F">
        <w:rPr>
          <w:rtl/>
        </w:rPr>
        <w:t>، لكن قبول التجربة الدينية أو العرفانية أو الرؤية القلبية لا يعني القبول بالتعددية الدينية</w:t>
      </w:r>
      <w:r>
        <w:rPr>
          <w:rFonts w:hint="cs"/>
          <w:rtl/>
        </w:rPr>
        <w:t>،</w:t>
      </w:r>
      <w:r w:rsidRPr="00BC219F">
        <w:rPr>
          <w:rtl/>
        </w:rPr>
        <w:t xml:space="preserve"> أو القبول بالأفكار والعقائد غير المنسجمة</w:t>
      </w:r>
      <w:r>
        <w:rPr>
          <w:rFonts w:hint="cs"/>
          <w:rtl/>
        </w:rPr>
        <w:t>.</w:t>
      </w:r>
      <w:r w:rsidRPr="00BC219F">
        <w:rPr>
          <w:rtl/>
        </w:rPr>
        <w:t xml:space="preserve"> فيمكننا القبول بأصل التجربة الدينية ومع ذلك ننكر التعددية الدينية</w:t>
      </w:r>
      <w:r w:rsidR="001261E4">
        <w:rPr>
          <w:rtl/>
        </w:rPr>
        <w:t>.</w:t>
      </w:r>
      <w:r w:rsidRPr="00BC219F">
        <w:rPr>
          <w:rtl/>
        </w:rPr>
        <w:t xml:space="preserve"> </w:t>
      </w:r>
    </w:p>
    <w:p w:rsidR="00E520C5" w:rsidRPr="00BC219F" w:rsidRDefault="00E520C5" w:rsidP="00CB1DB2">
      <w:pPr>
        <w:pStyle w:val="af3"/>
        <w:rPr>
          <w:rtl/>
        </w:rPr>
      </w:pPr>
    </w:p>
    <w:p w:rsidR="00E520C5" w:rsidRPr="00BC219F" w:rsidRDefault="00E520C5" w:rsidP="00CB1DB2">
      <w:pPr>
        <w:pStyle w:val="16"/>
        <w:rPr>
          <w:rtl/>
        </w:rPr>
      </w:pPr>
      <w:r w:rsidRPr="00BC219F">
        <w:rPr>
          <w:rtl/>
        </w:rPr>
        <w:t xml:space="preserve">عرض الحل المناسب للتفسيرات </w:t>
      </w:r>
      <w:r w:rsidRPr="003222EB">
        <w:rPr>
          <w:b/>
          <w:bCs/>
          <w:rtl/>
        </w:rPr>
        <w:t>ا</w:t>
      </w:r>
      <w:r w:rsidRPr="003222EB">
        <w:rPr>
          <w:rFonts w:cs="Ya-Ali"/>
          <w:b/>
          <w:bCs/>
          <w:sz w:val="32"/>
          <w:szCs w:val="36"/>
          <w:rtl/>
        </w:rPr>
        <w:t>لمختلفة</w:t>
      </w:r>
      <w:r w:rsidRPr="00BC219F">
        <w:rPr>
          <w:rtl/>
        </w:rPr>
        <w:t xml:space="preserve"> عن الله </w:t>
      </w:r>
      <w:r>
        <w:rPr>
          <w:rFonts w:hint="cs"/>
          <w:rtl/>
        </w:rPr>
        <w:t>ــــــ</w:t>
      </w:r>
    </w:p>
    <w:p w:rsidR="00E520C5" w:rsidRPr="00BC219F" w:rsidRDefault="00E520C5" w:rsidP="00CB1DB2">
      <w:pPr>
        <w:pStyle w:val="af3"/>
        <w:rPr>
          <w:rtl/>
        </w:rPr>
      </w:pPr>
      <w:r w:rsidRPr="00BC219F">
        <w:rPr>
          <w:rtl/>
        </w:rPr>
        <w:t xml:space="preserve">لابد </w:t>
      </w:r>
      <w:r>
        <w:rPr>
          <w:rtl/>
        </w:rPr>
        <w:t xml:space="preserve">في نقد هذا الإشكال من الالتفات </w:t>
      </w:r>
      <w:r>
        <w:rPr>
          <w:rFonts w:hint="cs"/>
          <w:rtl/>
        </w:rPr>
        <w:t>إ</w:t>
      </w:r>
      <w:r w:rsidRPr="00BC219F">
        <w:rPr>
          <w:rtl/>
        </w:rPr>
        <w:t>لى نقطتين</w:t>
      </w:r>
      <w:r>
        <w:rPr>
          <w:rtl/>
        </w:rPr>
        <w:t>:</w:t>
      </w:r>
      <w:r w:rsidRPr="00BC219F">
        <w:rPr>
          <w:rtl/>
        </w:rPr>
        <w:t xml:space="preserve"> </w:t>
      </w:r>
    </w:p>
    <w:p w:rsidR="00E520C5" w:rsidRDefault="00E520C5" w:rsidP="00CB1DB2">
      <w:pPr>
        <w:pStyle w:val="af3"/>
        <w:rPr>
          <w:rFonts w:hint="cs"/>
          <w:rtl/>
        </w:rPr>
      </w:pPr>
      <w:r w:rsidRPr="00943517">
        <w:rPr>
          <w:rFonts w:hint="cs"/>
          <w:b/>
          <w:bCs/>
          <w:rtl/>
        </w:rPr>
        <w:t>الأولى:</w:t>
      </w:r>
      <w:r>
        <w:rPr>
          <w:rFonts w:hint="cs"/>
          <w:rtl/>
        </w:rPr>
        <w:t xml:space="preserve"> </w:t>
      </w:r>
      <w:r w:rsidRPr="00BC219F">
        <w:rPr>
          <w:rtl/>
        </w:rPr>
        <w:t>إنّ التجربة الدينية مصدر للمعرفة كالتجربة الحسية</w:t>
      </w:r>
      <w:r>
        <w:rPr>
          <w:rFonts w:hint="cs"/>
          <w:rtl/>
        </w:rPr>
        <w:t>.</w:t>
      </w:r>
    </w:p>
    <w:p w:rsidR="00E520C5" w:rsidRPr="00BC219F" w:rsidRDefault="00E520C5" w:rsidP="00CB1DB2">
      <w:pPr>
        <w:pStyle w:val="af3"/>
        <w:rPr>
          <w:rtl/>
        </w:rPr>
      </w:pPr>
      <w:r w:rsidRPr="00943517">
        <w:rPr>
          <w:rFonts w:hint="cs"/>
          <w:b/>
          <w:bCs/>
          <w:rtl/>
        </w:rPr>
        <w:t>الثانية:</w:t>
      </w:r>
      <w:r>
        <w:rPr>
          <w:rFonts w:hint="cs"/>
          <w:rtl/>
        </w:rPr>
        <w:t xml:space="preserve"> </w:t>
      </w:r>
      <w:r w:rsidRPr="00BC219F">
        <w:rPr>
          <w:rtl/>
        </w:rPr>
        <w:t>يمكن تبرير الآراء المتعارضة حول التجربة الدينية</w:t>
      </w:r>
      <w:r>
        <w:rPr>
          <w:rFonts w:hint="cs"/>
          <w:rtl/>
        </w:rPr>
        <w:t>،</w:t>
      </w:r>
      <w:r w:rsidRPr="00BC219F">
        <w:rPr>
          <w:rtl/>
        </w:rPr>
        <w:t xml:space="preserve"> كما هو الحال في الآراء المتعارضة في التجربة الحسية. </w:t>
      </w:r>
    </w:p>
    <w:p w:rsidR="00E520C5" w:rsidRPr="00BC219F" w:rsidRDefault="00E520C5" w:rsidP="00CB1DB2">
      <w:pPr>
        <w:pStyle w:val="af3"/>
        <w:rPr>
          <w:rtl/>
        </w:rPr>
      </w:pPr>
      <w:r>
        <w:rPr>
          <w:rFonts w:hint="cs"/>
          <w:rtl/>
        </w:rPr>
        <w:t>و</w:t>
      </w:r>
      <w:r w:rsidRPr="00BC219F">
        <w:rPr>
          <w:rtl/>
        </w:rPr>
        <w:t>يرى بعض المفكرين أننا يجب أن نعتبر التجربة</w:t>
      </w:r>
      <w:r>
        <w:rPr>
          <w:rFonts w:hint="cs"/>
          <w:rtl/>
        </w:rPr>
        <w:t>،</w:t>
      </w:r>
      <w:r w:rsidRPr="00BC219F">
        <w:rPr>
          <w:rtl/>
        </w:rPr>
        <w:t xml:space="preserve"> سواء كانت حسية أو عرفانية</w:t>
      </w:r>
      <w:r>
        <w:rPr>
          <w:rFonts w:hint="cs"/>
          <w:rtl/>
        </w:rPr>
        <w:t>،</w:t>
      </w:r>
      <w:r w:rsidRPr="00BC219F">
        <w:rPr>
          <w:rtl/>
        </w:rPr>
        <w:t xml:space="preserve"> </w:t>
      </w:r>
      <w:r>
        <w:rPr>
          <w:rtl/>
        </w:rPr>
        <w:t>صادقة ومعتبرة</w:t>
      </w:r>
      <w:r>
        <w:rPr>
          <w:rFonts w:hint="cs"/>
          <w:rtl/>
        </w:rPr>
        <w:t>،</w:t>
      </w:r>
      <w:r>
        <w:rPr>
          <w:rtl/>
        </w:rPr>
        <w:t xml:space="preserve"> إلا أ</w:t>
      </w:r>
      <w:r>
        <w:rPr>
          <w:rFonts w:hint="cs"/>
          <w:rtl/>
        </w:rPr>
        <w:t>ن</w:t>
      </w:r>
      <w:r w:rsidRPr="00BC219F">
        <w:rPr>
          <w:rtl/>
        </w:rPr>
        <w:t xml:space="preserve"> </w:t>
      </w:r>
      <w:r>
        <w:rPr>
          <w:rtl/>
        </w:rPr>
        <w:t xml:space="preserve">يكون لدينا دليل مقبول على نقضها، </w:t>
      </w:r>
      <w:r>
        <w:rPr>
          <w:rFonts w:hint="cs"/>
          <w:rtl/>
        </w:rPr>
        <w:t>أي</w:t>
      </w:r>
      <w:r>
        <w:rPr>
          <w:rtl/>
        </w:rPr>
        <w:t xml:space="preserve"> </w:t>
      </w:r>
      <w:r>
        <w:rPr>
          <w:rFonts w:hint="cs"/>
          <w:rtl/>
        </w:rPr>
        <w:t>إ</w:t>
      </w:r>
      <w:r w:rsidRPr="00BC219F">
        <w:rPr>
          <w:rtl/>
        </w:rPr>
        <w:t>ن التجارب صحيحة ما دام لم يثبت خطؤها</w:t>
      </w:r>
      <w:r w:rsidR="001261E4">
        <w:rPr>
          <w:rtl/>
        </w:rPr>
        <w:t>.</w:t>
      </w:r>
      <w:r w:rsidRPr="00BC219F">
        <w:rPr>
          <w:rtl/>
        </w:rPr>
        <w:t xml:space="preserve"> </w:t>
      </w:r>
    </w:p>
    <w:p w:rsidR="00E520C5" w:rsidRPr="00BC219F" w:rsidRDefault="00E520C5" w:rsidP="001261E4">
      <w:pPr>
        <w:pStyle w:val="af3"/>
      </w:pPr>
      <w:r>
        <w:rPr>
          <w:rtl/>
        </w:rPr>
        <w:t xml:space="preserve">فإذا لم نقبل بالأصل الذي </w:t>
      </w:r>
      <w:r>
        <w:rPr>
          <w:rFonts w:hint="cs"/>
          <w:rtl/>
        </w:rPr>
        <w:t>أ</w:t>
      </w:r>
      <w:r w:rsidRPr="00BC219F">
        <w:rPr>
          <w:rtl/>
        </w:rPr>
        <w:t xml:space="preserve">طلق عليه سوين بيرن (أصل حسن الظن) </w:t>
      </w:r>
      <w:r w:rsidR="001261E4">
        <w:t>(</w:t>
      </w:r>
      <w:r w:rsidRPr="00BC219F">
        <w:t xml:space="preserve">Principle </w:t>
      </w:r>
      <w:r w:rsidRPr="00BC219F">
        <w:lastRenderedPageBreak/>
        <w:t>of credulity</w:t>
      </w:r>
      <w:r w:rsidR="001261E4">
        <w:t>)</w:t>
      </w:r>
      <w:r w:rsidRPr="00BC219F">
        <w:rPr>
          <w:rtl/>
        </w:rPr>
        <w:t xml:space="preserve"> </w:t>
      </w:r>
      <w:r>
        <w:rPr>
          <w:rFonts w:hint="cs"/>
          <w:rtl/>
        </w:rPr>
        <w:t>ف</w:t>
      </w:r>
      <w:r w:rsidRPr="00BC219F">
        <w:rPr>
          <w:rtl/>
        </w:rPr>
        <w:t>لن تكون لدينا الأدلة الكافية لإثبات صدق واعتبار أي</w:t>
      </w:r>
      <w:r>
        <w:rPr>
          <w:rFonts w:hint="cs"/>
          <w:rtl/>
        </w:rPr>
        <w:t>ة</w:t>
      </w:r>
      <w:r w:rsidRPr="00BC219F">
        <w:rPr>
          <w:rtl/>
        </w:rPr>
        <w:t xml:space="preserve"> تجربة حسية أو دينية</w:t>
      </w:r>
      <w:r>
        <w:rPr>
          <w:rFonts w:hint="cs"/>
          <w:rtl/>
        </w:rPr>
        <w:t>،</w:t>
      </w:r>
      <w:r>
        <w:rPr>
          <w:rtl/>
        </w:rPr>
        <w:t xml:space="preserve"> </w:t>
      </w:r>
      <w:r>
        <w:rPr>
          <w:rFonts w:hint="cs"/>
          <w:rtl/>
        </w:rPr>
        <w:t>و</w:t>
      </w:r>
      <w:r w:rsidRPr="00BC219F">
        <w:rPr>
          <w:rtl/>
        </w:rPr>
        <w:t>لن يكون أمامنا إلا الشك الإفراطي</w:t>
      </w:r>
      <w:r w:rsidR="003F749E" w:rsidRPr="001261E4">
        <w:rPr>
          <w:rStyle w:val="FootnoteReference"/>
          <w:rFonts w:cs="Taher" w:hint="cs"/>
          <w:sz w:val="28"/>
          <w:szCs w:val="28"/>
          <w:rtl/>
        </w:rPr>
        <w:t>(</w:t>
      </w:r>
      <w:r w:rsidR="003F749E" w:rsidRPr="001261E4">
        <w:rPr>
          <w:rStyle w:val="EndnoteReference"/>
          <w:rFonts w:cs="Taher"/>
          <w:sz w:val="28"/>
          <w:szCs w:val="28"/>
          <w:rtl/>
        </w:rPr>
        <w:endnoteReference w:id="99"/>
      </w:r>
      <w:r w:rsidR="003F749E" w:rsidRPr="001261E4">
        <w:rPr>
          <w:rStyle w:val="EndnoteReference"/>
          <w:rFonts w:cs="Taher" w:hint="cs"/>
          <w:sz w:val="28"/>
          <w:szCs w:val="28"/>
          <w:rtl/>
        </w:rPr>
        <w:t>)</w:t>
      </w:r>
      <w:r w:rsidR="003F749E">
        <w:rPr>
          <w:rFonts w:hint="cs"/>
          <w:rtl/>
        </w:rPr>
        <w:t>.</w:t>
      </w:r>
    </w:p>
    <w:p w:rsidR="00E520C5" w:rsidRDefault="00E520C5" w:rsidP="00CB1DB2">
      <w:pPr>
        <w:pStyle w:val="af3"/>
        <w:rPr>
          <w:rFonts w:hint="cs"/>
          <w:rtl/>
        </w:rPr>
      </w:pPr>
      <w:r>
        <w:rPr>
          <w:rFonts w:hint="cs"/>
          <w:rtl/>
        </w:rPr>
        <w:t>و</w:t>
      </w:r>
      <w:r>
        <w:rPr>
          <w:rtl/>
        </w:rPr>
        <w:t>الشك ال</w:t>
      </w:r>
      <w:r>
        <w:rPr>
          <w:rFonts w:hint="cs"/>
          <w:rtl/>
        </w:rPr>
        <w:t>إ</w:t>
      </w:r>
      <w:r>
        <w:rPr>
          <w:rtl/>
        </w:rPr>
        <w:t>فراطي غير مقبول من أي عاقل</w:t>
      </w:r>
      <w:r>
        <w:rPr>
          <w:rFonts w:hint="cs"/>
          <w:rtl/>
        </w:rPr>
        <w:t>.</w:t>
      </w:r>
      <w:r w:rsidRPr="00BC219F">
        <w:rPr>
          <w:rtl/>
        </w:rPr>
        <w:t xml:space="preserve"> وعلي</w:t>
      </w:r>
      <w:r>
        <w:rPr>
          <w:rtl/>
        </w:rPr>
        <w:t>ه فإن أصل الاعتماد على التجربة</w:t>
      </w:r>
      <w:r w:rsidRPr="00BC219F">
        <w:rPr>
          <w:rtl/>
        </w:rPr>
        <w:t xml:space="preserve"> أصل يستعمله كافة ال</w:t>
      </w:r>
      <w:r>
        <w:rPr>
          <w:rtl/>
        </w:rPr>
        <w:t>بشر ما لم يوجد دليل على الخلاف</w:t>
      </w:r>
      <w:r>
        <w:rPr>
          <w:rFonts w:hint="cs"/>
          <w:rtl/>
        </w:rPr>
        <w:t>؛</w:t>
      </w:r>
      <w:r w:rsidRPr="00BC219F">
        <w:rPr>
          <w:rtl/>
        </w:rPr>
        <w:t xml:space="preserve"> لأن الناس لو لم يعتمدوا على تجارب الآخرين لما كانت لدينا اليوم الكثير من العلوم</w:t>
      </w:r>
      <w:r>
        <w:rPr>
          <w:rFonts w:hint="cs"/>
          <w:rtl/>
        </w:rPr>
        <w:t>،</w:t>
      </w:r>
      <w:r w:rsidRPr="00BC219F">
        <w:rPr>
          <w:rtl/>
        </w:rPr>
        <w:t xml:space="preserve"> كالتاريخ</w:t>
      </w:r>
      <w:r>
        <w:rPr>
          <w:rFonts w:hint="cs"/>
          <w:rtl/>
        </w:rPr>
        <w:t>،</w:t>
      </w:r>
      <w:r>
        <w:rPr>
          <w:rtl/>
        </w:rPr>
        <w:t xml:space="preserve"> والجغرافي</w:t>
      </w:r>
      <w:r>
        <w:rPr>
          <w:rFonts w:hint="cs"/>
          <w:rtl/>
        </w:rPr>
        <w:t>ا،</w:t>
      </w:r>
      <w:r>
        <w:rPr>
          <w:rtl/>
        </w:rPr>
        <w:t xml:space="preserve"> والعلوم النقلية الأخرى</w:t>
      </w:r>
      <w:r>
        <w:rPr>
          <w:rFonts w:hint="cs"/>
          <w:rtl/>
        </w:rPr>
        <w:t>؛</w:t>
      </w:r>
      <w:r w:rsidRPr="00BC219F">
        <w:rPr>
          <w:rtl/>
        </w:rPr>
        <w:t xml:space="preserve"> لأنّ جميع هذه العلوم تكو</w:t>
      </w:r>
      <w:r>
        <w:rPr>
          <w:rFonts w:hint="cs"/>
          <w:rtl/>
        </w:rPr>
        <w:t>َّ</w:t>
      </w:r>
      <w:r w:rsidRPr="00BC219F">
        <w:rPr>
          <w:rtl/>
        </w:rPr>
        <w:t>نت</w:t>
      </w:r>
      <w:r>
        <w:rPr>
          <w:rtl/>
        </w:rPr>
        <w:t xml:space="preserve"> بالاعتماد على ما جرّبه الآخرون</w:t>
      </w:r>
      <w:r w:rsidRPr="00BC219F">
        <w:rPr>
          <w:rtl/>
        </w:rPr>
        <w:t>. وعليه فالبشر كلهم يعتمدون التجربة في حياتهم</w:t>
      </w:r>
      <w:r>
        <w:rPr>
          <w:rFonts w:hint="cs"/>
          <w:rtl/>
        </w:rPr>
        <w:t>.</w:t>
      </w:r>
      <w:r w:rsidRPr="00BC219F">
        <w:rPr>
          <w:rtl/>
        </w:rPr>
        <w:t xml:space="preserve"> وإذا كان هناك شك في </w:t>
      </w:r>
      <w:r>
        <w:rPr>
          <w:rtl/>
        </w:rPr>
        <w:t>صحة تجربة</w:t>
      </w:r>
      <w:r>
        <w:rPr>
          <w:rFonts w:hint="cs"/>
          <w:rtl/>
        </w:rPr>
        <w:t xml:space="preserve"> نجربها بأنفسنا. إذاً نحن</w:t>
      </w:r>
      <w:r>
        <w:rPr>
          <w:rtl/>
        </w:rPr>
        <w:t xml:space="preserve"> نثبت التجربة بتجربة أخرى</w:t>
      </w:r>
      <w:r>
        <w:rPr>
          <w:rFonts w:hint="cs"/>
          <w:rtl/>
        </w:rPr>
        <w:t xml:space="preserve">. </w:t>
      </w:r>
      <w:r w:rsidRPr="00BC219F">
        <w:rPr>
          <w:rtl/>
        </w:rPr>
        <w:t>ولما كان العنصر المشترك بين التجربة الحس</w:t>
      </w:r>
      <w:r>
        <w:rPr>
          <w:rtl/>
        </w:rPr>
        <w:t>ية والتجربة الدينية هو المشاهدة</w:t>
      </w:r>
      <w:r w:rsidRPr="00BC219F">
        <w:rPr>
          <w:rtl/>
        </w:rPr>
        <w:t>، وأصل التجربة مسلَّماً</w:t>
      </w:r>
      <w:r>
        <w:rPr>
          <w:rFonts w:hint="cs"/>
          <w:rtl/>
        </w:rPr>
        <w:t>،</w:t>
      </w:r>
      <w:r w:rsidRPr="00BC219F">
        <w:rPr>
          <w:rtl/>
        </w:rPr>
        <w:t xml:space="preserve"> فلا تفاوت من هذه الجهة بين ا</w:t>
      </w:r>
      <w:r>
        <w:rPr>
          <w:rtl/>
        </w:rPr>
        <w:t>لتجربة الحسية والتجربة الدينية</w:t>
      </w:r>
      <w:r>
        <w:rPr>
          <w:rFonts w:hint="cs"/>
          <w:rtl/>
        </w:rPr>
        <w:t>.</w:t>
      </w:r>
      <w:r w:rsidRPr="00BC219F">
        <w:rPr>
          <w:rtl/>
        </w:rPr>
        <w:t xml:space="preserve"> </w:t>
      </w:r>
    </w:p>
    <w:p w:rsidR="00E520C5" w:rsidRPr="00BC219F" w:rsidRDefault="00E520C5" w:rsidP="00CB1DB2">
      <w:pPr>
        <w:pStyle w:val="af3"/>
        <w:rPr>
          <w:rtl/>
        </w:rPr>
      </w:pPr>
      <w:r w:rsidRPr="00BC219F">
        <w:rPr>
          <w:rtl/>
        </w:rPr>
        <w:t>والآن نطرح بعض الشبهات التي تذكر في هذا المجال</w:t>
      </w:r>
      <w:r>
        <w:rPr>
          <w:rFonts w:hint="cs"/>
          <w:rtl/>
        </w:rPr>
        <w:t>،</w:t>
      </w:r>
      <w:r>
        <w:rPr>
          <w:rtl/>
        </w:rPr>
        <w:t xml:space="preserve"> ثم نجيب عليها</w:t>
      </w:r>
      <w:r w:rsidRPr="00BC219F">
        <w:rPr>
          <w:rtl/>
        </w:rPr>
        <w:t>.</w:t>
      </w:r>
    </w:p>
    <w:p w:rsidR="00E520C5" w:rsidRDefault="00E520C5" w:rsidP="00CB1DB2">
      <w:pPr>
        <w:pStyle w:val="af3"/>
        <w:rPr>
          <w:rFonts w:hint="cs"/>
          <w:rtl/>
        </w:rPr>
      </w:pPr>
      <w:r w:rsidRPr="00BC219F">
        <w:rPr>
          <w:rtl/>
        </w:rPr>
        <w:t>أـ</w:t>
      </w:r>
      <w:r>
        <w:rPr>
          <w:rFonts w:hint="cs"/>
          <w:rtl/>
        </w:rPr>
        <w:t xml:space="preserve"> </w:t>
      </w:r>
      <w:r w:rsidRPr="00BC219F">
        <w:rPr>
          <w:rtl/>
        </w:rPr>
        <w:t xml:space="preserve">يرى بعض المفكرين أن التجربة لما كانت خدّاعة </w:t>
      </w:r>
      <w:r>
        <w:rPr>
          <w:rtl/>
        </w:rPr>
        <w:t>في بعض الأحيان</w:t>
      </w:r>
      <w:r w:rsidRPr="00BC219F">
        <w:rPr>
          <w:rtl/>
        </w:rPr>
        <w:t xml:space="preserve"> فسينتابنا </w:t>
      </w:r>
      <w:r>
        <w:rPr>
          <w:rtl/>
        </w:rPr>
        <w:t xml:space="preserve">الشك في كل تجربة دينية أو حسيّة. </w:t>
      </w:r>
    </w:p>
    <w:p w:rsidR="00E520C5" w:rsidRPr="00415AAC" w:rsidRDefault="00E520C5" w:rsidP="00890FC9">
      <w:pPr>
        <w:pStyle w:val="af3"/>
        <w:rPr>
          <w:rFonts w:hint="cs"/>
          <w:color w:val="000000"/>
          <w:rtl/>
        </w:rPr>
      </w:pPr>
      <w:r>
        <w:rPr>
          <w:rtl/>
        </w:rPr>
        <w:t>و</w:t>
      </w:r>
      <w:r w:rsidRPr="00BC219F">
        <w:rPr>
          <w:rtl/>
        </w:rPr>
        <w:t>يمكن الإجابة عن ذلك بالقول</w:t>
      </w:r>
      <w:r>
        <w:rPr>
          <w:rFonts w:hint="cs"/>
          <w:rtl/>
        </w:rPr>
        <w:t>:</w:t>
      </w:r>
      <w:r w:rsidRPr="00BC219F">
        <w:rPr>
          <w:rtl/>
        </w:rPr>
        <w:t xml:space="preserve"> إنّ التجربة</w:t>
      </w:r>
      <w:r>
        <w:rPr>
          <w:rFonts w:hint="cs"/>
          <w:rtl/>
        </w:rPr>
        <w:t>،</w:t>
      </w:r>
      <w:r w:rsidRPr="00BC219F">
        <w:rPr>
          <w:rtl/>
        </w:rPr>
        <w:t xml:space="preserve"> وإن كانت غير صحيحة وخد</w:t>
      </w:r>
      <w:r w:rsidR="003222EB">
        <w:rPr>
          <w:rFonts w:hint="cs"/>
          <w:rtl/>
        </w:rPr>
        <w:t>ّ</w:t>
      </w:r>
      <w:r w:rsidRPr="00BC219F">
        <w:rPr>
          <w:rtl/>
        </w:rPr>
        <w:t>اعة في بعض الموارد</w:t>
      </w:r>
      <w:r>
        <w:rPr>
          <w:rFonts w:hint="cs"/>
          <w:rtl/>
        </w:rPr>
        <w:t>،</w:t>
      </w:r>
      <w:r>
        <w:rPr>
          <w:rtl/>
        </w:rPr>
        <w:t xml:space="preserve"> لكن لا ي</w:t>
      </w:r>
      <w:r>
        <w:rPr>
          <w:rFonts w:hint="cs"/>
          <w:rtl/>
        </w:rPr>
        <w:t>صح القول بأن</w:t>
      </w:r>
      <w:r w:rsidRPr="00BC219F">
        <w:rPr>
          <w:rtl/>
        </w:rPr>
        <w:t xml:space="preserve"> كل المد</w:t>
      </w:r>
      <w:r w:rsidR="00890FC9">
        <w:rPr>
          <w:rFonts w:hint="cs"/>
          <w:rtl/>
        </w:rPr>
        <w:t>ّ</w:t>
      </w:r>
      <w:r w:rsidRPr="00BC219F">
        <w:rPr>
          <w:rtl/>
        </w:rPr>
        <w:t>عيا</w:t>
      </w:r>
      <w:r>
        <w:rPr>
          <w:rtl/>
        </w:rPr>
        <w:t>ت المبنية على التجارب غير صحيحة</w:t>
      </w:r>
      <w:r w:rsidRPr="00BC219F">
        <w:rPr>
          <w:rtl/>
        </w:rPr>
        <w:t>.</w:t>
      </w:r>
      <w:r>
        <w:rPr>
          <w:rFonts w:hint="cs"/>
          <w:rtl/>
        </w:rPr>
        <w:t xml:space="preserve"> </w:t>
      </w:r>
      <w:r w:rsidRPr="00BC219F">
        <w:rPr>
          <w:rtl/>
        </w:rPr>
        <w:t>وإذا شككنا في كل المدعيات المبنية على التجربة فلا سبيل أمامنا سوى الشك الإ</w:t>
      </w:r>
      <w:r>
        <w:rPr>
          <w:rtl/>
        </w:rPr>
        <w:t>فراطي</w:t>
      </w:r>
      <w:r>
        <w:rPr>
          <w:rFonts w:hint="cs"/>
          <w:rtl/>
        </w:rPr>
        <w:t>،</w:t>
      </w:r>
      <w:r>
        <w:rPr>
          <w:rtl/>
        </w:rPr>
        <w:t xml:space="preserve"> الذي لا يرتضيه عامة الناس</w:t>
      </w:r>
      <w:r w:rsidR="00E42641" w:rsidRPr="00DB766C">
        <w:rPr>
          <w:rFonts w:cs="Taher"/>
          <w:vertAlign w:val="superscript"/>
          <w:rtl/>
        </w:rPr>
        <w:t>(</w:t>
      </w:r>
      <w:r w:rsidRPr="00DB766C">
        <w:rPr>
          <w:rFonts w:cs="Taher"/>
          <w:vertAlign w:val="superscript"/>
          <w:rtl/>
        </w:rPr>
        <w:endnoteReference w:id="100"/>
      </w:r>
      <w:r w:rsidR="00E42641" w:rsidRPr="00DB766C">
        <w:rPr>
          <w:rFonts w:cs="Taher"/>
          <w:vertAlign w:val="superscript"/>
          <w:rtl/>
        </w:rPr>
        <w:t>)</w:t>
      </w:r>
      <w:r w:rsidRPr="00BC219F">
        <w:rPr>
          <w:rtl/>
        </w:rPr>
        <w:t xml:space="preserve">. </w:t>
      </w:r>
    </w:p>
    <w:p w:rsidR="00E520C5" w:rsidRDefault="00E520C5" w:rsidP="00CB1DB2">
      <w:pPr>
        <w:pStyle w:val="af3"/>
        <w:rPr>
          <w:rFonts w:hint="cs"/>
        </w:rPr>
      </w:pPr>
      <w:r w:rsidRPr="00BC219F">
        <w:rPr>
          <w:rtl/>
        </w:rPr>
        <w:t>يدعي البعض وجود اختبارات عملية كثيرة لإ</w:t>
      </w:r>
      <w:r>
        <w:rPr>
          <w:rtl/>
        </w:rPr>
        <w:t>ثبات صحة أو سقم التجارب الحسيّة</w:t>
      </w:r>
      <w:r w:rsidRPr="00BC219F">
        <w:rPr>
          <w:rtl/>
        </w:rPr>
        <w:t>، لكن لا توجد هكذا اختب</w:t>
      </w:r>
      <w:r>
        <w:rPr>
          <w:rtl/>
        </w:rPr>
        <w:t>ارات بالنسبة للتجارب العرفانية</w:t>
      </w:r>
      <w:r>
        <w:rPr>
          <w:rFonts w:hint="cs"/>
          <w:rtl/>
        </w:rPr>
        <w:t>.</w:t>
      </w:r>
      <w:r w:rsidRPr="00BC219F">
        <w:rPr>
          <w:rtl/>
        </w:rPr>
        <w:t xml:space="preserve"> </w:t>
      </w:r>
    </w:p>
    <w:p w:rsidR="00E520C5" w:rsidRPr="00BC219F" w:rsidRDefault="00E520C5" w:rsidP="00CB1DB2">
      <w:pPr>
        <w:pStyle w:val="af3"/>
        <w:rPr>
          <w:rtl/>
        </w:rPr>
      </w:pPr>
      <w:r w:rsidRPr="00BC219F">
        <w:rPr>
          <w:rtl/>
        </w:rPr>
        <w:t>وهذا الإشكال مبني على فرض أن المصدر الوحيد للمعرفة هو الحس</w:t>
      </w:r>
      <w:r>
        <w:rPr>
          <w:rFonts w:hint="cs"/>
          <w:rtl/>
        </w:rPr>
        <w:t>ّ،</w:t>
      </w:r>
      <w:r w:rsidRPr="00BC219F">
        <w:rPr>
          <w:rtl/>
        </w:rPr>
        <w:t xml:space="preserve"> وأن المعيار الوحيد لإثبات صحة وسقم الاختبارات العملية هو معيار حسي</w:t>
      </w:r>
      <w:r>
        <w:rPr>
          <w:rFonts w:hint="cs"/>
          <w:rtl/>
        </w:rPr>
        <w:t>،</w:t>
      </w:r>
      <w:r>
        <w:rPr>
          <w:rtl/>
        </w:rPr>
        <w:t xml:space="preserve"> غافلين عن </w:t>
      </w:r>
      <w:r>
        <w:rPr>
          <w:rFonts w:hint="cs"/>
          <w:rtl/>
        </w:rPr>
        <w:t>وجود</w:t>
      </w:r>
      <w:r w:rsidRPr="00BC219F">
        <w:rPr>
          <w:rtl/>
        </w:rPr>
        <w:t xml:space="preserve"> منبع معرفي آخر </w:t>
      </w:r>
      <w:r>
        <w:rPr>
          <w:rFonts w:hint="cs"/>
          <w:rtl/>
        </w:rPr>
        <w:t>غير الحس</w:t>
      </w:r>
      <w:r w:rsidR="00890FC9">
        <w:rPr>
          <w:rFonts w:hint="cs"/>
          <w:rtl/>
        </w:rPr>
        <w:t>،</w:t>
      </w:r>
      <w:r>
        <w:rPr>
          <w:rFonts w:hint="cs"/>
          <w:rtl/>
        </w:rPr>
        <w:t xml:space="preserve"> و</w:t>
      </w:r>
      <w:r>
        <w:rPr>
          <w:rtl/>
        </w:rPr>
        <w:t>هو التجربة العرفانية</w:t>
      </w:r>
      <w:r w:rsidRPr="00BC219F">
        <w:rPr>
          <w:rtl/>
        </w:rPr>
        <w:t>.</w:t>
      </w:r>
      <w:r>
        <w:rPr>
          <w:rFonts w:hint="cs"/>
          <w:rtl/>
        </w:rPr>
        <w:t xml:space="preserve"> </w:t>
      </w:r>
      <w:r w:rsidRPr="00BC219F">
        <w:rPr>
          <w:rtl/>
        </w:rPr>
        <w:t>وكما لا يحق للعارف حصر م</w:t>
      </w:r>
      <w:r>
        <w:rPr>
          <w:rtl/>
        </w:rPr>
        <w:t>صادر المعرفة بالتجربة العرفانية</w:t>
      </w:r>
      <w:r w:rsidRPr="00BC219F">
        <w:rPr>
          <w:rtl/>
        </w:rPr>
        <w:t>، كذلك لا يحق هكذا ادعاء من قبل الحس</w:t>
      </w:r>
      <w:r>
        <w:rPr>
          <w:rFonts w:hint="cs"/>
          <w:rtl/>
        </w:rPr>
        <w:t>ّ</w:t>
      </w:r>
      <w:r>
        <w:rPr>
          <w:rtl/>
        </w:rPr>
        <w:t>يين ال</w:t>
      </w:r>
      <w:r>
        <w:rPr>
          <w:rFonts w:hint="cs"/>
          <w:rtl/>
        </w:rPr>
        <w:t>إ</w:t>
      </w:r>
      <w:r>
        <w:rPr>
          <w:rtl/>
        </w:rPr>
        <w:t>فراطيين</w:t>
      </w:r>
      <w:r w:rsidRPr="00BC219F">
        <w:rPr>
          <w:rtl/>
        </w:rPr>
        <w:t>.</w:t>
      </w:r>
      <w:r>
        <w:rPr>
          <w:rFonts w:hint="cs"/>
          <w:rtl/>
        </w:rPr>
        <w:t xml:space="preserve"> </w:t>
      </w:r>
      <w:r w:rsidRPr="00BC219F">
        <w:rPr>
          <w:rtl/>
        </w:rPr>
        <w:t>وعليه فالتجربة الدينية</w:t>
      </w:r>
      <w:r>
        <w:rPr>
          <w:rFonts w:hint="cs"/>
          <w:rtl/>
        </w:rPr>
        <w:t>،</w:t>
      </w:r>
      <w:r w:rsidRPr="00BC219F">
        <w:rPr>
          <w:rtl/>
        </w:rPr>
        <w:t xml:space="preserve"> والعرفانية أيضاً</w:t>
      </w:r>
      <w:r>
        <w:rPr>
          <w:rFonts w:hint="cs"/>
          <w:rtl/>
        </w:rPr>
        <w:t>،</w:t>
      </w:r>
      <w:r w:rsidRPr="00BC219F">
        <w:rPr>
          <w:rtl/>
        </w:rPr>
        <w:t xml:space="preserve"> كالتجربة الحسية</w:t>
      </w:r>
      <w:r>
        <w:rPr>
          <w:rFonts w:hint="cs"/>
          <w:rtl/>
        </w:rPr>
        <w:t>،</w:t>
      </w:r>
      <w:r w:rsidRPr="00BC219F">
        <w:rPr>
          <w:rtl/>
        </w:rPr>
        <w:t xml:space="preserve"> طريق للمعرفة البشرية</w:t>
      </w:r>
      <w:r>
        <w:rPr>
          <w:rFonts w:hint="cs"/>
          <w:rtl/>
        </w:rPr>
        <w:t>.</w:t>
      </w:r>
      <w:r w:rsidRPr="00BC219F">
        <w:rPr>
          <w:rtl/>
        </w:rPr>
        <w:t xml:space="preserve"> ولكل</w:t>
      </w:r>
      <w:r>
        <w:rPr>
          <w:rFonts w:hint="cs"/>
          <w:rtl/>
        </w:rPr>
        <w:t>ٍّ</w:t>
      </w:r>
      <w:r w:rsidRPr="00BC219F">
        <w:rPr>
          <w:rtl/>
        </w:rPr>
        <w:t xml:space="preserve"> منهما مع</w:t>
      </w:r>
      <w:r>
        <w:rPr>
          <w:rtl/>
        </w:rPr>
        <w:t>يارها الخاص لإثبات الصحة. و</w:t>
      </w:r>
      <w:r>
        <w:rPr>
          <w:rFonts w:hint="cs"/>
          <w:rtl/>
        </w:rPr>
        <w:t>إذا</w:t>
      </w:r>
      <w:r w:rsidRPr="00BC219F">
        <w:rPr>
          <w:rtl/>
        </w:rPr>
        <w:t xml:space="preserve"> قبلنا أنّ طريق العرفان أو التجربة الدينية </w:t>
      </w:r>
      <w:r>
        <w:rPr>
          <w:rFonts w:hint="cs"/>
          <w:rtl/>
        </w:rPr>
        <w:t xml:space="preserve">هو </w:t>
      </w:r>
      <w:r w:rsidRPr="00BC219F">
        <w:rPr>
          <w:rtl/>
        </w:rPr>
        <w:t xml:space="preserve">أحد </w:t>
      </w:r>
      <w:r>
        <w:rPr>
          <w:rtl/>
        </w:rPr>
        <w:t xml:space="preserve">طرق المعرفة </w:t>
      </w:r>
      <w:r>
        <w:rPr>
          <w:rFonts w:hint="cs"/>
          <w:rtl/>
        </w:rPr>
        <w:t>أمكن</w:t>
      </w:r>
      <w:r>
        <w:rPr>
          <w:rtl/>
        </w:rPr>
        <w:t xml:space="preserve"> حل ال</w:t>
      </w:r>
      <w:r>
        <w:rPr>
          <w:rFonts w:hint="cs"/>
          <w:rtl/>
        </w:rPr>
        <w:t>ا</w:t>
      </w:r>
      <w:r w:rsidRPr="00BC219F">
        <w:rPr>
          <w:rtl/>
        </w:rPr>
        <w:t>د</w:t>
      </w:r>
      <w:r>
        <w:rPr>
          <w:rFonts w:hint="cs"/>
          <w:rtl/>
        </w:rPr>
        <w:t>ّ</w:t>
      </w:r>
      <w:r w:rsidRPr="00BC219F">
        <w:rPr>
          <w:rtl/>
        </w:rPr>
        <w:t>عاءات المتعارضة</w:t>
      </w:r>
      <w:r>
        <w:rPr>
          <w:rFonts w:hint="cs"/>
          <w:rtl/>
        </w:rPr>
        <w:t>،</w:t>
      </w:r>
      <w:r w:rsidRPr="00BC219F">
        <w:rPr>
          <w:rtl/>
        </w:rPr>
        <w:t xml:space="preserve"> و</w:t>
      </w:r>
      <w:r>
        <w:rPr>
          <w:rtl/>
        </w:rPr>
        <w:t>الإجابة المناسبة عن هذا الإشكال</w:t>
      </w:r>
      <w:r w:rsidRPr="00BC219F">
        <w:rPr>
          <w:rtl/>
        </w:rPr>
        <w:t>.</w:t>
      </w:r>
    </w:p>
    <w:p w:rsidR="00E520C5" w:rsidRPr="00BC219F" w:rsidRDefault="00E520C5" w:rsidP="00CB1DB2">
      <w:pPr>
        <w:pStyle w:val="af3"/>
        <w:rPr>
          <w:rtl/>
        </w:rPr>
      </w:pPr>
      <w:r w:rsidRPr="00BC219F">
        <w:rPr>
          <w:rtl/>
        </w:rPr>
        <w:lastRenderedPageBreak/>
        <w:t>ولهذا يمكن اعتبار التجارب المتعارضة في ال</w:t>
      </w:r>
      <w:r>
        <w:rPr>
          <w:rtl/>
        </w:rPr>
        <w:t xml:space="preserve">ظاهر حول الإله منسجمة في الواقع. فيمكن لشخصٍ </w:t>
      </w:r>
      <w:r>
        <w:rPr>
          <w:rFonts w:hint="cs"/>
          <w:rtl/>
        </w:rPr>
        <w:t>أ</w:t>
      </w:r>
      <w:r w:rsidRPr="00BC219F">
        <w:rPr>
          <w:rtl/>
        </w:rPr>
        <w:t>ن يواجه الله في مظهر اسم المحيي</w:t>
      </w:r>
      <w:r>
        <w:rPr>
          <w:rFonts w:hint="cs"/>
          <w:rtl/>
        </w:rPr>
        <w:t>،</w:t>
      </w:r>
      <w:r>
        <w:rPr>
          <w:rtl/>
        </w:rPr>
        <w:t xml:space="preserve"> ويواجهه آخر باسم المميت</w:t>
      </w:r>
      <w:r>
        <w:rPr>
          <w:rFonts w:hint="cs"/>
          <w:rtl/>
        </w:rPr>
        <w:t>.</w:t>
      </w:r>
      <w:r>
        <w:rPr>
          <w:rtl/>
        </w:rPr>
        <w:t xml:space="preserve"> ولا </w:t>
      </w:r>
      <w:r>
        <w:rPr>
          <w:rFonts w:hint="cs"/>
          <w:rtl/>
        </w:rPr>
        <w:t>إ</w:t>
      </w:r>
      <w:r w:rsidRPr="00BC219F">
        <w:rPr>
          <w:rtl/>
        </w:rPr>
        <w:t>شكال في ذلك</w:t>
      </w:r>
      <w:r>
        <w:rPr>
          <w:rFonts w:hint="cs"/>
          <w:rtl/>
        </w:rPr>
        <w:t>؛</w:t>
      </w:r>
      <w:r>
        <w:rPr>
          <w:rtl/>
        </w:rPr>
        <w:t xml:space="preserve"> لأن الله تعالى محي</w:t>
      </w:r>
      <w:r>
        <w:rPr>
          <w:rFonts w:hint="cs"/>
          <w:rtl/>
        </w:rPr>
        <w:t>ٍ</w:t>
      </w:r>
      <w:r>
        <w:rPr>
          <w:rtl/>
        </w:rPr>
        <w:t xml:space="preserve"> </w:t>
      </w:r>
      <w:r>
        <w:rPr>
          <w:rFonts w:hint="cs"/>
          <w:rtl/>
        </w:rPr>
        <w:t>و</w:t>
      </w:r>
      <w:r>
        <w:rPr>
          <w:rtl/>
        </w:rPr>
        <w:t>مميت</w:t>
      </w:r>
      <w:r>
        <w:rPr>
          <w:rFonts w:hint="cs"/>
          <w:rtl/>
        </w:rPr>
        <w:t>.</w:t>
      </w:r>
      <w:r w:rsidRPr="00BC219F">
        <w:rPr>
          <w:rtl/>
        </w:rPr>
        <w:t xml:space="preserve"> وعليه يصح الجمع بين الكثير من</w:t>
      </w:r>
      <w:r>
        <w:rPr>
          <w:rtl/>
        </w:rPr>
        <w:t xml:space="preserve"> الأوصاف المتعارضة في حقه تعالى</w:t>
      </w:r>
      <w:r w:rsidRPr="00BC219F">
        <w:rPr>
          <w:rtl/>
        </w:rPr>
        <w:t>.</w:t>
      </w:r>
    </w:p>
    <w:p w:rsidR="00E520C5" w:rsidRPr="00BC219F" w:rsidRDefault="00E520C5" w:rsidP="00A353AA">
      <w:pPr>
        <w:pStyle w:val="af3"/>
        <w:rPr>
          <w:rtl/>
        </w:rPr>
      </w:pPr>
      <w:r w:rsidRPr="00BC219F">
        <w:rPr>
          <w:rtl/>
        </w:rPr>
        <w:t>واذا كانت بعض الأوصاف غير المنسجمة في حقه لا يمكن جمعها فإنّ معيار صحة وسقم التجارب العرفانية هو تجارب الأ</w:t>
      </w:r>
      <w:r>
        <w:rPr>
          <w:rtl/>
        </w:rPr>
        <w:t>نبياء والمعصومين</w:t>
      </w:r>
      <w:r>
        <w:rPr>
          <w:rFonts w:cs="Taher" w:hint="cs"/>
          <w:spacing w:val="0"/>
          <w:position w:val="4"/>
          <w:sz w:val="24"/>
          <w:szCs w:val="28"/>
          <w:rtl/>
        </w:rPr>
        <w:t xml:space="preserve">^ </w:t>
      </w:r>
      <w:r>
        <w:rPr>
          <w:rtl/>
        </w:rPr>
        <w:t>والقواعد العقلية الثابتة</w:t>
      </w:r>
      <w:r w:rsidRPr="00BC219F">
        <w:rPr>
          <w:rtl/>
        </w:rPr>
        <w:t>، فالتجارب الت</w:t>
      </w:r>
      <w:r>
        <w:rPr>
          <w:rtl/>
        </w:rPr>
        <w:t>ي تكون موافقة لتجارب الأنبياء و</w:t>
      </w:r>
      <w:r w:rsidRPr="00BC219F">
        <w:rPr>
          <w:rtl/>
        </w:rPr>
        <w:t>الأولياء الإلهيين والمعايير العقلية يحكم بصحتها وقبولها</w:t>
      </w:r>
      <w:r>
        <w:rPr>
          <w:rFonts w:hint="cs"/>
          <w:rtl/>
        </w:rPr>
        <w:t>،</w:t>
      </w:r>
      <w:r>
        <w:rPr>
          <w:rtl/>
        </w:rPr>
        <w:t xml:space="preserve"> وإلا فلا تقبل</w:t>
      </w:r>
      <w:r w:rsidRPr="00BC219F">
        <w:rPr>
          <w:rtl/>
        </w:rPr>
        <w:t>. وسنتعرف على آراء العرفاء المسلمين في مسألة مشاهدة الحق تعالى</w:t>
      </w:r>
      <w:r>
        <w:rPr>
          <w:rFonts w:hint="cs"/>
          <w:rtl/>
        </w:rPr>
        <w:t>،</w:t>
      </w:r>
      <w:r>
        <w:rPr>
          <w:rtl/>
        </w:rPr>
        <w:t xml:space="preserve"> و</w:t>
      </w:r>
      <w:r w:rsidRPr="00BC219F">
        <w:rPr>
          <w:rtl/>
        </w:rPr>
        <w:t>تجربة المواجهة معه</w:t>
      </w:r>
      <w:r w:rsidR="00A353AA">
        <w:rPr>
          <w:rFonts w:hint="cs"/>
          <w:rtl/>
        </w:rPr>
        <w:t>،</w:t>
      </w:r>
      <w:r w:rsidRPr="00BC219F">
        <w:rPr>
          <w:rtl/>
        </w:rPr>
        <w:t xml:space="preserve"> وكذلك توصيفاته</w:t>
      </w:r>
      <w:r>
        <w:rPr>
          <w:rtl/>
        </w:rPr>
        <w:t xml:space="preserve"> غير المنسجمة</w:t>
      </w:r>
      <w:r w:rsidR="00A353AA">
        <w:rPr>
          <w:rFonts w:hint="cs"/>
          <w:rtl/>
        </w:rPr>
        <w:t>،</w:t>
      </w:r>
      <w:r>
        <w:rPr>
          <w:rtl/>
        </w:rPr>
        <w:t xml:space="preserve"> بشيءٍ من الاختصار</w:t>
      </w:r>
      <w:r w:rsidRPr="00BC219F">
        <w:rPr>
          <w:rtl/>
        </w:rPr>
        <w:t>.</w:t>
      </w:r>
    </w:p>
    <w:p w:rsidR="00E520C5" w:rsidRDefault="00E520C5" w:rsidP="00A353AA">
      <w:pPr>
        <w:pStyle w:val="af3"/>
        <w:rPr>
          <w:rFonts w:hint="cs"/>
          <w:rtl/>
        </w:rPr>
      </w:pPr>
      <w:r w:rsidRPr="00BC219F">
        <w:rPr>
          <w:rtl/>
        </w:rPr>
        <w:t xml:space="preserve">يعتقد عرفاء المسلمين </w:t>
      </w:r>
      <w:r>
        <w:rPr>
          <w:rFonts w:hint="cs"/>
          <w:rtl/>
        </w:rPr>
        <w:t>ب</w:t>
      </w:r>
      <w:r>
        <w:rPr>
          <w:rtl/>
        </w:rPr>
        <w:t xml:space="preserve">إمكان مشاهدة الحق سبحانه، لكنهم يعتقدون بأنّ الوصول </w:t>
      </w:r>
      <w:r>
        <w:rPr>
          <w:rFonts w:hint="cs"/>
          <w:rtl/>
        </w:rPr>
        <w:t>إ</w:t>
      </w:r>
      <w:r w:rsidRPr="00BC219F">
        <w:rPr>
          <w:rtl/>
        </w:rPr>
        <w:t>لى كنه ذاته تعالى محال</w:t>
      </w:r>
      <w:r>
        <w:rPr>
          <w:rFonts w:hint="cs"/>
          <w:rtl/>
        </w:rPr>
        <w:t>ٌ،</w:t>
      </w:r>
      <w:r w:rsidRPr="00BC219F">
        <w:rPr>
          <w:rtl/>
        </w:rPr>
        <w:t xml:space="preserve"> </w:t>
      </w:r>
      <w:r w:rsidR="00A353AA">
        <w:rPr>
          <w:rFonts w:hint="cs"/>
          <w:rtl/>
        </w:rPr>
        <w:t>و</w:t>
      </w:r>
      <w:r w:rsidRPr="00BC219F">
        <w:rPr>
          <w:rtl/>
        </w:rPr>
        <w:t xml:space="preserve">لكنّ الإنسان يستطيع أن يتعرف عليها بالعلم </w:t>
      </w:r>
      <w:r>
        <w:rPr>
          <w:rtl/>
        </w:rPr>
        <w:t>الحضوري أو العلم الحصولي</w:t>
      </w:r>
      <w:r>
        <w:rPr>
          <w:rFonts w:hint="cs"/>
          <w:rtl/>
        </w:rPr>
        <w:t>.</w:t>
      </w:r>
      <w:r w:rsidRPr="00BC219F">
        <w:rPr>
          <w:rtl/>
        </w:rPr>
        <w:t xml:space="preserve"> وهذا في الحقيقة علم بتعينات الحق </w:t>
      </w:r>
      <w:r>
        <w:rPr>
          <w:rtl/>
        </w:rPr>
        <w:t>وأسمائه وصفاته وأفعاله جل وعلا</w:t>
      </w:r>
      <w:r>
        <w:rPr>
          <w:rFonts w:hint="cs"/>
          <w:rtl/>
        </w:rPr>
        <w:t>؛</w:t>
      </w:r>
      <w:r w:rsidRPr="00BC219F">
        <w:rPr>
          <w:rtl/>
        </w:rPr>
        <w:t xml:space="preserve"> لأن ذات الحق غير متناهية</w:t>
      </w:r>
      <w:r>
        <w:rPr>
          <w:rFonts w:hint="cs"/>
          <w:rtl/>
        </w:rPr>
        <w:t>،</w:t>
      </w:r>
      <w:r w:rsidRPr="00BC219F">
        <w:rPr>
          <w:rtl/>
        </w:rPr>
        <w:t xml:space="preserve"> ومن المستحيل إحاطة الموجود المتناهي</w:t>
      </w:r>
      <w:r w:rsidR="00E42641" w:rsidRPr="00DB766C">
        <w:rPr>
          <w:rFonts w:cs="Taher"/>
          <w:vertAlign w:val="superscript"/>
          <w:rtl/>
        </w:rPr>
        <w:t>(</w:t>
      </w:r>
      <w:r w:rsidRPr="00DB766C">
        <w:rPr>
          <w:rFonts w:cs="Taher"/>
          <w:vertAlign w:val="superscript"/>
          <w:rtl/>
        </w:rPr>
        <w:endnoteReference w:id="101"/>
      </w:r>
      <w:r w:rsidR="00E42641" w:rsidRPr="00DB766C">
        <w:rPr>
          <w:rFonts w:cs="Taher"/>
          <w:vertAlign w:val="superscript"/>
          <w:rtl/>
        </w:rPr>
        <w:t>)</w:t>
      </w:r>
      <w:r w:rsidRPr="00BC219F">
        <w:rPr>
          <w:rtl/>
        </w:rPr>
        <w:t>.</w:t>
      </w:r>
      <w:r w:rsidR="00A353AA">
        <w:rPr>
          <w:rFonts w:hint="cs"/>
          <w:rtl/>
        </w:rPr>
        <w:t xml:space="preserve"> </w:t>
      </w:r>
      <w:r>
        <w:rPr>
          <w:rtl/>
        </w:rPr>
        <w:t>و</w:t>
      </w:r>
      <w:r w:rsidRPr="00BC219F">
        <w:rPr>
          <w:rtl/>
        </w:rPr>
        <w:t>يرجع العارف الكبير صدر الدين القونوي السبب في عدم الإحاطة العلمية للموجودات بالحق تعالى هو عدم التناسب بين غير المتناهي (الحق تعالى) والمتناهي (المدرِك)</w:t>
      </w:r>
      <w:r>
        <w:rPr>
          <w:rFonts w:hint="cs"/>
          <w:rtl/>
        </w:rPr>
        <w:t>،</w:t>
      </w:r>
      <w:r>
        <w:rPr>
          <w:rtl/>
        </w:rPr>
        <w:t xml:space="preserve"> فيقول</w:t>
      </w:r>
      <w:r w:rsidRPr="00BC219F">
        <w:rPr>
          <w:rtl/>
        </w:rPr>
        <w:t>: السبب الأقوى في ذلك</w:t>
      </w:r>
      <w:r>
        <w:rPr>
          <w:rFonts w:hint="cs"/>
          <w:rtl/>
        </w:rPr>
        <w:t>،</w:t>
      </w:r>
      <w:r>
        <w:rPr>
          <w:rtl/>
        </w:rPr>
        <w:t xml:space="preserve"> أي تعذر الإحاطة بمعرفة الحق</w:t>
      </w:r>
      <w:r w:rsidRPr="00BC219F">
        <w:rPr>
          <w:rtl/>
        </w:rPr>
        <w:t>، عدم المناسبة بين ما لا يت</w:t>
      </w:r>
      <w:r>
        <w:rPr>
          <w:rtl/>
        </w:rPr>
        <w:t>ناهى وبين المتناهي</w:t>
      </w:r>
      <w:r w:rsidR="00E42641" w:rsidRPr="00DB766C">
        <w:rPr>
          <w:rFonts w:cs="Taher"/>
          <w:vertAlign w:val="superscript"/>
          <w:rtl/>
        </w:rPr>
        <w:t>(</w:t>
      </w:r>
      <w:r w:rsidRPr="00DB766C">
        <w:rPr>
          <w:rFonts w:cs="Taher"/>
          <w:vertAlign w:val="superscript"/>
          <w:rtl/>
        </w:rPr>
        <w:endnoteReference w:id="102"/>
      </w:r>
      <w:r w:rsidR="00E42641" w:rsidRPr="00DB766C">
        <w:rPr>
          <w:rFonts w:cs="Taher"/>
          <w:vertAlign w:val="superscript"/>
          <w:rtl/>
        </w:rPr>
        <w:t>)</w:t>
      </w:r>
      <w:r w:rsidRPr="00BC219F">
        <w:rPr>
          <w:rtl/>
        </w:rPr>
        <w:t xml:space="preserve">. </w:t>
      </w:r>
    </w:p>
    <w:p w:rsidR="00A353AA" w:rsidRDefault="00E520C5" w:rsidP="00712523">
      <w:pPr>
        <w:pStyle w:val="af3"/>
        <w:rPr>
          <w:rFonts w:hint="cs"/>
          <w:rtl/>
        </w:rPr>
      </w:pPr>
      <w:r w:rsidRPr="00BC219F">
        <w:rPr>
          <w:rtl/>
        </w:rPr>
        <w:t>وتوجد في هذا الموضوع عدة روايات</w:t>
      </w:r>
      <w:r>
        <w:rPr>
          <w:rFonts w:hint="cs"/>
          <w:rtl/>
        </w:rPr>
        <w:t>،</w:t>
      </w:r>
      <w:r>
        <w:rPr>
          <w:rtl/>
        </w:rPr>
        <w:t xml:space="preserve"> نشير </w:t>
      </w:r>
      <w:r>
        <w:rPr>
          <w:rFonts w:hint="cs"/>
          <w:rtl/>
        </w:rPr>
        <w:t>إ</w:t>
      </w:r>
      <w:r>
        <w:rPr>
          <w:rtl/>
        </w:rPr>
        <w:t>لى بعضها</w:t>
      </w:r>
      <w:r>
        <w:rPr>
          <w:rFonts w:hint="cs"/>
          <w:rtl/>
        </w:rPr>
        <w:t>:</w:t>
      </w:r>
      <w:r>
        <w:rPr>
          <w:rtl/>
        </w:rPr>
        <w:t xml:space="preserve"> </w:t>
      </w:r>
    </w:p>
    <w:p w:rsidR="00E520C5" w:rsidRDefault="00E520C5" w:rsidP="00712523">
      <w:pPr>
        <w:pStyle w:val="af3"/>
        <w:rPr>
          <w:rFonts w:hint="cs"/>
          <w:rtl/>
        </w:rPr>
      </w:pPr>
      <w:r>
        <w:rPr>
          <w:rtl/>
        </w:rPr>
        <w:t>عن الإمام الرضا</w:t>
      </w:r>
      <w:r w:rsidRPr="00DC410B">
        <w:rPr>
          <w:rFonts w:cs="Taher" w:hint="cs"/>
          <w:rtl/>
        </w:rPr>
        <w:t>×</w:t>
      </w:r>
      <w:r>
        <w:rPr>
          <w:rFonts w:cs="Taher" w:hint="cs"/>
          <w:rtl/>
        </w:rPr>
        <w:t>:</w:t>
      </w:r>
      <w:r>
        <w:rPr>
          <w:rtl/>
        </w:rPr>
        <w:t xml:space="preserve"> وقد أخطاه من اكتنهه</w:t>
      </w:r>
      <w:r w:rsidR="00E42641" w:rsidRPr="00DB766C">
        <w:rPr>
          <w:rFonts w:cs="Taher"/>
          <w:vertAlign w:val="superscript"/>
          <w:rtl/>
        </w:rPr>
        <w:t>(</w:t>
      </w:r>
      <w:r w:rsidRPr="00DB766C">
        <w:rPr>
          <w:rFonts w:cs="Taher"/>
          <w:vertAlign w:val="superscript"/>
          <w:rtl/>
        </w:rPr>
        <w:endnoteReference w:id="103"/>
      </w:r>
      <w:r w:rsidR="00E42641" w:rsidRPr="00DB766C">
        <w:rPr>
          <w:rFonts w:cs="Taher"/>
          <w:vertAlign w:val="superscript"/>
          <w:rtl/>
        </w:rPr>
        <w:t>)</w:t>
      </w:r>
      <w:r w:rsidRPr="00BC219F">
        <w:rPr>
          <w:rtl/>
        </w:rPr>
        <w:t xml:space="preserve">. </w:t>
      </w:r>
    </w:p>
    <w:p w:rsidR="00A353AA" w:rsidRDefault="00E520C5" w:rsidP="00BF7201">
      <w:pPr>
        <w:pStyle w:val="af3"/>
        <w:rPr>
          <w:rFonts w:hint="cs"/>
          <w:rtl/>
        </w:rPr>
      </w:pPr>
      <w:r>
        <w:rPr>
          <w:rtl/>
        </w:rPr>
        <w:t>وعن أمير المؤمنين علي</w:t>
      </w:r>
      <w:r w:rsidRPr="00DC410B">
        <w:rPr>
          <w:rFonts w:cs="Taher" w:hint="cs"/>
          <w:rtl/>
        </w:rPr>
        <w:t>×</w:t>
      </w:r>
      <w:r>
        <w:rPr>
          <w:rFonts w:cs="Taher" w:hint="cs"/>
          <w:rtl/>
        </w:rPr>
        <w:t>:</w:t>
      </w:r>
      <w:r w:rsidRPr="00BC219F">
        <w:rPr>
          <w:rtl/>
        </w:rPr>
        <w:t xml:space="preserve"> فتبارك الله الذي لا يبلغه بعد الهمم</w:t>
      </w:r>
      <w:r>
        <w:rPr>
          <w:rFonts w:hint="cs"/>
          <w:rtl/>
        </w:rPr>
        <w:t>،</w:t>
      </w:r>
      <w:r w:rsidRPr="00BC219F">
        <w:rPr>
          <w:rtl/>
        </w:rPr>
        <w:t xml:space="preserve"> ولا</w:t>
      </w:r>
      <w:r>
        <w:rPr>
          <w:rFonts w:hint="cs"/>
          <w:rtl/>
        </w:rPr>
        <w:t xml:space="preserve"> </w:t>
      </w:r>
      <w:r>
        <w:rPr>
          <w:rtl/>
        </w:rPr>
        <w:t>يناله غوص الفطن</w:t>
      </w:r>
      <w:r w:rsidR="00E42641" w:rsidRPr="00DB766C">
        <w:rPr>
          <w:rFonts w:cs="Taher"/>
          <w:vertAlign w:val="superscript"/>
          <w:rtl/>
        </w:rPr>
        <w:t>(</w:t>
      </w:r>
      <w:r w:rsidRPr="00DB766C">
        <w:rPr>
          <w:rFonts w:cs="Taher"/>
          <w:vertAlign w:val="superscript"/>
          <w:rtl/>
        </w:rPr>
        <w:endnoteReference w:id="104"/>
      </w:r>
      <w:r w:rsidR="00E42641" w:rsidRPr="00DB766C">
        <w:rPr>
          <w:rFonts w:cs="Taher"/>
          <w:vertAlign w:val="superscript"/>
          <w:rtl/>
        </w:rPr>
        <w:t>)</w:t>
      </w:r>
      <w:r w:rsidRPr="00BC219F">
        <w:rPr>
          <w:rtl/>
        </w:rPr>
        <w:t xml:space="preserve">. </w:t>
      </w:r>
    </w:p>
    <w:p w:rsidR="00E520C5" w:rsidRPr="00BC219F" w:rsidRDefault="00A353AA" w:rsidP="00A353AA">
      <w:pPr>
        <w:pStyle w:val="af3"/>
        <w:rPr>
          <w:rtl/>
        </w:rPr>
      </w:pPr>
      <w:r>
        <w:rPr>
          <w:rFonts w:hint="cs"/>
          <w:rtl/>
        </w:rPr>
        <w:t>و</w:t>
      </w:r>
      <w:r w:rsidR="00E520C5" w:rsidRPr="00BC219F">
        <w:rPr>
          <w:rtl/>
        </w:rPr>
        <w:t>بناءً على ذلك فإن مشاهدة الحق تعالى في مرتبة الذات مستحيلة</w:t>
      </w:r>
      <w:r w:rsidR="00E520C5">
        <w:rPr>
          <w:rFonts w:hint="cs"/>
          <w:rtl/>
        </w:rPr>
        <w:t>،</w:t>
      </w:r>
      <w:r w:rsidR="00E520C5" w:rsidRPr="00BC219F">
        <w:rPr>
          <w:rtl/>
        </w:rPr>
        <w:t xml:space="preserve"> والممكن هو </w:t>
      </w:r>
      <w:r w:rsidR="00E520C5">
        <w:rPr>
          <w:rtl/>
        </w:rPr>
        <w:t>معرفته في مرتبة الأسماء والصفات</w:t>
      </w:r>
      <w:r w:rsidR="00E520C5" w:rsidRPr="00BC219F">
        <w:rPr>
          <w:rtl/>
        </w:rPr>
        <w:t>. وبعبارة أخرى</w:t>
      </w:r>
      <w:r w:rsidR="00E520C5">
        <w:rPr>
          <w:rFonts w:hint="cs"/>
          <w:rtl/>
        </w:rPr>
        <w:t>:</w:t>
      </w:r>
      <w:r w:rsidR="00E520C5">
        <w:rPr>
          <w:rtl/>
        </w:rPr>
        <w:t xml:space="preserve"> </w:t>
      </w:r>
      <w:r w:rsidR="00E520C5" w:rsidRPr="00BC219F">
        <w:rPr>
          <w:rtl/>
        </w:rPr>
        <w:t>إنّ أسماء الحق تعالى وصفاته ملأت كل العالم</w:t>
      </w:r>
      <w:r w:rsidR="00E520C5">
        <w:rPr>
          <w:rtl/>
        </w:rPr>
        <w:t>،</w:t>
      </w:r>
      <w:r w:rsidR="00E520C5" w:rsidRPr="00BC219F">
        <w:rPr>
          <w:rtl/>
        </w:rPr>
        <w:t xml:space="preserve"> وهذا ما تؤيده عب</w:t>
      </w:r>
      <w:r w:rsidR="00E520C5">
        <w:rPr>
          <w:rtl/>
        </w:rPr>
        <w:t>ارة أمير المؤمنين</w:t>
      </w:r>
      <w:r w:rsidR="00E520C5" w:rsidRPr="00DC410B">
        <w:rPr>
          <w:rFonts w:cs="Taher" w:hint="cs"/>
          <w:rtl/>
        </w:rPr>
        <w:t xml:space="preserve">× </w:t>
      </w:r>
      <w:r w:rsidR="00E520C5" w:rsidRPr="00BC219F">
        <w:rPr>
          <w:rtl/>
        </w:rPr>
        <w:t>في دعاء كميل</w:t>
      </w:r>
      <w:r w:rsidR="00E520C5">
        <w:rPr>
          <w:rtl/>
        </w:rPr>
        <w:t>:</w:t>
      </w:r>
      <w:r w:rsidR="00E520C5" w:rsidRPr="00BC219F">
        <w:rPr>
          <w:rtl/>
        </w:rPr>
        <w:t xml:space="preserve"> </w:t>
      </w:r>
      <w:r w:rsidR="00E520C5">
        <w:rPr>
          <w:rFonts w:hint="eastAsia"/>
          <w:rtl/>
        </w:rPr>
        <w:t>«</w:t>
      </w:r>
      <w:r w:rsidR="00E520C5" w:rsidRPr="00BC219F">
        <w:rPr>
          <w:rtl/>
        </w:rPr>
        <w:t xml:space="preserve"> بأسمائك التي ملأت أركان كل شيء</w:t>
      </w:r>
      <w:r w:rsidR="00E520C5">
        <w:rPr>
          <w:rtl/>
        </w:rPr>
        <w:t>»</w:t>
      </w:r>
      <w:r w:rsidR="00E520C5">
        <w:rPr>
          <w:rFonts w:hint="cs"/>
          <w:rtl/>
        </w:rPr>
        <w:t>.</w:t>
      </w:r>
      <w:r w:rsidR="00E520C5" w:rsidRPr="00BC219F">
        <w:rPr>
          <w:rtl/>
        </w:rPr>
        <w:t xml:space="preserve"> ولهذا فأينما توج</w:t>
      </w:r>
      <w:r w:rsidR="00E520C5">
        <w:rPr>
          <w:rFonts w:hint="cs"/>
          <w:rtl/>
        </w:rPr>
        <w:t>َّ</w:t>
      </w:r>
      <w:r w:rsidR="00E520C5" w:rsidRPr="00BC219F">
        <w:rPr>
          <w:rtl/>
        </w:rPr>
        <w:t>هنا فث</w:t>
      </w:r>
      <w:r>
        <w:rPr>
          <w:rFonts w:hint="cs"/>
          <w:rtl/>
        </w:rPr>
        <w:t>َ</w:t>
      </w:r>
      <w:r w:rsidR="00E520C5">
        <w:rPr>
          <w:rtl/>
        </w:rPr>
        <w:t xml:space="preserve">مَّ وجه الله </w:t>
      </w:r>
      <w:r w:rsidR="00E520C5" w:rsidRPr="00BF7201">
        <w:rPr>
          <w:rFonts w:cs="Taher" w:hint="cs"/>
          <w:b/>
          <w:bCs/>
          <w:rtl/>
        </w:rPr>
        <w:t>{</w:t>
      </w:r>
      <w:r w:rsidR="00BF7201" w:rsidRPr="00BF7201">
        <w:rPr>
          <w:b/>
          <w:bCs/>
          <w:sz w:val="27"/>
          <w:rtl/>
        </w:rPr>
        <w:t>فَأَيْنَمَا تُوَلُّواْ فَثَمَّ وَجْهُ اللهِ</w:t>
      </w:r>
      <w:r w:rsidR="00E520C5" w:rsidRPr="00BF7201">
        <w:rPr>
          <w:rFonts w:cs="Taher" w:hint="cs"/>
          <w:b/>
          <w:bCs/>
          <w:rtl/>
        </w:rPr>
        <w:t>}</w:t>
      </w:r>
      <w:r w:rsidR="00E520C5" w:rsidRPr="00BC219F">
        <w:rPr>
          <w:rtl/>
        </w:rPr>
        <w:t xml:space="preserve"> </w:t>
      </w:r>
      <w:r w:rsidR="00E520C5">
        <w:rPr>
          <w:rtl/>
        </w:rPr>
        <w:t>(البقرة</w:t>
      </w:r>
      <w:r w:rsidR="00E520C5" w:rsidRPr="00BC219F">
        <w:rPr>
          <w:rtl/>
        </w:rPr>
        <w:t>:</w:t>
      </w:r>
      <w:r w:rsidR="00E520C5">
        <w:rPr>
          <w:rFonts w:hint="cs"/>
          <w:rtl/>
        </w:rPr>
        <w:t xml:space="preserve"> </w:t>
      </w:r>
      <w:r w:rsidR="00E520C5" w:rsidRPr="00BC219F">
        <w:rPr>
          <w:rtl/>
        </w:rPr>
        <w:lastRenderedPageBreak/>
        <w:t>115)</w:t>
      </w:r>
      <w:r w:rsidR="00E520C5">
        <w:rPr>
          <w:rFonts w:hint="cs"/>
          <w:rtl/>
        </w:rPr>
        <w:t>.</w:t>
      </w:r>
      <w:r w:rsidR="00E520C5" w:rsidRPr="00BC219F">
        <w:rPr>
          <w:rtl/>
        </w:rPr>
        <w:t xml:space="preserve"> </w:t>
      </w:r>
    </w:p>
    <w:p w:rsidR="00E520C5" w:rsidRDefault="00E520C5" w:rsidP="00A353AA">
      <w:pPr>
        <w:pStyle w:val="af3"/>
        <w:rPr>
          <w:rFonts w:hint="cs"/>
          <w:rtl/>
        </w:rPr>
      </w:pPr>
      <w:r w:rsidRPr="00BC219F">
        <w:rPr>
          <w:rtl/>
        </w:rPr>
        <w:t>وتقس</w:t>
      </w:r>
      <w:r>
        <w:rPr>
          <w:rFonts w:hint="cs"/>
          <w:rtl/>
        </w:rPr>
        <w:t>َّ</w:t>
      </w:r>
      <w:r w:rsidRPr="00BC219F">
        <w:rPr>
          <w:rtl/>
        </w:rPr>
        <w:t>م المظاهر</w:t>
      </w:r>
      <w:r>
        <w:rPr>
          <w:rFonts w:hint="cs"/>
          <w:rtl/>
        </w:rPr>
        <w:t>؛</w:t>
      </w:r>
      <w:r w:rsidRPr="00BC219F">
        <w:rPr>
          <w:rtl/>
        </w:rPr>
        <w:t xml:space="preserve"> بحسب نوع الأسماء التي تتجلى فيها</w:t>
      </w:r>
      <w:r>
        <w:rPr>
          <w:rFonts w:hint="cs"/>
          <w:rtl/>
        </w:rPr>
        <w:t>،</w:t>
      </w:r>
      <w:r>
        <w:rPr>
          <w:rtl/>
        </w:rPr>
        <w:t xml:space="preserve"> </w:t>
      </w:r>
      <w:r>
        <w:rPr>
          <w:rFonts w:hint="cs"/>
          <w:rtl/>
        </w:rPr>
        <w:t>إ</w:t>
      </w:r>
      <w:r>
        <w:rPr>
          <w:rtl/>
        </w:rPr>
        <w:t>لى أقسام</w:t>
      </w:r>
      <w:r w:rsidR="00A353AA">
        <w:rPr>
          <w:rFonts w:hint="cs"/>
          <w:rtl/>
        </w:rPr>
        <w:t>.</w:t>
      </w:r>
      <w:r w:rsidRPr="00BC219F">
        <w:rPr>
          <w:rtl/>
        </w:rPr>
        <w:t xml:space="preserve"> ول</w:t>
      </w:r>
      <w:r>
        <w:rPr>
          <w:rtl/>
        </w:rPr>
        <w:t>ن</w:t>
      </w:r>
      <w:r w:rsidR="00A353AA">
        <w:rPr>
          <w:rFonts w:hint="cs"/>
          <w:rtl/>
        </w:rPr>
        <w:t>ُ</w:t>
      </w:r>
      <w:r>
        <w:rPr>
          <w:rtl/>
        </w:rPr>
        <w:t xml:space="preserve">شر </w:t>
      </w:r>
      <w:r>
        <w:rPr>
          <w:rFonts w:hint="cs"/>
          <w:rtl/>
        </w:rPr>
        <w:t>إ</w:t>
      </w:r>
      <w:r w:rsidRPr="00BC219F">
        <w:rPr>
          <w:rtl/>
        </w:rPr>
        <w:t>لى بعض هذه التقسيمات</w:t>
      </w:r>
      <w:r>
        <w:rPr>
          <w:rFonts w:hint="cs"/>
          <w:rtl/>
        </w:rPr>
        <w:t>؛</w:t>
      </w:r>
      <w:r>
        <w:rPr>
          <w:rtl/>
        </w:rPr>
        <w:t xml:space="preserve"> لفهم أفضل للأسماء</w:t>
      </w:r>
      <w:r>
        <w:rPr>
          <w:rFonts w:hint="cs"/>
          <w:rtl/>
        </w:rPr>
        <w:t>:</w:t>
      </w:r>
      <w:r w:rsidRPr="00BC219F">
        <w:rPr>
          <w:rtl/>
        </w:rPr>
        <w:t xml:space="preserve"> </w:t>
      </w:r>
    </w:p>
    <w:p w:rsidR="00E520C5" w:rsidRPr="00BC219F" w:rsidRDefault="00E520C5" w:rsidP="00420003">
      <w:pPr>
        <w:pStyle w:val="af3"/>
        <w:spacing w:line="380" w:lineRule="exact"/>
        <w:rPr>
          <w:rtl/>
        </w:rPr>
      </w:pPr>
    </w:p>
    <w:p w:rsidR="00E520C5" w:rsidRPr="00BC219F" w:rsidRDefault="00E520C5" w:rsidP="00D8021D">
      <w:pPr>
        <w:pStyle w:val="16"/>
        <w:rPr>
          <w:rtl/>
        </w:rPr>
      </w:pPr>
      <w:r>
        <w:rPr>
          <w:rFonts w:hint="cs"/>
          <w:rtl/>
        </w:rPr>
        <w:t xml:space="preserve">1ـ </w:t>
      </w:r>
      <w:r>
        <w:rPr>
          <w:rtl/>
        </w:rPr>
        <w:t xml:space="preserve">تقسيم الأسماء والصفات الإلهية </w:t>
      </w:r>
      <w:r>
        <w:rPr>
          <w:rFonts w:hint="cs"/>
          <w:rtl/>
        </w:rPr>
        <w:t>إ</w:t>
      </w:r>
      <w:r w:rsidRPr="00BC219F">
        <w:rPr>
          <w:rtl/>
        </w:rPr>
        <w:t>لى الذات</w:t>
      </w:r>
      <w:r>
        <w:rPr>
          <w:rtl/>
        </w:rPr>
        <w:t xml:space="preserve">ية </w:t>
      </w:r>
      <w:r w:rsidR="00A353AA">
        <w:rPr>
          <w:rFonts w:hint="cs"/>
          <w:rtl/>
        </w:rPr>
        <w:t>و</w:t>
      </w:r>
      <w:r>
        <w:rPr>
          <w:rtl/>
        </w:rPr>
        <w:t>الجمالية والجلالية والكمالية</w:t>
      </w:r>
      <w:r>
        <w:rPr>
          <w:rFonts w:hint="cs"/>
          <w:rtl/>
        </w:rPr>
        <w:t xml:space="preserve"> ــــــ</w:t>
      </w:r>
    </w:p>
    <w:p w:rsidR="00E520C5" w:rsidRPr="00BC219F" w:rsidRDefault="00E520C5" w:rsidP="00D8021D">
      <w:pPr>
        <w:pStyle w:val="af3"/>
        <w:rPr>
          <w:rtl/>
        </w:rPr>
      </w:pPr>
      <w:r>
        <w:rPr>
          <w:rFonts w:hint="cs"/>
          <w:rtl/>
        </w:rPr>
        <w:t xml:space="preserve">أـ </w:t>
      </w:r>
      <w:r w:rsidRPr="00BC219F">
        <w:rPr>
          <w:rtl/>
        </w:rPr>
        <w:t>ال</w:t>
      </w:r>
      <w:r>
        <w:rPr>
          <w:rtl/>
        </w:rPr>
        <w:t>صفات التي تختص بذات الحق تعالى</w:t>
      </w:r>
      <w:r>
        <w:rPr>
          <w:rFonts w:hint="cs"/>
          <w:rtl/>
        </w:rPr>
        <w:t>،</w:t>
      </w:r>
      <w:r w:rsidRPr="00BC219F">
        <w:rPr>
          <w:rtl/>
        </w:rPr>
        <w:t xml:space="preserve"> مثل</w:t>
      </w:r>
      <w:r>
        <w:rPr>
          <w:rFonts w:hint="cs"/>
          <w:rtl/>
        </w:rPr>
        <w:t>:</w:t>
      </w:r>
      <w:r>
        <w:rPr>
          <w:rtl/>
        </w:rPr>
        <w:t xml:space="preserve"> الله</w:t>
      </w:r>
      <w:r w:rsidRPr="00BC219F">
        <w:rPr>
          <w:rtl/>
        </w:rPr>
        <w:t xml:space="preserve">، </w:t>
      </w:r>
      <w:r>
        <w:rPr>
          <w:rFonts w:hint="cs"/>
          <w:rtl/>
        </w:rPr>
        <w:t>ال</w:t>
      </w:r>
      <w:r>
        <w:rPr>
          <w:rtl/>
        </w:rPr>
        <w:t>أحد</w:t>
      </w:r>
      <w:r w:rsidRPr="00BC219F">
        <w:rPr>
          <w:rtl/>
        </w:rPr>
        <w:t xml:space="preserve">، </w:t>
      </w:r>
      <w:r>
        <w:rPr>
          <w:rFonts w:hint="cs"/>
          <w:rtl/>
        </w:rPr>
        <w:t>ال</w:t>
      </w:r>
      <w:r>
        <w:rPr>
          <w:rtl/>
        </w:rPr>
        <w:t>واحد</w:t>
      </w:r>
      <w:r w:rsidRPr="00BC219F">
        <w:rPr>
          <w:rtl/>
        </w:rPr>
        <w:t xml:space="preserve">، </w:t>
      </w:r>
      <w:r>
        <w:rPr>
          <w:rFonts w:hint="cs"/>
          <w:rtl/>
        </w:rPr>
        <w:t>ال</w:t>
      </w:r>
      <w:r>
        <w:rPr>
          <w:rtl/>
        </w:rPr>
        <w:t>فرد</w:t>
      </w:r>
      <w:r w:rsidRPr="00BC219F">
        <w:rPr>
          <w:rtl/>
        </w:rPr>
        <w:t>، الصمد</w:t>
      </w:r>
      <w:r>
        <w:rPr>
          <w:rFonts w:hint="cs"/>
          <w:rtl/>
        </w:rPr>
        <w:t>،</w:t>
      </w:r>
      <w:r>
        <w:rPr>
          <w:rtl/>
        </w:rPr>
        <w:t xml:space="preserve"> والتي تسمى بصفات الذات</w:t>
      </w:r>
      <w:r>
        <w:rPr>
          <w:rFonts w:hint="cs"/>
          <w:rtl/>
        </w:rPr>
        <w:t>.</w:t>
      </w:r>
      <w:r w:rsidRPr="00BC219F">
        <w:rPr>
          <w:rtl/>
        </w:rPr>
        <w:t xml:space="preserve"> </w:t>
      </w:r>
    </w:p>
    <w:p w:rsidR="00E520C5" w:rsidRPr="00BC219F" w:rsidRDefault="00E520C5" w:rsidP="00CB1DB2">
      <w:pPr>
        <w:pStyle w:val="af3"/>
        <w:rPr>
          <w:rtl/>
        </w:rPr>
      </w:pPr>
      <w:r>
        <w:rPr>
          <w:rFonts w:hint="cs"/>
          <w:rtl/>
        </w:rPr>
        <w:t>ب ـ</w:t>
      </w:r>
      <w:r w:rsidRPr="00BC219F">
        <w:rPr>
          <w:rtl/>
        </w:rPr>
        <w:t xml:space="preserve"> الصفات التي لا تختص بذاته تعالى</w:t>
      </w:r>
      <w:r>
        <w:rPr>
          <w:rtl/>
        </w:rPr>
        <w:t>،</w:t>
      </w:r>
      <w:r w:rsidRPr="00BC219F">
        <w:rPr>
          <w:rtl/>
        </w:rPr>
        <w:t xml:space="preserve"> وهي على ثلاثة أقسام</w:t>
      </w:r>
      <w:r>
        <w:rPr>
          <w:rtl/>
        </w:rPr>
        <w:t>:</w:t>
      </w:r>
      <w:r w:rsidRPr="00BC219F">
        <w:rPr>
          <w:rtl/>
        </w:rPr>
        <w:t xml:space="preserve"> </w:t>
      </w:r>
      <w:r>
        <w:rPr>
          <w:rFonts w:hint="cs"/>
          <w:rtl/>
        </w:rPr>
        <w:t xml:space="preserve">1ـ </w:t>
      </w:r>
      <w:r w:rsidRPr="00BC219F">
        <w:rPr>
          <w:rtl/>
        </w:rPr>
        <w:t>صفات الجمال</w:t>
      </w:r>
      <w:r>
        <w:rPr>
          <w:rFonts w:hint="cs"/>
          <w:rtl/>
        </w:rPr>
        <w:t>؛</w:t>
      </w:r>
      <w:r w:rsidRPr="00BC219F">
        <w:rPr>
          <w:rtl/>
        </w:rPr>
        <w:t xml:space="preserve"> </w:t>
      </w:r>
      <w:r>
        <w:rPr>
          <w:rFonts w:hint="cs"/>
          <w:rtl/>
        </w:rPr>
        <w:t xml:space="preserve"> 2ـ</w:t>
      </w:r>
      <w:r w:rsidRPr="00BC219F">
        <w:rPr>
          <w:rtl/>
        </w:rPr>
        <w:t xml:space="preserve"> صفات الجلال</w:t>
      </w:r>
      <w:r>
        <w:rPr>
          <w:rFonts w:hint="cs"/>
          <w:rtl/>
        </w:rPr>
        <w:t>؛</w:t>
      </w:r>
      <w:r w:rsidRPr="00BC219F">
        <w:rPr>
          <w:rtl/>
        </w:rPr>
        <w:t xml:space="preserve"> </w:t>
      </w:r>
      <w:r>
        <w:rPr>
          <w:rFonts w:hint="cs"/>
          <w:rtl/>
        </w:rPr>
        <w:t>3ـ</w:t>
      </w:r>
      <w:r>
        <w:rPr>
          <w:rtl/>
        </w:rPr>
        <w:t xml:space="preserve"> صفات الكمال</w:t>
      </w:r>
      <w:r w:rsidRPr="00BC219F">
        <w:rPr>
          <w:rtl/>
        </w:rPr>
        <w:t>.</w:t>
      </w:r>
    </w:p>
    <w:p w:rsidR="00E520C5" w:rsidRPr="00BC219F" w:rsidRDefault="00E520C5" w:rsidP="00A353AA">
      <w:pPr>
        <w:pStyle w:val="af3"/>
        <w:rPr>
          <w:rtl/>
        </w:rPr>
      </w:pPr>
      <w:r>
        <w:rPr>
          <w:rFonts w:hint="cs"/>
          <w:rtl/>
        </w:rPr>
        <w:t xml:space="preserve">أما </w:t>
      </w:r>
      <w:r w:rsidRPr="00BC219F">
        <w:rPr>
          <w:rtl/>
        </w:rPr>
        <w:t xml:space="preserve">صفات الجمال </w:t>
      </w:r>
      <w:r>
        <w:rPr>
          <w:rFonts w:hint="cs"/>
          <w:rtl/>
        </w:rPr>
        <w:t>ف</w:t>
      </w:r>
      <w:r w:rsidRPr="00BC219F">
        <w:rPr>
          <w:rtl/>
        </w:rPr>
        <w:t xml:space="preserve">هي </w:t>
      </w:r>
      <w:r>
        <w:rPr>
          <w:rtl/>
        </w:rPr>
        <w:t xml:space="preserve">الصفات التي تستلزم إيصال النفع </w:t>
      </w:r>
      <w:r>
        <w:rPr>
          <w:rFonts w:hint="cs"/>
          <w:rtl/>
        </w:rPr>
        <w:t>إ</w:t>
      </w:r>
      <w:r>
        <w:rPr>
          <w:rtl/>
        </w:rPr>
        <w:t>لى الغير</w:t>
      </w:r>
      <w:r>
        <w:rPr>
          <w:rFonts w:hint="cs"/>
          <w:rtl/>
        </w:rPr>
        <w:t>،</w:t>
      </w:r>
      <w:r>
        <w:rPr>
          <w:rtl/>
        </w:rPr>
        <w:t xml:space="preserve"> كالرحمة</w:t>
      </w:r>
      <w:r w:rsidRPr="00BC219F">
        <w:rPr>
          <w:rtl/>
        </w:rPr>
        <w:t>؛</w:t>
      </w:r>
      <w:r>
        <w:rPr>
          <w:rFonts w:hint="cs"/>
          <w:rtl/>
        </w:rPr>
        <w:t xml:space="preserve"> و</w:t>
      </w:r>
      <w:r>
        <w:rPr>
          <w:rtl/>
        </w:rPr>
        <w:t>اللطف</w:t>
      </w:r>
      <w:r w:rsidRPr="00BC219F">
        <w:rPr>
          <w:rtl/>
        </w:rPr>
        <w:t xml:space="preserve">؛ </w:t>
      </w:r>
      <w:r>
        <w:rPr>
          <w:rFonts w:hint="cs"/>
          <w:rtl/>
        </w:rPr>
        <w:t>و</w:t>
      </w:r>
      <w:r>
        <w:rPr>
          <w:rtl/>
        </w:rPr>
        <w:t>الرازقية</w:t>
      </w:r>
      <w:r w:rsidRPr="00BC219F">
        <w:rPr>
          <w:rtl/>
        </w:rPr>
        <w:t>؛ وغيرها</w:t>
      </w:r>
      <w:r w:rsidR="001261E4">
        <w:rPr>
          <w:rtl/>
        </w:rPr>
        <w:t>.</w:t>
      </w:r>
    </w:p>
    <w:p w:rsidR="00E520C5" w:rsidRPr="00BC219F" w:rsidRDefault="00E520C5" w:rsidP="00054507">
      <w:pPr>
        <w:pStyle w:val="af3"/>
        <w:rPr>
          <w:rtl/>
        </w:rPr>
      </w:pPr>
      <w:r>
        <w:rPr>
          <w:rFonts w:hint="cs"/>
          <w:rtl/>
        </w:rPr>
        <w:t xml:space="preserve">وأما </w:t>
      </w:r>
      <w:r>
        <w:rPr>
          <w:rtl/>
        </w:rPr>
        <w:t xml:space="preserve">صفات الجلال </w:t>
      </w:r>
      <w:r>
        <w:rPr>
          <w:rFonts w:hint="cs"/>
          <w:rtl/>
        </w:rPr>
        <w:t>ف</w:t>
      </w:r>
      <w:r w:rsidRPr="00BC219F">
        <w:rPr>
          <w:rtl/>
        </w:rPr>
        <w:t xml:space="preserve">هي عبارة عن </w:t>
      </w:r>
      <w:r>
        <w:rPr>
          <w:rtl/>
        </w:rPr>
        <w:t>العظمة والكبرياء والمجد وشأن ال</w:t>
      </w:r>
      <w:r w:rsidRPr="00BC219F">
        <w:rPr>
          <w:rtl/>
        </w:rPr>
        <w:t>حق تعالى</w:t>
      </w:r>
      <w:r>
        <w:rPr>
          <w:rFonts w:hint="cs"/>
          <w:rtl/>
        </w:rPr>
        <w:t>،</w:t>
      </w:r>
      <w:r w:rsidRPr="00BC219F">
        <w:rPr>
          <w:rtl/>
        </w:rPr>
        <w:t xml:space="preserve"> التي تحكي شدة ظهور الحق تعالى</w:t>
      </w:r>
      <w:r>
        <w:rPr>
          <w:rFonts w:hint="cs"/>
          <w:rtl/>
        </w:rPr>
        <w:t>،</w:t>
      </w:r>
      <w:r>
        <w:rPr>
          <w:rtl/>
        </w:rPr>
        <w:t xml:space="preserve"> وتؤدي </w:t>
      </w:r>
      <w:r>
        <w:rPr>
          <w:rFonts w:hint="cs"/>
          <w:rtl/>
        </w:rPr>
        <w:t>إ</w:t>
      </w:r>
      <w:r w:rsidRPr="00BC219F">
        <w:rPr>
          <w:rtl/>
        </w:rPr>
        <w:t>لى خفائه و تعاليه عن الخلق</w:t>
      </w:r>
      <w:r>
        <w:rPr>
          <w:rFonts w:hint="cs"/>
          <w:rtl/>
        </w:rPr>
        <w:t>،</w:t>
      </w:r>
      <w:r w:rsidRPr="00BC219F">
        <w:rPr>
          <w:rtl/>
        </w:rPr>
        <w:t xml:space="preserve"> نظير</w:t>
      </w:r>
      <w:r>
        <w:rPr>
          <w:rFonts w:hint="cs"/>
          <w:rtl/>
        </w:rPr>
        <w:t>:</w:t>
      </w:r>
      <w:r w:rsidRPr="00BC219F">
        <w:rPr>
          <w:rtl/>
        </w:rPr>
        <w:t xml:space="preserve"> صفات العزة</w:t>
      </w:r>
      <w:r>
        <w:rPr>
          <w:rFonts w:hint="cs"/>
          <w:rtl/>
        </w:rPr>
        <w:t>؛</w:t>
      </w:r>
      <w:r w:rsidRPr="00BC219F">
        <w:rPr>
          <w:rtl/>
        </w:rPr>
        <w:t xml:space="preserve"> والقهر</w:t>
      </w:r>
      <w:r>
        <w:rPr>
          <w:rFonts w:hint="cs"/>
          <w:rtl/>
        </w:rPr>
        <w:t>؛</w:t>
      </w:r>
      <w:r w:rsidRPr="0011440D">
        <w:rPr>
          <w:rtl/>
        </w:rPr>
        <w:t xml:space="preserve"> </w:t>
      </w:r>
      <w:r w:rsidRPr="0011440D">
        <w:rPr>
          <w:rtl/>
          <w:lang w:bidi="ar-IQ"/>
        </w:rPr>
        <w:t>و</w:t>
      </w:r>
      <w:r w:rsidR="00054507">
        <w:rPr>
          <w:rFonts w:hint="cs"/>
          <w:rtl/>
          <w:lang w:bidi="ar-IQ"/>
        </w:rPr>
        <w:t>...</w:t>
      </w:r>
    </w:p>
    <w:p w:rsidR="00E520C5" w:rsidRPr="00BC219F" w:rsidRDefault="00E520C5" w:rsidP="00712523">
      <w:pPr>
        <w:pStyle w:val="af3"/>
        <w:rPr>
          <w:rtl/>
        </w:rPr>
      </w:pPr>
      <w:r>
        <w:rPr>
          <w:rFonts w:hint="cs"/>
          <w:rtl/>
        </w:rPr>
        <w:t xml:space="preserve">وأما </w:t>
      </w:r>
      <w:r w:rsidRPr="00BC219F">
        <w:rPr>
          <w:rtl/>
        </w:rPr>
        <w:t>صفات الكمال</w:t>
      </w:r>
      <w:r>
        <w:rPr>
          <w:rFonts w:hint="cs"/>
          <w:rtl/>
        </w:rPr>
        <w:t>،</w:t>
      </w:r>
      <w:r w:rsidRPr="00BC219F">
        <w:rPr>
          <w:rtl/>
        </w:rPr>
        <w:t xml:space="preserve"> كالربوبية</w:t>
      </w:r>
      <w:r>
        <w:rPr>
          <w:rFonts w:hint="cs"/>
          <w:rtl/>
        </w:rPr>
        <w:t>،</w:t>
      </w:r>
      <w:r>
        <w:rPr>
          <w:rtl/>
        </w:rPr>
        <w:t xml:space="preserve"> </w:t>
      </w:r>
      <w:r>
        <w:rPr>
          <w:rFonts w:hint="cs"/>
          <w:rtl/>
        </w:rPr>
        <w:t>فهي</w:t>
      </w:r>
      <w:r>
        <w:rPr>
          <w:rtl/>
        </w:rPr>
        <w:t xml:space="preserve"> تشترك بين الجمال والجلال</w:t>
      </w:r>
      <w:r>
        <w:rPr>
          <w:rFonts w:hint="cs"/>
          <w:rtl/>
        </w:rPr>
        <w:t>.</w:t>
      </w:r>
      <w:r w:rsidRPr="00BC219F">
        <w:rPr>
          <w:rtl/>
        </w:rPr>
        <w:t xml:space="preserve"> </w:t>
      </w:r>
      <w:r>
        <w:rPr>
          <w:rFonts w:hint="cs"/>
          <w:rtl/>
        </w:rPr>
        <w:t>ف</w:t>
      </w:r>
      <w:r>
        <w:rPr>
          <w:rtl/>
        </w:rPr>
        <w:t xml:space="preserve">من حيث القدرة تشير </w:t>
      </w:r>
      <w:r>
        <w:rPr>
          <w:rFonts w:hint="cs"/>
          <w:rtl/>
        </w:rPr>
        <w:t>إ</w:t>
      </w:r>
      <w:r w:rsidRPr="00BC219F">
        <w:rPr>
          <w:rtl/>
        </w:rPr>
        <w:t>لى جلال الحق تعالى</w:t>
      </w:r>
      <w:r>
        <w:rPr>
          <w:rFonts w:hint="cs"/>
          <w:rtl/>
        </w:rPr>
        <w:t>،</w:t>
      </w:r>
      <w:r w:rsidRPr="00BC219F">
        <w:rPr>
          <w:rtl/>
        </w:rPr>
        <w:t xml:space="preserve"> ومن حيث ربوبية العالم تشير</w:t>
      </w:r>
      <w:r>
        <w:rPr>
          <w:rFonts w:hint="cs"/>
          <w:rtl/>
        </w:rPr>
        <w:t xml:space="preserve"> إ</w:t>
      </w:r>
      <w:r>
        <w:rPr>
          <w:rtl/>
        </w:rPr>
        <w:t>لى جماله</w:t>
      </w:r>
      <w:r w:rsidR="00E42641" w:rsidRPr="00DB766C">
        <w:rPr>
          <w:rFonts w:cs="Taher"/>
          <w:vertAlign w:val="superscript"/>
          <w:rtl/>
        </w:rPr>
        <w:t>(</w:t>
      </w:r>
      <w:r w:rsidRPr="00DB766C">
        <w:rPr>
          <w:rFonts w:cs="Taher"/>
          <w:vertAlign w:val="superscript"/>
          <w:rtl/>
        </w:rPr>
        <w:endnoteReference w:id="105"/>
      </w:r>
      <w:r w:rsidR="00E42641" w:rsidRPr="00DB766C">
        <w:rPr>
          <w:rFonts w:cs="Taher"/>
          <w:vertAlign w:val="superscript"/>
          <w:rtl/>
        </w:rPr>
        <w:t>)</w:t>
      </w:r>
      <w:r>
        <w:rPr>
          <w:rtl/>
        </w:rPr>
        <w:t xml:space="preserve">. </w:t>
      </w:r>
    </w:p>
    <w:p w:rsidR="00E520C5" w:rsidRDefault="00E520C5" w:rsidP="00420003">
      <w:pPr>
        <w:pStyle w:val="af3"/>
        <w:spacing w:line="380" w:lineRule="exact"/>
        <w:rPr>
          <w:rFonts w:hint="cs"/>
          <w:rtl/>
        </w:rPr>
      </w:pPr>
    </w:p>
    <w:p w:rsidR="00E520C5" w:rsidRPr="00BC219F" w:rsidRDefault="00E520C5" w:rsidP="00D8021D">
      <w:pPr>
        <w:pStyle w:val="16"/>
        <w:rPr>
          <w:rtl/>
        </w:rPr>
      </w:pPr>
      <w:r w:rsidRPr="00BC219F">
        <w:rPr>
          <w:rtl/>
        </w:rPr>
        <w:t>2ـ</w:t>
      </w:r>
      <w:r>
        <w:rPr>
          <w:rFonts w:hint="cs"/>
          <w:rtl/>
        </w:rPr>
        <w:t xml:space="preserve"> </w:t>
      </w:r>
      <w:r w:rsidRPr="00BC219F">
        <w:rPr>
          <w:rtl/>
        </w:rPr>
        <w:t>ظهور الأسماء في مظاهر الحضرات الخمس</w:t>
      </w:r>
      <w:r>
        <w:rPr>
          <w:rFonts w:hint="cs"/>
          <w:rtl/>
        </w:rPr>
        <w:t xml:space="preserve"> ــــــ</w:t>
      </w:r>
    </w:p>
    <w:p w:rsidR="00E520C5" w:rsidRPr="00BC219F" w:rsidRDefault="00E520C5" w:rsidP="00D8021D">
      <w:pPr>
        <w:pStyle w:val="af3"/>
        <w:rPr>
          <w:rtl/>
        </w:rPr>
      </w:pPr>
      <w:r w:rsidRPr="00BC219F">
        <w:rPr>
          <w:rtl/>
        </w:rPr>
        <w:t>وقد قسّ</w:t>
      </w:r>
      <w:r>
        <w:rPr>
          <w:rtl/>
        </w:rPr>
        <w:t xml:space="preserve">م بعض العرفاء مظاهر الحق تعالى </w:t>
      </w:r>
      <w:r>
        <w:rPr>
          <w:rFonts w:hint="cs"/>
          <w:rtl/>
        </w:rPr>
        <w:t>إ</w:t>
      </w:r>
      <w:r>
        <w:rPr>
          <w:rtl/>
        </w:rPr>
        <w:t>لى ستة مراتب</w:t>
      </w:r>
      <w:r w:rsidRPr="00BC219F">
        <w:rPr>
          <w:rtl/>
        </w:rPr>
        <w:t>:</w:t>
      </w:r>
    </w:p>
    <w:p w:rsidR="00E520C5" w:rsidRPr="00BC219F" w:rsidRDefault="00E520C5" w:rsidP="00CB1DB2">
      <w:pPr>
        <w:pStyle w:val="af3"/>
        <w:rPr>
          <w:rtl/>
        </w:rPr>
      </w:pPr>
      <w:r>
        <w:rPr>
          <w:rFonts w:hint="cs"/>
          <w:rtl/>
        </w:rPr>
        <w:t xml:space="preserve">أـ </w:t>
      </w:r>
      <w:r>
        <w:rPr>
          <w:rtl/>
        </w:rPr>
        <w:t>مرت</w:t>
      </w:r>
      <w:r>
        <w:rPr>
          <w:rFonts w:hint="cs"/>
          <w:rtl/>
        </w:rPr>
        <w:t>ب</w:t>
      </w:r>
      <w:r w:rsidRPr="00BC219F">
        <w:rPr>
          <w:rtl/>
        </w:rPr>
        <w:t>ة الأحدية</w:t>
      </w:r>
      <w:r>
        <w:rPr>
          <w:rFonts w:hint="cs"/>
          <w:rtl/>
        </w:rPr>
        <w:t>.</w:t>
      </w:r>
      <w:r w:rsidRPr="00BC219F">
        <w:rPr>
          <w:rtl/>
        </w:rPr>
        <w:t xml:space="preserve"> وتمثل وجود الحق تبارك وتعالى بنحو (بشرط لا)</w:t>
      </w:r>
      <w:r>
        <w:rPr>
          <w:rFonts w:hint="cs"/>
          <w:rtl/>
        </w:rPr>
        <w:t>،</w:t>
      </w:r>
      <w:r>
        <w:rPr>
          <w:rtl/>
        </w:rPr>
        <w:t xml:space="preserve"> بسلب جميع الاعتبارات وال</w:t>
      </w:r>
      <w:r>
        <w:rPr>
          <w:rFonts w:hint="cs"/>
          <w:rtl/>
        </w:rPr>
        <w:t>أ</w:t>
      </w:r>
      <w:r w:rsidRPr="00BC219F">
        <w:rPr>
          <w:rtl/>
        </w:rPr>
        <w:t>سماء والصفات</w:t>
      </w:r>
      <w:r>
        <w:rPr>
          <w:rFonts w:hint="cs"/>
          <w:rtl/>
        </w:rPr>
        <w:t>،</w:t>
      </w:r>
      <w:r w:rsidRPr="00BC219F">
        <w:rPr>
          <w:rtl/>
        </w:rPr>
        <w:t xml:space="preserve"> والتي</w:t>
      </w:r>
      <w:r>
        <w:rPr>
          <w:rtl/>
        </w:rPr>
        <w:t xml:space="preserve"> تسمى الغيب الأول والتعين الأول</w:t>
      </w:r>
      <w:r w:rsidRPr="00BC219F">
        <w:rPr>
          <w:rtl/>
        </w:rPr>
        <w:t xml:space="preserve">. </w:t>
      </w:r>
    </w:p>
    <w:p w:rsidR="00E520C5" w:rsidRPr="00BC219F" w:rsidRDefault="00E520C5" w:rsidP="00CB1DB2">
      <w:pPr>
        <w:pStyle w:val="af3"/>
        <w:rPr>
          <w:rtl/>
        </w:rPr>
      </w:pPr>
      <w:r>
        <w:rPr>
          <w:rFonts w:hint="cs"/>
          <w:rtl/>
        </w:rPr>
        <w:t>ب ـ</w:t>
      </w:r>
      <w:r w:rsidRPr="00BC219F">
        <w:rPr>
          <w:rtl/>
        </w:rPr>
        <w:t xml:space="preserve"> مرتبة الواحدية</w:t>
      </w:r>
      <w:r>
        <w:rPr>
          <w:rFonts w:hint="cs"/>
          <w:rtl/>
        </w:rPr>
        <w:t>.</w:t>
      </w:r>
      <w:r w:rsidRPr="00BC219F">
        <w:rPr>
          <w:rtl/>
        </w:rPr>
        <w:t xml:space="preserve"> وهي وجود الحق تعالى</w:t>
      </w:r>
      <w:r>
        <w:rPr>
          <w:rFonts w:hint="cs"/>
          <w:rtl/>
        </w:rPr>
        <w:t>،</w:t>
      </w:r>
      <w:r w:rsidRPr="00BC219F">
        <w:rPr>
          <w:rtl/>
        </w:rPr>
        <w:t xml:space="preserve"> مع ثبوت جميع الاعتبارات والأسماء بنحو (بشرط شيء)</w:t>
      </w:r>
      <w:r>
        <w:rPr>
          <w:rFonts w:hint="cs"/>
          <w:rtl/>
        </w:rPr>
        <w:t>،</w:t>
      </w:r>
      <w:r w:rsidRPr="00BC219F">
        <w:rPr>
          <w:rtl/>
        </w:rPr>
        <w:t xml:space="preserve"> والتي تسمى الغيب</w:t>
      </w:r>
      <w:r>
        <w:rPr>
          <w:rtl/>
        </w:rPr>
        <w:t xml:space="preserve"> الثاني والتعين الثاني واللاهوت</w:t>
      </w:r>
      <w:r w:rsidRPr="00BC219F">
        <w:rPr>
          <w:rtl/>
        </w:rPr>
        <w:t xml:space="preserve">. </w:t>
      </w:r>
    </w:p>
    <w:p w:rsidR="00E520C5" w:rsidRPr="00BC219F" w:rsidRDefault="00E520C5" w:rsidP="00CB1DB2">
      <w:pPr>
        <w:pStyle w:val="af3"/>
        <w:rPr>
          <w:rtl/>
        </w:rPr>
      </w:pPr>
      <w:r>
        <w:rPr>
          <w:rFonts w:hint="cs"/>
          <w:rtl/>
        </w:rPr>
        <w:t xml:space="preserve">ج ـ </w:t>
      </w:r>
      <w:r w:rsidRPr="00BC219F">
        <w:rPr>
          <w:rtl/>
        </w:rPr>
        <w:t>مرتبة الأرواح المجردة</w:t>
      </w:r>
      <w:r>
        <w:rPr>
          <w:rFonts w:hint="cs"/>
          <w:rtl/>
        </w:rPr>
        <w:t>.</w:t>
      </w:r>
      <w:r w:rsidRPr="00BC219F">
        <w:rPr>
          <w:rtl/>
        </w:rPr>
        <w:t xml:space="preserve"> وهي ظهور الحقائق الإلهية والأسماء التنزيهية بنحو المجردات والبسائط</w:t>
      </w:r>
      <w:r>
        <w:rPr>
          <w:rFonts w:hint="cs"/>
          <w:rtl/>
        </w:rPr>
        <w:t>،</w:t>
      </w:r>
      <w:r w:rsidRPr="00BC219F">
        <w:rPr>
          <w:rtl/>
        </w:rPr>
        <w:t xml:space="preserve"> وا</w:t>
      </w:r>
      <w:r>
        <w:rPr>
          <w:rtl/>
        </w:rPr>
        <w:t>لتي تسمى العقول والجبروت أيضاً</w:t>
      </w:r>
      <w:r>
        <w:rPr>
          <w:rFonts w:hint="cs"/>
          <w:rtl/>
        </w:rPr>
        <w:t>.</w:t>
      </w:r>
      <w:r w:rsidRPr="00BC219F">
        <w:rPr>
          <w:rtl/>
        </w:rPr>
        <w:t xml:space="preserve"> وهذه المرتبة تشتمل على </w:t>
      </w:r>
      <w:r w:rsidRPr="00BC219F">
        <w:rPr>
          <w:rtl/>
        </w:rPr>
        <w:lastRenderedPageBreak/>
        <w:t xml:space="preserve">النفوس الناطقة والفلكية باصطلاح الحكماء. </w:t>
      </w:r>
    </w:p>
    <w:p w:rsidR="00E520C5" w:rsidRPr="00BC219F" w:rsidRDefault="00E520C5" w:rsidP="00CB1DB2">
      <w:pPr>
        <w:pStyle w:val="af3"/>
        <w:rPr>
          <w:rtl/>
        </w:rPr>
      </w:pPr>
      <w:r>
        <w:rPr>
          <w:rFonts w:hint="cs"/>
          <w:rtl/>
        </w:rPr>
        <w:t xml:space="preserve">د ـ </w:t>
      </w:r>
      <w:r>
        <w:rPr>
          <w:rtl/>
        </w:rPr>
        <w:t>مرتبة المثال المنفصل</w:t>
      </w:r>
      <w:r>
        <w:rPr>
          <w:rFonts w:hint="cs"/>
          <w:rtl/>
        </w:rPr>
        <w:t>.</w:t>
      </w:r>
      <w:r w:rsidRPr="00BC219F">
        <w:rPr>
          <w:rtl/>
        </w:rPr>
        <w:t xml:space="preserve"> وهي مرتبة ظهور الأسماء والحقائق الإلهية بنحو الأشياء المجردة واللطيفة بالآثار المادية</w:t>
      </w:r>
      <w:r>
        <w:rPr>
          <w:rFonts w:hint="cs"/>
          <w:rtl/>
        </w:rPr>
        <w:t>،</w:t>
      </w:r>
      <w:r w:rsidRPr="00BC219F">
        <w:rPr>
          <w:rtl/>
        </w:rPr>
        <w:t xml:space="preserve"> من قبيل</w:t>
      </w:r>
      <w:r>
        <w:rPr>
          <w:rFonts w:hint="cs"/>
          <w:rtl/>
        </w:rPr>
        <w:t>:</w:t>
      </w:r>
      <w:r>
        <w:rPr>
          <w:rtl/>
        </w:rPr>
        <w:t xml:space="preserve"> الشكل، إل</w:t>
      </w:r>
      <w:r>
        <w:rPr>
          <w:rFonts w:hint="cs"/>
          <w:rtl/>
        </w:rPr>
        <w:t>ا</w:t>
      </w:r>
      <w:r w:rsidRPr="00BC219F">
        <w:rPr>
          <w:rtl/>
        </w:rPr>
        <w:t xml:space="preserve"> أنها غير قابلة للتجزئة والتبعيض</w:t>
      </w:r>
      <w:r>
        <w:rPr>
          <w:rFonts w:hint="cs"/>
          <w:rtl/>
        </w:rPr>
        <w:t>،</w:t>
      </w:r>
      <w:r w:rsidRPr="00BC219F">
        <w:rPr>
          <w:rtl/>
        </w:rPr>
        <w:t xml:space="preserve"> والتي تسمى المثال والخيال المنفصل والملكوت أيضاً</w:t>
      </w:r>
      <w:r w:rsidR="001261E4">
        <w:rPr>
          <w:rtl/>
        </w:rPr>
        <w:t>.</w:t>
      </w:r>
      <w:r w:rsidRPr="00BC219F">
        <w:rPr>
          <w:rtl/>
        </w:rPr>
        <w:t xml:space="preserve"> </w:t>
      </w:r>
    </w:p>
    <w:p w:rsidR="00E520C5" w:rsidRPr="00BC219F" w:rsidRDefault="00E520C5" w:rsidP="00CB1DB2">
      <w:pPr>
        <w:pStyle w:val="af3"/>
        <w:rPr>
          <w:rtl/>
        </w:rPr>
      </w:pPr>
      <w:r>
        <w:rPr>
          <w:rFonts w:hint="cs"/>
          <w:rtl/>
        </w:rPr>
        <w:t>هـ ـ</w:t>
      </w:r>
      <w:r w:rsidRPr="00BC219F">
        <w:rPr>
          <w:rtl/>
        </w:rPr>
        <w:t xml:space="preserve"> مرتبة عالم الأجسام أو الناسوت</w:t>
      </w:r>
      <w:r>
        <w:rPr>
          <w:rFonts w:hint="cs"/>
          <w:rtl/>
        </w:rPr>
        <w:t>.</w:t>
      </w:r>
      <w:r>
        <w:rPr>
          <w:rtl/>
        </w:rPr>
        <w:t xml:space="preserve"> وهي أنزل مراتب الظهو</w:t>
      </w:r>
      <w:r w:rsidR="00A353AA">
        <w:rPr>
          <w:rFonts w:hint="cs"/>
          <w:rtl/>
        </w:rPr>
        <w:t>ر</w:t>
      </w:r>
      <w:r>
        <w:rPr>
          <w:rFonts w:hint="cs"/>
          <w:rtl/>
        </w:rPr>
        <w:t>،</w:t>
      </w:r>
      <w:r w:rsidRPr="00BC219F">
        <w:rPr>
          <w:rtl/>
        </w:rPr>
        <w:t xml:space="preserve"> وتتع</w:t>
      </w:r>
      <w:r>
        <w:rPr>
          <w:rtl/>
        </w:rPr>
        <w:t>لق بالأشياء المركبة ذات الأبعاد، القابلة للتجزئة والتبعيض</w:t>
      </w:r>
      <w:r w:rsidRPr="00BC219F">
        <w:rPr>
          <w:rtl/>
        </w:rPr>
        <w:t xml:space="preserve">. </w:t>
      </w:r>
    </w:p>
    <w:p w:rsidR="00E520C5" w:rsidRPr="00BC219F" w:rsidRDefault="00E520C5" w:rsidP="00CB1DB2">
      <w:pPr>
        <w:pStyle w:val="af3"/>
        <w:rPr>
          <w:rtl/>
        </w:rPr>
      </w:pPr>
      <w:r>
        <w:rPr>
          <w:rFonts w:hint="cs"/>
          <w:rtl/>
        </w:rPr>
        <w:t xml:space="preserve">و ـ </w:t>
      </w:r>
      <w:r w:rsidRPr="00BC219F">
        <w:rPr>
          <w:rtl/>
        </w:rPr>
        <w:t>مرتبة الإنسان الكامل</w:t>
      </w:r>
      <w:r>
        <w:rPr>
          <w:rFonts w:hint="cs"/>
          <w:rtl/>
        </w:rPr>
        <w:t>.</w:t>
      </w:r>
      <w:r w:rsidRPr="00BC219F">
        <w:rPr>
          <w:rtl/>
        </w:rPr>
        <w:t xml:space="preserve"> وهي الأتم</w:t>
      </w:r>
      <w:r>
        <w:rPr>
          <w:rFonts w:hint="cs"/>
          <w:rtl/>
        </w:rPr>
        <w:t>ّ</w:t>
      </w:r>
      <w:r w:rsidRPr="00BC219F">
        <w:rPr>
          <w:rtl/>
        </w:rPr>
        <w:t xml:space="preserve"> بين المراتب السابقة</w:t>
      </w:r>
      <w:r>
        <w:rPr>
          <w:rFonts w:hint="cs"/>
          <w:rtl/>
        </w:rPr>
        <w:t>.</w:t>
      </w:r>
      <w:r w:rsidRPr="00BC219F">
        <w:rPr>
          <w:rtl/>
        </w:rPr>
        <w:t xml:space="preserve"> وبتعبير</w:t>
      </w:r>
      <w:r>
        <w:rPr>
          <w:rFonts w:hint="cs"/>
          <w:rtl/>
        </w:rPr>
        <w:t xml:space="preserve"> آخر:</w:t>
      </w:r>
      <w:r>
        <w:rPr>
          <w:rtl/>
        </w:rPr>
        <w:t xml:space="preserve"> </w:t>
      </w:r>
      <w:r w:rsidRPr="00BC219F">
        <w:rPr>
          <w:rtl/>
        </w:rPr>
        <w:t>إنّ كل صفة اسم من أسماء الح</w:t>
      </w:r>
      <w:r>
        <w:rPr>
          <w:rtl/>
        </w:rPr>
        <w:t>ق تناظر صفة من صفات ذلك الإنسان</w:t>
      </w:r>
      <w:r w:rsidRPr="00BC219F">
        <w:rPr>
          <w:rtl/>
        </w:rPr>
        <w:t xml:space="preserve">. </w:t>
      </w:r>
    </w:p>
    <w:p w:rsidR="00E520C5" w:rsidRDefault="00E520C5" w:rsidP="00E520C5">
      <w:pPr>
        <w:pStyle w:val="af3"/>
        <w:rPr>
          <w:rFonts w:hint="cs"/>
          <w:rtl/>
        </w:rPr>
      </w:pPr>
      <w:r w:rsidRPr="00BC219F">
        <w:rPr>
          <w:rtl/>
        </w:rPr>
        <w:t>ولم يعتبر بعض ال</w:t>
      </w:r>
      <w:r>
        <w:rPr>
          <w:rtl/>
        </w:rPr>
        <w:t>عرفاء مرتبة الأحدية من الحضرات</w:t>
      </w:r>
      <w:r>
        <w:rPr>
          <w:rFonts w:hint="cs"/>
          <w:rtl/>
        </w:rPr>
        <w:t>،</w:t>
      </w:r>
      <w:r w:rsidRPr="00BC219F">
        <w:rPr>
          <w:rtl/>
        </w:rPr>
        <w:t xml:space="preserve"> </w:t>
      </w:r>
      <w:r>
        <w:rPr>
          <w:rFonts w:hint="cs"/>
          <w:rtl/>
        </w:rPr>
        <w:t>و</w:t>
      </w:r>
      <w:r>
        <w:rPr>
          <w:rtl/>
        </w:rPr>
        <w:t>لذا تصبح الحضرات خمس</w:t>
      </w:r>
      <w:r w:rsidR="00E42641" w:rsidRPr="00DB766C">
        <w:rPr>
          <w:rFonts w:cs="Taher"/>
          <w:vertAlign w:val="superscript"/>
          <w:rtl/>
        </w:rPr>
        <w:t>(</w:t>
      </w:r>
      <w:r w:rsidRPr="00DB766C">
        <w:rPr>
          <w:rFonts w:cs="Taher"/>
          <w:vertAlign w:val="superscript"/>
          <w:rtl/>
        </w:rPr>
        <w:endnoteReference w:id="106"/>
      </w:r>
      <w:r w:rsidR="00E42641" w:rsidRPr="00DB766C">
        <w:rPr>
          <w:rFonts w:cs="Taher"/>
          <w:vertAlign w:val="superscript"/>
          <w:rtl/>
        </w:rPr>
        <w:t>)</w:t>
      </w:r>
      <w:r>
        <w:rPr>
          <w:rtl/>
        </w:rPr>
        <w:t xml:space="preserve">. </w:t>
      </w:r>
    </w:p>
    <w:p w:rsidR="0011440D" w:rsidRPr="00BC219F" w:rsidRDefault="0011440D" w:rsidP="00E520C5">
      <w:pPr>
        <w:pStyle w:val="af3"/>
        <w:rPr>
          <w:rFonts w:hint="cs"/>
          <w:rtl/>
        </w:rPr>
      </w:pPr>
    </w:p>
    <w:p w:rsidR="00E520C5" w:rsidRPr="00BC219F" w:rsidRDefault="00E520C5" w:rsidP="00D8021D">
      <w:pPr>
        <w:pStyle w:val="16"/>
        <w:rPr>
          <w:rtl/>
        </w:rPr>
      </w:pPr>
      <w:r w:rsidRPr="00BC219F">
        <w:rPr>
          <w:rtl/>
        </w:rPr>
        <w:t xml:space="preserve">تقابل الأسماء الإلهية </w:t>
      </w:r>
      <w:r>
        <w:rPr>
          <w:rFonts w:hint="cs"/>
          <w:rtl/>
        </w:rPr>
        <w:t>ــــــ</w:t>
      </w:r>
    </w:p>
    <w:p w:rsidR="00E520C5" w:rsidRPr="00BC219F" w:rsidRDefault="00E520C5" w:rsidP="00712523">
      <w:pPr>
        <w:pStyle w:val="af3"/>
        <w:rPr>
          <w:rFonts w:hint="cs"/>
          <w:rtl/>
        </w:rPr>
      </w:pPr>
      <w:r>
        <w:rPr>
          <w:rtl/>
        </w:rPr>
        <w:t>يعتقد بعض العرفاء</w:t>
      </w:r>
      <w:r w:rsidRPr="00BC219F">
        <w:rPr>
          <w:rtl/>
        </w:rPr>
        <w:t>،</w:t>
      </w:r>
      <w:r>
        <w:rPr>
          <w:rFonts w:hint="cs"/>
          <w:rtl/>
        </w:rPr>
        <w:t xml:space="preserve"> </w:t>
      </w:r>
      <w:r>
        <w:rPr>
          <w:rtl/>
        </w:rPr>
        <w:t xml:space="preserve">إضافة </w:t>
      </w:r>
      <w:r>
        <w:rPr>
          <w:rFonts w:hint="cs"/>
          <w:rtl/>
        </w:rPr>
        <w:t>إ</w:t>
      </w:r>
      <w:r w:rsidRPr="00BC219F">
        <w:rPr>
          <w:rtl/>
        </w:rPr>
        <w:t>لى أنّ الأسماء متفاوتة في</w:t>
      </w:r>
      <w:r>
        <w:rPr>
          <w:rFonts w:hint="cs"/>
          <w:rtl/>
        </w:rPr>
        <w:t xml:space="preserve"> </w:t>
      </w:r>
      <w:r>
        <w:rPr>
          <w:rtl/>
        </w:rPr>
        <w:t>ما بينها</w:t>
      </w:r>
      <w:r w:rsidRPr="00BC219F">
        <w:rPr>
          <w:rtl/>
        </w:rPr>
        <w:t>، أنّ بينها تزاحم</w:t>
      </w:r>
      <w:r>
        <w:rPr>
          <w:rFonts w:hint="cs"/>
          <w:rtl/>
        </w:rPr>
        <w:t>اً</w:t>
      </w:r>
      <w:r>
        <w:rPr>
          <w:rtl/>
        </w:rPr>
        <w:t xml:space="preserve"> أيض</w:t>
      </w:r>
      <w:r>
        <w:rPr>
          <w:rFonts w:hint="cs"/>
          <w:rtl/>
        </w:rPr>
        <w:t>اً</w:t>
      </w:r>
      <w:r w:rsidRPr="00BC219F">
        <w:rPr>
          <w:rtl/>
        </w:rPr>
        <w:t>، بينما يرى آخرون أنه لا نزاع ولا خص</w:t>
      </w:r>
      <w:r>
        <w:rPr>
          <w:rtl/>
        </w:rPr>
        <w:t>ومة في الملأ الأعلى بين الأسماء</w:t>
      </w:r>
      <w:r w:rsidRPr="00BC219F">
        <w:rPr>
          <w:rtl/>
        </w:rPr>
        <w:t>؛ لأنّ التخاصم ينشأ من المادة</w:t>
      </w:r>
      <w:r>
        <w:rPr>
          <w:rFonts w:hint="cs"/>
          <w:rtl/>
        </w:rPr>
        <w:t>،</w:t>
      </w:r>
      <w:r w:rsidRPr="00BC219F">
        <w:rPr>
          <w:rtl/>
        </w:rPr>
        <w:t xml:space="preserve"> ولما لم تكن هناك مادة فلا نزاع أيضاً</w:t>
      </w:r>
      <w:r w:rsidR="00E42641" w:rsidRPr="00DB766C">
        <w:rPr>
          <w:rFonts w:cs="Taher"/>
          <w:vertAlign w:val="superscript"/>
          <w:rtl/>
        </w:rPr>
        <w:t>(</w:t>
      </w:r>
      <w:r w:rsidRPr="00DB766C">
        <w:rPr>
          <w:rFonts w:cs="Taher"/>
          <w:vertAlign w:val="superscript"/>
          <w:rtl/>
        </w:rPr>
        <w:endnoteReference w:id="107"/>
      </w:r>
      <w:r w:rsidR="00E42641" w:rsidRPr="00DB766C">
        <w:rPr>
          <w:rFonts w:cs="Taher"/>
          <w:vertAlign w:val="superscript"/>
          <w:rtl/>
        </w:rPr>
        <w:t>)</w:t>
      </w:r>
      <w:r w:rsidRPr="00BC219F">
        <w:rPr>
          <w:rtl/>
        </w:rPr>
        <w:t xml:space="preserve">. </w:t>
      </w:r>
    </w:p>
    <w:p w:rsidR="00E520C5" w:rsidRPr="00BC219F" w:rsidRDefault="00E520C5" w:rsidP="00E520C5">
      <w:pPr>
        <w:pStyle w:val="af3"/>
        <w:rPr>
          <w:rtl/>
        </w:rPr>
      </w:pPr>
      <w:r w:rsidRPr="00BC219F">
        <w:rPr>
          <w:rtl/>
        </w:rPr>
        <w:t xml:space="preserve"> ويرى آخرون </w:t>
      </w:r>
      <w:r>
        <w:rPr>
          <w:rFonts w:hint="cs"/>
          <w:rtl/>
        </w:rPr>
        <w:t>ــ</w:t>
      </w:r>
      <w:r w:rsidRPr="00BC219F">
        <w:rPr>
          <w:rtl/>
        </w:rPr>
        <w:t xml:space="preserve"> كالقيصري </w:t>
      </w:r>
      <w:r>
        <w:rPr>
          <w:rFonts w:hint="cs"/>
          <w:rtl/>
        </w:rPr>
        <w:t xml:space="preserve">ــ </w:t>
      </w:r>
      <w:r w:rsidRPr="00BC219F">
        <w:rPr>
          <w:rtl/>
        </w:rPr>
        <w:t>أنّ التخاصم في عالم المادة هو تقابل الأسماء الحس</w:t>
      </w:r>
      <w:r>
        <w:rPr>
          <w:rtl/>
        </w:rPr>
        <w:t>نى الإلهية</w:t>
      </w:r>
      <w:r w:rsidRPr="00BC219F">
        <w:rPr>
          <w:rtl/>
        </w:rPr>
        <w:t>؛</w:t>
      </w:r>
      <w:r>
        <w:rPr>
          <w:rFonts w:hint="cs"/>
          <w:rtl/>
        </w:rPr>
        <w:t xml:space="preserve"> </w:t>
      </w:r>
      <w:r>
        <w:rPr>
          <w:rtl/>
        </w:rPr>
        <w:t>لأنّ عالم الخارج ليس إل</w:t>
      </w:r>
      <w:r>
        <w:rPr>
          <w:rFonts w:hint="cs"/>
          <w:rtl/>
        </w:rPr>
        <w:t>اّ</w:t>
      </w:r>
      <w:r w:rsidRPr="00BC219F">
        <w:rPr>
          <w:rtl/>
        </w:rPr>
        <w:t xml:space="preserve"> تجلي العالم الأعلى</w:t>
      </w:r>
      <w:r>
        <w:rPr>
          <w:rFonts w:hint="cs"/>
          <w:rtl/>
        </w:rPr>
        <w:t>،</w:t>
      </w:r>
      <w:r w:rsidRPr="00BC219F">
        <w:rPr>
          <w:rtl/>
        </w:rPr>
        <w:t xml:space="preserve"> فلو ل</w:t>
      </w:r>
      <w:r>
        <w:rPr>
          <w:rtl/>
        </w:rPr>
        <w:t>م يكن هناك تقابل في ذلك العالم</w:t>
      </w:r>
      <w:r w:rsidRPr="00BC219F">
        <w:rPr>
          <w:rtl/>
        </w:rPr>
        <w:t xml:space="preserve"> لم يوجد تخاصم في هذا العالم أيضاً</w:t>
      </w:r>
      <w:r w:rsidR="00E42641" w:rsidRPr="00DB766C">
        <w:rPr>
          <w:rFonts w:cs="Taher"/>
          <w:vertAlign w:val="superscript"/>
          <w:rtl/>
        </w:rPr>
        <w:t>(</w:t>
      </w:r>
      <w:r w:rsidRPr="00DB766C">
        <w:rPr>
          <w:rFonts w:cs="Taher"/>
          <w:vertAlign w:val="superscript"/>
          <w:rtl/>
        </w:rPr>
        <w:endnoteReference w:id="108"/>
      </w:r>
      <w:r w:rsidR="00E42641" w:rsidRPr="00DB766C">
        <w:rPr>
          <w:rFonts w:cs="Taher"/>
          <w:vertAlign w:val="superscript"/>
          <w:rtl/>
        </w:rPr>
        <w:t>)</w:t>
      </w:r>
      <w:r>
        <w:rPr>
          <w:rFonts w:hint="cs"/>
          <w:rtl/>
        </w:rPr>
        <w:t>.</w:t>
      </w:r>
      <w:r w:rsidRPr="00BC219F">
        <w:rPr>
          <w:rtl/>
        </w:rPr>
        <w:t xml:space="preserve"> وعليه فإنّ مظاهر الأسماء والصفات يمكن اعتبارها مواجهة الله ومشاهدته</w:t>
      </w:r>
      <w:r>
        <w:rPr>
          <w:rFonts w:hint="cs"/>
          <w:rtl/>
        </w:rPr>
        <w:t>،</w:t>
      </w:r>
      <w:r w:rsidRPr="00BC219F">
        <w:rPr>
          <w:rtl/>
        </w:rPr>
        <w:t xml:space="preserve"> وإن</w:t>
      </w:r>
      <w:r>
        <w:rPr>
          <w:rtl/>
        </w:rPr>
        <w:t xml:space="preserve">ّ عالم الملك والمادة </w:t>
      </w:r>
      <w:r>
        <w:rPr>
          <w:rFonts w:hint="cs"/>
          <w:rtl/>
        </w:rPr>
        <w:t>إ</w:t>
      </w:r>
      <w:r w:rsidRPr="00BC219F">
        <w:rPr>
          <w:rtl/>
        </w:rPr>
        <w:t>لى عالم الملكوت كلها مجالي لأسماء وصفات الحق تعالى</w:t>
      </w:r>
      <w:r w:rsidR="001261E4">
        <w:rPr>
          <w:rtl/>
        </w:rPr>
        <w:t>.</w:t>
      </w:r>
      <w:r w:rsidRPr="00BC219F">
        <w:rPr>
          <w:rtl/>
        </w:rPr>
        <w:t xml:space="preserve"> </w:t>
      </w:r>
    </w:p>
    <w:p w:rsidR="00E520C5" w:rsidRPr="00BC219F" w:rsidRDefault="00E520C5" w:rsidP="00A353AA">
      <w:pPr>
        <w:pStyle w:val="af3"/>
        <w:rPr>
          <w:rtl/>
        </w:rPr>
      </w:pPr>
      <w:r w:rsidRPr="00BC219F">
        <w:rPr>
          <w:rtl/>
        </w:rPr>
        <w:t>لكل فرد في هذه الدنيا معرفة بالله وسعة الأسماء والصفات الإ</w:t>
      </w:r>
      <w:r>
        <w:rPr>
          <w:rtl/>
        </w:rPr>
        <w:t>لهية بحسب استعداده وظرفية وجوده</w:t>
      </w:r>
      <w:r w:rsidRPr="00BC219F">
        <w:rPr>
          <w:rtl/>
        </w:rPr>
        <w:t>، ويظن أنّ ذلك المتصو</w:t>
      </w:r>
      <w:r>
        <w:rPr>
          <w:rFonts w:hint="cs"/>
          <w:rtl/>
        </w:rPr>
        <w:t>َّ</w:t>
      </w:r>
      <w:r>
        <w:rPr>
          <w:rtl/>
        </w:rPr>
        <w:t>ر هو الإله والمعبود</w:t>
      </w:r>
      <w:r>
        <w:rPr>
          <w:rFonts w:hint="cs"/>
          <w:rtl/>
        </w:rPr>
        <w:t>.</w:t>
      </w:r>
      <w:r>
        <w:rPr>
          <w:rtl/>
        </w:rPr>
        <w:t xml:space="preserve"> وعلى هذا الأساس يبادر </w:t>
      </w:r>
      <w:r>
        <w:rPr>
          <w:rFonts w:hint="cs"/>
          <w:rtl/>
        </w:rPr>
        <w:t>إ</w:t>
      </w:r>
      <w:r>
        <w:rPr>
          <w:rtl/>
        </w:rPr>
        <w:t xml:space="preserve">لى </w:t>
      </w:r>
      <w:r>
        <w:rPr>
          <w:rFonts w:hint="cs"/>
          <w:rtl/>
        </w:rPr>
        <w:t>ا</w:t>
      </w:r>
      <w:r w:rsidRPr="00BC219F">
        <w:rPr>
          <w:rtl/>
        </w:rPr>
        <w:t>ختياره و</w:t>
      </w:r>
      <w:r w:rsidR="00A353AA">
        <w:rPr>
          <w:rFonts w:hint="cs"/>
          <w:rtl/>
        </w:rPr>
        <w:t>قبوله</w:t>
      </w:r>
      <w:r w:rsidRPr="00BC219F">
        <w:rPr>
          <w:rtl/>
        </w:rPr>
        <w:t xml:space="preserve"> أو </w:t>
      </w:r>
      <w:r w:rsidR="00A353AA">
        <w:rPr>
          <w:rFonts w:hint="cs"/>
          <w:rtl/>
        </w:rPr>
        <w:t>ردّه</w:t>
      </w:r>
      <w:r>
        <w:rPr>
          <w:rFonts w:hint="cs"/>
          <w:rtl/>
        </w:rPr>
        <w:t>.</w:t>
      </w:r>
      <w:r w:rsidRPr="00BC219F">
        <w:rPr>
          <w:rtl/>
        </w:rPr>
        <w:t xml:space="preserve"> فمثلاً</w:t>
      </w:r>
      <w:r>
        <w:rPr>
          <w:rFonts w:hint="cs"/>
          <w:rtl/>
        </w:rPr>
        <w:t>:</w:t>
      </w:r>
      <w:r w:rsidRPr="00BC219F">
        <w:rPr>
          <w:rtl/>
        </w:rPr>
        <w:t xml:space="preserve"> الإنسان الذي يعرف الله بالأسماء التنزيهية ينكر الإله الذ</w:t>
      </w:r>
      <w:r>
        <w:rPr>
          <w:rtl/>
        </w:rPr>
        <w:t>ي عُرِّف له بالأسماء التشبيهية</w:t>
      </w:r>
      <w:r w:rsidR="00A353AA">
        <w:rPr>
          <w:rFonts w:hint="cs"/>
          <w:rtl/>
        </w:rPr>
        <w:t>.</w:t>
      </w:r>
      <w:r>
        <w:rPr>
          <w:rtl/>
        </w:rPr>
        <w:t xml:space="preserve"> </w:t>
      </w:r>
      <w:r w:rsidRPr="00BC219F">
        <w:rPr>
          <w:rtl/>
        </w:rPr>
        <w:t>كما أنّ الذي عرف الله باسمه الغفار ين</w:t>
      </w:r>
      <w:r>
        <w:rPr>
          <w:rtl/>
        </w:rPr>
        <w:t>كر تجلي الحق تعالى باسم القهار</w:t>
      </w:r>
      <w:r>
        <w:rPr>
          <w:rFonts w:hint="cs"/>
          <w:rtl/>
        </w:rPr>
        <w:t>.</w:t>
      </w:r>
      <w:r>
        <w:rPr>
          <w:rtl/>
        </w:rPr>
        <w:t xml:space="preserve"> وعليه فالنقطة التي يجب ال</w:t>
      </w:r>
      <w:r>
        <w:rPr>
          <w:rFonts w:hint="cs"/>
          <w:rtl/>
        </w:rPr>
        <w:t>ا</w:t>
      </w:r>
      <w:r w:rsidRPr="00BC219F">
        <w:rPr>
          <w:rtl/>
        </w:rPr>
        <w:t xml:space="preserve">لتفات إليها في الشهود أو التجربة العرفانية أن الذات الإلهية المقدسة إذا تجلت باسم من الأسماء فلا ينبغي للعارف الظنّ بأنّ الله تعالى </w:t>
      </w:r>
      <w:r w:rsidRPr="00BC219F">
        <w:rPr>
          <w:rtl/>
        </w:rPr>
        <w:lastRenderedPageBreak/>
        <w:t>محدود في هذا الاسم وتلك الصفة</w:t>
      </w:r>
      <w:r w:rsidR="001261E4">
        <w:rPr>
          <w:rtl/>
        </w:rPr>
        <w:t>.</w:t>
      </w:r>
      <w:r>
        <w:rPr>
          <w:rFonts w:hint="cs"/>
          <w:rtl/>
        </w:rPr>
        <w:t xml:space="preserve"> </w:t>
      </w:r>
      <w:r w:rsidRPr="00BC219F">
        <w:rPr>
          <w:rtl/>
        </w:rPr>
        <w:t>إن لتجلي الله تعالى مظاهر كثيرة</w:t>
      </w:r>
      <w:r>
        <w:rPr>
          <w:rFonts w:hint="cs"/>
          <w:rtl/>
        </w:rPr>
        <w:t>.</w:t>
      </w:r>
      <w:r>
        <w:rPr>
          <w:rtl/>
        </w:rPr>
        <w:t xml:space="preserve"> ويستطيع كل إنسان الوصول </w:t>
      </w:r>
      <w:r>
        <w:rPr>
          <w:rFonts w:hint="cs"/>
          <w:rtl/>
        </w:rPr>
        <w:t>إ</w:t>
      </w:r>
      <w:r w:rsidRPr="00BC219F">
        <w:rPr>
          <w:rtl/>
        </w:rPr>
        <w:t>لى مرتبة من أسماء وصفات الحق تعالى بح</w:t>
      </w:r>
      <w:r>
        <w:rPr>
          <w:rtl/>
        </w:rPr>
        <w:t>سب درجته الوجودية ومرتبة تهذيبه</w:t>
      </w:r>
      <w:r w:rsidRPr="00BC219F">
        <w:rPr>
          <w:rtl/>
        </w:rPr>
        <w:t>.</w:t>
      </w:r>
      <w:r>
        <w:rPr>
          <w:rFonts w:hint="cs"/>
          <w:rtl/>
        </w:rPr>
        <w:t xml:space="preserve"> </w:t>
      </w:r>
      <w:r w:rsidRPr="00BC219F">
        <w:rPr>
          <w:rtl/>
        </w:rPr>
        <w:t>والموجود الذ</w:t>
      </w:r>
      <w:r>
        <w:rPr>
          <w:rtl/>
        </w:rPr>
        <w:t xml:space="preserve">ي </w:t>
      </w:r>
      <w:r>
        <w:rPr>
          <w:rFonts w:hint="cs"/>
          <w:rtl/>
        </w:rPr>
        <w:t>يمتلك</w:t>
      </w:r>
      <w:r w:rsidRPr="00BC219F">
        <w:rPr>
          <w:rtl/>
        </w:rPr>
        <w:t xml:space="preserve"> تصور</w:t>
      </w:r>
      <w:r>
        <w:rPr>
          <w:rFonts w:hint="cs"/>
          <w:rtl/>
        </w:rPr>
        <w:t>اً</w:t>
      </w:r>
      <w:r w:rsidRPr="00BC219F">
        <w:rPr>
          <w:rtl/>
        </w:rPr>
        <w:t xml:space="preserve"> صحيح</w:t>
      </w:r>
      <w:r>
        <w:rPr>
          <w:rFonts w:hint="cs"/>
          <w:rtl/>
        </w:rPr>
        <w:t>اً</w:t>
      </w:r>
      <w:r w:rsidRPr="00BC219F">
        <w:rPr>
          <w:rtl/>
        </w:rPr>
        <w:t xml:space="preserve"> هو الإنسان الكامل لا غير</w:t>
      </w:r>
      <w:r>
        <w:rPr>
          <w:rFonts w:hint="cs"/>
          <w:rtl/>
        </w:rPr>
        <w:t>.</w:t>
      </w:r>
      <w:r w:rsidRPr="00BC219F">
        <w:rPr>
          <w:rtl/>
        </w:rPr>
        <w:t xml:space="preserve"> وعلى كافة البشر تأييد مشاهداتهم بمقارنتها بمشاهدة وتجربة الإنسان الكامل أو الأنبياء و</w:t>
      </w:r>
      <w:r>
        <w:rPr>
          <w:rtl/>
        </w:rPr>
        <w:t>الأئمة المعصومين</w:t>
      </w:r>
      <w:r>
        <w:rPr>
          <w:rFonts w:cs="Taher" w:hint="cs"/>
          <w:spacing w:val="0"/>
          <w:position w:val="4"/>
          <w:sz w:val="24"/>
          <w:szCs w:val="28"/>
          <w:rtl/>
        </w:rPr>
        <w:t>^</w:t>
      </w:r>
      <w:r>
        <w:rPr>
          <w:rtl/>
        </w:rPr>
        <w:t>. والحقيقة أنّ معيار صحة</w:t>
      </w:r>
      <w:r w:rsidRPr="00BC219F">
        <w:rPr>
          <w:rtl/>
        </w:rPr>
        <w:t xml:space="preserve"> مشاهدات العارفين هو مشا</w:t>
      </w:r>
      <w:r>
        <w:rPr>
          <w:rtl/>
        </w:rPr>
        <w:t>هدات الأنبياء والأئمة المعصومين</w:t>
      </w:r>
      <w:r w:rsidRPr="00BC219F">
        <w:rPr>
          <w:rtl/>
        </w:rPr>
        <w:t xml:space="preserve">. </w:t>
      </w:r>
    </w:p>
    <w:p w:rsidR="00E520C5" w:rsidRDefault="00E520C5" w:rsidP="00A353AA">
      <w:pPr>
        <w:pStyle w:val="af3"/>
        <w:rPr>
          <w:rFonts w:hint="cs"/>
          <w:rtl/>
        </w:rPr>
      </w:pPr>
      <w:r w:rsidRPr="00BC219F">
        <w:rPr>
          <w:rtl/>
        </w:rPr>
        <w:t>وينسب ج</w:t>
      </w:r>
      <w:r w:rsidR="00A353AA">
        <w:rPr>
          <w:rFonts w:hint="cs"/>
          <w:rtl/>
        </w:rPr>
        <w:t>و</w:t>
      </w:r>
      <w:r w:rsidRPr="00BC219F">
        <w:rPr>
          <w:rtl/>
        </w:rPr>
        <w:t>ن</w:t>
      </w:r>
      <w:r>
        <w:rPr>
          <w:rtl/>
        </w:rPr>
        <w:t xml:space="preserve"> هيك، المنظ</w:t>
      </w:r>
      <w:r w:rsidR="0011440D">
        <w:rPr>
          <w:rFonts w:hint="cs"/>
          <w:rtl/>
        </w:rPr>
        <w:t>ِّ</w:t>
      </w:r>
      <w:r>
        <w:rPr>
          <w:rtl/>
        </w:rPr>
        <w:t>ر للتعددية الدينية</w:t>
      </w:r>
      <w:r w:rsidRPr="00BC219F">
        <w:rPr>
          <w:rtl/>
        </w:rPr>
        <w:t>،</w:t>
      </w:r>
      <w:r>
        <w:rPr>
          <w:rFonts w:hint="cs"/>
          <w:rtl/>
        </w:rPr>
        <w:t xml:space="preserve"> </w:t>
      </w:r>
      <w:r w:rsidRPr="00BC219F">
        <w:rPr>
          <w:rtl/>
        </w:rPr>
        <w:t>ظهور الل</w:t>
      </w:r>
      <w:r>
        <w:rPr>
          <w:rtl/>
        </w:rPr>
        <w:t xml:space="preserve">ه تعالى عند العارفين المختلفين </w:t>
      </w:r>
      <w:r>
        <w:rPr>
          <w:rFonts w:hint="cs"/>
          <w:rtl/>
        </w:rPr>
        <w:t>إ</w:t>
      </w:r>
      <w:r w:rsidRPr="00BC219F">
        <w:rPr>
          <w:rtl/>
        </w:rPr>
        <w:t>لى عالم الظاهر (</w:t>
      </w:r>
      <w:r w:rsidRPr="00BC219F">
        <w:t>Phenomenon</w:t>
      </w:r>
      <w:r w:rsidRPr="00BC219F">
        <w:rPr>
          <w:rtl/>
        </w:rPr>
        <w:t>)</w:t>
      </w:r>
      <w:r>
        <w:rPr>
          <w:rFonts w:hint="cs"/>
          <w:rtl/>
        </w:rPr>
        <w:t>،</w:t>
      </w:r>
      <w:r>
        <w:rPr>
          <w:rtl/>
        </w:rPr>
        <w:t xml:space="preserve"> وذات الباري تعالى </w:t>
      </w:r>
      <w:r>
        <w:rPr>
          <w:rFonts w:hint="cs"/>
          <w:rtl/>
        </w:rPr>
        <w:t>إ</w:t>
      </w:r>
      <w:r w:rsidRPr="00BC219F">
        <w:rPr>
          <w:rtl/>
        </w:rPr>
        <w:t>لى عالم الواقع (</w:t>
      </w:r>
      <w:r w:rsidRPr="00BC219F">
        <w:t>Nomenon</w:t>
      </w:r>
      <w:r>
        <w:rPr>
          <w:rtl/>
        </w:rPr>
        <w:t>)</w:t>
      </w:r>
      <w:r>
        <w:rPr>
          <w:rFonts w:hint="cs"/>
          <w:rtl/>
        </w:rPr>
        <w:t>.</w:t>
      </w:r>
      <w:r w:rsidRPr="00BC219F">
        <w:rPr>
          <w:rtl/>
        </w:rPr>
        <w:t xml:space="preserve"> وهو يعتقد أنّ على ا</w:t>
      </w:r>
      <w:r>
        <w:rPr>
          <w:rtl/>
        </w:rPr>
        <w:t xml:space="preserve">لعارف أن لا ينسب تصوره عن الله </w:t>
      </w:r>
      <w:r>
        <w:rPr>
          <w:rFonts w:hint="cs"/>
          <w:rtl/>
        </w:rPr>
        <w:t>إ</w:t>
      </w:r>
      <w:r w:rsidRPr="00BC219F">
        <w:rPr>
          <w:rtl/>
        </w:rPr>
        <w:t>لى الواقع</w:t>
      </w:r>
      <w:r>
        <w:rPr>
          <w:rFonts w:hint="cs"/>
          <w:rtl/>
        </w:rPr>
        <w:t>،</w:t>
      </w:r>
      <w:r w:rsidRPr="00BC219F">
        <w:rPr>
          <w:rtl/>
        </w:rPr>
        <w:t xml:space="preserve"> ويقول</w:t>
      </w:r>
      <w:r>
        <w:rPr>
          <w:rFonts w:hint="cs"/>
          <w:rtl/>
        </w:rPr>
        <w:t>:</w:t>
      </w:r>
      <w:r>
        <w:rPr>
          <w:rtl/>
        </w:rPr>
        <w:t xml:space="preserve"> إنّ الله هكذا في الواقع</w:t>
      </w:r>
      <w:r>
        <w:rPr>
          <w:rFonts w:hint="cs"/>
          <w:rtl/>
        </w:rPr>
        <w:t xml:space="preserve">، </w:t>
      </w:r>
      <w:r w:rsidRPr="00BC219F">
        <w:rPr>
          <w:rtl/>
        </w:rPr>
        <w:t xml:space="preserve">مع أنّه وفقاً لهذا التحليل يصح </w:t>
      </w:r>
      <w:r>
        <w:rPr>
          <w:rtl/>
        </w:rPr>
        <w:t xml:space="preserve">لكل عارف أن ينسب وصفه لله </w:t>
      </w:r>
      <w:r>
        <w:rPr>
          <w:rFonts w:hint="cs"/>
          <w:rtl/>
        </w:rPr>
        <w:t>إ</w:t>
      </w:r>
      <w:r>
        <w:rPr>
          <w:rtl/>
        </w:rPr>
        <w:t>لى الواقع</w:t>
      </w:r>
      <w:r w:rsidRPr="00BC219F">
        <w:rPr>
          <w:rtl/>
        </w:rPr>
        <w:t>، لكن لابد من الانتباه أنّ وصفه لحقيقة الله التامة لا تظهر في إطا</w:t>
      </w:r>
      <w:r>
        <w:rPr>
          <w:rtl/>
        </w:rPr>
        <w:t>ر جميع الأسماء والصفات الإلهية</w:t>
      </w:r>
      <w:r>
        <w:rPr>
          <w:rFonts w:hint="cs"/>
          <w:rtl/>
        </w:rPr>
        <w:t xml:space="preserve">، </w:t>
      </w:r>
      <w:r w:rsidRPr="00BC219F">
        <w:rPr>
          <w:rtl/>
        </w:rPr>
        <w:t>وإنما يحق للأنبياء الإلهي</w:t>
      </w:r>
      <w:r>
        <w:rPr>
          <w:rtl/>
        </w:rPr>
        <w:t xml:space="preserve">ين وحدهم أن ينسبوا أوصافهم لله </w:t>
      </w:r>
      <w:r>
        <w:rPr>
          <w:rFonts w:hint="cs"/>
          <w:rtl/>
        </w:rPr>
        <w:t>إ</w:t>
      </w:r>
      <w:r>
        <w:rPr>
          <w:rtl/>
        </w:rPr>
        <w:t>لى الواقع</w:t>
      </w:r>
      <w:r w:rsidRPr="00BC219F">
        <w:rPr>
          <w:rtl/>
        </w:rPr>
        <w:t xml:space="preserve">، أما سائر الناس </w:t>
      </w:r>
      <w:r>
        <w:rPr>
          <w:rFonts w:hint="cs"/>
          <w:rtl/>
        </w:rPr>
        <w:t>ف</w:t>
      </w:r>
      <w:r w:rsidRPr="00BC219F">
        <w:rPr>
          <w:rtl/>
        </w:rPr>
        <w:t>لما كانوا في مرتبة وجودية دنيا فقد أدركوا جلوة</w:t>
      </w:r>
      <w:r>
        <w:rPr>
          <w:rFonts w:hint="cs"/>
          <w:rtl/>
        </w:rPr>
        <w:t xml:space="preserve"> </w:t>
      </w:r>
      <w:r w:rsidRPr="00BC219F">
        <w:rPr>
          <w:rtl/>
        </w:rPr>
        <w:t>(مظهراً) من جلوات</w:t>
      </w:r>
      <w:r>
        <w:rPr>
          <w:rFonts w:hint="cs"/>
          <w:rtl/>
        </w:rPr>
        <w:t xml:space="preserve"> </w:t>
      </w:r>
      <w:r w:rsidRPr="00BC219F">
        <w:rPr>
          <w:rtl/>
        </w:rPr>
        <w:t>(مظاهر) الله تعالى</w:t>
      </w:r>
      <w:r>
        <w:rPr>
          <w:rFonts w:hint="cs"/>
          <w:rtl/>
        </w:rPr>
        <w:t>،</w:t>
      </w:r>
      <w:r w:rsidRPr="00BC219F">
        <w:rPr>
          <w:rtl/>
        </w:rPr>
        <w:t xml:space="preserve"> وهذا بشرط</w:t>
      </w:r>
      <w:r>
        <w:rPr>
          <w:rFonts w:hint="cs"/>
          <w:rtl/>
        </w:rPr>
        <w:t xml:space="preserve"> </w:t>
      </w:r>
      <w:r>
        <w:rPr>
          <w:rtl/>
        </w:rPr>
        <w:t>أن لا تخالف الموازين العقلية</w:t>
      </w:r>
      <w:r w:rsidRPr="00BC219F">
        <w:rPr>
          <w:rtl/>
        </w:rPr>
        <w:t>. وعليه فإنّ بعض الأوصاف الإلهية المتعارضة وال</w:t>
      </w:r>
      <w:r>
        <w:rPr>
          <w:rtl/>
        </w:rPr>
        <w:t xml:space="preserve">متقابلة يمكن في الحقيقة نسبتها </w:t>
      </w:r>
      <w:r>
        <w:rPr>
          <w:rFonts w:hint="cs"/>
          <w:rtl/>
        </w:rPr>
        <w:t>إ</w:t>
      </w:r>
      <w:r>
        <w:rPr>
          <w:rtl/>
        </w:rPr>
        <w:t>لى اسمين من أسمائه</w:t>
      </w:r>
      <w:r w:rsidRPr="00BC219F">
        <w:rPr>
          <w:rtl/>
        </w:rPr>
        <w:t>. وربما كان لشخصين وصفين متفاوتين ومتقابلين عن الله</w:t>
      </w:r>
      <w:r>
        <w:rPr>
          <w:rFonts w:hint="cs"/>
          <w:rtl/>
        </w:rPr>
        <w:t>،</w:t>
      </w:r>
      <w:r w:rsidRPr="00BC219F">
        <w:rPr>
          <w:rtl/>
        </w:rPr>
        <w:t xml:space="preserve"> وهما في الحقيقة قد شاهدا </w:t>
      </w:r>
      <w:r>
        <w:rPr>
          <w:rtl/>
        </w:rPr>
        <w:t xml:space="preserve">الله تعالى، ويمكنهما أن ينسبا وصفهما </w:t>
      </w:r>
      <w:r>
        <w:rPr>
          <w:rFonts w:hint="cs"/>
          <w:rtl/>
        </w:rPr>
        <w:t>إ</w:t>
      </w:r>
      <w:r>
        <w:rPr>
          <w:rtl/>
        </w:rPr>
        <w:t>لى الواقع، لكن ينبغي ال</w:t>
      </w:r>
      <w:r>
        <w:rPr>
          <w:rFonts w:hint="cs"/>
          <w:rtl/>
        </w:rPr>
        <w:t>ا</w:t>
      </w:r>
      <w:r w:rsidRPr="00BC219F">
        <w:rPr>
          <w:rtl/>
        </w:rPr>
        <w:t xml:space="preserve">لتفات </w:t>
      </w:r>
      <w:r>
        <w:rPr>
          <w:rFonts w:hint="cs"/>
          <w:rtl/>
        </w:rPr>
        <w:t xml:space="preserve">إلى </w:t>
      </w:r>
      <w:r w:rsidRPr="00BC219F">
        <w:rPr>
          <w:rtl/>
        </w:rPr>
        <w:t>أنّ وص</w:t>
      </w:r>
      <w:r>
        <w:rPr>
          <w:rtl/>
        </w:rPr>
        <w:t>فهما ليس وصفاً كاملاً لله تعالى</w:t>
      </w:r>
      <w:r w:rsidRPr="00BC219F">
        <w:rPr>
          <w:rtl/>
        </w:rPr>
        <w:t>.</w:t>
      </w:r>
      <w:r>
        <w:rPr>
          <w:rFonts w:hint="cs"/>
          <w:rtl/>
        </w:rPr>
        <w:t xml:space="preserve"> </w:t>
      </w:r>
      <w:r w:rsidRPr="00BC219F">
        <w:rPr>
          <w:rtl/>
        </w:rPr>
        <w:t>وطبعا</w:t>
      </w:r>
      <w:r>
        <w:rPr>
          <w:rFonts w:hint="cs"/>
          <w:rtl/>
        </w:rPr>
        <w:t>ً</w:t>
      </w:r>
      <w:r w:rsidRPr="00BC219F">
        <w:rPr>
          <w:rtl/>
        </w:rPr>
        <w:t xml:space="preserve"> لابد من عرض بعض الأوصاف غير المنسجمة والمتقابلة على العقل</w:t>
      </w:r>
      <w:r>
        <w:rPr>
          <w:rtl/>
        </w:rPr>
        <w:t>؛</w:t>
      </w:r>
      <w:r w:rsidRPr="00BC219F">
        <w:rPr>
          <w:rtl/>
        </w:rPr>
        <w:t xml:space="preserve"> لأنّ طرفاً من هذه الأوصاف الوهمي</w:t>
      </w:r>
      <w:r>
        <w:rPr>
          <w:rtl/>
        </w:rPr>
        <w:t>ة لا ينسجم مع الموازين العقلية</w:t>
      </w:r>
      <w:r>
        <w:rPr>
          <w:rFonts w:hint="cs"/>
          <w:rtl/>
        </w:rPr>
        <w:t>.</w:t>
      </w:r>
      <w:r w:rsidRPr="00BC219F">
        <w:rPr>
          <w:rtl/>
        </w:rPr>
        <w:t xml:space="preserve"> وعليه فيجب أن لا ينكر برهان التجربة الدينية</w:t>
      </w:r>
      <w:r>
        <w:rPr>
          <w:rFonts w:hint="cs"/>
          <w:rtl/>
        </w:rPr>
        <w:t>؛</w:t>
      </w:r>
      <w:r w:rsidRPr="00BC219F">
        <w:rPr>
          <w:rtl/>
        </w:rPr>
        <w:t xml:space="preserve"> لأنه يستلزم أوصافاً غير متوافقة عن الله</w:t>
      </w:r>
      <w:r>
        <w:rPr>
          <w:rFonts w:hint="cs"/>
          <w:rtl/>
        </w:rPr>
        <w:t>.</w:t>
      </w:r>
      <w:r w:rsidRPr="00BC219F">
        <w:rPr>
          <w:rtl/>
        </w:rPr>
        <w:t xml:space="preserve"> </w:t>
      </w:r>
      <w:r>
        <w:rPr>
          <w:rtl/>
        </w:rPr>
        <w:t xml:space="preserve">كما </w:t>
      </w:r>
      <w:r>
        <w:rPr>
          <w:rFonts w:hint="cs"/>
          <w:rtl/>
        </w:rPr>
        <w:t>أ</w:t>
      </w:r>
      <w:r w:rsidRPr="00BC219F">
        <w:rPr>
          <w:rtl/>
        </w:rPr>
        <w:t>نّ أصل التجربة الحسية لم تنكر لأنها تقدم [أحيانا</w:t>
      </w:r>
      <w:r>
        <w:rPr>
          <w:rFonts w:hint="cs"/>
          <w:rtl/>
        </w:rPr>
        <w:t>ً</w:t>
      </w:r>
      <w:r w:rsidRPr="00BC219F">
        <w:rPr>
          <w:rtl/>
        </w:rPr>
        <w:t xml:space="preserve">] أوصافاً غير متوافقة لحادثة معينة. </w:t>
      </w:r>
    </w:p>
    <w:p w:rsidR="00E520C5" w:rsidRPr="00BC219F" w:rsidRDefault="00E520C5" w:rsidP="00CB1DB2">
      <w:pPr>
        <w:pStyle w:val="af3"/>
        <w:rPr>
          <w:rtl/>
        </w:rPr>
      </w:pPr>
    </w:p>
    <w:p w:rsidR="00E520C5" w:rsidRPr="00BC219F" w:rsidRDefault="00E520C5" w:rsidP="00D8021D">
      <w:pPr>
        <w:pStyle w:val="16"/>
        <w:rPr>
          <w:rtl/>
        </w:rPr>
      </w:pPr>
      <w:r w:rsidRPr="00BC219F">
        <w:rPr>
          <w:rtl/>
        </w:rPr>
        <w:t xml:space="preserve">شهود الله ورؤيته في منظار القرآن والأحاديث </w:t>
      </w:r>
      <w:r>
        <w:rPr>
          <w:rFonts w:hint="cs"/>
          <w:rtl/>
        </w:rPr>
        <w:t>ــــــ</w:t>
      </w:r>
    </w:p>
    <w:p w:rsidR="00E520C5" w:rsidRPr="00BC219F" w:rsidRDefault="00E520C5" w:rsidP="00811476">
      <w:pPr>
        <w:pStyle w:val="af3"/>
        <w:rPr>
          <w:rFonts w:hint="cs"/>
          <w:rtl/>
        </w:rPr>
      </w:pPr>
      <w:r w:rsidRPr="00BC219F">
        <w:rPr>
          <w:rtl/>
        </w:rPr>
        <w:t xml:space="preserve"> يفهم من القرآن الكريم والروايات الشريفة أنّ الله تعالى يُرى بعين القلب (البصيرة) لا غير</w:t>
      </w:r>
      <w:r>
        <w:rPr>
          <w:rFonts w:hint="cs"/>
          <w:rtl/>
        </w:rPr>
        <w:t>؛</w:t>
      </w:r>
      <w:r w:rsidRPr="00BC219F">
        <w:rPr>
          <w:rtl/>
        </w:rPr>
        <w:t xml:space="preserve"> لأنه ليس بجسم ولا جسماني</w:t>
      </w:r>
      <w:r>
        <w:rPr>
          <w:rFonts w:hint="cs"/>
          <w:rtl/>
        </w:rPr>
        <w:t>،</w:t>
      </w:r>
      <w:r w:rsidRPr="00BC219F">
        <w:rPr>
          <w:rtl/>
        </w:rPr>
        <w:t xml:space="preserve"> فلا يمكن رؤيته بالعين الجسمانية</w:t>
      </w:r>
      <w:r>
        <w:rPr>
          <w:rFonts w:hint="cs"/>
          <w:rtl/>
        </w:rPr>
        <w:t>.</w:t>
      </w:r>
      <w:r w:rsidRPr="00BC219F">
        <w:rPr>
          <w:rtl/>
        </w:rPr>
        <w:t xml:space="preserve"> إن مشاهدة الحق تعالى أفضل برهان على وجود الله</w:t>
      </w:r>
      <w:r>
        <w:rPr>
          <w:rFonts w:hint="cs"/>
          <w:rtl/>
        </w:rPr>
        <w:t>،</w:t>
      </w:r>
      <w:r w:rsidRPr="00BC219F">
        <w:rPr>
          <w:rtl/>
        </w:rPr>
        <w:t xml:space="preserve"> والذي يحق تسميته ببرهان الصد</w:t>
      </w:r>
      <w:r>
        <w:rPr>
          <w:rFonts w:hint="cs"/>
          <w:rtl/>
        </w:rPr>
        <w:t>ِّ</w:t>
      </w:r>
      <w:r>
        <w:rPr>
          <w:rtl/>
        </w:rPr>
        <w:t>يقين</w:t>
      </w:r>
      <w:r w:rsidRPr="00BC219F">
        <w:rPr>
          <w:rtl/>
        </w:rPr>
        <w:t xml:space="preserve">. </w:t>
      </w:r>
      <w:r w:rsidRPr="00BC219F">
        <w:rPr>
          <w:rtl/>
        </w:rPr>
        <w:lastRenderedPageBreak/>
        <w:t xml:space="preserve">ولما كان لوجود النفس المشاهدة مرتبة ودرجة فكذلك يكون تجلي صفات الله تعالى </w:t>
      </w:r>
      <w:r>
        <w:rPr>
          <w:rtl/>
        </w:rPr>
        <w:t>و</w:t>
      </w:r>
      <w:r>
        <w:rPr>
          <w:rFonts w:hint="cs"/>
          <w:rtl/>
        </w:rPr>
        <w:t>أ</w:t>
      </w:r>
      <w:r w:rsidRPr="00BC219F">
        <w:rPr>
          <w:rtl/>
        </w:rPr>
        <w:t>سمائه متفاوتاً</w:t>
      </w:r>
      <w:r>
        <w:rPr>
          <w:rFonts w:hint="cs"/>
          <w:rtl/>
        </w:rPr>
        <w:t>.</w:t>
      </w:r>
      <w:r>
        <w:rPr>
          <w:rtl/>
        </w:rPr>
        <w:t xml:space="preserve"> وأحياناً يشاهد الإنسان </w:t>
      </w:r>
      <w:r>
        <w:rPr>
          <w:rFonts w:hint="cs"/>
          <w:rtl/>
        </w:rPr>
        <w:t>ا</w:t>
      </w:r>
      <w:r w:rsidRPr="00BC219F">
        <w:rPr>
          <w:rtl/>
        </w:rPr>
        <w:t>سماً واحداً من الأسماء الإلهية</w:t>
      </w:r>
      <w:r>
        <w:rPr>
          <w:rFonts w:hint="cs"/>
          <w:rtl/>
        </w:rPr>
        <w:t>،</w:t>
      </w:r>
      <w:r w:rsidRPr="00BC219F">
        <w:rPr>
          <w:rtl/>
        </w:rPr>
        <w:t xml:space="preserve"> فيظن أنّه الله لا غيره</w:t>
      </w:r>
      <w:r>
        <w:rPr>
          <w:rFonts w:hint="cs"/>
          <w:rtl/>
        </w:rPr>
        <w:t>،</w:t>
      </w:r>
      <w:r>
        <w:rPr>
          <w:rtl/>
        </w:rPr>
        <w:t xml:space="preserve"> وينكر المراتب الأخرى</w:t>
      </w:r>
      <w:r w:rsidRPr="00BC219F">
        <w:rPr>
          <w:rtl/>
        </w:rPr>
        <w:t xml:space="preserve">. وأحياناً يؤدي التعلق بالماديات والأمور الدنيوية </w:t>
      </w:r>
      <w:r>
        <w:rPr>
          <w:rtl/>
        </w:rPr>
        <w:t xml:space="preserve">وكثرة المعاصي </w:t>
      </w:r>
      <w:r>
        <w:rPr>
          <w:rFonts w:hint="cs"/>
          <w:rtl/>
        </w:rPr>
        <w:t>إ</w:t>
      </w:r>
      <w:r w:rsidRPr="00BC219F">
        <w:rPr>
          <w:rtl/>
        </w:rPr>
        <w:t>لى كدورة في القلب</w:t>
      </w:r>
      <w:r>
        <w:rPr>
          <w:rFonts w:hint="cs"/>
          <w:rtl/>
        </w:rPr>
        <w:t>،</w:t>
      </w:r>
      <w:r>
        <w:rPr>
          <w:rtl/>
        </w:rPr>
        <w:t xml:space="preserve"> و</w:t>
      </w:r>
      <w:r w:rsidRPr="00BC219F">
        <w:rPr>
          <w:rtl/>
        </w:rPr>
        <w:t>حرما</w:t>
      </w:r>
      <w:r>
        <w:rPr>
          <w:rtl/>
        </w:rPr>
        <w:t>ن النفس من مشاهدة الجمال الإلهي. سئل الإمام الرضا</w:t>
      </w:r>
      <w:r w:rsidRPr="00DC410B">
        <w:rPr>
          <w:rFonts w:cs="Taher" w:hint="cs"/>
          <w:rtl/>
        </w:rPr>
        <w:t>×</w:t>
      </w:r>
      <w:r>
        <w:rPr>
          <w:rFonts w:cs="Taher" w:hint="cs"/>
          <w:rtl/>
        </w:rPr>
        <w:t>:</w:t>
      </w:r>
      <w:r>
        <w:rPr>
          <w:rtl/>
        </w:rPr>
        <w:t xml:space="preserve"> لماذا احتجب الله عن العباد؟ فأجاب الإمام</w:t>
      </w:r>
      <w:r w:rsidRPr="00DC410B">
        <w:rPr>
          <w:rFonts w:cs="Taher" w:hint="cs"/>
          <w:rtl/>
        </w:rPr>
        <w:t>×</w:t>
      </w:r>
      <w:r>
        <w:rPr>
          <w:rFonts w:cs="Taher" w:hint="cs"/>
          <w:rtl/>
        </w:rPr>
        <w:t>:</w:t>
      </w:r>
      <w:r w:rsidRPr="00BC219F">
        <w:rPr>
          <w:rtl/>
        </w:rPr>
        <w:t xml:space="preserve"> </w:t>
      </w:r>
      <w:r>
        <w:rPr>
          <w:rFonts w:hint="eastAsia"/>
          <w:rtl/>
        </w:rPr>
        <w:t>«</w:t>
      </w:r>
      <w:r w:rsidRPr="00BC219F">
        <w:rPr>
          <w:rtl/>
        </w:rPr>
        <w:t>إنّ ا</w:t>
      </w:r>
      <w:r>
        <w:rPr>
          <w:rtl/>
        </w:rPr>
        <w:t>لاحتجاب عن الخلق لكثرة ذنوبهم</w:t>
      </w:r>
      <w:r w:rsidR="00811476">
        <w:rPr>
          <w:rFonts w:hint="cs"/>
          <w:rtl/>
        </w:rPr>
        <w:t>...</w:t>
      </w:r>
      <w:r>
        <w:rPr>
          <w:rFonts w:hint="eastAsia"/>
          <w:rtl/>
        </w:rPr>
        <w:t>»</w:t>
      </w:r>
      <w:r w:rsidR="00E42641" w:rsidRPr="00DB766C">
        <w:rPr>
          <w:rFonts w:cs="Taher"/>
          <w:vertAlign w:val="superscript"/>
          <w:rtl/>
        </w:rPr>
        <w:t>(</w:t>
      </w:r>
      <w:r w:rsidRPr="00DB766C">
        <w:rPr>
          <w:rFonts w:cs="Taher"/>
          <w:vertAlign w:val="superscript"/>
          <w:rtl/>
        </w:rPr>
        <w:endnoteReference w:id="109"/>
      </w:r>
      <w:r w:rsidR="00E42641" w:rsidRPr="00DB766C">
        <w:rPr>
          <w:rFonts w:cs="Taher"/>
          <w:vertAlign w:val="superscript"/>
          <w:rtl/>
        </w:rPr>
        <w:t>)</w:t>
      </w:r>
      <w:r>
        <w:rPr>
          <w:rFonts w:hint="cs"/>
          <w:rtl/>
        </w:rPr>
        <w:t>.</w:t>
      </w:r>
    </w:p>
    <w:p w:rsidR="00E520C5" w:rsidRPr="00BC219F" w:rsidRDefault="00E520C5" w:rsidP="00BF7201">
      <w:pPr>
        <w:pStyle w:val="af3"/>
        <w:rPr>
          <w:rFonts w:hint="cs"/>
          <w:rtl/>
        </w:rPr>
      </w:pPr>
      <w:r w:rsidRPr="00BC219F">
        <w:rPr>
          <w:rtl/>
        </w:rPr>
        <w:t>وعن</w:t>
      </w:r>
      <w:r>
        <w:rPr>
          <w:rtl/>
        </w:rPr>
        <w:t>دما سأل النبي موسى</w:t>
      </w:r>
      <w:r w:rsidRPr="00DC410B">
        <w:rPr>
          <w:rFonts w:cs="Taher" w:hint="cs"/>
          <w:rtl/>
        </w:rPr>
        <w:t xml:space="preserve">× </w:t>
      </w:r>
      <w:r w:rsidRPr="00BC219F">
        <w:rPr>
          <w:rtl/>
        </w:rPr>
        <w:t>أن يرى الله</w:t>
      </w:r>
      <w:r>
        <w:rPr>
          <w:rFonts w:hint="cs"/>
          <w:rtl/>
        </w:rPr>
        <w:t>، فقال:</w:t>
      </w:r>
      <w:r>
        <w:rPr>
          <w:rtl/>
        </w:rPr>
        <w:t xml:space="preserve"> </w:t>
      </w:r>
      <w:r w:rsidRPr="00BF7201">
        <w:rPr>
          <w:rFonts w:cs="Taher" w:hint="cs"/>
          <w:b/>
          <w:bCs/>
          <w:rtl/>
        </w:rPr>
        <w:t>{</w:t>
      </w:r>
      <w:r w:rsidR="00BF7201" w:rsidRPr="00BF7201">
        <w:rPr>
          <w:b/>
          <w:bCs/>
          <w:sz w:val="27"/>
          <w:rtl/>
        </w:rPr>
        <w:t>رَبِّ أَرِنِي أَنظُرْ إِلَيْكَ</w:t>
      </w:r>
      <w:r w:rsidRPr="00BF7201">
        <w:rPr>
          <w:rFonts w:cs="Taher" w:hint="cs"/>
          <w:b/>
          <w:bCs/>
          <w:rtl/>
        </w:rPr>
        <w:t>}</w:t>
      </w:r>
      <w:r>
        <w:rPr>
          <w:rFonts w:hint="cs"/>
          <w:rtl/>
        </w:rPr>
        <w:t>،</w:t>
      </w:r>
      <w:r>
        <w:rPr>
          <w:rtl/>
        </w:rPr>
        <w:t xml:space="preserve"> كان الجواب: </w:t>
      </w:r>
      <w:r w:rsidRPr="00BF7201">
        <w:rPr>
          <w:rFonts w:cs="Taher" w:hint="cs"/>
          <w:b/>
          <w:bCs/>
          <w:rtl/>
        </w:rPr>
        <w:t>{</w:t>
      </w:r>
      <w:r w:rsidR="00BF7201" w:rsidRPr="00BF7201">
        <w:rPr>
          <w:b/>
          <w:bCs/>
          <w:sz w:val="27"/>
          <w:rtl/>
        </w:rPr>
        <w:t>قَالَ لَن تَرَانِي وَلَكِنِ انظُرْ إِلَى الجَبَلِ فَإِنِ اسْتَقَرَّ مَكَانَهُ فَسَوْفَ تَرَانِي فَلَمَّا تَجَلَّى رَبُّهُ لِلْجَبَلِ جَعَلَهُ دَكّاً وَخَرَّ موسَى صَعِقاً فَلَمَّا أَفَاقَ قَالَ سُبْحَانَكَ تُبْتُ إِلَيْكَ وَأَنَاْ أَوَّلُ المُؤْمِنِينَ</w:t>
      </w:r>
      <w:r w:rsidRPr="00BF7201">
        <w:rPr>
          <w:rFonts w:cs="Taher" w:hint="cs"/>
          <w:b/>
          <w:bCs/>
          <w:rtl/>
        </w:rPr>
        <w:t>}</w:t>
      </w:r>
      <w:r>
        <w:rPr>
          <w:rFonts w:hint="cs"/>
          <w:rtl/>
        </w:rPr>
        <w:t>.</w:t>
      </w:r>
    </w:p>
    <w:p w:rsidR="00E520C5" w:rsidRPr="00BC219F" w:rsidRDefault="00E520C5" w:rsidP="00CB1DB2">
      <w:pPr>
        <w:pStyle w:val="af3"/>
        <w:rPr>
          <w:rtl/>
        </w:rPr>
      </w:pPr>
      <w:r w:rsidRPr="00BC219F">
        <w:rPr>
          <w:rtl/>
        </w:rPr>
        <w:t xml:space="preserve">ونظراً للروايات الدالة على </w:t>
      </w:r>
      <w:r>
        <w:rPr>
          <w:rFonts w:hint="cs"/>
          <w:rtl/>
        </w:rPr>
        <w:t xml:space="preserve">إمكان </w:t>
      </w:r>
      <w:r w:rsidRPr="00BC219F">
        <w:rPr>
          <w:rtl/>
        </w:rPr>
        <w:t>مشاهدة الحق تعالى يمكن القول</w:t>
      </w:r>
      <w:r>
        <w:rPr>
          <w:rFonts w:hint="cs"/>
          <w:rtl/>
        </w:rPr>
        <w:t>:</w:t>
      </w:r>
      <w:r w:rsidRPr="00BC219F">
        <w:rPr>
          <w:rtl/>
        </w:rPr>
        <w:t xml:space="preserve"> إنّ المقصود بعدم الرؤية هو في مقام الذات</w:t>
      </w:r>
      <w:r>
        <w:rPr>
          <w:rFonts w:hint="cs"/>
          <w:rtl/>
        </w:rPr>
        <w:t>،</w:t>
      </w:r>
      <w:r w:rsidRPr="00BC219F">
        <w:rPr>
          <w:rtl/>
        </w:rPr>
        <w:t xml:space="preserve"> لا في مقام الأسماء والص</w:t>
      </w:r>
      <w:r>
        <w:rPr>
          <w:rtl/>
        </w:rPr>
        <w:t>فات</w:t>
      </w:r>
      <w:r w:rsidRPr="00BC219F">
        <w:rPr>
          <w:rtl/>
        </w:rPr>
        <w:t>.</w:t>
      </w:r>
      <w:r>
        <w:rPr>
          <w:rFonts w:hint="cs"/>
          <w:rtl/>
        </w:rPr>
        <w:t xml:space="preserve"> </w:t>
      </w:r>
      <w:r w:rsidRPr="00BC219F">
        <w:rPr>
          <w:rtl/>
        </w:rPr>
        <w:t xml:space="preserve">والآن نعرض بعض الروايات الدالة على </w:t>
      </w:r>
      <w:r>
        <w:rPr>
          <w:rFonts w:hint="cs"/>
          <w:rtl/>
        </w:rPr>
        <w:t xml:space="preserve">إمكان </w:t>
      </w:r>
      <w:r w:rsidRPr="00BC219F">
        <w:rPr>
          <w:rtl/>
        </w:rPr>
        <w:t>المشاهدة القلبية</w:t>
      </w:r>
      <w:r>
        <w:rPr>
          <w:rtl/>
        </w:rPr>
        <w:t>:</w:t>
      </w:r>
      <w:r w:rsidRPr="00BC219F">
        <w:rPr>
          <w:rtl/>
        </w:rPr>
        <w:t xml:space="preserve"> </w:t>
      </w:r>
    </w:p>
    <w:p w:rsidR="00E520C5" w:rsidRPr="00BC219F" w:rsidRDefault="00E520C5" w:rsidP="00712523">
      <w:pPr>
        <w:pStyle w:val="af3"/>
        <w:rPr>
          <w:rFonts w:hint="cs"/>
          <w:rtl/>
        </w:rPr>
      </w:pPr>
      <w:r w:rsidRPr="00BC219F">
        <w:rPr>
          <w:rtl/>
        </w:rPr>
        <w:t>1ـ روى أبو بصير</w:t>
      </w:r>
      <w:r>
        <w:rPr>
          <w:rFonts w:hint="cs"/>
          <w:rtl/>
        </w:rPr>
        <w:t>،</w:t>
      </w:r>
      <w:r w:rsidRPr="00BC219F">
        <w:rPr>
          <w:rtl/>
        </w:rPr>
        <w:t xml:space="preserve"> عن </w:t>
      </w:r>
      <w:r>
        <w:rPr>
          <w:rtl/>
        </w:rPr>
        <w:t>أبي عبد الله الصادق</w:t>
      </w:r>
      <w:r w:rsidRPr="00DC410B">
        <w:rPr>
          <w:rFonts w:cs="Taher" w:hint="cs"/>
          <w:rtl/>
        </w:rPr>
        <w:t xml:space="preserve">× </w:t>
      </w:r>
      <w:r>
        <w:rPr>
          <w:rtl/>
        </w:rPr>
        <w:t>قال</w:t>
      </w:r>
      <w:r w:rsidRPr="00BC219F">
        <w:rPr>
          <w:rtl/>
        </w:rPr>
        <w:t>:</w:t>
      </w:r>
      <w:r>
        <w:rPr>
          <w:rFonts w:hint="cs"/>
          <w:rtl/>
        </w:rPr>
        <w:t xml:space="preserve"> </w:t>
      </w:r>
      <w:r w:rsidRPr="00BC219F">
        <w:rPr>
          <w:rtl/>
        </w:rPr>
        <w:t>قلت له: أخبرني عن الله عزَّ وجل</w:t>
      </w:r>
      <w:r>
        <w:rPr>
          <w:rFonts w:hint="cs"/>
          <w:rtl/>
        </w:rPr>
        <w:t>َّ</w:t>
      </w:r>
      <w:r w:rsidRPr="00BC219F">
        <w:rPr>
          <w:rtl/>
        </w:rPr>
        <w:t xml:space="preserve"> هل</w:t>
      </w:r>
      <w:r>
        <w:rPr>
          <w:rtl/>
        </w:rPr>
        <w:t xml:space="preserve"> يراه المؤمنون يوم القيامة؟ قال:</w:t>
      </w:r>
      <w:r>
        <w:rPr>
          <w:rFonts w:hint="cs"/>
          <w:rtl/>
        </w:rPr>
        <w:t xml:space="preserve"> </w:t>
      </w:r>
      <w:r>
        <w:rPr>
          <w:rtl/>
        </w:rPr>
        <w:t>نعم، وقد رأوه قبل يوم القيامة</w:t>
      </w:r>
      <w:r w:rsidRPr="00BC219F">
        <w:rPr>
          <w:rtl/>
        </w:rPr>
        <w:t>،</w:t>
      </w:r>
      <w:r>
        <w:rPr>
          <w:rFonts w:hint="cs"/>
          <w:rtl/>
        </w:rPr>
        <w:t xml:space="preserve"> </w:t>
      </w:r>
      <w:r>
        <w:rPr>
          <w:rtl/>
        </w:rPr>
        <w:t>فقلت: متى</w:t>
      </w:r>
      <w:r w:rsidRPr="00BC219F">
        <w:rPr>
          <w:rtl/>
        </w:rPr>
        <w:t>؟</w:t>
      </w:r>
      <w:r>
        <w:rPr>
          <w:rFonts w:hint="cs"/>
          <w:rtl/>
        </w:rPr>
        <w:t xml:space="preserve"> </w:t>
      </w:r>
      <w:r>
        <w:rPr>
          <w:rtl/>
        </w:rPr>
        <w:t>قال: حين قال لهم:</w:t>
      </w:r>
      <w:r>
        <w:rPr>
          <w:rFonts w:hint="cs"/>
          <w:rtl/>
        </w:rPr>
        <w:t xml:space="preserve"> </w:t>
      </w:r>
      <w:r w:rsidRPr="00BF7201">
        <w:rPr>
          <w:rFonts w:cs="Taher" w:hint="cs"/>
          <w:b/>
          <w:bCs/>
          <w:rtl/>
        </w:rPr>
        <w:t>{</w:t>
      </w:r>
      <w:r w:rsidR="00BF7201" w:rsidRPr="00BF7201">
        <w:rPr>
          <w:b/>
          <w:bCs/>
          <w:sz w:val="27"/>
          <w:rtl/>
        </w:rPr>
        <w:t>أَلَسْتَ بِرَبِّكُمْ قَالُواْ بَلَى</w:t>
      </w:r>
      <w:r w:rsidRPr="00BF7201">
        <w:rPr>
          <w:rFonts w:cs="Taher" w:hint="cs"/>
          <w:b/>
          <w:bCs/>
          <w:rtl/>
        </w:rPr>
        <w:t>}</w:t>
      </w:r>
      <w:r w:rsidR="00A353AA" w:rsidRPr="00A353AA">
        <w:rPr>
          <w:rFonts w:hint="cs"/>
          <w:rtl/>
        </w:rPr>
        <w:t>،</w:t>
      </w:r>
      <w:r>
        <w:rPr>
          <w:rtl/>
        </w:rPr>
        <w:t xml:space="preserve"> ثمَّ سكت ساعة، ثم قال: </w:t>
      </w:r>
      <w:r w:rsidRPr="00BC219F">
        <w:rPr>
          <w:rtl/>
        </w:rPr>
        <w:t>وإنَّ المؤمنين ل</w:t>
      </w:r>
      <w:r>
        <w:rPr>
          <w:rtl/>
        </w:rPr>
        <w:t>يرونه في الدنيا قبل يوم القيامة، ألست تراه في وقتك هذا؟ قال أبو بصير: فقلت له</w:t>
      </w:r>
      <w:r w:rsidRPr="00BC219F">
        <w:rPr>
          <w:rtl/>
        </w:rPr>
        <w:t>:</w:t>
      </w:r>
      <w:r>
        <w:rPr>
          <w:rFonts w:hint="cs"/>
          <w:rtl/>
        </w:rPr>
        <w:t xml:space="preserve"> </w:t>
      </w:r>
      <w:r w:rsidRPr="00BC219F">
        <w:rPr>
          <w:rtl/>
        </w:rPr>
        <w:t>جُعلت فداك</w:t>
      </w:r>
      <w:r>
        <w:rPr>
          <w:rFonts w:hint="cs"/>
          <w:rtl/>
        </w:rPr>
        <w:t>،</w:t>
      </w:r>
      <w:r>
        <w:rPr>
          <w:rtl/>
        </w:rPr>
        <w:t xml:space="preserve"> فأحدِّث بهذا عنك؟ فقال: ف</w:t>
      </w:r>
      <w:r>
        <w:rPr>
          <w:rFonts w:hint="cs"/>
          <w:rtl/>
        </w:rPr>
        <w:t>إ</w:t>
      </w:r>
      <w:r w:rsidRPr="00BC219F">
        <w:rPr>
          <w:rtl/>
        </w:rPr>
        <w:t>نك إذا حد</w:t>
      </w:r>
      <w:r>
        <w:rPr>
          <w:rFonts w:hint="cs"/>
          <w:rtl/>
        </w:rPr>
        <w:t>َّ</w:t>
      </w:r>
      <w:r w:rsidRPr="00BC219F">
        <w:rPr>
          <w:rtl/>
        </w:rPr>
        <w:t>ثت به</w:t>
      </w:r>
      <w:r>
        <w:rPr>
          <w:rFonts w:hint="cs"/>
          <w:rtl/>
        </w:rPr>
        <w:t>،</w:t>
      </w:r>
      <w:r w:rsidRPr="00BC219F">
        <w:rPr>
          <w:rtl/>
        </w:rPr>
        <w:t xml:space="preserve"> فأنكره منكر جاهل بمعنى ما تقوله</w:t>
      </w:r>
      <w:r>
        <w:rPr>
          <w:rFonts w:hint="cs"/>
          <w:rtl/>
        </w:rPr>
        <w:t>،</w:t>
      </w:r>
      <w:r w:rsidRPr="00BC219F">
        <w:rPr>
          <w:rtl/>
        </w:rPr>
        <w:t xml:space="preserve"> ثمّ قدَّر أنّ ذلك تشبيه</w:t>
      </w:r>
      <w:r>
        <w:rPr>
          <w:rFonts w:hint="cs"/>
          <w:rtl/>
        </w:rPr>
        <w:t>،</w:t>
      </w:r>
      <w:r w:rsidRPr="00BC219F">
        <w:rPr>
          <w:rtl/>
        </w:rPr>
        <w:t xml:space="preserve"> كفر</w:t>
      </w:r>
      <w:r>
        <w:rPr>
          <w:rFonts w:hint="cs"/>
          <w:rtl/>
        </w:rPr>
        <w:t>،</w:t>
      </w:r>
      <w:r w:rsidRPr="00BC219F">
        <w:rPr>
          <w:rtl/>
        </w:rPr>
        <w:t xml:space="preserve"> ولي</w:t>
      </w:r>
      <w:r>
        <w:rPr>
          <w:rtl/>
        </w:rPr>
        <w:t>ست الرؤية بالقلب كالرؤية بالعين</w:t>
      </w:r>
      <w:r w:rsidRPr="00BC219F">
        <w:rPr>
          <w:rtl/>
        </w:rPr>
        <w:t>، ت</w:t>
      </w:r>
      <w:r>
        <w:rPr>
          <w:rtl/>
        </w:rPr>
        <w:t>عالى الله عما يصفه المشبِّهون والملحدون</w:t>
      </w:r>
      <w:r w:rsidR="00E42641" w:rsidRPr="00DB766C">
        <w:rPr>
          <w:rFonts w:cs="Taher"/>
          <w:vertAlign w:val="superscript"/>
          <w:rtl/>
        </w:rPr>
        <w:t>(</w:t>
      </w:r>
      <w:r w:rsidRPr="00DB766C">
        <w:rPr>
          <w:rFonts w:cs="Taher"/>
          <w:vertAlign w:val="superscript"/>
          <w:rtl/>
        </w:rPr>
        <w:endnoteReference w:id="110"/>
      </w:r>
      <w:r w:rsidR="00E42641" w:rsidRPr="00DB766C">
        <w:rPr>
          <w:rFonts w:cs="Taher"/>
          <w:vertAlign w:val="superscript"/>
          <w:rtl/>
        </w:rPr>
        <w:t>)</w:t>
      </w:r>
      <w:r>
        <w:rPr>
          <w:rFonts w:hint="cs"/>
          <w:rtl/>
        </w:rPr>
        <w:t>.</w:t>
      </w:r>
    </w:p>
    <w:p w:rsidR="00E520C5" w:rsidRPr="00BC219F" w:rsidRDefault="00E520C5" w:rsidP="00712523">
      <w:pPr>
        <w:pStyle w:val="af3"/>
        <w:rPr>
          <w:rtl/>
        </w:rPr>
      </w:pPr>
      <w:r>
        <w:rPr>
          <w:rFonts w:hint="cs"/>
          <w:rtl/>
        </w:rPr>
        <w:t xml:space="preserve">2ـ </w:t>
      </w:r>
      <w:r w:rsidRPr="00BC219F">
        <w:rPr>
          <w:rtl/>
        </w:rPr>
        <w:t>وعندما سأل ذ</w:t>
      </w:r>
      <w:r>
        <w:rPr>
          <w:rtl/>
        </w:rPr>
        <w:t>غلب أميرَ المؤمنين</w:t>
      </w:r>
      <w:r w:rsidRPr="00DC410B">
        <w:rPr>
          <w:rFonts w:cs="Taher" w:hint="cs"/>
          <w:rtl/>
        </w:rPr>
        <w:t>×</w:t>
      </w:r>
      <w:r>
        <w:rPr>
          <w:rFonts w:cs="Taher" w:hint="cs"/>
          <w:rtl/>
        </w:rPr>
        <w:t>:</w:t>
      </w:r>
      <w:r>
        <w:rPr>
          <w:rtl/>
        </w:rPr>
        <w:t xml:space="preserve"> هل رأيت ربك؟ أجابه: ما كنت أعبد ربّاً لم أره</w:t>
      </w:r>
      <w:r>
        <w:rPr>
          <w:rFonts w:hint="cs"/>
          <w:rtl/>
        </w:rPr>
        <w:t>.</w:t>
      </w:r>
      <w:r>
        <w:rPr>
          <w:rtl/>
        </w:rPr>
        <w:t xml:space="preserve"> وعندما سأله</w:t>
      </w:r>
      <w:r w:rsidR="00A353AA">
        <w:rPr>
          <w:rFonts w:hint="cs"/>
          <w:rtl/>
        </w:rPr>
        <w:t>:</w:t>
      </w:r>
      <w:r>
        <w:rPr>
          <w:rtl/>
        </w:rPr>
        <w:t xml:space="preserve"> كيف رأيته؟ قال</w:t>
      </w:r>
      <w:r w:rsidRPr="00DC410B">
        <w:rPr>
          <w:rFonts w:cs="Taher" w:hint="cs"/>
          <w:rtl/>
        </w:rPr>
        <w:t>×</w:t>
      </w:r>
      <w:r>
        <w:rPr>
          <w:rFonts w:cs="Taher" w:hint="cs"/>
          <w:rtl/>
        </w:rPr>
        <w:t>:</w:t>
      </w:r>
      <w:r>
        <w:rPr>
          <w:rtl/>
        </w:rPr>
        <w:t xml:space="preserve"> </w:t>
      </w:r>
      <w:r w:rsidRPr="00BC219F">
        <w:rPr>
          <w:rtl/>
        </w:rPr>
        <w:t>لا تدركه العيون في مشاهدة الأبصار</w:t>
      </w:r>
      <w:r>
        <w:rPr>
          <w:rFonts w:hint="cs"/>
          <w:rtl/>
        </w:rPr>
        <w:t>،</w:t>
      </w:r>
      <w:r w:rsidRPr="00BC219F">
        <w:rPr>
          <w:rtl/>
        </w:rPr>
        <w:t xml:space="preserve"> </w:t>
      </w:r>
      <w:r>
        <w:rPr>
          <w:rtl/>
        </w:rPr>
        <w:t>لكن رأته القلوب بحقائق الإيمان</w:t>
      </w:r>
      <w:r w:rsidR="00E42641" w:rsidRPr="00DB766C">
        <w:rPr>
          <w:rFonts w:cs="Taher"/>
          <w:vertAlign w:val="superscript"/>
          <w:rtl/>
        </w:rPr>
        <w:t>(</w:t>
      </w:r>
      <w:r w:rsidRPr="00DB766C">
        <w:rPr>
          <w:rFonts w:cs="Taher"/>
          <w:vertAlign w:val="superscript"/>
          <w:rtl/>
        </w:rPr>
        <w:endnoteReference w:id="111"/>
      </w:r>
      <w:r w:rsidR="00E42641" w:rsidRPr="00DB766C">
        <w:rPr>
          <w:rFonts w:cs="Taher"/>
          <w:vertAlign w:val="superscript"/>
          <w:rtl/>
        </w:rPr>
        <w:t>)</w:t>
      </w:r>
      <w:r w:rsidRPr="00BC219F">
        <w:rPr>
          <w:rtl/>
        </w:rPr>
        <w:t xml:space="preserve">. </w:t>
      </w:r>
    </w:p>
    <w:p w:rsidR="00E520C5" w:rsidRDefault="00E520C5" w:rsidP="00A90446">
      <w:pPr>
        <w:pStyle w:val="af3"/>
        <w:rPr>
          <w:rFonts w:hint="cs"/>
          <w:rtl/>
        </w:rPr>
      </w:pPr>
      <w:r>
        <w:rPr>
          <w:rFonts w:hint="cs"/>
          <w:rtl/>
        </w:rPr>
        <w:t xml:space="preserve">3ـ </w:t>
      </w:r>
      <w:r w:rsidRPr="00BC219F">
        <w:rPr>
          <w:rtl/>
        </w:rPr>
        <w:t>ونقل أ</w:t>
      </w:r>
      <w:r>
        <w:rPr>
          <w:rtl/>
        </w:rPr>
        <w:t xml:space="preserve">يضاً عن صحف إدريس النبي أنه قال: </w:t>
      </w:r>
      <w:r w:rsidRPr="00BC219F">
        <w:rPr>
          <w:rtl/>
        </w:rPr>
        <w:t>بالحق عرف الحق</w:t>
      </w:r>
      <w:r>
        <w:rPr>
          <w:rFonts w:hint="cs"/>
          <w:rtl/>
        </w:rPr>
        <w:t>،</w:t>
      </w:r>
      <w:r>
        <w:rPr>
          <w:rtl/>
        </w:rPr>
        <w:t xml:space="preserve"> وبالنور اهتد</w:t>
      </w:r>
      <w:r>
        <w:rPr>
          <w:rFonts w:hint="cs"/>
          <w:rtl/>
        </w:rPr>
        <w:t>ي</w:t>
      </w:r>
      <w:r>
        <w:rPr>
          <w:rtl/>
        </w:rPr>
        <w:t xml:space="preserve"> </w:t>
      </w:r>
      <w:r>
        <w:rPr>
          <w:rFonts w:hint="cs"/>
          <w:rtl/>
        </w:rPr>
        <w:t>إ</w:t>
      </w:r>
      <w:r>
        <w:rPr>
          <w:rtl/>
        </w:rPr>
        <w:t>لى النور، وبالشمس أبصرت الشمس</w:t>
      </w:r>
      <w:r w:rsidRPr="00BC219F">
        <w:rPr>
          <w:rtl/>
        </w:rPr>
        <w:t>، وبضوء النار رؤيت النار</w:t>
      </w:r>
      <w:r w:rsidR="00A90446">
        <w:rPr>
          <w:rFonts w:hint="cs"/>
          <w:rtl/>
        </w:rPr>
        <w:t>...</w:t>
      </w:r>
      <w:r>
        <w:rPr>
          <w:rFonts w:hint="cs"/>
          <w:rtl/>
        </w:rPr>
        <w:t>،</w:t>
      </w:r>
      <w:r w:rsidRPr="00BC219F">
        <w:rPr>
          <w:rtl/>
        </w:rPr>
        <w:t xml:space="preserve"> لا يحتاج في الدلالة</w:t>
      </w:r>
      <w:r>
        <w:rPr>
          <w:rtl/>
        </w:rPr>
        <w:t xml:space="preserve"> على الشيء المنير بما هو دونه</w:t>
      </w:r>
      <w:r w:rsidR="00E42641" w:rsidRPr="00DB766C">
        <w:rPr>
          <w:rFonts w:cs="Taher"/>
          <w:vertAlign w:val="superscript"/>
          <w:rtl/>
        </w:rPr>
        <w:t>(</w:t>
      </w:r>
      <w:r w:rsidRPr="00DB766C">
        <w:rPr>
          <w:rFonts w:cs="Taher"/>
          <w:vertAlign w:val="superscript"/>
          <w:rtl/>
        </w:rPr>
        <w:endnoteReference w:id="112"/>
      </w:r>
      <w:r w:rsidR="00E42641" w:rsidRPr="00DB766C">
        <w:rPr>
          <w:rFonts w:cs="Taher"/>
          <w:vertAlign w:val="superscript"/>
          <w:rtl/>
        </w:rPr>
        <w:t>)</w:t>
      </w:r>
      <w:r>
        <w:rPr>
          <w:rFonts w:hint="cs"/>
          <w:rtl/>
        </w:rPr>
        <w:t>.</w:t>
      </w:r>
    </w:p>
    <w:p w:rsidR="00E520C5" w:rsidRDefault="00E520C5" w:rsidP="009D4CEE">
      <w:pPr>
        <w:pStyle w:val="af3"/>
        <w:rPr>
          <w:rFonts w:hint="cs"/>
          <w:rtl/>
        </w:rPr>
      </w:pPr>
      <w:r w:rsidRPr="00BC219F">
        <w:rPr>
          <w:rtl/>
        </w:rPr>
        <w:lastRenderedPageBreak/>
        <w:t>وكذلك تشير بعض فقرات دعاء عرفة</w:t>
      </w:r>
      <w:r>
        <w:rPr>
          <w:rFonts w:hint="cs"/>
          <w:rtl/>
        </w:rPr>
        <w:t>،</w:t>
      </w:r>
      <w:r w:rsidRPr="00BC219F">
        <w:rPr>
          <w:rtl/>
        </w:rPr>
        <w:t xml:space="preserve"> المرو</w:t>
      </w:r>
      <w:r>
        <w:rPr>
          <w:rtl/>
        </w:rPr>
        <w:t>ي عن الإمام الحسين</w:t>
      </w:r>
      <w:r w:rsidRPr="00DC410B">
        <w:rPr>
          <w:rFonts w:cs="Taher" w:hint="cs"/>
          <w:rtl/>
        </w:rPr>
        <w:t>×</w:t>
      </w:r>
      <w:r w:rsidR="00A353AA" w:rsidRPr="00A353AA">
        <w:rPr>
          <w:rFonts w:hint="cs"/>
          <w:rtl/>
        </w:rPr>
        <w:t>،</w:t>
      </w:r>
      <w:r w:rsidRPr="00DC410B">
        <w:rPr>
          <w:rFonts w:cs="Taher" w:hint="cs"/>
          <w:rtl/>
        </w:rPr>
        <w:t xml:space="preserve"> </w:t>
      </w:r>
      <w:r>
        <w:rPr>
          <w:rFonts w:hint="cs"/>
          <w:rtl/>
        </w:rPr>
        <w:t>إ</w:t>
      </w:r>
      <w:r>
        <w:rPr>
          <w:rtl/>
        </w:rPr>
        <w:t>لى معرفة الله تعالى بذاته</w:t>
      </w:r>
      <w:r w:rsidR="00A353AA">
        <w:rPr>
          <w:rFonts w:hint="cs"/>
          <w:rtl/>
        </w:rPr>
        <w:t>،</w:t>
      </w:r>
      <w:r>
        <w:rPr>
          <w:rtl/>
        </w:rPr>
        <w:t xml:space="preserve"> فيقول: </w:t>
      </w:r>
      <w:r>
        <w:rPr>
          <w:rFonts w:hint="eastAsia"/>
          <w:rtl/>
        </w:rPr>
        <w:t>«</w:t>
      </w:r>
      <w:r w:rsidRPr="00BC219F">
        <w:rPr>
          <w:rtl/>
        </w:rPr>
        <w:t>كيف يستدل عليك بما هو في وجوده مفتقر إليك</w:t>
      </w:r>
      <w:r>
        <w:rPr>
          <w:rFonts w:hint="cs"/>
          <w:rtl/>
        </w:rPr>
        <w:t>؟!</w:t>
      </w:r>
      <w:r w:rsidRPr="00BC219F">
        <w:rPr>
          <w:rtl/>
        </w:rPr>
        <w:t xml:space="preserve"> أيكون لغيرك من الظهور ما ليس لك حتى يكون هو المظهر لك</w:t>
      </w:r>
      <w:r>
        <w:rPr>
          <w:rFonts w:hint="cs"/>
          <w:rtl/>
        </w:rPr>
        <w:t>؟!</w:t>
      </w:r>
      <w:r>
        <w:rPr>
          <w:rtl/>
        </w:rPr>
        <w:t xml:space="preserve"> متى غبت حتى </w:t>
      </w:r>
      <w:r>
        <w:rPr>
          <w:rFonts w:hint="cs"/>
          <w:rtl/>
        </w:rPr>
        <w:t>ت</w:t>
      </w:r>
      <w:r w:rsidRPr="00BC219F">
        <w:rPr>
          <w:rtl/>
        </w:rPr>
        <w:t>حتاج إلى دليل يدل عليك</w:t>
      </w:r>
      <w:r>
        <w:rPr>
          <w:rFonts w:hint="cs"/>
          <w:rtl/>
        </w:rPr>
        <w:t>؟!</w:t>
      </w:r>
      <w:r>
        <w:rPr>
          <w:rtl/>
        </w:rPr>
        <w:t xml:space="preserve"> و</w:t>
      </w:r>
      <w:r w:rsidRPr="00BC219F">
        <w:rPr>
          <w:rtl/>
        </w:rPr>
        <w:t>متى بعدت حتى تكون الآثار التي توصل إليك</w:t>
      </w:r>
      <w:r>
        <w:rPr>
          <w:rFonts w:hint="cs"/>
          <w:rtl/>
        </w:rPr>
        <w:t>؟!</w:t>
      </w:r>
      <w:r w:rsidRPr="00BC219F">
        <w:rPr>
          <w:rtl/>
        </w:rPr>
        <w:t xml:space="preserve"> عميت عين لا</w:t>
      </w:r>
      <w:r>
        <w:rPr>
          <w:rFonts w:hint="cs"/>
          <w:rtl/>
        </w:rPr>
        <w:t xml:space="preserve"> </w:t>
      </w:r>
      <w:r>
        <w:rPr>
          <w:rtl/>
        </w:rPr>
        <w:t>تراك عليها رقيبا</w:t>
      </w:r>
      <w:r>
        <w:rPr>
          <w:rFonts w:hint="cs"/>
          <w:rtl/>
        </w:rPr>
        <w:t>ً،</w:t>
      </w:r>
      <w:r w:rsidRPr="00BC219F">
        <w:rPr>
          <w:rtl/>
        </w:rPr>
        <w:t xml:space="preserve"> وخسرت ص</w:t>
      </w:r>
      <w:r>
        <w:rPr>
          <w:rtl/>
        </w:rPr>
        <w:t>فقة عبد لم تجعل له من حبك نصيبا</w:t>
      </w:r>
      <w:r>
        <w:rPr>
          <w:rFonts w:hint="cs"/>
          <w:rtl/>
        </w:rPr>
        <w:t>ً</w:t>
      </w:r>
      <w:r>
        <w:rPr>
          <w:rFonts w:hint="eastAsia"/>
          <w:rtl/>
        </w:rPr>
        <w:t>»</w:t>
      </w:r>
      <w:r>
        <w:rPr>
          <w:rFonts w:hint="cs"/>
          <w:rtl/>
        </w:rPr>
        <w:t>.</w:t>
      </w:r>
      <w:r w:rsidRPr="00BC219F">
        <w:rPr>
          <w:rtl/>
        </w:rPr>
        <w:t xml:space="preserve"> </w:t>
      </w:r>
    </w:p>
    <w:p w:rsidR="00E520C5" w:rsidRPr="00BC219F" w:rsidRDefault="00E520C5" w:rsidP="00E520C5">
      <w:pPr>
        <w:pStyle w:val="af3"/>
        <w:rPr>
          <w:rFonts w:hint="cs"/>
          <w:rtl/>
        </w:rPr>
      </w:pPr>
      <w:r w:rsidRPr="00BC219F">
        <w:rPr>
          <w:rtl/>
        </w:rPr>
        <w:t>فيظهر من الكلام</w:t>
      </w:r>
      <w:r>
        <w:rPr>
          <w:rtl/>
        </w:rPr>
        <w:t xml:space="preserve"> المذكور للمعصومين</w:t>
      </w:r>
      <w:r>
        <w:rPr>
          <w:rFonts w:cs="Taher" w:hint="cs"/>
          <w:spacing w:val="0"/>
          <w:position w:val="4"/>
          <w:sz w:val="24"/>
          <w:szCs w:val="28"/>
          <w:rtl/>
        </w:rPr>
        <w:t xml:space="preserve">^ </w:t>
      </w:r>
      <w:r w:rsidRPr="00BC219F">
        <w:rPr>
          <w:rtl/>
        </w:rPr>
        <w:t>أن لا شيء أظهر من الله تعالى</w:t>
      </w:r>
      <w:r>
        <w:rPr>
          <w:rFonts w:hint="cs"/>
          <w:rtl/>
        </w:rPr>
        <w:t>،</w:t>
      </w:r>
      <w:r w:rsidRPr="00BC219F">
        <w:rPr>
          <w:rtl/>
        </w:rPr>
        <w:t xml:space="preserve"> لكي</w:t>
      </w:r>
      <w:r>
        <w:rPr>
          <w:rtl/>
        </w:rPr>
        <w:t xml:space="preserve"> يصبح دليلاً ومثبتاً لوجود الله</w:t>
      </w:r>
      <w:r>
        <w:rPr>
          <w:rFonts w:hint="cs"/>
          <w:rtl/>
        </w:rPr>
        <w:t>.</w:t>
      </w:r>
      <w:r w:rsidRPr="00BC219F">
        <w:rPr>
          <w:rtl/>
        </w:rPr>
        <w:t xml:space="preserve"> وعليه فلابد أن يعرف الله بالله</w:t>
      </w:r>
      <w:r>
        <w:rPr>
          <w:rFonts w:hint="cs"/>
          <w:rtl/>
        </w:rPr>
        <w:t>.</w:t>
      </w:r>
      <w:r w:rsidRPr="00BC219F">
        <w:rPr>
          <w:rtl/>
        </w:rPr>
        <w:t xml:space="preserve"> وهو مشهود للذين لهم الاستعداد والقابلية على مشاهدته</w:t>
      </w:r>
      <w:r>
        <w:rPr>
          <w:rFonts w:hint="cs"/>
          <w:rtl/>
        </w:rPr>
        <w:t>،</w:t>
      </w:r>
      <w:r>
        <w:rPr>
          <w:rtl/>
        </w:rPr>
        <w:t xml:space="preserve"> و</w:t>
      </w:r>
      <w:r w:rsidRPr="00BC219F">
        <w:rPr>
          <w:rtl/>
        </w:rPr>
        <w:t>يدركه ذوو المراتب الوجودية الكاملة بعين اليقين</w:t>
      </w:r>
      <w:r>
        <w:rPr>
          <w:rFonts w:hint="cs"/>
          <w:rtl/>
        </w:rPr>
        <w:t>،</w:t>
      </w:r>
      <w:r w:rsidRPr="00BC219F">
        <w:rPr>
          <w:rtl/>
        </w:rPr>
        <w:t xml:space="preserve"> بحيث لا تطرأ أي</w:t>
      </w:r>
      <w:r>
        <w:rPr>
          <w:rFonts w:hint="cs"/>
          <w:rtl/>
        </w:rPr>
        <w:t>ة</w:t>
      </w:r>
      <w:r>
        <w:rPr>
          <w:rtl/>
        </w:rPr>
        <w:t xml:space="preserve"> شبهة لهم</w:t>
      </w:r>
      <w:r>
        <w:rPr>
          <w:rFonts w:hint="cs"/>
          <w:rtl/>
        </w:rPr>
        <w:t>.</w:t>
      </w:r>
      <w:r w:rsidRPr="00BC219F">
        <w:rPr>
          <w:rtl/>
        </w:rPr>
        <w:t xml:space="preserve"> قال أمير المؤمنين علي بن أبي </w:t>
      </w:r>
      <w:r>
        <w:rPr>
          <w:rtl/>
        </w:rPr>
        <w:t>طالب</w:t>
      </w:r>
      <w:r w:rsidRPr="00DC410B">
        <w:rPr>
          <w:rFonts w:cs="Taher" w:hint="cs"/>
          <w:rtl/>
        </w:rPr>
        <w:t>×</w:t>
      </w:r>
      <w:r>
        <w:rPr>
          <w:rFonts w:cs="Taher" w:hint="cs"/>
          <w:rtl/>
        </w:rPr>
        <w:t>:</w:t>
      </w:r>
      <w:r>
        <w:rPr>
          <w:rFonts w:hint="cs"/>
          <w:rtl/>
        </w:rPr>
        <w:t xml:space="preserve"> </w:t>
      </w:r>
      <w:r>
        <w:rPr>
          <w:rFonts w:hint="eastAsia"/>
          <w:rtl/>
        </w:rPr>
        <w:t>«</w:t>
      </w:r>
      <w:r w:rsidRPr="00BC219F">
        <w:rPr>
          <w:rtl/>
        </w:rPr>
        <w:t>ما شككت في الحق مذ أريته</w:t>
      </w:r>
      <w:r>
        <w:rPr>
          <w:rFonts w:hint="eastAsia"/>
          <w:rtl/>
        </w:rPr>
        <w:t>»</w:t>
      </w:r>
      <w:r w:rsidR="00E42641" w:rsidRPr="00DB766C">
        <w:rPr>
          <w:rFonts w:cs="Taher"/>
          <w:vertAlign w:val="superscript"/>
          <w:rtl/>
        </w:rPr>
        <w:t>(</w:t>
      </w:r>
      <w:r w:rsidRPr="00DB766C">
        <w:rPr>
          <w:rFonts w:cs="Taher"/>
          <w:vertAlign w:val="superscript"/>
          <w:rtl/>
        </w:rPr>
        <w:endnoteReference w:id="113"/>
      </w:r>
      <w:r w:rsidR="00E42641" w:rsidRPr="00DB766C">
        <w:rPr>
          <w:rFonts w:cs="Taher"/>
          <w:vertAlign w:val="superscript"/>
          <w:rtl/>
        </w:rPr>
        <w:t>)</w:t>
      </w:r>
      <w:r>
        <w:rPr>
          <w:rtl/>
        </w:rPr>
        <w:t xml:space="preserve">. </w:t>
      </w:r>
    </w:p>
    <w:p w:rsidR="00E520C5" w:rsidRPr="00BC219F" w:rsidRDefault="00E520C5" w:rsidP="006D4D75">
      <w:pPr>
        <w:pStyle w:val="af3"/>
        <w:rPr>
          <w:rtl/>
        </w:rPr>
      </w:pPr>
      <w:r w:rsidRPr="00BC219F">
        <w:rPr>
          <w:rtl/>
        </w:rPr>
        <w:t>ويجب على ذوي المراتب الوجودية الدنيا</w:t>
      </w:r>
      <w:r>
        <w:rPr>
          <w:rFonts w:hint="cs"/>
          <w:rtl/>
        </w:rPr>
        <w:t>،</w:t>
      </w:r>
      <w:r w:rsidRPr="00BC219F">
        <w:rPr>
          <w:rtl/>
        </w:rPr>
        <w:t xml:space="preserve"> الذين </w:t>
      </w:r>
      <w:r>
        <w:rPr>
          <w:rtl/>
        </w:rPr>
        <w:t>يحتمل الترديد في متعلق رؤيتهم و</w:t>
      </w:r>
      <w:r w:rsidRPr="00BC219F">
        <w:rPr>
          <w:rtl/>
        </w:rPr>
        <w:t>تجربتهم الدينية</w:t>
      </w:r>
      <w:r>
        <w:rPr>
          <w:rFonts w:hint="cs"/>
          <w:rtl/>
        </w:rPr>
        <w:t>،</w:t>
      </w:r>
      <w:r w:rsidRPr="00BC219F">
        <w:rPr>
          <w:rtl/>
        </w:rPr>
        <w:t xml:space="preserve"> أن يمح</w:t>
      </w:r>
      <w:r>
        <w:rPr>
          <w:rFonts w:hint="cs"/>
          <w:rtl/>
        </w:rPr>
        <w:t>ِّ</w:t>
      </w:r>
      <w:r>
        <w:rPr>
          <w:rtl/>
        </w:rPr>
        <w:t>صوا مشاهداتهم بميزان العقل</w:t>
      </w:r>
      <w:r w:rsidRPr="00BC219F">
        <w:rPr>
          <w:rtl/>
        </w:rPr>
        <w:t>، فإذا كانت موافقة للموازين العقلية أُخذ بها</w:t>
      </w:r>
      <w:r>
        <w:rPr>
          <w:rFonts w:hint="cs"/>
          <w:rtl/>
        </w:rPr>
        <w:t>،</w:t>
      </w:r>
      <w:r w:rsidRPr="00BC219F">
        <w:rPr>
          <w:rtl/>
        </w:rPr>
        <w:t xml:space="preserve"> وإذا كانت مخالفة ل</w:t>
      </w:r>
      <w:r>
        <w:rPr>
          <w:rtl/>
        </w:rPr>
        <w:t xml:space="preserve">لأصول العقلية </w:t>
      </w:r>
      <w:r>
        <w:rPr>
          <w:rFonts w:hint="cs"/>
          <w:rtl/>
        </w:rPr>
        <w:t>ا</w:t>
      </w:r>
      <w:r>
        <w:rPr>
          <w:rtl/>
        </w:rPr>
        <w:t>عتبرت موهومات يجب إنكارها</w:t>
      </w:r>
      <w:r w:rsidRPr="00BC219F">
        <w:rPr>
          <w:rtl/>
        </w:rPr>
        <w:t>.</w:t>
      </w:r>
      <w:r>
        <w:rPr>
          <w:rFonts w:hint="cs"/>
          <w:rtl/>
        </w:rPr>
        <w:t xml:space="preserve"> </w:t>
      </w:r>
      <w:r w:rsidRPr="00BC219F">
        <w:rPr>
          <w:rtl/>
        </w:rPr>
        <w:t>والطريق الآخر لإثبات صحة المشاهدات القلبية أو التجارب الدينية هو عبارة عن مقارنة تلك المشاهدات بالنصوص المقد</w:t>
      </w:r>
      <w:r>
        <w:rPr>
          <w:rFonts w:hint="cs"/>
          <w:rtl/>
        </w:rPr>
        <w:t>َّ</w:t>
      </w:r>
      <w:r w:rsidRPr="00BC219F">
        <w:rPr>
          <w:rtl/>
        </w:rPr>
        <w:t>سة القطعية وغير المحر</w:t>
      </w:r>
      <w:r>
        <w:rPr>
          <w:rFonts w:hint="cs"/>
          <w:rtl/>
        </w:rPr>
        <w:t>َّ</w:t>
      </w:r>
      <w:r w:rsidRPr="00BC219F">
        <w:rPr>
          <w:rtl/>
        </w:rPr>
        <w:t>فة أو م</w:t>
      </w:r>
      <w:r>
        <w:rPr>
          <w:rtl/>
        </w:rPr>
        <w:t>شاهدات المعصومين</w:t>
      </w:r>
      <w:r>
        <w:rPr>
          <w:rFonts w:cs="Taher" w:hint="cs"/>
          <w:spacing w:val="0"/>
          <w:position w:val="4"/>
          <w:sz w:val="24"/>
          <w:szCs w:val="28"/>
          <w:rtl/>
        </w:rPr>
        <w:t>^</w:t>
      </w:r>
      <w:r w:rsidRPr="00BC219F">
        <w:rPr>
          <w:rtl/>
        </w:rPr>
        <w:t>.</w:t>
      </w:r>
    </w:p>
    <w:p w:rsidR="00E520C5" w:rsidRDefault="00E520C5" w:rsidP="00CA0B01">
      <w:pPr>
        <w:pStyle w:val="16"/>
        <w:rPr>
          <w:rFonts w:hint="cs"/>
          <w:rtl/>
        </w:rPr>
      </w:pPr>
    </w:p>
    <w:p w:rsidR="00E520C5" w:rsidRPr="00BC219F" w:rsidRDefault="00E520C5" w:rsidP="00CA0B01">
      <w:pPr>
        <w:pStyle w:val="16"/>
        <w:rPr>
          <w:rFonts w:hint="cs"/>
          <w:rtl/>
        </w:rPr>
      </w:pPr>
      <w:r w:rsidRPr="0011440D">
        <w:rPr>
          <w:rFonts w:cs="Sultan Medium" w:hint="cs"/>
          <w:rtl/>
        </w:rPr>
        <w:t>خلا</w:t>
      </w:r>
      <w:r>
        <w:rPr>
          <w:rFonts w:hint="cs"/>
          <w:rtl/>
        </w:rPr>
        <w:t>صة</w:t>
      </w:r>
      <w:r w:rsidRPr="00BC219F">
        <w:rPr>
          <w:rtl/>
        </w:rPr>
        <w:t xml:space="preserve"> </w:t>
      </w:r>
      <w:r>
        <w:rPr>
          <w:rFonts w:hint="cs"/>
          <w:rtl/>
        </w:rPr>
        <w:t>واستنتاج ــــــ</w:t>
      </w:r>
    </w:p>
    <w:p w:rsidR="00E520C5" w:rsidRPr="00BC219F" w:rsidRDefault="00E520C5" w:rsidP="00CA0B01">
      <w:pPr>
        <w:pStyle w:val="af3"/>
        <w:rPr>
          <w:rtl/>
        </w:rPr>
      </w:pPr>
      <w:r w:rsidRPr="00BC219F">
        <w:rPr>
          <w:rtl/>
        </w:rPr>
        <w:t>يمكن القول</w:t>
      </w:r>
      <w:r>
        <w:rPr>
          <w:rFonts w:hint="cs"/>
          <w:rtl/>
        </w:rPr>
        <w:t>:</w:t>
      </w:r>
      <w:r w:rsidRPr="00BC219F">
        <w:rPr>
          <w:rtl/>
        </w:rPr>
        <w:t xml:space="preserve"> إنّ هناك ثلاثة اتجاهات تبيِّن التعددية الد</w:t>
      </w:r>
      <w:r>
        <w:rPr>
          <w:rtl/>
        </w:rPr>
        <w:t>ينية: الاتجاه الحصري</w:t>
      </w:r>
      <w:r>
        <w:rPr>
          <w:rFonts w:hint="cs"/>
          <w:rtl/>
        </w:rPr>
        <w:t>،</w:t>
      </w:r>
      <w:r w:rsidRPr="00BC219F">
        <w:rPr>
          <w:rtl/>
        </w:rPr>
        <w:t xml:space="preserve"> والذي يعني أنّ تعاليم دين واحد</w:t>
      </w:r>
      <w:r>
        <w:rPr>
          <w:rFonts w:hint="cs"/>
          <w:rtl/>
        </w:rPr>
        <w:t>،</w:t>
      </w:r>
      <w:r w:rsidRPr="00BC219F">
        <w:rPr>
          <w:rtl/>
        </w:rPr>
        <w:t xml:space="preserve"> وهو الإسلام في اعتقادنا</w:t>
      </w:r>
      <w:r>
        <w:rPr>
          <w:rFonts w:hint="cs"/>
          <w:rtl/>
        </w:rPr>
        <w:t>،</w:t>
      </w:r>
      <w:r>
        <w:rPr>
          <w:rtl/>
        </w:rPr>
        <w:t xml:space="preserve"> هي الحق</w:t>
      </w:r>
      <w:r>
        <w:rPr>
          <w:rFonts w:hint="cs"/>
          <w:rtl/>
        </w:rPr>
        <w:t>.</w:t>
      </w:r>
      <w:r w:rsidRPr="00BC219F">
        <w:rPr>
          <w:rtl/>
        </w:rPr>
        <w:t xml:space="preserve"> و طبعاً لا يعني كون الدين الإسلامي حقاً أن جميع أتباع </w:t>
      </w:r>
      <w:r>
        <w:rPr>
          <w:rtl/>
        </w:rPr>
        <w:t>الأديان الأخرى ليسوا بأهل نجاة</w:t>
      </w:r>
      <w:r>
        <w:rPr>
          <w:rFonts w:hint="cs"/>
          <w:rtl/>
        </w:rPr>
        <w:t>،</w:t>
      </w:r>
      <w:r>
        <w:rPr>
          <w:rtl/>
        </w:rPr>
        <w:t xml:space="preserve"> </w:t>
      </w:r>
      <w:r>
        <w:rPr>
          <w:rFonts w:hint="cs"/>
          <w:rtl/>
        </w:rPr>
        <w:t>بل</w:t>
      </w:r>
      <w:r w:rsidRPr="00BC219F">
        <w:rPr>
          <w:rtl/>
        </w:rPr>
        <w:t xml:space="preserve"> ربما دخل كثير من الناس الجنة</w:t>
      </w:r>
      <w:r>
        <w:rPr>
          <w:rFonts w:hint="cs"/>
          <w:rtl/>
        </w:rPr>
        <w:t>،</w:t>
      </w:r>
      <w:r w:rsidRPr="00BC219F">
        <w:rPr>
          <w:rtl/>
        </w:rPr>
        <w:t xml:space="preserve"> لعدم تمام الحجة عليهم</w:t>
      </w:r>
      <w:r w:rsidR="001261E4">
        <w:rPr>
          <w:rtl/>
        </w:rPr>
        <w:t>.</w:t>
      </w:r>
      <w:r w:rsidRPr="00BC219F">
        <w:rPr>
          <w:rtl/>
        </w:rPr>
        <w:t xml:space="preserve"> </w:t>
      </w:r>
    </w:p>
    <w:p w:rsidR="00E520C5" w:rsidRDefault="00E520C5" w:rsidP="00CB1DB2">
      <w:pPr>
        <w:pStyle w:val="af3"/>
        <w:rPr>
          <w:rFonts w:hint="cs"/>
          <w:rtl/>
        </w:rPr>
      </w:pPr>
      <w:r w:rsidRPr="00BC219F">
        <w:rPr>
          <w:rtl/>
        </w:rPr>
        <w:t>وكذلك فإنّ التعددية الدي</w:t>
      </w:r>
      <w:r>
        <w:rPr>
          <w:rtl/>
        </w:rPr>
        <w:t>نية ليست قائمة على مبنىً فلسفي</w:t>
      </w:r>
      <w:r>
        <w:rPr>
          <w:rFonts w:hint="cs"/>
          <w:rtl/>
        </w:rPr>
        <w:t>ٍّ</w:t>
      </w:r>
      <w:r>
        <w:rPr>
          <w:rtl/>
        </w:rPr>
        <w:t xml:space="preserve"> صحيح</w:t>
      </w:r>
      <w:r>
        <w:rPr>
          <w:rFonts w:hint="cs"/>
          <w:rtl/>
        </w:rPr>
        <w:t>.</w:t>
      </w:r>
      <w:r w:rsidRPr="00BC219F">
        <w:rPr>
          <w:rtl/>
        </w:rPr>
        <w:t xml:space="preserve"> وبعبارة</w:t>
      </w:r>
      <w:r>
        <w:rPr>
          <w:rFonts w:hint="cs"/>
          <w:rtl/>
        </w:rPr>
        <w:t xml:space="preserve"> أخرى:</w:t>
      </w:r>
      <w:r>
        <w:rPr>
          <w:rtl/>
        </w:rPr>
        <w:t xml:space="preserve"> </w:t>
      </w:r>
      <w:r>
        <w:rPr>
          <w:rFonts w:hint="cs"/>
          <w:rtl/>
        </w:rPr>
        <w:t xml:space="preserve">إن </w:t>
      </w:r>
      <w:r>
        <w:rPr>
          <w:rtl/>
        </w:rPr>
        <w:t>هذا المبنى ينقض نفسه</w:t>
      </w:r>
      <w:r>
        <w:rPr>
          <w:rFonts w:hint="cs"/>
          <w:rtl/>
        </w:rPr>
        <w:t>.</w:t>
      </w:r>
      <w:r w:rsidRPr="00BC219F">
        <w:rPr>
          <w:rtl/>
        </w:rPr>
        <w:t xml:space="preserve"> </w:t>
      </w:r>
    </w:p>
    <w:p w:rsidR="00E520C5" w:rsidRPr="00BC219F" w:rsidRDefault="00E520C5" w:rsidP="00CB1DB2">
      <w:pPr>
        <w:pStyle w:val="af3"/>
        <w:rPr>
          <w:rFonts w:hint="cs"/>
          <w:rtl/>
        </w:rPr>
      </w:pPr>
      <w:r>
        <w:rPr>
          <w:rtl/>
        </w:rPr>
        <w:t>وتبين خلال البحث أن</w:t>
      </w:r>
      <w:r>
        <w:rPr>
          <w:rFonts w:hint="cs"/>
          <w:rtl/>
        </w:rPr>
        <w:t>ه يمكن اعتبار</w:t>
      </w:r>
      <w:r w:rsidRPr="00BC219F">
        <w:rPr>
          <w:rtl/>
        </w:rPr>
        <w:t xml:space="preserve"> التجربة ا</w:t>
      </w:r>
      <w:r>
        <w:rPr>
          <w:rtl/>
        </w:rPr>
        <w:t>لدينية و العرفانية</w:t>
      </w:r>
      <w:r w:rsidRPr="00BC219F">
        <w:rPr>
          <w:rtl/>
        </w:rPr>
        <w:t xml:space="preserve"> مصدراً للمعرفة</w:t>
      </w:r>
      <w:r>
        <w:rPr>
          <w:rFonts w:hint="cs"/>
          <w:rtl/>
        </w:rPr>
        <w:t>.</w:t>
      </w:r>
      <w:r w:rsidRPr="00BC219F">
        <w:rPr>
          <w:rtl/>
        </w:rPr>
        <w:t xml:space="preserve"> ويمكن أيضاً تبرير التأويلات المختلفة والمتناقضة أحياناً عن الذات الإلهية</w:t>
      </w:r>
      <w:r>
        <w:rPr>
          <w:rFonts w:hint="cs"/>
          <w:rtl/>
        </w:rPr>
        <w:t>،</w:t>
      </w:r>
      <w:r w:rsidRPr="00BC219F">
        <w:rPr>
          <w:rtl/>
        </w:rPr>
        <w:t xml:space="preserve"> كالتأويلات المتفاوتة للتجربة الدين</w:t>
      </w:r>
      <w:r>
        <w:rPr>
          <w:rtl/>
        </w:rPr>
        <w:t>ية</w:t>
      </w:r>
      <w:r w:rsidRPr="00BC219F">
        <w:rPr>
          <w:rtl/>
        </w:rPr>
        <w:t>.</w:t>
      </w:r>
    </w:p>
    <w:p w:rsidR="00870897" w:rsidRDefault="00E520C5" w:rsidP="00CB1DB2">
      <w:pPr>
        <w:pStyle w:val="af3"/>
        <w:rPr>
          <w:rFonts w:hint="cs"/>
          <w:rtl/>
        </w:rPr>
      </w:pPr>
      <w:r w:rsidRPr="00BC219F">
        <w:rPr>
          <w:rtl/>
        </w:rPr>
        <w:lastRenderedPageBreak/>
        <w:t xml:space="preserve">وفي الختام عرضنا رؤية القرآن الكريم والروايات الشريفة </w:t>
      </w:r>
      <w:r>
        <w:rPr>
          <w:rtl/>
        </w:rPr>
        <w:t>حول المشاهدة والتجربة العرفانية</w:t>
      </w:r>
      <w:r w:rsidRPr="00BC219F">
        <w:rPr>
          <w:rtl/>
        </w:rPr>
        <w:t>.</w:t>
      </w:r>
    </w:p>
    <w:p w:rsidR="0011440D" w:rsidRDefault="0011440D" w:rsidP="0011440D">
      <w:pPr>
        <w:pStyle w:val="af3"/>
        <w:rPr>
          <w:rFonts w:hint="cs"/>
          <w:rtl/>
        </w:rPr>
      </w:pPr>
    </w:p>
    <w:p w:rsidR="0011440D" w:rsidRDefault="0011440D" w:rsidP="0011440D">
      <w:pPr>
        <w:pStyle w:val="af3"/>
        <w:rPr>
          <w:rFonts w:hint="cs"/>
          <w:rtl/>
        </w:rPr>
      </w:pPr>
    </w:p>
    <w:p w:rsidR="00870897" w:rsidRDefault="00870897" w:rsidP="00870897">
      <w:pPr>
        <w:pStyle w:val="af0"/>
        <w:rPr>
          <w:rtl/>
        </w:rPr>
        <w:sectPr w:rsidR="00870897" w:rsidSect="004C3F16">
          <w:headerReference w:type="even" r:id="rId95"/>
          <w:headerReference w:type="default" r:id="rId96"/>
          <w:footerReference w:type="even" r:id="rId97"/>
          <w:footerReference w:type="default" r:id="rId98"/>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r>
        <w:rPr>
          <w:rFonts w:hint="cs"/>
          <w:rtl/>
        </w:rPr>
        <w:t>الهوامش</w:t>
      </w:r>
    </w:p>
    <w:p w:rsidR="00E520C5" w:rsidRDefault="00E520C5" w:rsidP="00CB1DB2">
      <w:pPr>
        <w:pStyle w:val="af3"/>
        <w:rPr>
          <w:rtl/>
        </w:rPr>
      </w:pPr>
    </w:p>
    <w:p w:rsidR="00E520C5" w:rsidRDefault="00E520C5" w:rsidP="00971962">
      <w:pPr>
        <w:pStyle w:val="af3"/>
      </w:pPr>
      <w:r>
        <w:rPr>
          <w:rtl/>
        </w:rPr>
        <w:br w:type="page"/>
      </w:r>
    </w:p>
    <w:p w:rsidR="00870897" w:rsidRDefault="00870897" w:rsidP="00D967A2">
      <w:pPr>
        <w:pStyle w:val="a9"/>
        <w:rPr>
          <w:rtl/>
        </w:rPr>
        <w:sectPr w:rsidR="00870897" w:rsidSect="004C3F16">
          <w:headerReference w:type="even" r:id="rId99"/>
          <w:headerReference w:type="default" r:id="rId100"/>
          <w:footerReference w:type="even" r:id="rId101"/>
          <w:footerReference w:type="default" r:id="rId102"/>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971962" w:rsidRDefault="00971962" w:rsidP="00D967A2">
      <w:pPr>
        <w:pStyle w:val="a9"/>
        <w:rPr>
          <w:rtl/>
        </w:rPr>
        <w:sectPr w:rsidR="00971962" w:rsidSect="004C3F16">
          <w:headerReference w:type="even" r:id="rId103"/>
          <w:headerReference w:type="default" r:id="rId104"/>
          <w:footerReference w:type="even" r:id="rId105"/>
          <w:footerReference w:type="default" r:id="rId106"/>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bookmarkStart w:id="36" w:name="_Toc264902593"/>
    </w:p>
    <w:p w:rsidR="00870897" w:rsidRDefault="00A353AA" w:rsidP="00D967A2">
      <w:pPr>
        <w:pStyle w:val="a9"/>
        <w:rPr>
          <w:rFonts w:hint="cs"/>
          <w:rtl/>
        </w:rPr>
      </w:pPr>
      <w:r>
        <w:rPr>
          <w:rFonts w:hint="cs"/>
          <w:rtl/>
        </w:rPr>
        <w:t>حركة التجديد الفكري في إيران</w:t>
      </w:r>
      <w:bookmarkEnd w:id="36"/>
    </w:p>
    <w:p w:rsidR="00E520C5" w:rsidRDefault="00A353AA" w:rsidP="00870897">
      <w:pPr>
        <w:pStyle w:val="afb"/>
      </w:pPr>
      <w:bookmarkStart w:id="37" w:name="_Toc264902594"/>
      <w:r>
        <w:rPr>
          <w:rFonts w:hint="cs"/>
          <w:rtl/>
        </w:rPr>
        <w:t>قراءة جديدة</w:t>
      </w:r>
      <w:bookmarkEnd w:id="37"/>
    </w:p>
    <w:p w:rsidR="00E520C5" w:rsidRPr="00365244" w:rsidRDefault="00E520C5" w:rsidP="00420003">
      <w:pPr>
        <w:pStyle w:val="af3"/>
        <w:spacing w:line="420" w:lineRule="exact"/>
        <w:rPr>
          <w:rFonts w:hint="cs"/>
          <w:rtl/>
        </w:rPr>
      </w:pPr>
    </w:p>
    <w:p w:rsidR="00E520C5" w:rsidRPr="00365244" w:rsidRDefault="00A353AA" w:rsidP="00870897">
      <w:pPr>
        <w:pStyle w:val="aa"/>
        <w:rPr>
          <w:rFonts w:hint="cs"/>
          <w:rtl/>
        </w:rPr>
      </w:pPr>
      <w:bookmarkStart w:id="38" w:name="_Toc264902595"/>
      <w:r>
        <w:rPr>
          <w:rFonts w:hint="cs"/>
          <w:rtl/>
        </w:rPr>
        <w:t xml:space="preserve">الشيخ </w:t>
      </w:r>
      <w:r w:rsidR="00E520C5" w:rsidRPr="00365244">
        <w:rPr>
          <w:rFonts w:hint="cs"/>
          <w:rtl/>
        </w:rPr>
        <w:t>شمس الله مريجي</w:t>
      </w:r>
      <w:r w:rsidRPr="0069058A">
        <w:rPr>
          <w:rFonts w:cs="Taher" w:hint="cs"/>
          <w:sz w:val="28"/>
          <w:szCs w:val="28"/>
          <w:vertAlign w:val="superscript"/>
          <w:rtl/>
        </w:rPr>
        <w:t>(</w:t>
      </w:r>
      <w:r w:rsidRPr="0069058A">
        <w:rPr>
          <w:rFonts w:cs="Taher"/>
          <w:sz w:val="28"/>
          <w:szCs w:val="28"/>
          <w:vertAlign w:val="superscript"/>
          <w:rtl/>
        </w:rPr>
        <w:footnoteReference w:customMarkFollows="1" w:id="9"/>
        <w:t>*</w:t>
      </w:r>
      <w:r w:rsidRPr="0069058A">
        <w:rPr>
          <w:rFonts w:cs="Taher" w:hint="cs"/>
          <w:sz w:val="28"/>
          <w:szCs w:val="28"/>
          <w:vertAlign w:val="superscript"/>
          <w:rtl/>
        </w:rPr>
        <w:t>)</w:t>
      </w:r>
      <w:bookmarkEnd w:id="38"/>
    </w:p>
    <w:p w:rsidR="00E520C5" w:rsidRPr="00365244" w:rsidRDefault="00E520C5" w:rsidP="00D967A2">
      <w:pPr>
        <w:pStyle w:val="aa"/>
        <w:rPr>
          <w:rFonts w:hint="cs"/>
          <w:sz w:val="40"/>
          <w:szCs w:val="40"/>
          <w:rtl/>
          <w:lang w:bidi="ar-IQ"/>
        </w:rPr>
      </w:pPr>
      <w:bookmarkStart w:id="39" w:name="_Toc264902596"/>
      <w:r w:rsidRPr="00365244">
        <w:rPr>
          <w:rFonts w:hint="cs"/>
          <w:rtl/>
        </w:rPr>
        <w:t>ترجمة: صالح البدراوي</w:t>
      </w:r>
      <w:bookmarkEnd w:id="39"/>
    </w:p>
    <w:p w:rsidR="00E520C5" w:rsidRPr="00365244" w:rsidRDefault="00E520C5" w:rsidP="00D967A2">
      <w:pPr>
        <w:pStyle w:val="aa"/>
        <w:rPr>
          <w:rFonts w:hint="cs"/>
          <w:rtl/>
        </w:rPr>
      </w:pPr>
    </w:p>
    <w:p w:rsidR="00E520C5" w:rsidRPr="00365244" w:rsidRDefault="00E520C5" w:rsidP="00D967A2">
      <w:pPr>
        <w:pStyle w:val="16"/>
        <w:rPr>
          <w:rFonts w:hint="cs"/>
          <w:rtl/>
          <w:lang w:bidi="ar-SA"/>
        </w:rPr>
      </w:pPr>
      <w:r w:rsidRPr="00365244">
        <w:rPr>
          <w:rFonts w:hint="cs"/>
          <w:rtl/>
        </w:rPr>
        <w:t>تمهيد</w:t>
      </w:r>
      <w:r>
        <w:rPr>
          <w:rFonts w:hint="cs"/>
          <w:rtl/>
          <w:lang w:bidi="ar-SA"/>
        </w:rPr>
        <w:t xml:space="preserve"> ــــــ</w:t>
      </w:r>
    </w:p>
    <w:p w:rsidR="00E520C5" w:rsidRPr="00365244" w:rsidRDefault="00E520C5" w:rsidP="00D967A2">
      <w:pPr>
        <w:pStyle w:val="af3"/>
        <w:rPr>
          <w:rFonts w:hint="cs"/>
          <w:rtl/>
          <w:lang w:bidi="ar-IQ"/>
        </w:rPr>
      </w:pPr>
      <w:r w:rsidRPr="00365244">
        <w:rPr>
          <w:rFonts w:hint="cs"/>
          <w:rtl/>
          <w:lang w:bidi="ar-IQ"/>
        </w:rPr>
        <w:t xml:space="preserve">برزت قضية الفكر المعاصر في إيران، منذ البدء </w:t>
      </w:r>
      <w:r>
        <w:rPr>
          <w:rFonts w:hint="cs"/>
          <w:rtl/>
          <w:lang w:bidi="ar-IQ"/>
        </w:rPr>
        <w:t>وحتى</w:t>
      </w:r>
      <w:r w:rsidRPr="00365244">
        <w:rPr>
          <w:rFonts w:hint="cs"/>
          <w:rtl/>
          <w:lang w:bidi="ar-IQ"/>
        </w:rPr>
        <w:t xml:space="preserve"> الآن، على أساس الأدوار التاريخية وماهية الرؤية للحضارة الغربية وطبيعتها أو الثقافة الدينية والمحلية، </w:t>
      </w:r>
      <w:r>
        <w:rPr>
          <w:rFonts w:hint="cs"/>
          <w:rtl/>
          <w:lang w:bidi="ar-IQ"/>
        </w:rPr>
        <w:t>آخذةً</w:t>
      </w:r>
      <w:r w:rsidRPr="00365244">
        <w:rPr>
          <w:rFonts w:hint="cs"/>
          <w:rtl/>
          <w:lang w:bidi="ar-IQ"/>
        </w:rPr>
        <w:t xml:space="preserve"> بنظر الاعتبار التطورات السياسية ـ الاجتماعية للمجتمع بأشكالها المختلفة</w:t>
      </w:r>
      <w:r>
        <w:rPr>
          <w:rFonts w:hint="cs"/>
          <w:rtl/>
          <w:lang w:bidi="ar-IQ"/>
        </w:rPr>
        <w:t>،</w:t>
      </w:r>
      <w:r w:rsidRPr="00365244">
        <w:rPr>
          <w:rFonts w:hint="cs"/>
          <w:rtl/>
          <w:lang w:bidi="ar-IQ"/>
        </w:rPr>
        <w:t xml:space="preserve"> سواء الغربية منها أو الوطنية أو اليسارية </w:t>
      </w:r>
      <w:r>
        <w:rPr>
          <w:rFonts w:hint="cs"/>
          <w:rtl/>
          <w:lang w:bidi="ar-IQ"/>
        </w:rPr>
        <w:t>أ</w:t>
      </w:r>
      <w:r w:rsidRPr="00365244">
        <w:rPr>
          <w:rFonts w:hint="cs"/>
          <w:rtl/>
          <w:lang w:bidi="ar-IQ"/>
        </w:rPr>
        <w:t xml:space="preserve">والدينية. </w:t>
      </w:r>
    </w:p>
    <w:p w:rsidR="00E520C5" w:rsidRPr="00365244" w:rsidRDefault="00E520C5" w:rsidP="00A353AA">
      <w:pPr>
        <w:pStyle w:val="af3"/>
        <w:rPr>
          <w:rFonts w:hint="cs"/>
          <w:rtl/>
          <w:lang w:bidi="ar-IQ"/>
        </w:rPr>
      </w:pPr>
      <w:r>
        <w:rPr>
          <w:rFonts w:hint="cs"/>
          <w:rtl/>
          <w:lang w:bidi="ar-IQ"/>
        </w:rPr>
        <w:t>و</w:t>
      </w:r>
      <w:r w:rsidRPr="00365244">
        <w:rPr>
          <w:rFonts w:hint="cs"/>
          <w:rtl/>
          <w:lang w:bidi="ar-IQ"/>
        </w:rPr>
        <w:t>يمكن لإعادة قراءة هذه الأحداث أن تمهد الأرضية المناسبة لنشاط الباحثين الاجتماعيين والمفكرين في المجتمع</w:t>
      </w:r>
      <w:r>
        <w:rPr>
          <w:rFonts w:hint="cs"/>
          <w:rtl/>
          <w:lang w:bidi="ar-IQ"/>
        </w:rPr>
        <w:t>؛</w:t>
      </w:r>
      <w:r w:rsidRPr="00365244">
        <w:rPr>
          <w:rFonts w:hint="cs"/>
          <w:rtl/>
          <w:lang w:bidi="ar-IQ"/>
        </w:rPr>
        <w:t xml:space="preserve"> ذلك أن الاطلاع على الأحداث الفاعلة في الساحة الاجتماعية، أو فهم الأرضية المناسبة للنشاطات المستقبلية</w:t>
      </w:r>
      <w:r>
        <w:rPr>
          <w:rFonts w:hint="cs"/>
          <w:rtl/>
          <w:lang w:bidi="ar-IQ"/>
        </w:rPr>
        <w:t>،</w:t>
      </w:r>
      <w:r w:rsidRPr="00365244">
        <w:rPr>
          <w:rFonts w:hint="cs"/>
          <w:rtl/>
          <w:lang w:bidi="ar-IQ"/>
        </w:rPr>
        <w:t xml:space="preserve"> </w:t>
      </w:r>
      <w:r>
        <w:rPr>
          <w:rFonts w:hint="cs"/>
          <w:rtl/>
          <w:lang w:bidi="ar-IQ"/>
        </w:rPr>
        <w:t>ي</w:t>
      </w:r>
      <w:r w:rsidRPr="00365244">
        <w:rPr>
          <w:rFonts w:hint="cs"/>
          <w:rtl/>
          <w:lang w:bidi="ar-IQ"/>
        </w:rPr>
        <w:t xml:space="preserve">رتبط </w:t>
      </w:r>
      <w:r w:rsidR="00A353AA">
        <w:rPr>
          <w:rFonts w:hint="cs"/>
          <w:rtl/>
          <w:lang w:bidi="ar-IQ"/>
        </w:rPr>
        <w:t>بنسبة</w:t>
      </w:r>
      <w:r w:rsidRPr="00365244">
        <w:rPr>
          <w:rFonts w:hint="cs"/>
          <w:rtl/>
          <w:lang w:bidi="ar-IQ"/>
        </w:rPr>
        <w:t xml:space="preserve"> كبيرة بالأحداث التي برزت في القرن الأخير في إيران. </w:t>
      </w:r>
      <w:r>
        <w:rPr>
          <w:rFonts w:hint="cs"/>
          <w:rtl/>
          <w:lang w:bidi="ar-IQ"/>
        </w:rPr>
        <w:t>و</w:t>
      </w:r>
      <w:r w:rsidRPr="00365244">
        <w:rPr>
          <w:rFonts w:hint="cs"/>
          <w:rtl/>
          <w:lang w:bidi="ar-IQ"/>
        </w:rPr>
        <w:t>هذه المقالة تسعى إلى أن تكون لها نظرة أخرى</w:t>
      </w:r>
      <w:r>
        <w:rPr>
          <w:rFonts w:hint="cs"/>
          <w:rtl/>
          <w:lang w:bidi="ar-IQ"/>
        </w:rPr>
        <w:t xml:space="preserve"> ــ</w:t>
      </w:r>
      <w:r w:rsidRPr="00365244">
        <w:rPr>
          <w:rFonts w:hint="cs"/>
          <w:rtl/>
          <w:lang w:bidi="ar-IQ"/>
        </w:rPr>
        <w:t xml:space="preserve"> ولو موجزة </w:t>
      </w:r>
      <w:r>
        <w:rPr>
          <w:rFonts w:hint="cs"/>
          <w:rtl/>
          <w:lang w:bidi="ar-IQ"/>
        </w:rPr>
        <w:t xml:space="preserve">ــ </w:t>
      </w:r>
      <w:r w:rsidRPr="00365244">
        <w:rPr>
          <w:rFonts w:hint="cs"/>
          <w:rtl/>
          <w:lang w:bidi="ar-IQ"/>
        </w:rPr>
        <w:t xml:space="preserve">لقضية الفكر المعاصر في إيران. </w:t>
      </w:r>
    </w:p>
    <w:p w:rsidR="00E520C5" w:rsidRPr="00365244" w:rsidRDefault="00A353AA" w:rsidP="00A353AA">
      <w:pPr>
        <w:pStyle w:val="af3"/>
        <w:rPr>
          <w:rFonts w:hint="cs"/>
          <w:rtl/>
        </w:rPr>
      </w:pPr>
      <w:r>
        <w:rPr>
          <w:rFonts w:hint="cs"/>
          <w:rtl/>
          <w:lang w:bidi="ar-IQ"/>
        </w:rPr>
        <w:t xml:space="preserve">ويمثل </w:t>
      </w:r>
      <w:r w:rsidR="00E520C5" w:rsidRPr="00365244">
        <w:rPr>
          <w:rFonts w:hint="cs"/>
          <w:rtl/>
          <w:lang w:bidi="ar-IQ"/>
        </w:rPr>
        <w:t>التجديد الفكري</w:t>
      </w:r>
      <w:r w:rsidR="00E42641" w:rsidRPr="00DB766C">
        <w:rPr>
          <w:rFonts w:cs="Taher"/>
          <w:vertAlign w:val="superscript"/>
          <w:rtl/>
        </w:rPr>
        <w:t>(</w:t>
      </w:r>
      <w:r w:rsidR="00E520C5" w:rsidRPr="00DB766C">
        <w:rPr>
          <w:rFonts w:cs="Taher"/>
          <w:vertAlign w:val="superscript"/>
          <w:rtl/>
        </w:rPr>
        <w:endnoteReference w:id="114"/>
      </w:r>
      <w:r w:rsidR="00E42641" w:rsidRPr="00DB766C">
        <w:rPr>
          <w:rFonts w:cs="Taher"/>
          <w:vertAlign w:val="superscript"/>
          <w:rtl/>
        </w:rPr>
        <w:t>)</w:t>
      </w:r>
      <w:r w:rsidR="00E520C5">
        <w:rPr>
          <w:rFonts w:hint="cs"/>
          <w:rtl/>
          <w:lang w:bidi="ar-IQ"/>
        </w:rPr>
        <w:t>،</w:t>
      </w:r>
      <w:r w:rsidR="00E520C5" w:rsidRPr="00365244">
        <w:rPr>
          <w:rFonts w:hint="cs"/>
          <w:rtl/>
          <w:lang w:bidi="ar-IQ"/>
        </w:rPr>
        <w:t xml:space="preserve"> كنتاج غربي ونتيجة متمخضة عن منهج التفسير الإنساني للبشر نحو العالم والإنسان، رؤية فكرية ترمي إلى إعطاء تفسير جديد للإنسان والشؤون الإنسانية. </w:t>
      </w:r>
      <w:r w:rsidR="00E520C5">
        <w:rPr>
          <w:rFonts w:hint="cs"/>
          <w:rtl/>
          <w:lang w:bidi="ar-IQ"/>
        </w:rPr>
        <w:t>و</w:t>
      </w:r>
      <w:r w:rsidR="00E520C5" w:rsidRPr="00365244">
        <w:rPr>
          <w:rFonts w:hint="cs"/>
          <w:rtl/>
          <w:lang w:bidi="ar-IQ"/>
        </w:rPr>
        <w:t>هذه الرؤية وليدة عصر التنوير وانتصار الفلاسفة على كنيسة القرون الوسطى</w:t>
      </w:r>
      <w:r w:rsidR="00E520C5">
        <w:rPr>
          <w:rFonts w:hint="cs"/>
          <w:rtl/>
          <w:lang w:bidi="ar-IQ"/>
        </w:rPr>
        <w:t>،</w:t>
      </w:r>
      <w:r w:rsidR="00E520C5" w:rsidRPr="00365244">
        <w:rPr>
          <w:rFonts w:hint="cs"/>
          <w:rtl/>
          <w:lang w:bidi="ar-IQ"/>
        </w:rPr>
        <w:t xml:space="preserve"> وهو العصر الذين كانت فيه الفرضية المسبقة لفلاسفته تقوم على أساس قدرة العقل البشري على حل المسائل الإنسانية ومتطلباته</w:t>
      </w:r>
      <w:r w:rsidR="00E520C5">
        <w:rPr>
          <w:rFonts w:hint="cs"/>
          <w:rtl/>
          <w:lang w:bidi="ar-IQ"/>
        </w:rPr>
        <w:t>،</w:t>
      </w:r>
      <w:r w:rsidR="00E520C5" w:rsidRPr="00365244">
        <w:rPr>
          <w:rFonts w:hint="cs"/>
          <w:rtl/>
          <w:lang w:bidi="ar-IQ"/>
        </w:rPr>
        <w:t xml:space="preserve"> </w:t>
      </w:r>
      <w:r w:rsidR="00E520C5">
        <w:rPr>
          <w:rFonts w:hint="cs"/>
          <w:rtl/>
          <w:lang w:bidi="ar-IQ"/>
        </w:rPr>
        <w:t xml:space="preserve">من </w:t>
      </w:r>
      <w:r w:rsidR="00E520C5" w:rsidRPr="00365244">
        <w:rPr>
          <w:rFonts w:hint="cs"/>
          <w:rtl/>
          <w:lang w:bidi="ar-IQ"/>
        </w:rPr>
        <w:t>دون الحاجة للوحي السماوي</w:t>
      </w:r>
      <w:r w:rsidR="00E520C5">
        <w:rPr>
          <w:rFonts w:hint="cs"/>
          <w:rtl/>
          <w:lang w:bidi="ar-IQ"/>
        </w:rPr>
        <w:t>.</w:t>
      </w:r>
      <w:r w:rsidR="00E520C5" w:rsidRPr="00365244">
        <w:rPr>
          <w:rFonts w:hint="cs"/>
          <w:rtl/>
          <w:lang w:bidi="ar-IQ"/>
        </w:rPr>
        <w:t xml:space="preserve"> وبتعبير آخر</w:t>
      </w:r>
      <w:r w:rsidR="00E520C5">
        <w:rPr>
          <w:rFonts w:hint="cs"/>
          <w:rtl/>
          <w:lang w:bidi="ar-IQ"/>
        </w:rPr>
        <w:t>:</w:t>
      </w:r>
      <w:r w:rsidR="00E520C5" w:rsidRPr="00365244">
        <w:rPr>
          <w:rFonts w:hint="cs"/>
          <w:rtl/>
          <w:lang w:bidi="ar-IQ"/>
        </w:rPr>
        <w:t xml:space="preserve"> </w:t>
      </w:r>
      <w:r w:rsidR="00E520C5">
        <w:rPr>
          <w:rFonts w:hint="cs"/>
          <w:rtl/>
          <w:lang w:bidi="ar-IQ"/>
        </w:rPr>
        <w:t>إ</w:t>
      </w:r>
      <w:r w:rsidR="00E520C5" w:rsidRPr="00365244">
        <w:rPr>
          <w:rFonts w:hint="cs"/>
          <w:rtl/>
          <w:lang w:bidi="ar-IQ"/>
        </w:rPr>
        <w:t>ن الإنسان قادر على أن يمهد طريق السعادة والرقي لنفسه ولأفراد النوع البشري بالاستفادة من عقله الذاتي</w:t>
      </w:r>
      <w:r w:rsidR="00E520C5">
        <w:rPr>
          <w:rFonts w:hint="cs"/>
          <w:rtl/>
          <w:lang w:bidi="ar-IQ"/>
        </w:rPr>
        <w:t>،</w:t>
      </w:r>
      <w:r w:rsidR="00E520C5" w:rsidRPr="00365244">
        <w:rPr>
          <w:rFonts w:hint="cs"/>
          <w:rtl/>
          <w:lang w:bidi="ar-IQ"/>
        </w:rPr>
        <w:t xml:space="preserve"> دون أن يكون بحاجة لهداية السماء وتعاليم الوحي في </w:t>
      </w:r>
      <w:r w:rsidR="00E520C5" w:rsidRPr="00365244">
        <w:rPr>
          <w:rFonts w:hint="cs"/>
          <w:rtl/>
          <w:lang w:bidi="ar-IQ"/>
        </w:rPr>
        <w:lastRenderedPageBreak/>
        <w:t>هذا الطريق</w:t>
      </w:r>
      <w:r w:rsidR="00E520C5">
        <w:rPr>
          <w:rFonts w:hint="cs"/>
          <w:rtl/>
          <w:lang w:bidi="ar-IQ"/>
        </w:rPr>
        <w:t>؛</w:t>
      </w:r>
      <w:r w:rsidR="00E520C5" w:rsidRPr="00365244">
        <w:rPr>
          <w:rFonts w:hint="cs"/>
          <w:rtl/>
          <w:lang w:bidi="ar-IQ"/>
        </w:rPr>
        <w:t xml:space="preserve"> لأن العقل البشري قادر على أن يوفر للإنسان حياة سعيدة بالاستفادة من التجربة والعلوم التجريبية، ويخترق أسرار الكون والإنسان وكنههما</w:t>
      </w:r>
      <w:r w:rsidR="00E520C5">
        <w:rPr>
          <w:rFonts w:hint="cs"/>
          <w:rtl/>
          <w:lang w:bidi="ar-IQ"/>
        </w:rPr>
        <w:t>،</w:t>
      </w:r>
      <w:r w:rsidR="00E520C5" w:rsidRPr="00365244">
        <w:rPr>
          <w:rFonts w:hint="cs"/>
          <w:rtl/>
          <w:lang w:bidi="ar-IQ"/>
        </w:rPr>
        <w:t xml:space="preserve"> ويمه</w:t>
      </w:r>
      <w:r w:rsidR="00E520C5">
        <w:rPr>
          <w:rFonts w:hint="cs"/>
          <w:rtl/>
          <w:lang w:bidi="ar-IQ"/>
        </w:rPr>
        <w:t>ِّ</w:t>
      </w:r>
      <w:r w:rsidR="00E520C5" w:rsidRPr="00365244">
        <w:rPr>
          <w:rFonts w:hint="cs"/>
          <w:rtl/>
          <w:lang w:bidi="ar-IQ"/>
        </w:rPr>
        <w:t xml:space="preserve">د سبل الهداية. وعلى رأي </w:t>
      </w:r>
      <w:r>
        <w:rPr>
          <w:rFonts w:hint="eastAsia"/>
          <w:rtl/>
          <w:lang w:bidi="ar-IQ"/>
        </w:rPr>
        <w:t>«</w:t>
      </w:r>
      <w:r w:rsidR="00E520C5" w:rsidRPr="00365244">
        <w:rPr>
          <w:rFonts w:hint="cs"/>
          <w:rtl/>
          <w:lang w:bidi="ar-IQ"/>
        </w:rPr>
        <w:t>كانت</w:t>
      </w:r>
      <w:r>
        <w:rPr>
          <w:rFonts w:hint="eastAsia"/>
          <w:rtl/>
          <w:lang w:bidi="ar-IQ"/>
        </w:rPr>
        <w:t>»</w:t>
      </w:r>
      <w:r w:rsidR="00E520C5" w:rsidRPr="00365244">
        <w:rPr>
          <w:rFonts w:hint="cs"/>
          <w:rtl/>
          <w:lang w:bidi="ar-IQ"/>
        </w:rPr>
        <w:t xml:space="preserve"> والمفكرين من أمثاله: </w:t>
      </w:r>
      <w:r>
        <w:rPr>
          <w:rFonts w:hint="cs"/>
          <w:rtl/>
          <w:lang w:bidi="ar-IQ"/>
        </w:rPr>
        <w:t xml:space="preserve"> </w:t>
      </w:r>
      <w:r w:rsidR="00E520C5">
        <w:rPr>
          <w:rFonts w:hint="eastAsia"/>
          <w:rtl/>
          <w:lang w:bidi="ar-IQ"/>
        </w:rPr>
        <w:t>«</w:t>
      </w:r>
      <w:r w:rsidR="00E520C5" w:rsidRPr="00365244">
        <w:rPr>
          <w:rFonts w:hint="cs"/>
          <w:rtl/>
          <w:lang w:bidi="ar-IQ"/>
        </w:rPr>
        <w:t>على كل فرد أن يكون على الدوام حراً في تجنيد نفسه للعمل الجماهيري العام</w:t>
      </w:r>
      <w:r w:rsidR="00E520C5">
        <w:rPr>
          <w:rFonts w:hint="cs"/>
          <w:rtl/>
          <w:lang w:bidi="ar-IQ"/>
        </w:rPr>
        <w:t>.</w:t>
      </w:r>
      <w:r w:rsidR="00E520C5" w:rsidRPr="00365244">
        <w:rPr>
          <w:rFonts w:hint="cs"/>
          <w:rtl/>
          <w:lang w:bidi="ar-IQ"/>
        </w:rPr>
        <w:t xml:space="preserve"> وهذا الأسلوب هو الأسلوب الوحيد القادر على تطوير التنوير بين بني البشر... والشيء الممنوع من الأساس هو التوافق على منهج ديني ثابت لا يحق فيه لأي شخص أن يفتح الطريق أمام التشكيك فيه علانية</w:t>
      </w:r>
      <w:r w:rsidR="00E520C5">
        <w:rPr>
          <w:rFonts w:hint="cs"/>
          <w:rtl/>
          <w:lang w:bidi="ar-IQ"/>
        </w:rPr>
        <w:t>.</w:t>
      </w:r>
      <w:r w:rsidR="00E520C5" w:rsidRPr="00365244">
        <w:rPr>
          <w:rFonts w:hint="cs"/>
          <w:rtl/>
          <w:lang w:bidi="ar-IQ"/>
        </w:rPr>
        <w:t xml:space="preserve"> أنا أعرف الوجه الحقيقي للتنوير في الأمور الدينية، أي خروج الإنسان من مرحلة الأفعال الطفولية</w:t>
      </w:r>
      <w:r w:rsidR="00E42641" w:rsidRPr="00DB766C">
        <w:rPr>
          <w:rFonts w:cs="Taher"/>
          <w:vertAlign w:val="superscript"/>
          <w:rtl/>
        </w:rPr>
        <w:t>(</w:t>
      </w:r>
      <w:r w:rsidR="00E520C5" w:rsidRPr="00DB766C">
        <w:rPr>
          <w:rFonts w:cs="Taher"/>
          <w:vertAlign w:val="superscript"/>
          <w:rtl/>
        </w:rPr>
        <w:endnoteReference w:id="115"/>
      </w:r>
      <w:r w:rsidR="00E42641" w:rsidRPr="00DB766C">
        <w:rPr>
          <w:rFonts w:cs="Taher"/>
          <w:vertAlign w:val="superscript"/>
          <w:rtl/>
        </w:rPr>
        <w:t>)</w:t>
      </w:r>
      <w:r w:rsidR="00E520C5">
        <w:rPr>
          <w:rFonts w:hint="cs"/>
          <w:rtl/>
          <w:lang w:bidi="ar-IQ"/>
        </w:rPr>
        <w:t>، أكثر من أي شخص آخر</w:t>
      </w:r>
      <w:r w:rsidR="00E520C5">
        <w:rPr>
          <w:rFonts w:hint="eastAsia"/>
          <w:rtl/>
          <w:lang w:bidi="ar-IQ"/>
        </w:rPr>
        <w:t>»</w:t>
      </w:r>
      <w:r w:rsidR="00E520C5" w:rsidRPr="00365244">
        <w:rPr>
          <w:rFonts w:hint="cs"/>
          <w:rtl/>
          <w:lang w:bidi="ar-IQ"/>
        </w:rPr>
        <w:t>.</w:t>
      </w:r>
    </w:p>
    <w:p w:rsidR="00E520C5" w:rsidRPr="00365244" w:rsidRDefault="00E520C5" w:rsidP="009D4CEE">
      <w:pPr>
        <w:pStyle w:val="af3"/>
        <w:rPr>
          <w:rFonts w:hint="cs"/>
          <w:rtl/>
          <w:lang w:bidi="ar-IQ"/>
        </w:rPr>
      </w:pPr>
      <w:r>
        <w:rPr>
          <w:rFonts w:hint="cs"/>
          <w:rtl/>
          <w:lang w:bidi="ar-IQ"/>
        </w:rPr>
        <w:t>وبناء على ذلك فإ</w:t>
      </w:r>
      <w:r w:rsidRPr="00365244">
        <w:rPr>
          <w:rFonts w:hint="cs"/>
          <w:rtl/>
          <w:lang w:bidi="ar-IQ"/>
        </w:rPr>
        <w:t>ن الشخص المثق</w:t>
      </w:r>
      <w:r>
        <w:rPr>
          <w:rFonts w:hint="cs"/>
          <w:rtl/>
          <w:lang w:bidi="ar-IQ"/>
        </w:rPr>
        <w:t>ًّ</w:t>
      </w:r>
      <w:r w:rsidRPr="00365244">
        <w:rPr>
          <w:rFonts w:hint="cs"/>
          <w:rtl/>
          <w:lang w:bidi="ar-IQ"/>
        </w:rPr>
        <w:t>ف هو الذي يعمل بشكل مهني محترف في خلق العلم النظري والآراء والرمو</w:t>
      </w:r>
      <w:r>
        <w:rPr>
          <w:rFonts w:hint="cs"/>
          <w:rtl/>
          <w:lang w:bidi="ar-IQ"/>
        </w:rPr>
        <w:t xml:space="preserve">ز وتأليفها ونشرها. وقد </w:t>
      </w:r>
      <w:r w:rsidRPr="00365244">
        <w:rPr>
          <w:rFonts w:hint="cs"/>
          <w:rtl/>
          <w:lang w:bidi="ar-IQ"/>
        </w:rPr>
        <w:t xml:space="preserve">استخدم </w:t>
      </w:r>
      <w:r>
        <w:rPr>
          <w:rFonts w:hint="cs"/>
          <w:rtl/>
          <w:lang w:bidi="ar-IQ"/>
        </w:rPr>
        <w:t>مصطلح المثقف</w:t>
      </w:r>
      <w:r w:rsidRPr="00365244">
        <w:rPr>
          <w:rFonts w:hint="cs"/>
          <w:rtl/>
          <w:lang w:bidi="ar-IQ"/>
        </w:rPr>
        <w:t xml:space="preserve"> لأول مرة بشكل واسع في قضية محاكم</w:t>
      </w:r>
      <w:r>
        <w:rPr>
          <w:rFonts w:hint="cs"/>
          <w:rtl/>
          <w:lang w:bidi="ar-IQ"/>
        </w:rPr>
        <w:t xml:space="preserve">ة </w:t>
      </w:r>
      <w:r>
        <w:rPr>
          <w:rFonts w:hint="eastAsia"/>
          <w:rtl/>
          <w:lang w:bidi="ar-IQ"/>
        </w:rPr>
        <w:t>«</w:t>
      </w:r>
      <w:r>
        <w:rPr>
          <w:rFonts w:hint="cs"/>
          <w:rtl/>
          <w:lang w:bidi="ar-IQ"/>
        </w:rPr>
        <w:t>دريفوس</w:t>
      </w:r>
      <w:r>
        <w:rPr>
          <w:rFonts w:hint="eastAsia"/>
          <w:rtl/>
          <w:lang w:bidi="ar-IQ"/>
        </w:rPr>
        <w:t>»</w:t>
      </w:r>
      <w:r w:rsidRPr="00365244">
        <w:rPr>
          <w:rFonts w:hint="cs"/>
          <w:rtl/>
          <w:lang w:bidi="ar-IQ"/>
        </w:rPr>
        <w:t xml:space="preserve"> في فرنسا سنة 1894</w:t>
      </w:r>
      <w:r>
        <w:rPr>
          <w:rFonts w:hint="cs"/>
          <w:rtl/>
          <w:lang w:bidi="ar-IQ"/>
        </w:rPr>
        <w:t>م</w:t>
      </w:r>
      <w:r w:rsidRPr="00365244">
        <w:rPr>
          <w:rFonts w:hint="cs"/>
          <w:rtl/>
          <w:lang w:bidi="ar-IQ"/>
        </w:rPr>
        <w:t>. و</w:t>
      </w:r>
      <w:r>
        <w:rPr>
          <w:rFonts w:hint="cs"/>
          <w:rtl/>
          <w:lang w:bidi="ar-IQ"/>
        </w:rPr>
        <w:t xml:space="preserve">قد </w:t>
      </w:r>
      <w:r w:rsidRPr="00365244">
        <w:rPr>
          <w:rFonts w:hint="cs"/>
          <w:rtl/>
          <w:lang w:bidi="ar-IQ"/>
        </w:rPr>
        <w:t>استخدم هذا المصطلح بهدف الإشارة لأصحاب الأقلام الذين كانوا يوج</w:t>
      </w:r>
      <w:r>
        <w:rPr>
          <w:rFonts w:hint="cs"/>
          <w:rtl/>
          <w:lang w:bidi="ar-IQ"/>
        </w:rPr>
        <w:t>ِّ</w:t>
      </w:r>
      <w:r w:rsidRPr="00365244">
        <w:rPr>
          <w:rFonts w:hint="cs"/>
          <w:rtl/>
          <w:lang w:bidi="ar-IQ"/>
        </w:rPr>
        <w:t>هون قضية الاعتراض على مسألة المحاكمة</w:t>
      </w:r>
      <w:r w:rsidR="00E42641" w:rsidRPr="00DB766C">
        <w:rPr>
          <w:rFonts w:cs="Taher"/>
          <w:vertAlign w:val="superscript"/>
          <w:rtl/>
        </w:rPr>
        <w:t>(</w:t>
      </w:r>
      <w:r w:rsidRPr="00DB766C">
        <w:rPr>
          <w:rFonts w:cs="Taher"/>
          <w:vertAlign w:val="superscript"/>
          <w:rtl/>
        </w:rPr>
        <w:endnoteReference w:id="116"/>
      </w:r>
      <w:r w:rsidR="00E42641" w:rsidRPr="00DB766C">
        <w:rPr>
          <w:rFonts w:cs="Taher"/>
          <w:vertAlign w:val="superscript"/>
          <w:rtl/>
        </w:rPr>
        <w:t>)</w:t>
      </w:r>
      <w:r w:rsidRPr="00365244">
        <w:rPr>
          <w:rFonts w:hint="cs"/>
          <w:rtl/>
          <w:lang w:bidi="ar-IQ"/>
        </w:rPr>
        <w:t xml:space="preserve">. </w:t>
      </w:r>
    </w:p>
    <w:p w:rsidR="00E520C5" w:rsidRDefault="00E520C5" w:rsidP="00D967A2">
      <w:pPr>
        <w:pStyle w:val="af3"/>
        <w:rPr>
          <w:rFonts w:hint="cs"/>
          <w:rtl/>
          <w:lang w:bidi="ar-IQ"/>
        </w:rPr>
      </w:pPr>
      <w:r>
        <w:rPr>
          <w:rFonts w:hint="cs"/>
          <w:rtl/>
          <w:lang w:bidi="ar-IQ"/>
        </w:rPr>
        <w:t>وبناء على ذلك فإ</w:t>
      </w:r>
      <w:r w:rsidRPr="00365244">
        <w:rPr>
          <w:rFonts w:hint="cs"/>
          <w:rtl/>
          <w:lang w:bidi="ar-IQ"/>
        </w:rPr>
        <w:t xml:space="preserve">ن التنوير </w:t>
      </w:r>
      <w:r>
        <w:rPr>
          <w:rFonts w:hint="cs"/>
          <w:rtl/>
          <w:lang w:bidi="ar-IQ"/>
        </w:rPr>
        <w:t>من الناحية النظرية لا يعد شيئاً</w:t>
      </w:r>
      <w:r w:rsidRPr="00365244">
        <w:rPr>
          <w:rFonts w:hint="cs"/>
          <w:rtl/>
          <w:lang w:bidi="ar-IQ"/>
        </w:rPr>
        <w:t xml:space="preserve"> سوى التوضيح المنسجم والمنضبط للآراء العقلية التي أخضعت جميع مراكز العلوم الطبيعية والأخلاقية وغيرها لسيطرتها الفكرية في إطار الرؤية الكونية لعصر التنوير. </w:t>
      </w:r>
    </w:p>
    <w:p w:rsidR="00E520C5" w:rsidRPr="00365244" w:rsidRDefault="00E520C5" w:rsidP="00D967A2">
      <w:pPr>
        <w:pStyle w:val="af3"/>
        <w:rPr>
          <w:rFonts w:hint="cs"/>
          <w:rtl/>
          <w:lang w:bidi="ar-IQ"/>
        </w:rPr>
      </w:pPr>
      <w:r>
        <w:rPr>
          <w:rFonts w:hint="cs"/>
          <w:rtl/>
          <w:lang w:bidi="ar-IQ"/>
        </w:rPr>
        <w:t xml:space="preserve">إنّ </w:t>
      </w:r>
      <w:r w:rsidRPr="00365244">
        <w:rPr>
          <w:rFonts w:hint="cs"/>
          <w:rtl/>
          <w:lang w:bidi="ar-IQ"/>
        </w:rPr>
        <w:t xml:space="preserve">الخصائص والفروع الفكرية والرؤية الكونية للتنوير عبارة عن: </w:t>
      </w:r>
    </w:p>
    <w:p w:rsidR="00E520C5" w:rsidRPr="00365244" w:rsidRDefault="00E520C5" w:rsidP="00D967A2">
      <w:pPr>
        <w:pStyle w:val="af3"/>
        <w:rPr>
          <w:rFonts w:hint="cs"/>
          <w:rtl/>
          <w:lang w:bidi="ar-IQ"/>
        </w:rPr>
      </w:pPr>
      <w:r>
        <w:rPr>
          <w:rFonts w:hint="cs"/>
          <w:rtl/>
          <w:lang w:bidi="ar-IQ"/>
        </w:rPr>
        <w:t>1ـ</w:t>
      </w:r>
      <w:r w:rsidRPr="00365244">
        <w:rPr>
          <w:rFonts w:hint="cs"/>
          <w:rtl/>
          <w:lang w:bidi="ar-IQ"/>
        </w:rPr>
        <w:t xml:space="preserve"> أصالة العقل والفهم البشري أمام الوحي الإلهي.</w:t>
      </w:r>
    </w:p>
    <w:p w:rsidR="00E520C5" w:rsidRPr="00365244" w:rsidRDefault="00E520C5" w:rsidP="00D967A2">
      <w:pPr>
        <w:pStyle w:val="af3"/>
        <w:rPr>
          <w:rFonts w:hint="cs"/>
          <w:rtl/>
          <w:lang w:bidi="ar-IQ"/>
        </w:rPr>
      </w:pPr>
      <w:r>
        <w:rPr>
          <w:rFonts w:hint="cs"/>
          <w:rtl/>
          <w:lang w:bidi="ar-IQ"/>
        </w:rPr>
        <w:t>2ـ</w:t>
      </w:r>
      <w:r w:rsidRPr="00365244">
        <w:rPr>
          <w:rFonts w:hint="cs"/>
          <w:rtl/>
          <w:lang w:bidi="ar-IQ"/>
        </w:rPr>
        <w:t xml:space="preserve"> مبد</w:t>
      </w:r>
      <w:r>
        <w:rPr>
          <w:rFonts w:hint="cs"/>
          <w:rtl/>
          <w:lang w:bidi="ar-IQ"/>
        </w:rPr>
        <w:t>أ التطور [والمراد التطور المادي</w:t>
      </w:r>
      <w:r w:rsidRPr="00365244">
        <w:rPr>
          <w:rFonts w:hint="cs"/>
          <w:rtl/>
          <w:lang w:bidi="ar-IQ"/>
        </w:rPr>
        <w:t xml:space="preserve">]. </w:t>
      </w:r>
    </w:p>
    <w:p w:rsidR="00E520C5" w:rsidRPr="00365244" w:rsidRDefault="00E520C5" w:rsidP="00D967A2">
      <w:pPr>
        <w:pStyle w:val="af3"/>
        <w:rPr>
          <w:rFonts w:hint="cs"/>
          <w:rtl/>
          <w:lang w:bidi="ar-IQ"/>
        </w:rPr>
      </w:pPr>
      <w:r>
        <w:rPr>
          <w:rFonts w:hint="cs"/>
          <w:rtl/>
          <w:lang w:bidi="ar-IQ"/>
        </w:rPr>
        <w:t>3ـ</w:t>
      </w:r>
      <w:r w:rsidRPr="00365244">
        <w:rPr>
          <w:rFonts w:hint="cs"/>
          <w:rtl/>
          <w:lang w:bidi="ar-IQ"/>
        </w:rPr>
        <w:t xml:space="preserve"> الأسلوب التجريبي. </w:t>
      </w:r>
    </w:p>
    <w:p w:rsidR="00E520C5" w:rsidRPr="00365244" w:rsidRDefault="00E520C5" w:rsidP="00A353AA">
      <w:pPr>
        <w:pStyle w:val="af3"/>
        <w:rPr>
          <w:rFonts w:hint="cs"/>
          <w:rtl/>
          <w:lang w:bidi="ar-IQ"/>
        </w:rPr>
      </w:pPr>
      <w:r>
        <w:rPr>
          <w:rFonts w:hint="cs"/>
          <w:rtl/>
          <w:lang w:bidi="ar-IQ"/>
        </w:rPr>
        <w:t>4ـ</w:t>
      </w:r>
      <w:r w:rsidRPr="00365244">
        <w:rPr>
          <w:rFonts w:hint="cs"/>
          <w:rtl/>
          <w:lang w:bidi="ar-IQ"/>
        </w:rPr>
        <w:t xml:space="preserve"> ظهور المفهوم الجديد للطبيعة (</w:t>
      </w:r>
      <w:r>
        <w:rPr>
          <w:rFonts w:hint="cs"/>
          <w:rtl/>
          <w:lang w:bidi="ar-IQ"/>
        </w:rPr>
        <w:t>التفسير الرياضي والكمي للطبيعة</w:t>
      </w:r>
      <w:r w:rsidRPr="00365244">
        <w:rPr>
          <w:rFonts w:hint="cs"/>
          <w:rtl/>
          <w:lang w:bidi="ar-IQ"/>
        </w:rPr>
        <w:t>)</w:t>
      </w:r>
      <w:r w:rsidR="00E42641" w:rsidRPr="00DB766C">
        <w:rPr>
          <w:rFonts w:cs="Taher"/>
          <w:vertAlign w:val="superscript"/>
          <w:rtl/>
        </w:rPr>
        <w:t>(</w:t>
      </w:r>
      <w:r w:rsidRPr="00DB766C">
        <w:rPr>
          <w:rFonts w:cs="Taher"/>
          <w:vertAlign w:val="superscript"/>
          <w:rtl/>
        </w:rPr>
        <w:endnoteReference w:id="117"/>
      </w:r>
      <w:r w:rsidR="00E42641" w:rsidRPr="00DB766C">
        <w:rPr>
          <w:rFonts w:cs="Taher"/>
          <w:vertAlign w:val="superscript"/>
          <w:rtl/>
        </w:rPr>
        <w:t>)</w:t>
      </w:r>
      <w:r w:rsidRPr="00365244">
        <w:rPr>
          <w:rFonts w:hint="cs"/>
          <w:rtl/>
          <w:lang w:bidi="ar-IQ"/>
        </w:rPr>
        <w:t xml:space="preserve">. </w:t>
      </w:r>
    </w:p>
    <w:p w:rsidR="00E520C5" w:rsidRPr="00365244" w:rsidRDefault="00E520C5" w:rsidP="00D967A2">
      <w:pPr>
        <w:pStyle w:val="af3"/>
        <w:rPr>
          <w:rFonts w:hint="cs"/>
          <w:rtl/>
          <w:lang w:bidi="ar-IQ"/>
        </w:rPr>
      </w:pPr>
      <w:r w:rsidRPr="00365244">
        <w:rPr>
          <w:rFonts w:hint="cs"/>
          <w:rtl/>
          <w:lang w:bidi="ar-IQ"/>
        </w:rPr>
        <w:t xml:space="preserve">إلا </w:t>
      </w:r>
      <w:r>
        <w:rPr>
          <w:rFonts w:hint="cs"/>
          <w:rtl/>
          <w:lang w:bidi="ar-IQ"/>
        </w:rPr>
        <w:t>أن التنوير في إيران له قصة أخرى؛</w:t>
      </w:r>
      <w:r w:rsidRPr="00365244">
        <w:rPr>
          <w:rFonts w:hint="cs"/>
          <w:rtl/>
          <w:lang w:bidi="ar-IQ"/>
        </w:rPr>
        <w:t xml:space="preserve"> ذلك أن التنوير </w:t>
      </w:r>
      <w:r>
        <w:rPr>
          <w:rFonts w:hint="cs"/>
          <w:rtl/>
          <w:lang w:bidi="ar-IQ"/>
        </w:rPr>
        <w:t>في إيران كان منذ البدء عبارة عن</w:t>
      </w:r>
      <w:r w:rsidRPr="00365244">
        <w:rPr>
          <w:rFonts w:hint="cs"/>
          <w:rtl/>
          <w:lang w:bidi="ar-IQ"/>
        </w:rPr>
        <w:t xml:space="preserve"> التعلق ببعض الآداب والفروع التي جاءت من الغرب وأخذت مكان أحكام الشريعة، ولا يذكرون شيئاً عن الدين عادة، وكأن التنوير يعني مجرد التعرف والاطلاع على بعض الآراء والعقائد والقواعد وضوابط العمل السياسي</w:t>
      </w:r>
      <w:r>
        <w:rPr>
          <w:rFonts w:hint="cs"/>
          <w:rtl/>
          <w:lang w:bidi="ar-IQ"/>
        </w:rPr>
        <w:t>،</w:t>
      </w:r>
      <w:r w:rsidRPr="00365244">
        <w:rPr>
          <w:rFonts w:hint="cs"/>
          <w:rtl/>
          <w:lang w:bidi="ar-IQ"/>
        </w:rPr>
        <w:t xml:space="preserve"> أو لغرض دحضها أو إثباتها فقط</w:t>
      </w:r>
      <w:r w:rsidR="00E42641" w:rsidRPr="00DB766C">
        <w:rPr>
          <w:rFonts w:cs="Taher"/>
          <w:vertAlign w:val="superscript"/>
          <w:rtl/>
        </w:rPr>
        <w:t>(</w:t>
      </w:r>
      <w:r w:rsidRPr="00DB766C">
        <w:rPr>
          <w:rFonts w:cs="Taher"/>
          <w:vertAlign w:val="superscript"/>
          <w:rtl/>
        </w:rPr>
        <w:endnoteReference w:id="118"/>
      </w:r>
      <w:r w:rsidR="00E42641" w:rsidRPr="00DB766C">
        <w:rPr>
          <w:rFonts w:cs="Taher"/>
          <w:vertAlign w:val="superscript"/>
          <w:rtl/>
        </w:rPr>
        <w:t>)</w:t>
      </w:r>
      <w:r w:rsidRPr="00365244">
        <w:rPr>
          <w:rFonts w:hint="cs"/>
          <w:rtl/>
          <w:lang w:bidi="ar-IQ"/>
        </w:rPr>
        <w:t xml:space="preserve">. </w:t>
      </w:r>
    </w:p>
    <w:p w:rsidR="00E520C5" w:rsidRPr="00365244" w:rsidRDefault="00E520C5" w:rsidP="00A353AA">
      <w:pPr>
        <w:pStyle w:val="af3"/>
        <w:rPr>
          <w:rFonts w:hint="cs"/>
          <w:rtl/>
          <w:lang w:bidi="ar-IQ"/>
        </w:rPr>
      </w:pPr>
      <w:r>
        <w:rPr>
          <w:rFonts w:hint="cs"/>
          <w:rtl/>
          <w:lang w:bidi="ar-IQ"/>
        </w:rPr>
        <w:t>وقد أشار قائد</w:t>
      </w:r>
      <w:r w:rsidRPr="00365244">
        <w:rPr>
          <w:rFonts w:hint="cs"/>
          <w:rtl/>
          <w:lang w:bidi="ar-IQ"/>
        </w:rPr>
        <w:t xml:space="preserve"> الثورة</w:t>
      </w:r>
      <w:r>
        <w:rPr>
          <w:rFonts w:hint="cs"/>
          <w:rtl/>
          <w:lang w:bidi="ar-IQ"/>
        </w:rPr>
        <w:t xml:space="preserve"> </w:t>
      </w:r>
      <w:r w:rsidR="00A353AA">
        <w:rPr>
          <w:rFonts w:hint="cs"/>
          <w:rtl/>
          <w:lang w:bidi="ar-IQ"/>
        </w:rPr>
        <w:t xml:space="preserve">الإسلامية في إيران </w:t>
      </w:r>
      <w:r>
        <w:rPr>
          <w:rFonts w:hint="cs"/>
          <w:rtl/>
          <w:lang w:bidi="ar-IQ"/>
        </w:rPr>
        <w:t>السيد علي الخامنئي إلى</w:t>
      </w:r>
      <w:r w:rsidRPr="00365244">
        <w:rPr>
          <w:rFonts w:hint="cs"/>
          <w:rtl/>
          <w:lang w:bidi="ar-IQ"/>
        </w:rPr>
        <w:t xml:space="preserve"> أن ولادة هذه </w:t>
      </w:r>
      <w:r w:rsidRPr="00365244">
        <w:rPr>
          <w:rFonts w:hint="cs"/>
          <w:rtl/>
          <w:lang w:bidi="ar-IQ"/>
        </w:rPr>
        <w:lastRenderedPageBreak/>
        <w:t>الف</w:t>
      </w:r>
      <w:r>
        <w:rPr>
          <w:rFonts w:hint="cs"/>
          <w:rtl/>
          <w:lang w:bidi="ar-IQ"/>
        </w:rPr>
        <w:t>كرة الغربية في إيران جاءت مريضة،</w:t>
      </w:r>
      <w:r w:rsidRPr="00365244">
        <w:rPr>
          <w:rFonts w:hint="cs"/>
          <w:rtl/>
          <w:lang w:bidi="ar-IQ"/>
        </w:rPr>
        <w:t xml:space="preserve"> إذ قال سماحته في خطبته </w:t>
      </w:r>
      <w:r w:rsidR="00A353AA">
        <w:rPr>
          <w:rFonts w:hint="cs"/>
          <w:rtl/>
          <w:lang w:bidi="ar-IQ"/>
        </w:rPr>
        <w:t xml:space="preserve">في </w:t>
      </w:r>
      <w:r w:rsidRPr="00365244">
        <w:rPr>
          <w:rFonts w:hint="cs"/>
          <w:rtl/>
          <w:lang w:bidi="ar-IQ"/>
        </w:rPr>
        <w:t xml:space="preserve">جامعة طهران: </w:t>
      </w:r>
      <w:r>
        <w:rPr>
          <w:rFonts w:hint="eastAsia"/>
          <w:rtl/>
          <w:lang w:bidi="ar-IQ"/>
        </w:rPr>
        <w:t>«</w:t>
      </w:r>
      <w:r>
        <w:rPr>
          <w:rFonts w:hint="cs"/>
          <w:rtl/>
          <w:lang w:bidi="ar-IQ"/>
        </w:rPr>
        <w:t>ولد التنوير في بلادنا مريضاً؛</w:t>
      </w:r>
      <w:r w:rsidRPr="00365244">
        <w:rPr>
          <w:rFonts w:hint="cs"/>
          <w:rtl/>
          <w:lang w:bidi="ar-IQ"/>
        </w:rPr>
        <w:t xml:space="preserve"> والسبب يكمن في أنه بالإضافة لمرض الشطط والتشر</w:t>
      </w:r>
      <w:r>
        <w:rPr>
          <w:rFonts w:hint="cs"/>
          <w:rtl/>
          <w:lang w:bidi="ar-IQ"/>
        </w:rPr>
        <w:t>ذم وعدم الاتزان الكلامي الموجود</w:t>
      </w:r>
      <w:r w:rsidRPr="00365244">
        <w:rPr>
          <w:rFonts w:hint="cs"/>
          <w:rtl/>
          <w:lang w:bidi="ar-IQ"/>
        </w:rPr>
        <w:t xml:space="preserve"> في طبيعة التنوير</w:t>
      </w:r>
      <w:r>
        <w:rPr>
          <w:rFonts w:hint="cs"/>
          <w:rtl/>
          <w:lang w:bidi="ar-IQ"/>
        </w:rPr>
        <w:t>،</w:t>
      </w:r>
      <w:r w:rsidRPr="00365244">
        <w:rPr>
          <w:rFonts w:hint="cs"/>
          <w:rtl/>
          <w:lang w:bidi="ar-IQ"/>
        </w:rPr>
        <w:t xml:space="preserve"> وحاجته إلى من يجمعه ويأخذ بيده، فقد خُتم على جبهة التنوير عندنا بختم التقليد الأعمى القبيح منذ البداية، وظنوا أن كل ما تم تمريره في الغ</w:t>
      </w:r>
      <w:r>
        <w:rPr>
          <w:rFonts w:hint="cs"/>
          <w:rtl/>
          <w:lang w:bidi="ar-IQ"/>
        </w:rPr>
        <w:t>رب يجب أن يمرر عندنا أيضاً. أي إ</w:t>
      </w:r>
      <w:r w:rsidRPr="00365244">
        <w:rPr>
          <w:rFonts w:hint="cs"/>
          <w:rtl/>
          <w:lang w:bidi="ar-IQ"/>
        </w:rPr>
        <w:t>ن التنوير عندنا لم</w:t>
      </w:r>
      <w:r>
        <w:rPr>
          <w:rFonts w:hint="cs"/>
          <w:rtl/>
          <w:lang w:bidi="ar-IQ"/>
        </w:rPr>
        <w:t xml:space="preserve"> يكن منظّماً بأي شكل من الأشكال؛</w:t>
      </w:r>
      <w:r w:rsidRPr="00365244">
        <w:rPr>
          <w:rFonts w:hint="cs"/>
          <w:rtl/>
          <w:lang w:bidi="ar-IQ"/>
        </w:rPr>
        <w:t xml:space="preserve"> لأنهم </w:t>
      </w:r>
      <w:r>
        <w:rPr>
          <w:rFonts w:hint="cs"/>
          <w:rtl/>
          <w:lang w:bidi="ar-IQ"/>
        </w:rPr>
        <w:t>أخذوا ينظرون إلى مقلدين مختلفين.</w:t>
      </w:r>
      <w:r w:rsidRPr="00365244">
        <w:rPr>
          <w:rFonts w:hint="cs"/>
          <w:rtl/>
          <w:lang w:bidi="ar-IQ"/>
        </w:rPr>
        <w:t xml:space="preserve"> وكانت تلك هي بلية التنوير الكبرى عندنا</w:t>
      </w:r>
      <w:r>
        <w:rPr>
          <w:rFonts w:hint="cs"/>
          <w:rtl/>
          <w:lang w:bidi="ar-IQ"/>
        </w:rPr>
        <w:t>، والتي مازالت مستمرة حتى</w:t>
      </w:r>
      <w:r w:rsidRPr="00365244">
        <w:rPr>
          <w:rFonts w:hint="cs"/>
          <w:rtl/>
          <w:lang w:bidi="ar-IQ"/>
        </w:rPr>
        <w:t xml:space="preserve"> الآن</w:t>
      </w:r>
      <w:r>
        <w:rPr>
          <w:rFonts w:hint="eastAsia"/>
          <w:rtl/>
          <w:lang w:bidi="ar-IQ"/>
        </w:rPr>
        <w:t>»</w:t>
      </w:r>
      <w:r w:rsidR="00E42641" w:rsidRPr="00DB766C">
        <w:rPr>
          <w:rFonts w:cs="Taher"/>
          <w:vertAlign w:val="superscript"/>
          <w:rtl/>
        </w:rPr>
        <w:t>(</w:t>
      </w:r>
      <w:r w:rsidRPr="00DB766C">
        <w:rPr>
          <w:rFonts w:cs="Taher"/>
          <w:vertAlign w:val="superscript"/>
          <w:rtl/>
        </w:rPr>
        <w:endnoteReference w:id="119"/>
      </w:r>
      <w:r w:rsidR="00E42641" w:rsidRPr="00DB766C">
        <w:rPr>
          <w:rFonts w:cs="Taher"/>
          <w:vertAlign w:val="superscript"/>
          <w:rtl/>
        </w:rPr>
        <w:t>)</w:t>
      </w:r>
      <w:r w:rsidRPr="00365244">
        <w:rPr>
          <w:rFonts w:hint="cs"/>
          <w:rtl/>
          <w:lang w:bidi="ar-IQ"/>
        </w:rPr>
        <w:t xml:space="preserve">. </w:t>
      </w:r>
    </w:p>
    <w:p w:rsidR="00E520C5" w:rsidRDefault="00E520C5" w:rsidP="00D967A2">
      <w:pPr>
        <w:pStyle w:val="af3"/>
        <w:rPr>
          <w:rFonts w:hint="cs"/>
          <w:rtl/>
          <w:lang w:bidi="ar-IQ"/>
        </w:rPr>
      </w:pPr>
      <w:r>
        <w:rPr>
          <w:rFonts w:hint="cs"/>
          <w:rtl/>
          <w:lang w:bidi="ar-IQ"/>
        </w:rPr>
        <w:t>وبعد هذه المقدمة</w:t>
      </w:r>
      <w:r w:rsidRPr="00365244">
        <w:rPr>
          <w:rFonts w:hint="cs"/>
          <w:rtl/>
          <w:lang w:bidi="ar-IQ"/>
        </w:rPr>
        <w:t xml:space="preserve"> نذهب صوب المائة عام الأخيرة من تاريخ إيران بالاستفادة من الوثائق والشواهد التاريخية</w:t>
      </w:r>
      <w:r>
        <w:rPr>
          <w:rFonts w:hint="cs"/>
          <w:rtl/>
          <w:lang w:bidi="ar-IQ"/>
        </w:rPr>
        <w:t>؛</w:t>
      </w:r>
      <w:r w:rsidRPr="00365244">
        <w:rPr>
          <w:rFonts w:hint="cs"/>
          <w:rtl/>
          <w:lang w:bidi="ar-IQ"/>
        </w:rPr>
        <w:t xml:space="preserve"> لكي نقوم بدراسة قضية التنوير التي دخلت إيران تحت عنوان المتنورين فكرياً</w:t>
      </w:r>
      <w:r>
        <w:rPr>
          <w:rFonts w:hint="cs"/>
          <w:rtl/>
          <w:lang w:bidi="ar-IQ"/>
        </w:rPr>
        <w:t>،</w:t>
      </w:r>
      <w:r w:rsidRPr="00365244">
        <w:rPr>
          <w:rFonts w:hint="cs"/>
          <w:rtl/>
          <w:lang w:bidi="ar-IQ"/>
        </w:rPr>
        <w:t xml:space="preserve"> وند</w:t>
      </w:r>
      <w:r>
        <w:rPr>
          <w:rFonts w:hint="cs"/>
          <w:rtl/>
          <w:lang w:bidi="ar-IQ"/>
        </w:rPr>
        <w:t>رس الأجيال المتعددة لهذه القضية.</w:t>
      </w:r>
      <w:r w:rsidRPr="00365244">
        <w:rPr>
          <w:rFonts w:hint="cs"/>
          <w:rtl/>
          <w:lang w:bidi="ar-IQ"/>
        </w:rPr>
        <w:t xml:space="preserve"> </w:t>
      </w:r>
    </w:p>
    <w:p w:rsidR="0011440D" w:rsidRDefault="0011440D" w:rsidP="0011440D">
      <w:pPr>
        <w:pStyle w:val="af3"/>
        <w:rPr>
          <w:rFonts w:hint="cs"/>
          <w:rtl/>
          <w:lang w:bidi="ar-IQ"/>
        </w:rPr>
      </w:pPr>
    </w:p>
    <w:p w:rsidR="0011440D" w:rsidRPr="00365244" w:rsidRDefault="0011440D" w:rsidP="0011440D">
      <w:pPr>
        <w:pStyle w:val="16"/>
        <w:rPr>
          <w:rFonts w:hint="cs"/>
          <w:rtl/>
        </w:rPr>
      </w:pPr>
      <w:r>
        <w:rPr>
          <w:rFonts w:hint="cs"/>
          <w:rtl/>
        </w:rPr>
        <w:t>قضايا التنوير وتياراته ــــــ</w:t>
      </w:r>
    </w:p>
    <w:p w:rsidR="00E520C5" w:rsidRPr="00365244" w:rsidRDefault="00A353AA" w:rsidP="0011440D">
      <w:pPr>
        <w:pStyle w:val="16"/>
        <w:rPr>
          <w:rFonts w:hint="cs"/>
          <w:rtl/>
        </w:rPr>
      </w:pPr>
      <w:r>
        <w:rPr>
          <w:rFonts w:hint="cs"/>
          <w:rtl/>
        </w:rPr>
        <w:t>1ـ المتنوّرون المتأثّرون بالغرب</w:t>
      </w:r>
      <w:r w:rsidR="00E520C5" w:rsidRPr="00365244">
        <w:rPr>
          <w:rFonts w:hint="cs"/>
          <w:rtl/>
        </w:rPr>
        <w:t xml:space="preserve"> </w:t>
      </w:r>
      <w:r w:rsidR="00E520C5">
        <w:rPr>
          <w:rFonts w:hint="cs"/>
          <w:rtl/>
        </w:rPr>
        <w:t>ــــــ</w:t>
      </w:r>
    </w:p>
    <w:p w:rsidR="00E520C5" w:rsidRDefault="00E520C5" w:rsidP="00D967A2">
      <w:pPr>
        <w:pStyle w:val="af3"/>
        <w:rPr>
          <w:rFonts w:hint="cs"/>
          <w:rtl/>
          <w:lang w:bidi="ar-IQ"/>
        </w:rPr>
      </w:pPr>
      <w:r>
        <w:rPr>
          <w:rFonts w:hint="cs"/>
          <w:rtl/>
          <w:lang w:bidi="ar-IQ"/>
        </w:rPr>
        <w:t>مما لاشك فيه</w:t>
      </w:r>
      <w:r w:rsidRPr="00365244">
        <w:rPr>
          <w:rFonts w:hint="cs"/>
          <w:rtl/>
          <w:lang w:bidi="ar-IQ"/>
        </w:rPr>
        <w:t xml:space="preserve"> أن بلورة النظريا</w:t>
      </w:r>
      <w:r>
        <w:rPr>
          <w:rFonts w:hint="cs"/>
          <w:rtl/>
          <w:lang w:bidi="ar-IQ"/>
        </w:rPr>
        <w:t xml:space="preserve">ت الفكرية بمستوى الظاهرة </w:t>
      </w:r>
      <w:r w:rsidRPr="00365244">
        <w:rPr>
          <w:rFonts w:hint="cs"/>
          <w:rtl/>
          <w:lang w:bidi="ar-IQ"/>
        </w:rPr>
        <w:t>جديدة الظهور ـ سواء أكانت اجتماعية أو</w:t>
      </w:r>
      <w:r>
        <w:rPr>
          <w:rFonts w:hint="cs"/>
          <w:rtl/>
          <w:lang w:bidi="ar-IQ"/>
        </w:rPr>
        <w:t xml:space="preserve"> سياسية أو قانونية وأمثال ذلك ـ</w:t>
      </w:r>
      <w:r w:rsidRPr="00365244">
        <w:rPr>
          <w:rFonts w:hint="cs"/>
          <w:rtl/>
          <w:lang w:bidi="ar-IQ"/>
        </w:rPr>
        <w:t xml:space="preserve"> كانت وستبقى تتأثر بشكل مباشر أو غير مباشر بالظروف الاجتماعية </w:t>
      </w:r>
      <w:r>
        <w:rPr>
          <w:rFonts w:hint="cs"/>
          <w:rtl/>
          <w:lang w:bidi="ar-IQ"/>
        </w:rPr>
        <w:t>وبالتحولات التي تحدث في المجتمع.</w:t>
      </w:r>
      <w:r w:rsidRPr="00365244">
        <w:rPr>
          <w:rFonts w:hint="cs"/>
          <w:rtl/>
          <w:lang w:bidi="ar-IQ"/>
        </w:rPr>
        <w:t xml:space="preserve"> </w:t>
      </w:r>
      <w:r>
        <w:rPr>
          <w:rFonts w:hint="cs"/>
          <w:rtl/>
          <w:lang w:bidi="ar-IQ"/>
        </w:rPr>
        <w:t>بل ويصدق هذا الأمر</w:t>
      </w:r>
      <w:r w:rsidRPr="00365244">
        <w:rPr>
          <w:rFonts w:hint="cs"/>
          <w:rtl/>
          <w:lang w:bidi="ar-IQ"/>
        </w:rPr>
        <w:t xml:space="preserve"> بشأن الأ</w:t>
      </w:r>
      <w:r>
        <w:rPr>
          <w:rFonts w:hint="cs"/>
          <w:rtl/>
          <w:lang w:bidi="ar-IQ"/>
        </w:rPr>
        <w:t>فكار الدخيلة كذلك. ورغم</w:t>
      </w:r>
      <w:r w:rsidRPr="00365244">
        <w:rPr>
          <w:rFonts w:hint="cs"/>
          <w:rtl/>
          <w:lang w:bidi="ar-IQ"/>
        </w:rPr>
        <w:t xml:space="preserve"> أن التنوير فكرة غربية</w:t>
      </w:r>
      <w:r>
        <w:rPr>
          <w:rFonts w:hint="cs"/>
          <w:rtl/>
          <w:lang w:bidi="ar-IQ"/>
        </w:rPr>
        <w:t>،</w:t>
      </w:r>
      <w:r w:rsidRPr="00365244">
        <w:rPr>
          <w:rFonts w:hint="cs"/>
          <w:rtl/>
          <w:lang w:bidi="ar-IQ"/>
        </w:rPr>
        <w:t xml:space="preserve"> وبشارة عصر التنوير لغرب الأرض، إلا أنه يحتاج لبيئة اجتماعية مناسبة وظروف خاصة لكي يدخل إلى إيران. </w:t>
      </w:r>
    </w:p>
    <w:p w:rsidR="00E520C5" w:rsidRPr="00365244" w:rsidRDefault="00E520C5" w:rsidP="00A353AA">
      <w:pPr>
        <w:pStyle w:val="af3"/>
        <w:rPr>
          <w:rFonts w:hint="cs"/>
          <w:rtl/>
          <w:lang w:bidi="ar-IQ"/>
        </w:rPr>
      </w:pPr>
      <w:r>
        <w:rPr>
          <w:rFonts w:hint="cs"/>
          <w:rtl/>
          <w:lang w:bidi="ar-IQ"/>
        </w:rPr>
        <w:t>إن تخلف المجتمع يمكن أن يصبح</w:t>
      </w:r>
      <w:r w:rsidRPr="00365244">
        <w:rPr>
          <w:rFonts w:hint="cs"/>
          <w:rtl/>
          <w:lang w:bidi="ar-IQ"/>
        </w:rPr>
        <w:t xml:space="preserve"> أحد العوامل المهمة جداً في توفير الوسط المناسب لدخول الأفكار التي تدعي التطور والتنمية. و</w:t>
      </w:r>
      <w:r>
        <w:rPr>
          <w:rFonts w:hint="cs"/>
          <w:rtl/>
          <w:lang w:bidi="ar-IQ"/>
        </w:rPr>
        <w:t xml:space="preserve">قد </w:t>
      </w:r>
      <w:r w:rsidRPr="00365244">
        <w:rPr>
          <w:rFonts w:hint="cs"/>
          <w:rtl/>
          <w:lang w:bidi="ar-IQ"/>
        </w:rPr>
        <w:t xml:space="preserve">تعرضت إيران بعد العصر </w:t>
      </w:r>
      <w:r w:rsidRPr="00365244">
        <w:rPr>
          <w:rFonts w:hint="cs"/>
          <w:rtl/>
          <w:lang w:bidi="fa-IR"/>
        </w:rPr>
        <w:t>الصفوي</w:t>
      </w:r>
      <w:r w:rsidRPr="00365244">
        <w:rPr>
          <w:rFonts w:hint="cs"/>
          <w:rtl/>
          <w:lang w:bidi="ar-IQ"/>
        </w:rPr>
        <w:t xml:space="preserve"> والتط</w:t>
      </w:r>
      <w:r>
        <w:rPr>
          <w:rFonts w:hint="cs"/>
          <w:rtl/>
          <w:lang w:bidi="ar-IQ"/>
        </w:rPr>
        <w:t>ورات الملموسة لتلك الحقبة</w:t>
      </w:r>
      <w:r w:rsidRPr="00365244">
        <w:rPr>
          <w:rFonts w:hint="cs"/>
          <w:rtl/>
          <w:lang w:bidi="ar-IQ"/>
        </w:rPr>
        <w:t xml:space="preserve"> للركود الواضح والتخلف الفاضح</w:t>
      </w:r>
      <w:r>
        <w:rPr>
          <w:rFonts w:hint="cs"/>
          <w:rtl/>
          <w:lang w:bidi="ar-IQ"/>
        </w:rPr>
        <w:t>؛ بسبب بعض العوامل</w:t>
      </w:r>
      <w:r w:rsidR="00A353AA">
        <w:rPr>
          <w:rFonts w:hint="cs"/>
          <w:rtl/>
          <w:lang w:bidi="ar-IQ"/>
        </w:rPr>
        <w:t>.</w:t>
      </w:r>
      <w:r>
        <w:rPr>
          <w:rFonts w:hint="cs"/>
          <w:rtl/>
          <w:lang w:bidi="ar-IQ"/>
        </w:rPr>
        <w:t xml:space="preserve"> فإن</w:t>
      </w:r>
      <w:r w:rsidRPr="00365244">
        <w:rPr>
          <w:rFonts w:hint="cs"/>
          <w:rtl/>
          <w:lang w:bidi="ar-IQ"/>
        </w:rPr>
        <w:t xml:space="preserve"> الهزيمة أمام روسيا</w:t>
      </w:r>
      <w:r>
        <w:rPr>
          <w:rFonts w:hint="cs"/>
          <w:rtl/>
          <w:lang w:bidi="ar-IQ"/>
        </w:rPr>
        <w:t>،</w:t>
      </w:r>
      <w:r w:rsidRPr="00365244">
        <w:rPr>
          <w:rFonts w:hint="cs"/>
          <w:rtl/>
          <w:lang w:bidi="ar-IQ"/>
        </w:rPr>
        <w:t xml:space="preserve"> ودخول العناصر الضعيفة والكسولة والمتملقة في نفس الوقت </w:t>
      </w:r>
      <w:r>
        <w:rPr>
          <w:rFonts w:hint="cs"/>
          <w:rtl/>
          <w:lang w:bidi="ar-IQ"/>
        </w:rPr>
        <w:t>إلى الجهاز الحاكم، أحالت إيران إلى بلد متخلف بحيث لم يعد يملك</w:t>
      </w:r>
      <w:r w:rsidRPr="00365244">
        <w:rPr>
          <w:rFonts w:hint="cs"/>
          <w:rtl/>
          <w:lang w:bidi="ar-IQ"/>
        </w:rPr>
        <w:t xml:space="preserve"> القدرة على المحا</w:t>
      </w:r>
      <w:r>
        <w:rPr>
          <w:rFonts w:hint="cs"/>
          <w:rtl/>
          <w:lang w:bidi="ar-IQ"/>
        </w:rPr>
        <w:t>فظة على سيادته. وفي ذلك الوقت</w:t>
      </w:r>
      <w:r w:rsidRPr="00365244">
        <w:rPr>
          <w:rFonts w:hint="cs"/>
          <w:rtl/>
          <w:lang w:bidi="ar-IQ"/>
        </w:rPr>
        <w:t xml:space="preserve"> أدى سفر الأمراء وذراري الملوك وحاشية البلاط </w:t>
      </w:r>
      <w:r w:rsidRPr="00365244">
        <w:rPr>
          <w:rFonts w:hint="cs"/>
          <w:rtl/>
          <w:lang w:bidi="fa-IR"/>
        </w:rPr>
        <w:t>القاجاري</w:t>
      </w:r>
      <w:r>
        <w:rPr>
          <w:rFonts w:hint="cs"/>
          <w:rtl/>
          <w:lang w:bidi="ar-IQ"/>
        </w:rPr>
        <w:t xml:space="preserve"> إلى ا</w:t>
      </w:r>
      <w:r w:rsidRPr="00365244">
        <w:rPr>
          <w:rFonts w:hint="cs"/>
          <w:rtl/>
          <w:lang w:bidi="ar-IQ"/>
        </w:rPr>
        <w:t>لغرب</w:t>
      </w:r>
      <w:r>
        <w:rPr>
          <w:rFonts w:hint="cs"/>
          <w:rtl/>
          <w:lang w:bidi="ar-IQ"/>
        </w:rPr>
        <w:t>،</w:t>
      </w:r>
      <w:r w:rsidRPr="00365244">
        <w:rPr>
          <w:rFonts w:hint="cs"/>
          <w:rtl/>
          <w:lang w:bidi="ar-IQ"/>
        </w:rPr>
        <w:t xml:space="preserve"> ورؤية الجلال الظاهري والحضارة المتطورة لتلك الديار وجبروتها، إلى أن يفقدوا وعيهم</w:t>
      </w:r>
      <w:r>
        <w:rPr>
          <w:rFonts w:hint="cs"/>
          <w:rtl/>
          <w:lang w:bidi="ar-IQ"/>
        </w:rPr>
        <w:t>،</w:t>
      </w:r>
      <w:r w:rsidRPr="00365244">
        <w:rPr>
          <w:rFonts w:hint="cs"/>
          <w:rtl/>
          <w:lang w:bidi="ar-IQ"/>
        </w:rPr>
        <w:t xml:space="preserve"> وبهتوا لما فيها من العمارة، وشعروا بالضعة والعجز أمام المدنية </w:t>
      </w:r>
      <w:r w:rsidRPr="00365244">
        <w:rPr>
          <w:rFonts w:hint="cs"/>
          <w:rtl/>
          <w:lang w:bidi="ar-IQ"/>
        </w:rPr>
        <w:lastRenderedPageBreak/>
        <w:t>الحديثة، ورأوا أن طريق الخلاص لمجتمعهم المتخل</w:t>
      </w:r>
      <w:r>
        <w:rPr>
          <w:rFonts w:hint="cs"/>
          <w:rtl/>
          <w:lang w:bidi="ar-IQ"/>
        </w:rPr>
        <w:t>ِّف هو</w:t>
      </w:r>
      <w:r w:rsidRPr="00365244">
        <w:rPr>
          <w:rFonts w:hint="cs"/>
          <w:rtl/>
          <w:lang w:bidi="ar-IQ"/>
        </w:rPr>
        <w:t xml:space="preserve"> في التبعية الكاملة دون قيد أو شرط للغرب.</w:t>
      </w:r>
      <w:r>
        <w:rPr>
          <w:rFonts w:hint="cs"/>
          <w:rtl/>
          <w:lang w:bidi="ar-IQ"/>
        </w:rPr>
        <w:t xml:space="preserve"> يقول السيد الحائري بهذا الصدد: </w:t>
      </w:r>
      <w:r>
        <w:rPr>
          <w:rFonts w:hint="eastAsia"/>
          <w:rtl/>
          <w:lang w:bidi="ar-IQ"/>
        </w:rPr>
        <w:t>«</w:t>
      </w:r>
      <w:r w:rsidRPr="00365244">
        <w:rPr>
          <w:rFonts w:hint="cs"/>
          <w:rtl/>
          <w:lang w:bidi="ar-IQ"/>
        </w:rPr>
        <w:t xml:space="preserve">اطلاع الإيرانيين على الحضارة الغربية في عهد </w:t>
      </w:r>
      <w:r w:rsidRPr="00365244">
        <w:rPr>
          <w:rFonts w:hint="cs"/>
          <w:rtl/>
          <w:lang w:bidi="fa-IR"/>
        </w:rPr>
        <w:t>فتح</w:t>
      </w:r>
      <w:r>
        <w:rPr>
          <w:rFonts w:hint="cs"/>
          <w:rtl/>
          <w:lang w:bidi="fa-IR"/>
        </w:rPr>
        <w:t xml:space="preserve"> </w:t>
      </w:r>
      <w:r w:rsidRPr="00365244">
        <w:rPr>
          <w:rFonts w:hint="cs"/>
          <w:rtl/>
          <w:lang w:bidi="fa-IR"/>
        </w:rPr>
        <w:t>علي</w:t>
      </w:r>
      <w:r w:rsidRPr="00365244">
        <w:rPr>
          <w:rFonts w:hint="cs"/>
          <w:rtl/>
          <w:lang w:bidi="ar-IQ"/>
        </w:rPr>
        <w:t xml:space="preserve"> شاه </w:t>
      </w:r>
      <w:r w:rsidRPr="00365244">
        <w:rPr>
          <w:rFonts w:hint="cs"/>
          <w:rtl/>
          <w:lang w:bidi="fa-IR"/>
        </w:rPr>
        <w:t>القاجاري</w:t>
      </w:r>
      <w:r>
        <w:rPr>
          <w:rFonts w:hint="cs"/>
          <w:rtl/>
          <w:lang w:bidi="ar-IQ"/>
        </w:rPr>
        <w:t>،</w:t>
      </w:r>
      <w:r w:rsidRPr="00365244">
        <w:rPr>
          <w:rFonts w:hint="cs"/>
          <w:rtl/>
          <w:lang w:bidi="ar-IQ"/>
        </w:rPr>
        <w:t xml:space="preserve"> والرغبة الشديدة في اقتباس التكنولوجيا الغربية ومدنيتها</w:t>
      </w:r>
      <w:r>
        <w:rPr>
          <w:rFonts w:hint="cs"/>
          <w:rtl/>
          <w:lang w:bidi="ar-IQ"/>
        </w:rPr>
        <w:t>؛</w:t>
      </w:r>
      <w:r w:rsidRPr="00365244">
        <w:rPr>
          <w:rFonts w:hint="cs"/>
          <w:rtl/>
          <w:lang w:bidi="ar-IQ"/>
        </w:rPr>
        <w:t xml:space="preserve"> نظراً لتخلف المجتمع الإيراني</w:t>
      </w:r>
      <w:r>
        <w:rPr>
          <w:rFonts w:hint="cs"/>
          <w:rtl/>
          <w:lang w:bidi="ar-IQ"/>
        </w:rPr>
        <w:t>،</w:t>
      </w:r>
      <w:r w:rsidRPr="00365244">
        <w:rPr>
          <w:rFonts w:hint="cs"/>
          <w:rtl/>
          <w:lang w:bidi="ar-IQ"/>
        </w:rPr>
        <w:t xml:space="preserve"> والهزيمة في الحربين مع روسيا</w:t>
      </w:r>
      <w:r>
        <w:rPr>
          <w:rFonts w:hint="cs"/>
          <w:rtl/>
          <w:lang w:bidi="ar-IQ"/>
        </w:rPr>
        <w:t>،</w:t>
      </w:r>
      <w:r w:rsidRPr="00365244">
        <w:rPr>
          <w:rFonts w:hint="cs"/>
          <w:rtl/>
          <w:lang w:bidi="ar-IQ"/>
        </w:rPr>
        <w:t xml:space="preserve"> خلق رغبة جامحة في تقليد الغرب لدى الأفراد الذين كانوا يقفون في الصف الأول للرغبة في الارتباط بالغرب. </w:t>
      </w:r>
      <w:r>
        <w:rPr>
          <w:rFonts w:hint="cs"/>
          <w:rtl/>
          <w:lang w:bidi="ar-IQ"/>
        </w:rPr>
        <w:t>إن الشعور بالعجز والضعة أمام</w:t>
      </w:r>
      <w:r w:rsidRPr="00365244">
        <w:rPr>
          <w:rFonts w:hint="cs"/>
          <w:rtl/>
          <w:lang w:bidi="ar-IQ"/>
        </w:rPr>
        <w:t xml:space="preserve"> الحضارة المدنية الجديدة</w:t>
      </w:r>
      <w:r>
        <w:rPr>
          <w:rFonts w:hint="cs"/>
          <w:rtl/>
          <w:lang w:bidi="ar-IQ"/>
        </w:rPr>
        <w:t>، والحاجة للتكنولوجيا والإ</w:t>
      </w:r>
      <w:r w:rsidRPr="00365244">
        <w:rPr>
          <w:rFonts w:hint="cs"/>
          <w:rtl/>
          <w:lang w:bidi="ar-IQ"/>
        </w:rPr>
        <w:t>نجازات العلمية</w:t>
      </w:r>
      <w:r>
        <w:rPr>
          <w:rFonts w:hint="cs"/>
          <w:rtl/>
          <w:lang w:bidi="ar-IQ"/>
        </w:rPr>
        <w:t>،</w:t>
      </w:r>
      <w:r w:rsidRPr="00365244">
        <w:rPr>
          <w:rFonts w:hint="cs"/>
          <w:rtl/>
          <w:lang w:bidi="ar-IQ"/>
        </w:rPr>
        <w:t xml:space="preserve"> كان يضاعف من هذه الرغبة</w:t>
      </w:r>
      <w:r w:rsidR="00E42641" w:rsidRPr="00DB766C">
        <w:rPr>
          <w:rFonts w:cs="Taher"/>
          <w:vertAlign w:val="superscript"/>
          <w:rtl/>
        </w:rPr>
        <w:t>(</w:t>
      </w:r>
      <w:r w:rsidRPr="00DB766C">
        <w:rPr>
          <w:rFonts w:cs="Taher"/>
          <w:vertAlign w:val="superscript"/>
          <w:rtl/>
        </w:rPr>
        <w:endnoteReference w:id="120"/>
      </w:r>
      <w:r w:rsidR="00E42641" w:rsidRPr="00DB766C">
        <w:rPr>
          <w:rFonts w:cs="Taher"/>
          <w:vertAlign w:val="superscript"/>
          <w:rtl/>
        </w:rPr>
        <w:t>)</w:t>
      </w:r>
      <w:r w:rsidRPr="00365244">
        <w:rPr>
          <w:rFonts w:hint="cs"/>
          <w:rtl/>
          <w:lang w:bidi="ar-IQ"/>
        </w:rPr>
        <w:t xml:space="preserve">. </w:t>
      </w:r>
    </w:p>
    <w:p w:rsidR="00E520C5" w:rsidRPr="00365244" w:rsidRDefault="00E520C5" w:rsidP="00D967A2">
      <w:pPr>
        <w:pStyle w:val="af3"/>
        <w:rPr>
          <w:rFonts w:hint="cs"/>
          <w:rtl/>
          <w:lang w:bidi="ar-IQ"/>
        </w:rPr>
      </w:pPr>
      <w:r w:rsidRPr="00365244">
        <w:rPr>
          <w:rFonts w:hint="cs"/>
          <w:rtl/>
          <w:lang w:bidi="ar-IQ"/>
        </w:rPr>
        <w:t>القضية الأولى للتنوير في إيران</w:t>
      </w:r>
      <w:r>
        <w:rPr>
          <w:rFonts w:hint="cs"/>
          <w:rtl/>
          <w:lang w:bidi="ar-IQ"/>
        </w:rPr>
        <w:t>،</w:t>
      </w:r>
      <w:r w:rsidRPr="00365244">
        <w:rPr>
          <w:rFonts w:hint="cs"/>
          <w:rtl/>
          <w:lang w:bidi="ar-IQ"/>
        </w:rPr>
        <w:t xml:space="preserve"> والتي كانت مبادئها وغاياتها من نتاج اختلاط المجتمع الإيراني التقليدي والمتخلف مع المدنية الغربية، </w:t>
      </w:r>
      <w:r>
        <w:rPr>
          <w:rFonts w:hint="cs"/>
          <w:rtl/>
          <w:lang w:bidi="ar-IQ"/>
        </w:rPr>
        <w:t>أنه لم يكن في إيران فيلسوفٌ ولا ناقدٌ،</w:t>
      </w:r>
      <w:r w:rsidRPr="00365244">
        <w:rPr>
          <w:rFonts w:hint="cs"/>
          <w:rtl/>
          <w:lang w:bidi="ar-IQ"/>
        </w:rPr>
        <w:t xml:space="preserve"> بل سعت</w:t>
      </w:r>
      <w:r>
        <w:rPr>
          <w:rFonts w:hint="cs"/>
          <w:rtl/>
          <w:lang w:bidi="ar-IQ"/>
        </w:rPr>
        <w:t>،</w:t>
      </w:r>
      <w:r w:rsidRPr="00365244">
        <w:rPr>
          <w:rFonts w:hint="cs"/>
          <w:rtl/>
          <w:lang w:bidi="ar-IQ"/>
        </w:rPr>
        <w:t xml:space="preserve"> م</w:t>
      </w:r>
      <w:r>
        <w:rPr>
          <w:rFonts w:hint="cs"/>
          <w:rtl/>
          <w:lang w:bidi="ar-IQ"/>
        </w:rPr>
        <w:t>ن خلال النموذج الذي عثرت عليه لا</w:t>
      </w:r>
      <w:r w:rsidRPr="00365244">
        <w:rPr>
          <w:rFonts w:hint="cs"/>
          <w:rtl/>
          <w:lang w:bidi="ar-IQ"/>
        </w:rPr>
        <w:t>ت</w:t>
      </w:r>
      <w:r>
        <w:rPr>
          <w:rFonts w:hint="cs"/>
          <w:rtl/>
          <w:lang w:bidi="ar-IQ"/>
        </w:rPr>
        <w:t>ّباعه،</w:t>
      </w:r>
      <w:r w:rsidRPr="00365244">
        <w:rPr>
          <w:rFonts w:hint="cs"/>
          <w:rtl/>
          <w:lang w:bidi="ar-IQ"/>
        </w:rPr>
        <w:t xml:space="preserve"> كرسول للعصر الحديث لتوقظ إيران من حالة السبات التاريخي والركود المخيم عليها. واختار هذا الجيل في خضم المواجهة مع المدنية الجديدة، والتردد ما بين الأخذ بها أو ر</w:t>
      </w:r>
      <w:r>
        <w:rPr>
          <w:rFonts w:hint="cs"/>
          <w:rtl/>
          <w:lang w:bidi="ar-IQ"/>
        </w:rPr>
        <w:t>دّها بشكل كامل أو انتقائي،</w:t>
      </w:r>
      <w:r w:rsidRPr="00365244">
        <w:rPr>
          <w:rFonts w:hint="cs"/>
          <w:rtl/>
          <w:lang w:bidi="ar-IQ"/>
        </w:rPr>
        <w:t xml:space="preserve"> طريق الأخذ ا</w:t>
      </w:r>
      <w:r>
        <w:rPr>
          <w:rFonts w:hint="cs"/>
          <w:rtl/>
          <w:lang w:bidi="ar-IQ"/>
        </w:rPr>
        <w:t>لكامل والتام بالمدنية الغربية، من دون أي تدخل أو تصرف إيراني فيها</w:t>
      </w:r>
      <w:r w:rsidR="00E42641" w:rsidRPr="00DB766C">
        <w:rPr>
          <w:rFonts w:cs="Taher"/>
          <w:vertAlign w:val="superscript"/>
          <w:rtl/>
        </w:rPr>
        <w:t>(</w:t>
      </w:r>
      <w:r w:rsidRPr="00DB766C">
        <w:rPr>
          <w:rFonts w:cs="Taher"/>
          <w:vertAlign w:val="superscript"/>
          <w:rtl/>
        </w:rPr>
        <w:endnoteReference w:id="121"/>
      </w:r>
      <w:r w:rsidR="00E42641" w:rsidRPr="00DB766C">
        <w:rPr>
          <w:rFonts w:cs="Taher"/>
          <w:vertAlign w:val="superscript"/>
          <w:rtl/>
        </w:rPr>
        <w:t>)</w:t>
      </w:r>
      <w:r>
        <w:rPr>
          <w:rFonts w:hint="cs"/>
          <w:rtl/>
          <w:lang w:bidi="ar-IQ"/>
        </w:rPr>
        <w:t>؛</w:t>
      </w:r>
      <w:r w:rsidRPr="00365244">
        <w:rPr>
          <w:rFonts w:hint="cs"/>
          <w:rtl/>
          <w:lang w:bidi="ar-IQ"/>
        </w:rPr>
        <w:t xml:space="preserve"> بدعوى أن الحضارة الغربية لا تقبل التجزئة</w:t>
      </w:r>
      <w:r>
        <w:rPr>
          <w:rFonts w:hint="cs"/>
          <w:rtl/>
          <w:lang w:bidi="ar-IQ"/>
        </w:rPr>
        <w:t>.</w:t>
      </w:r>
      <w:r w:rsidRPr="00365244">
        <w:rPr>
          <w:rFonts w:hint="cs"/>
          <w:rtl/>
          <w:lang w:bidi="ar-IQ"/>
        </w:rPr>
        <w:t xml:space="preserve"> وأضفى هذا الاستدلال </w:t>
      </w:r>
      <w:r>
        <w:rPr>
          <w:rFonts w:hint="cs"/>
          <w:rtl/>
          <w:lang w:bidi="ar-IQ"/>
        </w:rPr>
        <w:t xml:space="preserve">ـ </w:t>
      </w:r>
      <w:r w:rsidRPr="00365244">
        <w:rPr>
          <w:rFonts w:hint="cs"/>
          <w:rtl/>
          <w:lang w:bidi="ar-IQ"/>
        </w:rPr>
        <w:t>مع الرؤية غير الناقدة</w:t>
      </w:r>
      <w:r>
        <w:rPr>
          <w:rFonts w:hint="cs"/>
          <w:rtl/>
          <w:lang w:bidi="ar-IQ"/>
        </w:rPr>
        <w:t>، بل المقرونة بالانبهار</w:t>
      </w:r>
      <w:r w:rsidR="00A353AA">
        <w:rPr>
          <w:rFonts w:hint="cs"/>
          <w:rtl/>
          <w:lang w:bidi="ar-IQ"/>
        </w:rPr>
        <w:t xml:space="preserve"> </w:t>
      </w:r>
      <w:r>
        <w:rPr>
          <w:rFonts w:hint="cs"/>
          <w:rtl/>
          <w:lang w:bidi="ar-IQ"/>
        </w:rPr>
        <w:t xml:space="preserve">ـ </w:t>
      </w:r>
      <w:r w:rsidRPr="00365244">
        <w:rPr>
          <w:rFonts w:hint="cs"/>
          <w:rtl/>
          <w:lang w:bidi="ar-IQ"/>
        </w:rPr>
        <w:t>المشروعية على الأفكار والعقائد الجديدة للغرب</w:t>
      </w:r>
      <w:r>
        <w:rPr>
          <w:rFonts w:hint="cs"/>
          <w:rtl/>
          <w:lang w:bidi="ar-IQ"/>
        </w:rPr>
        <w:t>،</w:t>
      </w:r>
      <w:r w:rsidRPr="00365244">
        <w:rPr>
          <w:rFonts w:hint="cs"/>
          <w:rtl/>
          <w:lang w:bidi="ar-IQ"/>
        </w:rPr>
        <w:t xml:space="preserve"> الناتجة عن عصر التنوير، واستسلم دون قيد أو شرط للثقافة الغربية، ومه</w:t>
      </w:r>
      <w:r>
        <w:rPr>
          <w:rFonts w:hint="cs"/>
          <w:rtl/>
          <w:lang w:bidi="ar-IQ"/>
        </w:rPr>
        <w:t>َّ</w:t>
      </w:r>
      <w:r w:rsidRPr="00365244">
        <w:rPr>
          <w:rFonts w:hint="cs"/>
          <w:rtl/>
          <w:lang w:bidi="ar-IQ"/>
        </w:rPr>
        <w:t xml:space="preserve">د السبيل أمام تخريب الثقافة والتقاليد الإيرانية. </w:t>
      </w:r>
    </w:p>
    <w:p w:rsidR="00E520C5" w:rsidRPr="00365244" w:rsidRDefault="00E520C5" w:rsidP="00E20606">
      <w:pPr>
        <w:pStyle w:val="af3"/>
        <w:spacing w:line="440" w:lineRule="exact"/>
        <w:rPr>
          <w:rFonts w:hint="cs"/>
          <w:rtl/>
          <w:lang w:bidi="ar-IQ"/>
        </w:rPr>
      </w:pPr>
    </w:p>
    <w:p w:rsidR="00E520C5" w:rsidRPr="00365244" w:rsidRDefault="00A353AA" w:rsidP="0011440D">
      <w:pPr>
        <w:pStyle w:val="16"/>
        <w:spacing w:line="424" w:lineRule="exact"/>
        <w:rPr>
          <w:rFonts w:hint="cs"/>
          <w:rtl/>
        </w:rPr>
      </w:pPr>
      <w:r>
        <w:rPr>
          <w:rFonts w:hint="cs"/>
          <w:rtl/>
        </w:rPr>
        <w:t>مع</w:t>
      </w:r>
      <w:r w:rsidR="00E520C5">
        <w:rPr>
          <w:rFonts w:hint="cs"/>
          <w:rtl/>
        </w:rPr>
        <w:t xml:space="preserve"> </w:t>
      </w:r>
      <w:r w:rsidR="00E520C5" w:rsidRPr="00365244">
        <w:rPr>
          <w:rFonts w:hint="cs"/>
          <w:rtl/>
        </w:rPr>
        <w:t xml:space="preserve">الميرزا أبو الحسن الشيرازي </w:t>
      </w:r>
      <w:r w:rsidR="00E520C5">
        <w:rPr>
          <w:rFonts w:hint="cs"/>
          <w:rtl/>
        </w:rPr>
        <w:t>ــــــ</w:t>
      </w:r>
    </w:p>
    <w:p w:rsidR="00E520C5" w:rsidRPr="00365244" w:rsidRDefault="00E520C5" w:rsidP="00D967A2">
      <w:pPr>
        <w:pStyle w:val="af3"/>
        <w:rPr>
          <w:rFonts w:hint="cs"/>
          <w:rtl/>
          <w:lang w:bidi="ar-IQ"/>
        </w:rPr>
      </w:pPr>
      <w:r w:rsidRPr="00365244">
        <w:rPr>
          <w:rFonts w:hint="cs"/>
          <w:rtl/>
          <w:lang w:bidi="ar-IQ"/>
        </w:rPr>
        <w:t>لعرض هذه الحقيقة المرّة يكفي أن نقرأ شخصية الميرزا أبو الحسن الشيرازي</w:t>
      </w:r>
      <w:r>
        <w:rPr>
          <w:rFonts w:hint="cs"/>
          <w:rtl/>
          <w:lang w:bidi="ar-IQ"/>
        </w:rPr>
        <w:t>،</w:t>
      </w:r>
      <w:r w:rsidRPr="00365244">
        <w:rPr>
          <w:rFonts w:hint="cs"/>
          <w:rtl/>
          <w:lang w:bidi="ar-IQ"/>
        </w:rPr>
        <w:t xml:space="preserve"> الذي كان من المبادرين في هذه القضية، من لسا</w:t>
      </w:r>
      <w:r>
        <w:rPr>
          <w:rFonts w:hint="cs"/>
          <w:rtl/>
          <w:lang w:bidi="ar-IQ"/>
        </w:rPr>
        <w:t>ن الوثائق المتبقية من ذلك العصر.</w:t>
      </w:r>
      <w:r w:rsidRPr="00365244">
        <w:rPr>
          <w:rFonts w:hint="cs"/>
          <w:rtl/>
          <w:lang w:bidi="ar-IQ"/>
        </w:rPr>
        <w:t xml:space="preserve"> </w:t>
      </w:r>
    </w:p>
    <w:p w:rsidR="00E520C5" w:rsidRPr="00365244" w:rsidRDefault="00E520C5" w:rsidP="0011440D">
      <w:pPr>
        <w:pStyle w:val="af3"/>
        <w:spacing w:line="380" w:lineRule="exact"/>
        <w:rPr>
          <w:rFonts w:hint="cs"/>
          <w:rtl/>
          <w:lang w:bidi="ar-IQ"/>
        </w:rPr>
      </w:pPr>
      <w:r>
        <w:rPr>
          <w:rFonts w:hint="eastAsia"/>
          <w:rtl/>
          <w:lang w:bidi="ar-IQ"/>
        </w:rPr>
        <w:t>«</w:t>
      </w:r>
      <w:r>
        <w:rPr>
          <w:rFonts w:hint="cs"/>
          <w:rtl/>
          <w:lang w:bidi="ar-IQ"/>
        </w:rPr>
        <w:t>لا يوجد بين رجال البلاط شخصٌ قليل الشأن وأجنبيٌّ أكثر من الميرزا أبو الحسن خان.</w:t>
      </w:r>
      <w:r w:rsidRPr="00365244">
        <w:rPr>
          <w:rFonts w:hint="cs"/>
          <w:rtl/>
          <w:lang w:bidi="ar-IQ"/>
        </w:rPr>
        <w:t xml:space="preserve"> ويجب أن نقول</w:t>
      </w:r>
      <w:r>
        <w:rPr>
          <w:rFonts w:hint="cs"/>
          <w:rtl/>
          <w:lang w:bidi="ar-IQ"/>
        </w:rPr>
        <w:t>: إ</w:t>
      </w:r>
      <w:r w:rsidRPr="00365244">
        <w:rPr>
          <w:rFonts w:hint="cs"/>
          <w:rtl/>
          <w:lang w:bidi="ar-IQ"/>
        </w:rPr>
        <w:t>نه من المنصف القول</w:t>
      </w:r>
      <w:r>
        <w:rPr>
          <w:rFonts w:hint="cs"/>
          <w:rtl/>
          <w:lang w:bidi="ar-IQ"/>
        </w:rPr>
        <w:t>: إ</w:t>
      </w:r>
      <w:r w:rsidRPr="00365244">
        <w:rPr>
          <w:rFonts w:hint="cs"/>
          <w:rtl/>
          <w:lang w:bidi="ar-IQ"/>
        </w:rPr>
        <w:t>نه لا يمكن العثور كذلك على شخص أجدر منه لهذه المنزلة الوضيعة. وكان هذا الرجل من الضعة والدناءة في جمي</w:t>
      </w:r>
      <w:r>
        <w:rPr>
          <w:rFonts w:hint="cs"/>
          <w:rtl/>
          <w:lang w:bidi="ar-IQ"/>
        </w:rPr>
        <w:t>ع معاملاته</w:t>
      </w:r>
      <w:r w:rsidRPr="00365244">
        <w:rPr>
          <w:rFonts w:hint="cs"/>
          <w:rtl/>
          <w:lang w:bidi="ar-IQ"/>
        </w:rPr>
        <w:t xml:space="preserve"> مع الناس</w:t>
      </w:r>
      <w:r>
        <w:rPr>
          <w:rFonts w:hint="cs"/>
          <w:rtl/>
          <w:lang w:bidi="ar-IQ"/>
        </w:rPr>
        <w:t>، بحيث إ</w:t>
      </w:r>
      <w:r w:rsidRPr="00365244">
        <w:rPr>
          <w:rFonts w:hint="cs"/>
          <w:rtl/>
          <w:lang w:bidi="ar-IQ"/>
        </w:rPr>
        <w:t>ن أي شخص من أبناء جلدته لم يقترب منه ما استطاع إلى ذلك سبيلا</w:t>
      </w:r>
      <w:r>
        <w:rPr>
          <w:rFonts w:hint="cs"/>
          <w:rtl/>
          <w:lang w:bidi="ar-IQ"/>
        </w:rPr>
        <w:t>ً،</w:t>
      </w:r>
      <w:r w:rsidRPr="00365244">
        <w:rPr>
          <w:rFonts w:hint="cs"/>
          <w:rtl/>
          <w:lang w:bidi="ar-IQ"/>
        </w:rPr>
        <w:t xml:space="preserve"> و</w:t>
      </w:r>
      <w:r>
        <w:rPr>
          <w:rFonts w:hint="cs"/>
          <w:rtl/>
          <w:lang w:bidi="ar-IQ"/>
        </w:rPr>
        <w:t xml:space="preserve">كانوا </w:t>
      </w:r>
      <w:r w:rsidRPr="00365244">
        <w:rPr>
          <w:rFonts w:hint="cs"/>
          <w:rtl/>
          <w:lang w:bidi="ar-IQ"/>
        </w:rPr>
        <w:t>يتجنبون معاملته ومعاشرته. الأخلاق الرذيلة التي كان يتسم بها</w:t>
      </w:r>
      <w:r>
        <w:rPr>
          <w:rFonts w:hint="cs"/>
          <w:rtl/>
          <w:lang w:bidi="ar-IQ"/>
        </w:rPr>
        <w:t>،</w:t>
      </w:r>
      <w:r w:rsidRPr="00365244">
        <w:rPr>
          <w:rFonts w:hint="cs"/>
          <w:rtl/>
          <w:lang w:bidi="ar-IQ"/>
        </w:rPr>
        <w:t xml:space="preserve"> وعاداته الفاسقة </w:t>
      </w:r>
      <w:r w:rsidRPr="00365244">
        <w:rPr>
          <w:rFonts w:hint="cs"/>
          <w:rtl/>
          <w:lang w:bidi="ar-IQ"/>
        </w:rPr>
        <w:lastRenderedPageBreak/>
        <w:t>أيام شبابه، مازال يحتفظ بها على ما كانت عليه إلى وقتنا الحاضر</w:t>
      </w:r>
      <w:r>
        <w:rPr>
          <w:rFonts w:hint="cs"/>
          <w:rtl/>
          <w:lang w:bidi="ar-IQ"/>
        </w:rPr>
        <w:t>،</w:t>
      </w:r>
      <w:r w:rsidRPr="00365244">
        <w:rPr>
          <w:rFonts w:hint="cs"/>
          <w:rtl/>
          <w:lang w:bidi="ar-IQ"/>
        </w:rPr>
        <w:t xml:space="preserve"> وقد وصل به العمر إلى منتصف الطريق</w:t>
      </w:r>
      <w:r>
        <w:rPr>
          <w:rFonts w:hint="cs"/>
          <w:rtl/>
          <w:lang w:bidi="ar-IQ"/>
        </w:rPr>
        <w:t>، بحيث عندما يذكر اسم ذلك الشخص فإ</w:t>
      </w:r>
      <w:r w:rsidRPr="00365244">
        <w:rPr>
          <w:rFonts w:hint="cs"/>
          <w:rtl/>
          <w:lang w:bidi="ar-IQ"/>
        </w:rPr>
        <w:t xml:space="preserve">ن جميع رجال البلاط يذكرونه </w:t>
      </w:r>
      <w:r>
        <w:rPr>
          <w:rFonts w:hint="cs"/>
          <w:rtl/>
          <w:lang w:bidi="ar-IQ"/>
        </w:rPr>
        <w:t>بإ</w:t>
      </w:r>
      <w:r w:rsidRPr="00365244">
        <w:rPr>
          <w:rFonts w:hint="cs"/>
          <w:rtl/>
          <w:lang w:bidi="ar-IQ"/>
        </w:rPr>
        <w:t>هانة واشمئزاز. وهو ابن أخت الحاج إبراهيم كلانتر، مؤس</w:t>
      </w:r>
      <w:r>
        <w:rPr>
          <w:rFonts w:hint="cs"/>
          <w:rtl/>
          <w:lang w:bidi="ar-IQ"/>
        </w:rPr>
        <w:t>ِّ</w:t>
      </w:r>
      <w:r w:rsidRPr="00365244">
        <w:rPr>
          <w:rFonts w:hint="cs"/>
          <w:rtl/>
          <w:lang w:bidi="ar-IQ"/>
        </w:rPr>
        <w:t xml:space="preserve">س السلطة </w:t>
      </w:r>
      <w:r w:rsidRPr="00365244">
        <w:rPr>
          <w:rFonts w:hint="cs"/>
          <w:rtl/>
          <w:lang w:bidi="fa-IR"/>
        </w:rPr>
        <w:t>القاجارية</w:t>
      </w:r>
      <w:r w:rsidRPr="00365244">
        <w:rPr>
          <w:rFonts w:hint="cs"/>
          <w:rtl/>
          <w:lang w:bidi="ar-IQ"/>
        </w:rPr>
        <w:t xml:space="preserve"> على أثر خيانته </w:t>
      </w:r>
      <w:r w:rsidRPr="00365244">
        <w:rPr>
          <w:rFonts w:hint="cs"/>
          <w:rtl/>
          <w:lang w:bidi="fa-IR"/>
        </w:rPr>
        <w:t>ل</w:t>
      </w:r>
      <w:r>
        <w:rPr>
          <w:rFonts w:hint="cs"/>
          <w:rtl/>
          <w:lang w:bidi="fa-IR"/>
        </w:rPr>
        <w:t xml:space="preserve">ـ </w:t>
      </w:r>
      <w:r>
        <w:rPr>
          <w:rFonts w:hint="eastAsia"/>
          <w:rtl/>
          <w:lang w:bidi="fa-IR"/>
        </w:rPr>
        <w:t>«</w:t>
      </w:r>
      <w:r w:rsidRPr="00365244">
        <w:rPr>
          <w:rFonts w:hint="cs"/>
          <w:rtl/>
          <w:lang w:bidi="fa-IR"/>
        </w:rPr>
        <w:t>لطف</w:t>
      </w:r>
      <w:r>
        <w:rPr>
          <w:rFonts w:hint="cs"/>
          <w:rtl/>
          <w:lang w:bidi="fa-IR"/>
        </w:rPr>
        <w:t xml:space="preserve"> </w:t>
      </w:r>
      <w:r w:rsidRPr="00365244">
        <w:rPr>
          <w:rFonts w:hint="cs"/>
          <w:rtl/>
          <w:lang w:bidi="fa-IR"/>
        </w:rPr>
        <w:t>علي</w:t>
      </w:r>
      <w:r w:rsidRPr="00365244">
        <w:rPr>
          <w:rFonts w:hint="cs"/>
          <w:rtl/>
          <w:lang w:bidi="ar-IQ"/>
        </w:rPr>
        <w:t xml:space="preserve"> خان زند</w:t>
      </w:r>
      <w:r>
        <w:rPr>
          <w:rFonts w:hint="eastAsia"/>
          <w:rtl/>
          <w:lang w:bidi="ar-IQ"/>
        </w:rPr>
        <w:t>»</w:t>
      </w:r>
      <w:r>
        <w:rPr>
          <w:rFonts w:hint="cs"/>
          <w:rtl/>
          <w:lang w:bidi="ar-IQ"/>
        </w:rPr>
        <w:t>.</w:t>
      </w:r>
      <w:r w:rsidRPr="00365244">
        <w:rPr>
          <w:rFonts w:hint="cs"/>
          <w:rtl/>
          <w:lang w:bidi="ar-IQ"/>
        </w:rPr>
        <w:t xml:space="preserve"> وذهب إلى الهند بعد مدة من مقتل الحاج إبراهيم على يد </w:t>
      </w:r>
      <w:r w:rsidRPr="00365244">
        <w:rPr>
          <w:rFonts w:hint="cs"/>
          <w:rtl/>
          <w:lang w:bidi="fa-IR"/>
        </w:rPr>
        <w:t>فتح</w:t>
      </w:r>
      <w:r>
        <w:rPr>
          <w:rFonts w:hint="cs"/>
          <w:rtl/>
          <w:lang w:bidi="fa-IR"/>
        </w:rPr>
        <w:t xml:space="preserve"> </w:t>
      </w:r>
      <w:r w:rsidRPr="00365244">
        <w:rPr>
          <w:rFonts w:hint="cs"/>
          <w:rtl/>
          <w:lang w:bidi="fa-IR"/>
        </w:rPr>
        <w:t>علي</w:t>
      </w:r>
      <w:r w:rsidRPr="00365244">
        <w:rPr>
          <w:rFonts w:hint="cs"/>
          <w:rtl/>
          <w:lang w:bidi="ar-IQ"/>
        </w:rPr>
        <w:t xml:space="preserve"> شاه، وبقي هناك لمدة ثلاث سنوات</w:t>
      </w:r>
      <w:r>
        <w:rPr>
          <w:rFonts w:hint="cs"/>
          <w:rtl/>
          <w:lang w:bidi="ar-IQ"/>
        </w:rPr>
        <w:t>،</w:t>
      </w:r>
      <w:r w:rsidRPr="00365244">
        <w:rPr>
          <w:rFonts w:hint="cs"/>
          <w:rtl/>
          <w:lang w:bidi="ar-IQ"/>
        </w:rPr>
        <w:t xml:space="preserve"> ومن ثم عاد بدعم من الإنكليز</w:t>
      </w:r>
      <w:r>
        <w:rPr>
          <w:rFonts w:hint="cs"/>
          <w:rtl/>
          <w:lang w:bidi="ar-IQ"/>
        </w:rPr>
        <w:t>؛</w:t>
      </w:r>
      <w:r w:rsidRPr="00365244">
        <w:rPr>
          <w:rFonts w:hint="cs"/>
          <w:rtl/>
          <w:lang w:bidi="ar-IQ"/>
        </w:rPr>
        <w:t xml:space="preserve"> ليصبح في زمرة وزراء البلاط</w:t>
      </w:r>
      <w:r>
        <w:rPr>
          <w:rFonts w:hint="cs"/>
          <w:rtl/>
          <w:lang w:bidi="ar-IQ"/>
        </w:rPr>
        <w:t>.</w:t>
      </w:r>
      <w:r w:rsidRPr="00365244">
        <w:rPr>
          <w:rFonts w:hint="cs"/>
          <w:rtl/>
          <w:lang w:bidi="ar-IQ"/>
        </w:rPr>
        <w:t xml:space="preserve"> وعهد إليه بحقيبة وزارة الخارجية. وذهب ثانية إلى السفارة البريطانية</w:t>
      </w:r>
      <w:r>
        <w:rPr>
          <w:rFonts w:hint="cs"/>
          <w:rtl/>
          <w:lang w:bidi="ar-IQ"/>
        </w:rPr>
        <w:t>،</w:t>
      </w:r>
      <w:r w:rsidRPr="00365244">
        <w:rPr>
          <w:rFonts w:hint="cs"/>
          <w:rtl/>
          <w:lang w:bidi="ar-IQ"/>
        </w:rPr>
        <w:t xml:space="preserve"> وانضم عام 1814 </w:t>
      </w:r>
      <w:r>
        <w:rPr>
          <w:rFonts w:hint="cs"/>
          <w:rtl/>
          <w:lang w:bidi="ar-IQ"/>
        </w:rPr>
        <w:t xml:space="preserve">ـ </w:t>
      </w:r>
      <w:r w:rsidRPr="00365244">
        <w:rPr>
          <w:rFonts w:hint="cs"/>
          <w:rtl/>
          <w:lang w:bidi="ar-IQ"/>
        </w:rPr>
        <w:t xml:space="preserve">أي قبل 14 </w:t>
      </w:r>
      <w:r>
        <w:rPr>
          <w:rFonts w:hint="cs"/>
          <w:rtl/>
          <w:lang w:bidi="ar-IQ"/>
        </w:rPr>
        <w:t>عاماً من حصوله على منصب الوزارة ـ</w:t>
      </w:r>
      <w:r w:rsidRPr="00365244">
        <w:rPr>
          <w:rFonts w:hint="cs"/>
          <w:rtl/>
          <w:lang w:bidi="ar-IQ"/>
        </w:rPr>
        <w:t xml:space="preserve"> انضم إلى المحفل الماسوني</w:t>
      </w:r>
      <w:r>
        <w:rPr>
          <w:rFonts w:hint="cs"/>
          <w:rtl/>
          <w:lang w:bidi="ar-IQ"/>
        </w:rPr>
        <w:t>،</w:t>
      </w:r>
      <w:r w:rsidRPr="00365244">
        <w:rPr>
          <w:rFonts w:hint="cs"/>
          <w:rtl/>
          <w:lang w:bidi="ar-IQ"/>
        </w:rPr>
        <w:t xml:space="preserve"> وخص</w:t>
      </w:r>
      <w:r>
        <w:rPr>
          <w:rFonts w:hint="cs"/>
          <w:rtl/>
          <w:lang w:bidi="ar-IQ"/>
        </w:rPr>
        <w:t>َّ</w:t>
      </w:r>
      <w:r w:rsidRPr="00365244">
        <w:rPr>
          <w:rFonts w:hint="cs"/>
          <w:rtl/>
          <w:lang w:bidi="ar-IQ"/>
        </w:rPr>
        <w:t xml:space="preserve">صوا </w:t>
      </w:r>
      <w:r>
        <w:rPr>
          <w:rFonts w:hint="cs"/>
          <w:rtl/>
          <w:lang w:bidi="ar-IQ"/>
        </w:rPr>
        <w:t xml:space="preserve">له </w:t>
      </w:r>
      <w:r w:rsidRPr="00365244">
        <w:rPr>
          <w:rFonts w:hint="cs"/>
          <w:rtl/>
          <w:lang w:bidi="ar-IQ"/>
        </w:rPr>
        <w:t>راتباً شهرياً مقداره ألف روبيّة مدى الحياة</w:t>
      </w:r>
      <w:r>
        <w:rPr>
          <w:rFonts w:hint="eastAsia"/>
          <w:rtl/>
          <w:lang w:bidi="ar-IQ"/>
        </w:rPr>
        <w:t>»</w:t>
      </w:r>
      <w:r w:rsidR="00E42641" w:rsidRPr="00DB766C">
        <w:rPr>
          <w:rFonts w:cs="Taher"/>
          <w:vertAlign w:val="superscript"/>
          <w:rtl/>
        </w:rPr>
        <w:t>(</w:t>
      </w:r>
      <w:r w:rsidRPr="00DB766C">
        <w:rPr>
          <w:rFonts w:cs="Taher"/>
          <w:vertAlign w:val="superscript"/>
          <w:rtl/>
        </w:rPr>
        <w:endnoteReference w:id="122"/>
      </w:r>
      <w:r w:rsidR="00E42641" w:rsidRPr="00DB766C">
        <w:rPr>
          <w:rFonts w:cs="Taher"/>
          <w:vertAlign w:val="superscript"/>
          <w:rtl/>
        </w:rPr>
        <w:t>)</w:t>
      </w:r>
      <w:r w:rsidRPr="00365244">
        <w:rPr>
          <w:rFonts w:hint="cs"/>
          <w:rtl/>
          <w:lang w:bidi="ar-IQ"/>
        </w:rPr>
        <w:t xml:space="preserve">. </w:t>
      </w:r>
    </w:p>
    <w:p w:rsidR="00E520C5" w:rsidRPr="00365244" w:rsidRDefault="00E520C5" w:rsidP="00E20606">
      <w:pPr>
        <w:pStyle w:val="af3"/>
        <w:spacing w:line="390" w:lineRule="exact"/>
        <w:rPr>
          <w:rFonts w:hint="cs"/>
          <w:rtl/>
          <w:lang w:bidi="ar-IQ"/>
        </w:rPr>
      </w:pPr>
      <w:r w:rsidRPr="00365244">
        <w:rPr>
          <w:rFonts w:hint="cs"/>
          <w:rtl/>
          <w:lang w:bidi="ar-IQ"/>
        </w:rPr>
        <w:t xml:space="preserve">وكتب السيد مدد </w:t>
      </w:r>
      <w:r w:rsidRPr="00DB766C">
        <w:rPr>
          <w:rFonts w:cs="Badr" w:hint="cs"/>
          <w:rtl/>
          <w:lang w:bidi="fa-IR"/>
        </w:rPr>
        <w:t>پو</w:t>
      </w:r>
      <w:r w:rsidRPr="00365244">
        <w:rPr>
          <w:rFonts w:hint="cs"/>
          <w:rtl/>
          <w:lang w:bidi="fa-IR"/>
        </w:rPr>
        <w:t>ر</w:t>
      </w:r>
      <w:r w:rsidR="00A353AA">
        <w:rPr>
          <w:rFonts w:hint="cs"/>
          <w:rtl/>
          <w:lang w:bidi="fa-IR"/>
        </w:rPr>
        <w:t xml:space="preserve"> </w:t>
      </w:r>
      <w:r w:rsidRPr="00365244">
        <w:rPr>
          <w:rFonts w:hint="cs"/>
          <w:rtl/>
          <w:lang w:bidi="ar-IQ"/>
        </w:rPr>
        <w:t xml:space="preserve">حول فترة شباب هذا الشخص قائلاً: </w:t>
      </w:r>
      <w:r>
        <w:rPr>
          <w:rFonts w:hint="eastAsia"/>
          <w:rtl/>
          <w:lang w:bidi="ar-IQ"/>
        </w:rPr>
        <w:t>«</w:t>
      </w:r>
      <w:r w:rsidRPr="00365244">
        <w:rPr>
          <w:rFonts w:hint="cs"/>
          <w:rtl/>
          <w:lang w:bidi="ar-IQ"/>
        </w:rPr>
        <w:t>الميرزا أبو الحسن الشيرازي بن محمد عين الله الأصفهاني سليل عائلة منحطة ومتداعية</w:t>
      </w:r>
      <w:r>
        <w:rPr>
          <w:rFonts w:hint="cs"/>
          <w:rtl/>
          <w:lang w:bidi="ar-IQ"/>
        </w:rPr>
        <w:t>،</w:t>
      </w:r>
      <w:r w:rsidRPr="00365244">
        <w:rPr>
          <w:rFonts w:hint="cs"/>
          <w:rtl/>
          <w:lang w:bidi="ar-IQ"/>
        </w:rPr>
        <w:t xml:space="preserve"> أقامت فترة من</w:t>
      </w:r>
      <w:r>
        <w:rPr>
          <w:rFonts w:hint="cs"/>
          <w:rtl/>
          <w:lang w:bidi="ar-IQ"/>
        </w:rPr>
        <w:t xml:space="preserve"> الزمن في شيراز وأخرى في أصفهان.</w:t>
      </w:r>
      <w:r w:rsidRPr="00365244">
        <w:rPr>
          <w:rFonts w:hint="cs"/>
          <w:rtl/>
          <w:lang w:bidi="ar-IQ"/>
        </w:rPr>
        <w:t xml:space="preserve"> وكان</w:t>
      </w:r>
      <w:r>
        <w:rPr>
          <w:rFonts w:hint="cs"/>
          <w:rtl/>
          <w:lang w:bidi="ar-IQ"/>
        </w:rPr>
        <w:t>ت</w:t>
      </w:r>
      <w:r w:rsidRPr="00365244">
        <w:rPr>
          <w:rFonts w:hint="cs"/>
          <w:rtl/>
          <w:lang w:bidi="ar-IQ"/>
        </w:rPr>
        <w:t xml:space="preserve"> حالته المعيشية وطبيعة العمل الذي يمارسه في شبابه وضيعة للغاية، بمعنى أن أسرته تركته في عنفوان شبابه</w:t>
      </w:r>
      <w:r>
        <w:rPr>
          <w:rFonts w:hint="cs"/>
          <w:rtl/>
          <w:lang w:bidi="ar-IQ"/>
        </w:rPr>
        <w:t>،</w:t>
      </w:r>
      <w:r w:rsidRPr="00365244">
        <w:rPr>
          <w:rFonts w:hint="cs"/>
          <w:rtl/>
          <w:lang w:bidi="ar-IQ"/>
        </w:rPr>
        <w:t xml:space="preserve"> وقد ك</w:t>
      </w:r>
      <w:r>
        <w:rPr>
          <w:rFonts w:hint="cs"/>
          <w:rtl/>
          <w:lang w:bidi="ar-IQ"/>
        </w:rPr>
        <w:t>ان شاباً مليحاً حسن الوجه،</w:t>
      </w:r>
      <w:r w:rsidR="00A353AA">
        <w:rPr>
          <w:rFonts w:hint="cs"/>
          <w:rtl/>
          <w:lang w:bidi="ar-IQ"/>
        </w:rPr>
        <w:t xml:space="preserve"> وحيداً</w:t>
      </w:r>
      <w:r>
        <w:rPr>
          <w:rFonts w:hint="cs"/>
          <w:rtl/>
          <w:lang w:bidi="ar-IQ"/>
        </w:rPr>
        <w:t xml:space="preserve"> يفعل ما يشاء.</w:t>
      </w:r>
      <w:r w:rsidRPr="00365244">
        <w:rPr>
          <w:rFonts w:hint="cs"/>
          <w:rtl/>
          <w:lang w:bidi="ar-IQ"/>
        </w:rPr>
        <w:t xml:space="preserve"> وكانت سوقه رائجة في تلك الأيام لدى وجوه المدينة</w:t>
      </w:r>
      <w:r>
        <w:rPr>
          <w:rFonts w:hint="cs"/>
          <w:rtl/>
          <w:lang w:bidi="ar-IQ"/>
        </w:rPr>
        <w:t>؛</w:t>
      </w:r>
      <w:r w:rsidRPr="00365244">
        <w:rPr>
          <w:rFonts w:hint="cs"/>
          <w:rtl/>
          <w:lang w:bidi="ar-IQ"/>
        </w:rPr>
        <w:t xml:space="preserve"> إذ كان أبو الحسن خان يرقص لهم بملابس النساء</w:t>
      </w:r>
      <w:r>
        <w:rPr>
          <w:rFonts w:hint="cs"/>
          <w:rtl/>
          <w:lang w:bidi="ar-IQ"/>
        </w:rPr>
        <w:t>،</w:t>
      </w:r>
      <w:r w:rsidRPr="00365244">
        <w:rPr>
          <w:rFonts w:hint="cs"/>
          <w:rtl/>
          <w:lang w:bidi="ar-IQ"/>
        </w:rPr>
        <w:t xml:space="preserve"> ويتزيّن بزينتهن</w:t>
      </w:r>
      <w:r>
        <w:rPr>
          <w:rFonts w:hint="eastAsia"/>
          <w:rtl/>
          <w:lang w:bidi="ar-IQ"/>
        </w:rPr>
        <w:t>»</w:t>
      </w:r>
      <w:r w:rsidR="00E42641" w:rsidRPr="00DB766C">
        <w:rPr>
          <w:rFonts w:cs="Taher"/>
          <w:vertAlign w:val="superscript"/>
          <w:rtl/>
        </w:rPr>
        <w:t>(</w:t>
      </w:r>
      <w:r w:rsidRPr="00DB766C">
        <w:rPr>
          <w:rFonts w:cs="Taher"/>
          <w:vertAlign w:val="superscript"/>
          <w:rtl/>
        </w:rPr>
        <w:endnoteReference w:id="123"/>
      </w:r>
      <w:r w:rsidR="00E42641" w:rsidRPr="00DB766C">
        <w:rPr>
          <w:rFonts w:cs="Taher"/>
          <w:vertAlign w:val="superscript"/>
          <w:rtl/>
        </w:rPr>
        <w:t>)</w:t>
      </w:r>
      <w:r w:rsidRPr="00365244">
        <w:rPr>
          <w:rFonts w:hint="cs"/>
          <w:rtl/>
          <w:lang w:bidi="ar-IQ"/>
        </w:rPr>
        <w:t xml:space="preserve">. </w:t>
      </w:r>
    </w:p>
    <w:p w:rsidR="00E520C5" w:rsidRDefault="00E520C5" w:rsidP="0011440D">
      <w:pPr>
        <w:pStyle w:val="af3"/>
        <w:spacing w:line="380" w:lineRule="exact"/>
        <w:rPr>
          <w:rFonts w:hint="cs"/>
          <w:rtl/>
          <w:lang w:bidi="ar-IQ"/>
        </w:rPr>
      </w:pPr>
      <w:r w:rsidRPr="00365244">
        <w:rPr>
          <w:rFonts w:hint="cs"/>
          <w:rtl/>
          <w:lang w:bidi="ar-IQ"/>
        </w:rPr>
        <w:t>ومن البديهي القول</w:t>
      </w:r>
      <w:r>
        <w:rPr>
          <w:rFonts w:hint="cs"/>
          <w:rtl/>
          <w:lang w:bidi="ar-IQ"/>
        </w:rPr>
        <w:t>: إ</w:t>
      </w:r>
      <w:r w:rsidRPr="00365244">
        <w:rPr>
          <w:rFonts w:hint="cs"/>
          <w:rtl/>
          <w:lang w:bidi="ar-IQ"/>
        </w:rPr>
        <w:t>نه يجب أن لا ن</w:t>
      </w:r>
      <w:r>
        <w:rPr>
          <w:rFonts w:hint="cs"/>
          <w:rtl/>
          <w:lang w:bidi="ar-IQ"/>
        </w:rPr>
        <w:t>توقع من أمثال هؤلاء المتنورين</w:t>
      </w:r>
      <w:r w:rsidRPr="00365244">
        <w:rPr>
          <w:rFonts w:hint="cs"/>
          <w:rtl/>
          <w:lang w:bidi="ar-IQ"/>
        </w:rPr>
        <w:t xml:space="preserve"> سوى الصبابة والغراميات. كما يعترف هو أيضاً أنه ت</w:t>
      </w:r>
      <w:r>
        <w:rPr>
          <w:rFonts w:hint="cs"/>
          <w:rtl/>
          <w:lang w:bidi="ar-IQ"/>
        </w:rPr>
        <w:t>رك قلبه في غرب الأرض رهينة لدى</w:t>
      </w:r>
      <w:r w:rsidRPr="00365244">
        <w:rPr>
          <w:rFonts w:hint="cs"/>
          <w:rtl/>
          <w:lang w:bidi="ar-IQ"/>
        </w:rPr>
        <w:t xml:space="preserve"> </w:t>
      </w:r>
      <w:r>
        <w:rPr>
          <w:rFonts w:hint="eastAsia"/>
          <w:rtl/>
          <w:lang w:bidi="ar-IQ"/>
        </w:rPr>
        <w:t>«</w:t>
      </w:r>
      <w:r>
        <w:rPr>
          <w:rFonts w:hint="cs"/>
          <w:rtl/>
          <w:lang w:bidi="ar-IQ"/>
        </w:rPr>
        <w:t>الحور المدللات</w:t>
      </w:r>
      <w:r>
        <w:rPr>
          <w:rFonts w:hint="eastAsia"/>
          <w:rtl/>
          <w:lang w:bidi="ar-IQ"/>
        </w:rPr>
        <w:t>»</w:t>
      </w:r>
      <w:r w:rsidR="00A353AA">
        <w:rPr>
          <w:rFonts w:hint="cs"/>
          <w:rtl/>
          <w:lang w:bidi="ar-IQ"/>
        </w:rPr>
        <w:t>،</w:t>
      </w:r>
      <w:r w:rsidRPr="00365244">
        <w:rPr>
          <w:rFonts w:hint="cs"/>
          <w:rtl/>
          <w:lang w:bidi="ar-IQ"/>
        </w:rPr>
        <w:t xml:space="preserve"> وكان </w:t>
      </w:r>
      <w:r>
        <w:rPr>
          <w:rFonts w:hint="cs"/>
          <w:rtl/>
          <w:lang w:bidi="ar-IQ"/>
        </w:rPr>
        <w:t>يذهب لـ</w:t>
      </w:r>
      <w:r w:rsidRPr="00365244">
        <w:rPr>
          <w:rFonts w:hint="cs"/>
          <w:rtl/>
          <w:lang w:bidi="ar-IQ"/>
        </w:rPr>
        <w:t xml:space="preserve"> </w:t>
      </w:r>
      <w:r>
        <w:rPr>
          <w:rFonts w:hint="eastAsia"/>
          <w:rtl/>
          <w:lang w:bidi="ar-IQ"/>
        </w:rPr>
        <w:t>«</w:t>
      </w:r>
      <w:r>
        <w:rPr>
          <w:rFonts w:hint="cs"/>
          <w:rtl/>
          <w:lang w:bidi="ar-IQ"/>
        </w:rPr>
        <w:t>حفلات الرقص</w:t>
      </w:r>
      <w:r>
        <w:rPr>
          <w:rFonts w:hint="eastAsia"/>
          <w:rtl/>
          <w:lang w:bidi="ar-IQ"/>
        </w:rPr>
        <w:t>»</w:t>
      </w:r>
      <w:r>
        <w:rPr>
          <w:rFonts w:hint="cs"/>
          <w:rtl/>
          <w:lang w:bidi="ar-IQ"/>
        </w:rPr>
        <w:t xml:space="preserve"> و </w:t>
      </w:r>
      <w:r>
        <w:rPr>
          <w:rFonts w:hint="eastAsia"/>
          <w:rtl/>
          <w:lang w:bidi="ar-IQ"/>
        </w:rPr>
        <w:t>«</w:t>
      </w:r>
      <w:r>
        <w:rPr>
          <w:rFonts w:hint="cs"/>
          <w:rtl/>
          <w:lang w:bidi="ar-IQ"/>
        </w:rPr>
        <w:t>أماكن المرح والتفرج</w:t>
      </w:r>
      <w:r>
        <w:rPr>
          <w:rFonts w:hint="eastAsia"/>
          <w:rtl/>
          <w:lang w:bidi="ar-IQ"/>
        </w:rPr>
        <w:t>»</w:t>
      </w:r>
      <w:r w:rsidRPr="00365244">
        <w:rPr>
          <w:rFonts w:hint="cs"/>
          <w:rtl/>
          <w:lang w:bidi="ar-IQ"/>
        </w:rPr>
        <w:t xml:space="preserve"> لهذه الجماعة. و</w:t>
      </w:r>
      <w:r>
        <w:rPr>
          <w:rFonts w:hint="cs"/>
          <w:rtl/>
          <w:lang w:bidi="ar-IQ"/>
        </w:rPr>
        <w:t>خلال مدة عام ونصف من إقامته في إ</w:t>
      </w:r>
      <w:r w:rsidRPr="00365244">
        <w:rPr>
          <w:rFonts w:hint="cs"/>
          <w:rtl/>
          <w:lang w:bidi="ar-IQ"/>
        </w:rPr>
        <w:t>نكلترا لم يقم سوى باللهو والمرح والتجسس</w:t>
      </w:r>
      <w:r>
        <w:rPr>
          <w:rFonts w:hint="cs"/>
          <w:rtl/>
          <w:lang w:bidi="ar-IQ"/>
        </w:rPr>
        <w:t>،</w:t>
      </w:r>
      <w:r w:rsidRPr="00365244">
        <w:rPr>
          <w:rFonts w:hint="cs"/>
          <w:rtl/>
          <w:lang w:bidi="ar-IQ"/>
        </w:rPr>
        <w:t xml:space="preserve"> فضلا</w:t>
      </w:r>
      <w:r>
        <w:rPr>
          <w:rFonts w:hint="cs"/>
          <w:rtl/>
          <w:lang w:bidi="ar-IQ"/>
        </w:rPr>
        <w:t>ً</w:t>
      </w:r>
      <w:r w:rsidRPr="00365244">
        <w:rPr>
          <w:rFonts w:hint="cs"/>
          <w:rtl/>
          <w:lang w:bidi="ar-IQ"/>
        </w:rPr>
        <w:t xml:space="preserve"> عن انتمائه إلى</w:t>
      </w:r>
      <w:r>
        <w:rPr>
          <w:rFonts w:hint="cs"/>
          <w:rtl/>
          <w:lang w:bidi="ar-IQ"/>
        </w:rPr>
        <w:t xml:space="preserve"> حلقة عملاء الاستعمار البريطاني.</w:t>
      </w:r>
      <w:r w:rsidRPr="00365244">
        <w:rPr>
          <w:rFonts w:hint="cs"/>
          <w:rtl/>
          <w:lang w:bidi="ar-IQ"/>
        </w:rPr>
        <w:t xml:space="preserve"> </w:t>
      </w:r>
      <w:r>
        <w:rPr>
          <w:rFonts w:hint="cs"/>
          <w:rtl/>
          <w:lang w:bidi="ar-IQ"/>
        </w:rPr>
        <w:t>وتحفة سفره أنه اعتبر عقل المعاش</w:t>
      </w:r>
      <w:r w:rsidRPr="00365244">
        <w:rPr>
          <w:rFonts w:hint="cs"/>
          <w:rtl/>
          <w:lang w:bidi="ar-IQ"/>
        </w:rPr>
        <w:t xml:space="preserve"> </w:t>
      </w:r>
      <w:r>
        <w:rPr>
          <w:rFonts w:hint="eastAsia"/>
          <w:rtl/>
          <w:lang w:bidi="ar-IQ"/>
        </w:rPr>
        <w:t>«</w:t>
      </w:r>
      <w:r>
        <w:rPr>
          <w:rFonts w:hint="cs"/>
          <w:rtl/>
          <w:lang w:bidi="ar-IQ"/>
        </w:rPr>
        <w:t>ال</w:t>
      </w:r>
      <w:r w:rsidR="0011440D">
        <w:rPr>
          <w:rFonts w:hint="cs"/>
          <w:rtl/>
          <w:lang w:bidi="ar-IQ"/>
        </w:rPr>
        <w:t>إ</w:t>
      </w:r>
      <w:r w:rsidRPr="00A353AA">
        <w:rPr>
          <w:rFonts w:cs="Badr" w:hint="cs"/>
          <w:rtl/>
          <w:lang w:bidi="ar-IQ"/>
        </w:rPr>
        <w:t>ن</w:t>
      </w:r>
      <w:r w:rsidR="00A353AA" w:rsidRPr="00A353AA">
        <w:rPr>
          <w:rFonts w:cs="Badr" w:hint="cs"/>
          <w:rtl/>
          <w:lang w:bidi="ar-IQ"/>
        </w:rPr>
        <w:t>گ</w:t>
      </w:r>
      <w:r w:rsidRPr="00A353AA">
        <w:rPr>
          <w:rFonts w:cs="Badr" w:hint="cs"/>
          <w:rtl/>
          <w:lang w:bidi="ar-IQ"/>
        </w:rPr>
        <w:t>ليز</w:t>
      </w:r>
      <w:r>
        <w:rPr>
          <w:rFonts w:hint="eastAsia"/>
          <w:rtl/>
          <w:lang w:bidi="ar-IQ"/>
        </w:rPr>
        <w:t>»</w:t>
      </w:r>
      <w:r w:rsidRPr="00365244">
        <w:rPr>
          <w:rFonts w:hint="cs"/>
          <w:rtl/>
          <w:lang w:bidi="ar-IQ"/>
        </w:rPr>
        <w:t xml:space="preserve"> قد بلغ مستوى الكمال</w:t>
      </w:r>
      <w:r>
        <w:rPr>
          <w:rFonts w:hint="cs"/>
          <w:rtl/>
          <w:lang w:bidi="ar-IQ"/>
        </w:rPr>
        <w:t>،</w:t>
      </w:r>
      <w:r w:rsidRPr="00365244">
        <w:rPr>
          <w:rFonts w:hint="cs"/>
          <w:rtl/>
          <w:lang w:bidi="ar-IQ"/>
        </w:rPr>
        <w:t xml:space="preserve"> ويستحق أن يُقتبس. </w:t>
      </w:r>
      <w:r>
        <w:rPr>
          <w:rFonts w:hint="cs"/>
          <w:rtl/>
          <w:lang w:bidi="ar-IQ"/>
        </w:rPr>
        <w:t>و</w:t>
      </w:r>
      <w:r w:rsidRPr="00365244">
        <w:rPr>
          <w:rFonts w:hint="cs"/>
          <w:rtl/>
          <w:lang w:bidi="ar-IQ"/>
        </w:rPr>
        <w:t xml:space="preserve">هذا الاقتباس يؤدي </w:t>
      </w:r>
      <w:r>
        <w:rPr>
          <w:rFonts w:hint="cs"/>
          <w:rtl/>
          <w:lang w:bidi="ar-IQ"/>
        </w:rPr>
        <w:t xml:space="preserve">ـ </w:t>
      </w:r>
      <w:r w:rsidRPr="00365244">
        <w:rPr>
          <w:rFonts w:hint="cs"/>
          <w:rtl/>
          <w:lang w:bidi="ar-IQ"/>
        </w:rPr>
        <w:t>حسب رأيه</w:t>
      </w:r>
      <w:r>
        <w:rPr>
          <w:rFonts w:hint="cs"/>
          <w:rtl/>
          <w:lang w:bidi="ar-IQ"/>
        </w:rPr>
        <w:t xml:space="preserve"> ـ</w:t>
      </w:r>
      <w:r w:rsidRPr="00365244">
        <w:rPr>
          <w:rFonts w:hint="cs"/>
          <w:rtl/>
          <w:lang w:bidi="ar-IQ"/>
        </w:rPr>
        <w:t xml:space="preserve"> إل</w:t>
      </w:r>
      <w:r>
        <w:rPr>
          <w:rFonts w:hint="cs"/>
          <w:rtl/>
          <w:lang w:bidi="ar-IQ"/>
        </w:rPr>
        <w:t xml:space="preserve">ى أن نمسك رأس الخيط المتمثل بـ </w:t>
      </w:r>
      <w:r>
        <w:rPr>
          <w:rFonts w:hint="eastAsia"/>
          <w:rtl/>
          <w:lang w:bidi="ar-IQ"/>
        </w:rPr>
        <w:t>«</w:t>
      </w:r>
      <w:r>
        <w:rPr>
          <w:rFonts w:hint="cs"/>
          <w:rtl/>
          <w:lang w:bidi="ar-IQ"/>
        </w:rPr>
        <w:t>عقل المعاد</w:t>
      </w:r>
      <w:r>
        <w:rPr>
          <w:rFonts w:hint="eastAsia"/>
          <w:rtl/>
          <w:lang w:bidi="ar-IQ"/>
        </w:rPr>
        <w:t>»</w:t>
      </w:r>
      <w:r>
        <w:rPr>
          <w:rFonts w:hint="cs"/>
          <w:rtl/>
          <w:lang w:bidi="ar-IQ"/>
        </w:rPr>
        <w:t xml:space="preserve"> كما هو حقه بأيدينا في أقل فترة ممكنة. ولهذا السبب قدّم حكماء الغرب وعقلاؤه</w:t>
      </w:r>
      <w:r w:rsidRPr="00365244">
        <w:rPr>
          <w:rFonts w:hint="cs"/>
          <w:rtl/>
          <w:lang w:bidi="ar-IQ"/>
        </w:rPr>
        <w:t xml:space="preserve"> </w:t>
      </w:r>
      <w:r>
        <w:rPr>
          <w:rFonts w:hint="eastAsia"/>
          <w:rtl/>
          <w:lang w:bidi="ar-IQ"/>
        </w:rPr>
        <w:t>«</w:t>
      </w:r>
      <w:r>
        <w:rPr>
          <w:rFonts w:hint="cs"/>
          <w:rtl/>
          <w:lang w:bidi="ar-IQ"/>
        </w:rPr>
        <w:t>عقل المعاش</w:t>
      </w:r>
      <w:r>
        <w:rPr>
          <w:rFonts w:hint="eastAsia"/>
          <w:rtl/>
          <w:lang w:bidi="ar-IQ"/>
        </w:rPr>
        <w:t>»</w:t>
      </w:r>
      <w:r>
        <w:rPr>
          <w:rFonts w:hint="cs"/>
          <w:rtl/>
          <w:lang w:bidi="ar-IQ"/>
        </w:rPr>
        <w:t xml:space="preserve"> على</w:t>
      </w:r>
      <w:r w:rsidRPr="00365244">
        <w:rPr>
          <w:rFonts w:hint="cs"/>
          <w:rtl/>
          <w:lang w:bidi="ar-IQ"/>
        </w:rPr>
        <w:t xml:space="preserve"> </w:t>
      </w:r>
      <w:r>
        <w:rPr>
          <w:rFonts w:hint="eastAsia"/>
          <w:rtl/>
          <w:lang w:bidi="ar-IQ"/>
        </w:rPr>
        <w:t>«</w:t>
      </w:r>
      <w:r w:rsidRPr="00365244">
        <w:rPr>
          <w:rFonts w:hint="cs"/>
          <w:rtl/>
          <w:lang w:bidi="ar-IQ"/>
        </w:rPr>
        <w:t>عقل المعاد</w:t>
      </w:r>
      <w:r>
        <w:rPr>
          <w:rFonts w:hint="eastAsia"/>
          <w:rtl/>
          <w:lang w:bidi="ar-IQ"/>
        </w:rPr>
        <w:t>»</w:t>
      </w:r>
      <w:r w:rsidR="00E42641" w:rsidRPr="00DB766C">
        <w:rPr>
          <w:rFonts w:cs="Taher"/>
          <w:vertAlign w:val="superscript"/>
          <w:rtl/>
        </w:rPr>
        <w:t>(</w:t>
      </w:r>
      <w:r w:rsidRPr="00DB766C">
        <w:rPr>
          <w:rFonts w:cs="Taher"/>
          <w:vertAlign w:val="superscript"/>
          <w:rtl/>
        </w:rPr>
        <w:endnoteReference w:id="124"/>
      </w:r>
      <w:r w:rsidR="00E42641" w:rsidRPr="00DB766C">
        <w:rPr>
          <w:rFonts w:cs="Taher"/>
          <w:vertAlign w:val="superscript"/>
          <w:rtl/>
        </w:rPr>
        <w:t>)</w:t>
      </w:r>
      <w:r w:rsidRPr="00365244">
        <w:rPr>
          <w:rFonts w:hint="cs"/>
          <w:rtl/>
          <w:lang w:bidi="ar-IQ"/>
        </w:rPr>
        <w:t xml:space="preserve">. </w:t>
      </w:r>
    </w:p>
    <w:p w:rsidR="0011440D" w:rsidRDefault="0011440D" w:rsidP="00E20606">
      <w:pPr>
        <w:pStyle w:val="16"/>
        <w:spacing w:line="420" w:lineRule="exact"/>
        <w:rPr>
          <w:rFonts w:hint="cs"/>
          <w:rtl/>
        </w:rPr>
      </w:pPr>
    </w:p>
    <w:p w:rsidR="00E520C5" w:rsidRPr="00365244" w:rsidRDefault="00E520C5" w:rsidP="00D967A2">
      <w:pPr>
        <w:pStyle w:val="16"/>
        <w:rPr>
          <w:rFonts w:hint="cs"/>
          <w:rtl/>
        </w:rPr>
      </w:pPr>
      <w:r w:rsidRPr="00365244">
        <w:rPr>
          <w:rFonts w:hint="cs"/>
          <w:rtl/>
        </w:rPr>
        <w:t xml:space="preserve"> ملكم </w:t>
      </w:r>
      <w:r w:rsidRPr="00A353AA">
        <w:rPr>
          <w:rFonts w:cs="AdvertisingBold" w:hint="cs"/>
          <w:sz w:val="22"/>
          <w:szCs w:val="26"/>
          <w:rtl/>
        </w:rPr>
        <w:t>خا</w:t>
      </w:r>
      <w:r w:rsidRPr="00365244">
        <w:rPr>
          <w:rFonts w:hint="cs"/>
          <w:rtl/>
        </w:rPr>
        <w:t>ن، أبرز مثق</w:t>
      </w:r>
      <w:r w:rsidR="00A353AA">
        <w:rPr>
          <w:rFonts w:hint="cs"/>
          <w:rtl/>
        </w:rPr>
        <w:t>َّ</w:t>
      </w:r>
      <w:r w:rsidRPr="00365244">
        <w:rPr>
          <w:rFonts w:hint="cs"/>
          <w:rtl/>
        </w:rPr>
        <w:t>ف متأث</w:t>
      </w:r>
      <w:r w:rsidR="00A353AA">
        <w:rPr>
          <w:rFonts w:hint="cs"/>
          <w:rtl/>
        </w:rPr>
        <w:t>ِّ</w:t>
      </w:r>
      <w:r w:rsidRPr="00365244">
        <w:rPr>
          <w:rFonts w:hint="cs"/>
          <w:rtl/>
        </w:rPr>
        <w:t xml:space="preserve">ر بالغرب </w:t>
      </w:r>
      <w:r>
        <w:rPr>
          <w:rFonts w:hint="cs"/>
          <w:rtl/>
        </w:rPr>
        <w:t>ــــــ</w:t>
      </w:r>
    </w:p>
    <w:p w:rsidR="00E520C5" w:rsidRPr="00365244" w:rsidRDefault="00E520C5" w:rsidP="0011440D">
      <w:pPr>
        <w:pStyle w:val="af3"/>
        <w:rPr>
          <w:rFonts w:hint="cs"/>
          <w:rtl/>
          <w:lang w:bidi="ar-IQ"/>
        </w:rPr>
      </w:pPr>
      <w:r w:rsidRPr="00365244">
        <w:rPr>
          <w:rFonts w:hint="cs"/>
          <w:rtl/>
          <w:lang w:bidi="ar-IQ"/>
        </w:rPr>
        <w:t>يوجد في هذه القضية أفراد</w:t>
      </w:r>
      <w:r>
        <w:rPr>
          <w:rFonts w:hint="cs"/>
          <w:rtl/>
          <w:lang w:bidi="ar-IQ"/>
        </w:rPr>
        <w:t>،</w:t>
      </w:r>
      <w:r w:rsidRPr="00365244">
        <w:rPr>
          <w:rFonts w:hint="cs"/>
          <w:rtl/>
          <w:lang w:bidi="ar-IQ"/>
        </w:rPr>
        <w:t xml:space="preserve"> مثل: </w:t>
      </w:r>
      <w:r w:rsidRPr="00365244">
        <w:rPr>
          <w:rFonts w:hint="cs"/>
          <w:rtl/>
          <w:lang w:bidi="fa-IR"/>
        </w:rPr>
        <w:t>طالبوف</w:t>
      </w:r>
      <w:r w:rsidRPr="00365244">
        <w:rPr>
          <w:rFonts w:hint="cs"/>
          <w:rtl/>
          <w:lang w:bidi="ar-IQ"/>
        </w:rPr>
        <w:t>، آخوند زاده، ميرزا آقا خا</w:t>
      </w:r>
      <w:r w:rsidRPr="00365244">
        <w:rPr>
          <w:rFonts w:hint="eastAsia"/>
          <w:rtl/>
          <w:lang w:bidi="ar-IQ"/>
        </w:rPr>
        <w:t>ن</w:t>
      </w:r>
      <w:r w:rsidRPr="00365244">
        <w:rPr>
          <w:rFonts w:hint="cs"/>
          <w:rtl/>
          <w:lang w:bidi="ar-IQ"/>
        </w:rPr>
        <w:t xml:space="preserve"> الكرماني وأمثاله</w:t>
      </w:r>
      <w:r>
        <w:rPr>
          <w:rFonts w:hint="cs"/>
          <w:rtl/>
          <w:lang w:bidi="ar-IQ"/>
        </w:rPr>
        <w:t>م</w:t>
      </w:r>
      <w:r w:rsidRPr="00365244">
        <w:rPr>
          <w:rFonts w:hint="cs"/>
          <w:rtl/>
          <w:lang w:bidi="ar-IQ"/>
        </w:rPr>
        <w:t>، إلا أن ملكم خان يعد أبرزهم، بل على رأي البعض هو أبو حركة التنوير في إيران</w:t>
      </w:r>
      <w:r w:rsidR="00E42641" w:rsidRPr="00DB766C">
        <w:rPr>
          <w:rFonts w:cs="Taher"/>
          <w:vertAlign w:val="superscript"/>
          <w:rtl/>
        </w:rPr>
        <w:t>(</w:t>
      </w:r>
      <w:r w:rsidRPr="00DB766C">
        <w:rPr>
          <w:rFonts w:cs="Taher"/>
          <w:vertAlign w:val="superscript"/>
          <w:rtl/>
        </w:rPr>
        <w:endnoteReference w:id="125"/>
      </w:r>
      <w:r w:rsidR="00E42641" w:rsidRPr="00DB766C">
        <w:rPr>
          <w:rFonts w:cs="Taher"/>
          <w:vertAlign w:val="superscript"/>
          <w:rtl/>
        </w:rPr>
        <w:t>)</w:t>
      </w:r>
      <w:r>
        <w:rPr>
          <w:rFonts w:hint="cs"/>
          <w:rtl/>
          <w:lang w:bidi="ar-IQ"/>
        </w:rPr>
        <w:t>.</w:t>
      </w:r>
      <w:r w:rsidRPr="00365244">
        <w:rPr>
          <w:rFonts w:hint="cs"/>
          <w:rtl/>
          <w:lang w:bidi="ar-IQ"/>
        </w:rPr>
        <w:t xml:space="preserve"> فقد أمضى فترة طفولته في فرنسا</w:t>
      </w:r>
      <w:r>
        <w:rPr>
          <w:rFonts w:hint="cs"/>
          <w:rtl/>
          <w:lang w:bidi="ar-IQ"/>
        </w:rPr>
        <w:t>،</w:t>
      </w:r>
      <w:r w:rsidRPr="00365244">
        <w:rPr>
          <w:rFonts w:hint="cs"/>
          <w:rtl/>
          <w:lang w:bidi="ar-IQ"/>
        </w:rPr>
        <w:t xml:space="preserve"> وبعد أن أنهى دراسته الابتدائية والمتوسطة </w:t>
      </w:r>
      <w:r w:rsidRPr="00365244">
        <w:rPr>
          <w:rFonts w:hint="cs"/>
          <w:rtl/>
          <w:lang w:bidi="ar-IQ"/>
        </w:rPr>
        <w:lastRenderedPageBreak/>
        <w:t xml:space="preserve">والاطلاع على منهج </w:t>
      </w:r>
      <w:r w:rsidR="00A353AA">
        <w:rPr>
          <w:rFonts w:hint="eastAsia"/>
          <w:rtl/>
          <w:lang w:bidi="ar-IQ"/>
        </w:rPr>
        <w:t>«</w:t>
      </w:r>
      <w:r w:rsidRPr="00365244">
        <w:rPr>
          <w:rFonts w:hint="cs"/>
          <w:rtl/>
          <w:lang w:bidi="ar-IQ"/>
        </w:rPr>
        <w:t>آغوست كانت</w:t>
      </w:r>
      <w:r w:rsidR="00A353AA">
        <w:rPr>
          <w:rFonts w:hint="eastAsia"/>
          <w:rtl/>
          <w:lang w:bidi="ar-IQ"/>
        </w:rPr>
        <w:t>»</w:t>
      </w:r>
      <w:r w:rsidRPr="00365244">
        <w:rPr>
          <w:rFonts w:hint="cs"/>
          <w:rtl/>
          <w:lang w:bidi="ar-IQ"/>
        </w:rPr>
        <w:t xml:space="preserve"> عاد إلى إيران</w:t>
      </w:r>
      <w:r>
        <w:rPr>
          <w:rFonts w:hint="cs"/>
          <w:rtl/>
          <w:lang w:bidi="ar-IQ"/>
        </w:rPr>
        <w:t>،</w:t>
      </w:r>
      <w:r w:rsidRPr="00365244">
        <w:rPr>
          <w:rFonts w:hint="cs"/>
          <w:rtl/>
          <w:lang w:bidi="ar-IQ"/>
        </w:rPr>
        <w:t xml:space="preserve"> وعي</w:t>
      </w:r>
      <w:r>
        <w:rPr>
          <w:rFonts w:hint="cs"/>
          <w:rtl/>
          <w:lang w:bidi="ar-IQ"/>
        </w:rPr>
        <w:t>ِّ</w:t>
      </w:r>
      <w:r w:rsidRPr="00365244">
        <w:rPr>
          <w:rFonts w:hint="cs"/>
          <w:rtl/>
          <w:lang w:bidi="ar-IQ"/>
        </w:rPr>
        <w:t>ن مترجماً في وزارة الخارجية، وفي عام 1275</w:t>
      </w:r>
      <w:r>
        <w:rPr>
          <w:rFonts w:hint="cs"/>
          <w:rtl/>
          <w:lang w:bidi="ar-IQ"/>
        </w:rPr>
        <w:t>هـ ش (1896م</w:t>
      </w:r>
      <w:r w:rsidRPr="00365244">
        <w:rPr>
          <w:rFonts w:hint="cs"/>
          <w:rtl/>
          <w:lang w:bidi="ar-IQ"/>
        </w:rPr>
        <w:t>)</w:t>
      </w:r>
      <w:r>
        <w:rPr>
          <w:rFonts w:hint="cs"/>
          <w:rtl/>
          <w:lang w:bidi="ar-IQ"/>
        </w:rPr>
        <w:t xml:space="preserve"> </w:t>
      </w:r>
      <w:r w:rsidRPr="00365244">
        <w:rPr>
          <w:rFonts w:hint="cs"/>
          <w:rtl/>
          <w:lang w:bidi="ar-IQ"/>
        </w:rPr>
        <w:t xml:space="preserve">أسس أول محفل ماسوني. </w:t>
      </w:r>
    </w:p>
    <w:p w:rsidR="00E520C5" w:rsidRPr="00365244" w:rsidRDefault="00E520C5" w:rsidP="0011440D">
      <w:pPr>
        <w:pStyle w:val="af3"/>
        <w:rPr>
          <w:rFonts w:hint="cs"/>
          <w:rtl/>
          <w:lang w:bidi="ar-IQ"/>
        </w:rPr>
      </w:pPr>
      <w:r w:rsidRPr="00365244">
        <w:rPr>
          <w:rFonts w:hint="cs"/>
          <w:rtl/>
          <w:lang w:bidi="ar-IQ"/>
        </w:rPr>
        <w:t>وتبلور التوجه السياسي والاجتماعي نحو الغرب بنشاطات ملكم خان وأفكاره</w:t>
      </w:r>
      <w:r w:rsidR="00A353AA" w:rsidRPr="00DB766C">
        <w:rPr>
          <w:rFonts w:cs="Taher"/>
          <w:vertAlign w:val="superscript"/>
          <w:rtl/>
        </w:rPr>
        <w:t>(</w:t>
      </w:r>
      <w:r w:rsidR="00A353AA" w:rsidRPr="00DB766C">
        <w:rPr>
          <w:rFonts w:cs="Taher"/>
          <w:vertAlign w:val="superscript"/>
          <w:rtl/>
        </w:rPr>
        <w:endnoteReference w:id="126"/>
      </w:r>
      <w:r w:rsidR="00A353AA" w:rsidRPr="00DB766C">
        <w:rPr>
          <w:rFonts w:cs="Taher"/>
          <w:vertAlign w:val="superscript"/>
          <w:rtl/>
        </w:rPr>
        <w:t>)</w:t>
      </w:r>
      <w:r>
        <w:rPr>
          <w:rFonts w:hint="cs"/>
          <w:rtl/>
          <w:lang w:bidi="ar-IQ"/>
        </w:rPr>
        <w:t>،</w:t>
      </w:r>
      <w:r w:rsidRPr="00365244">
        <w:rPr>
          <w:rFonts w:hint="cs"/>
          <w:rtl/>
          <w:lang w:bidi="ar-IQ"/>
        </w:rPr>
        <w:t xml:space="preserve"> التي كانت تستند على مبدأ التسليم دون قيد أو شرط للمدنية الجديدة في جميع الأبعاد الحياتية وأركانها. </w:t>
      </w:r>
      <w:r>
        <w:rPr>
          <w:rFonts w:hint="cs"/>
          <w:rtl/>
          <w:lang w:bidi="ar-IQ"/>
        </w:rPr>
        <w:t>ورغم أن تقي زادة قال</w:t>
      </w:r>
      <w:r w:rsidRPr="00365244">
        <w:rPr>
          <w:rFonts w:hint="cs"/>
          <w:rtl/>
          <w:lang w:bidi="ar-IQ"/>
        </w:rPr>
        <w:t xml:space="preserve"> في كتاب </w:t>
      </w:r>
      <w:r w:rsidRPr="00A353AA">
        <w:rPr>
          <w:rFonts w:hint="cs"/>
          <w:rtl/>
          <w:lang w:bidi="fa-IR"/>
        </w:rPr>
        <w:t>زند</w:t>
      </w:r>
      <w:r w:rsidRPr="0011440D">
        <w:rPr>
          <w:rFonts w:cs="Taher" w:hint="cs"/>
          <w:sz w:val="24"/>
          <w:szCs w:val="25"/>
          <w:rtl/>
          <w:lang w:bidi="fa-IR"/>
        </w:rPr>
        <w:t>گ</w:t>
      </w:r>
      <w:r w:rsidR="0011440D">
        <w:rPr>
          <w:rFonts w:cs="Taher" w:hint="cs"/>
          <w:sz w:val="24"/>
          <w:szCs w:val="25"/>
          <w:rtl/>
          <w:lang w:bidi="fa-IR"/>
        </w:rPr>
        <w:t>ي</w:t>
      </w:r>
      <w:r w:rsidRPr="00A353AA">
        <w:rPr>
          <w:rFonts w:hint="cs"/>
          <w:rtl/>
          <w:lang w:bidi="fa-IR"/>
        </w:rPr>
        <w:t xml:space="preserve"> طوفاني:</w:t>
      </w:r>
      <w:r>
        <w:rPr>
          <w:rFonts w:hint="cs"/>
          <w:rtl/>
          <w:lang w:bidi="ar-IQ"/>
        </w:rPr>
        <w:t xml:space="preserve"> إ</w:t>
      </w:r>
      <w:r w:rsidRPr="00365244">
        <w:rPr>
          <w:rFonts w:hint="cs"/>
          <w:rtl/>
          <w:lang w:bidi="ar-IQ"/>
        </w:rPr>
        <w:t>نني أول من ألقى رمانة الاستسلام للحضارة الغربية بكل جرأة، إلا أن مؤل</w:t>
      </w:r>
      <w:r>
        <w:rPr>
          <w:rFonts w:hint="cs"/>
          <w:rtl/>
          <w:lang w:bidi="ar-IQ"/>
        </w:rPr>
        <w:t>ِّ</w:t>
      </w:r>
      <w:r w:rsidRPr="00365244">
        <w:rPr>
          <w:rFonts w:hint="cs"/>
          <w:rtl/>
          <w:lang w:bidi="ar-IQ"/>
        </w:rPr>
        <w:t xml:space="preserve">ف كتاب </w:t>
      </w:r>
      <w:r w:rsidR="0057690C" w:rsidRPr="0011440D">
        <w:rPr>
          <w:rFonts w:hint="eastAsia"/>
          <w:rtl/>
          <w:lang w:bidi="ar-IQ"/>
        </w:rPr>
        <w:t>«</w:t>
      </w:r>
      <w:r w:rsidR="00A353AA" w:rsidRPr="0011440D">
        <w:rPr>
          <w:rFonts w:hint="cs"/>
          <w:rtl/>
          <w:lang w:bidi="ar-IQ"/>
        </w:rPr>
        <w:t>فك</w:t>
      </w:r>
      <w:r w:rsidRPr="0011440D">
        <w:rPr>
          <w:rFonts w:hint="cs"/>
          <w:rtl/>
        </w:rPr>
        <w:t xml:space="preserve">ر </w:t>
      </w:r>
      <w:r w:rsidRPr="0011440D">
        <w:rPr>
          <w:rFonts w:hint="cs"/>
          <w:rtl/>
          <w:lang w:bidi="fa-IR"/>
        </w:rPr>
        <w:t>آزادي ومقدمه نهضت مشروطيت إيران</w:t>
      </w:r>
      <w:r w:rsidRPr="0011440D">
        <w:rPr>
          <w:rFonts w:hint="eastAsia"/>
          <w:rtl/>
          <w:lang w:bidi="fa-IR"/>
        </w:rPr>
        <w:t>»</w:t>
      </w:r>
      <w:r w:rsidRPr="00365244">
        <w:rPr>
          <w:rFonts w:hint="cs"/>
          <w:rtl/>
          <w:lang w:bidi="ar-IQ"/>
        </w:rPr>
        <w:t xml:space="preserve"> يعتقد أنه يجب اعتبار ملكم خان أول من أوصى علناً بأخذ الحضارة الغربية بدون أي تدخل أو تعديلات إيرانية عليها</w:t>
      </w:r>
      <w:r w:rsidR="00E42641" w:rsidRPr="00DB766C">
        <w:rPr>
          <w:rFonts w:cs="Taher"/>
          <w:vertAlign w:val="superscript"/>
          <w:rtl/>
        </w:rPr>
        <w:t>(</w:t>
      </w:r>
      <w:r w:rsidRPr="00DB766C">
        <w:rPr>
          <w:rFonts w:cs="Taher"/>
          <w:vertAlign w:val="superscript"/>
          <w:rtl/>
        </w:rPr>
        <w:endnoteReference w:id="127"/>
      </w:r>
      <w:r w:rsidR="00E42641" w:rsidRPr="00DB766C">
        <w:rPr>
          <w:rFonts w:cs="Taher"/>
          <w:vertAlign w:val="superscript"/>
          <w:rtl/>
        </w:rPr>
        <w:t>)</w:t>
      </w:r>
      <w:r w:rsidRPr="00365244">
        <w:rPr>
          <w:rFonts w:hint="cs"/>
          <w:rtl/>
          <w:lang w:bidi="ar-IQ"/>
        </w:rPr>
        <w:t xml:space="preserve">. </w:t>
      </w:r>
    </w:p>
    <w:p w:rsidR="00E520C5" w:rsidRPr="00365244" w:rsidRDefault="00E520C5" w:rsidP="009D4CEE">
      <w:pPr>
        <w:pStyle w:val="af3"/>
        <w:rPr>
          <w:rFonts w:hint="cs"/>
          <w:rtl/>
          <w:lang w:bidi="ar-IQ"/>
        </w:rPr>
      </w:pPr>
      <w:r>
        <w:rPr>
          <w:rFonts w:hint="cs"/>
          <w:rtl/>
          <w:lang w:bidi="ar-IQ"/>
        </w:rPr>
        <w:t>يرى ملكم خان</w:t>
      </w:r>
      <w:r w:rsidRPr="00365244">
        <w:rPr>
          <w:rFonts w:hint="cs"/>
          <w:rtl/>
          <w:lang w:bidi="ar-IQ"/>
        </w:rPr>
        <w:t xml:space="preserve"> أن الإيرانيين</w:t>
      </w:r>
      <w:r>
        <w:rPr>
          <w:rFonts w:hint="cs"/>
          <w:rtl/>
          <w:lang w:bidi="ar-IQ"/>
        </w:rPr>
        <w:t>،</w:t>
      </w:r>
      <w:r w:rsidRPr="00365244">
        <w:rPr>
          <w:rFonts w:hint="cs"/>
          <w:rtl/>
          <w:lang w:bidi="ar-IQ"/>
        </w:rPr>
        <w:t xml:space="preserve"> الذين يحتاجون في جميع الصناعات للنموذج الذي يقتدون به، يجب أن يقل</w:t>
      </w:r>
      <w:r>
        <w:rPr>
          <w:rFonts w:hint="cs"/>
          <w:rtl/>
          <w:lang w:bidi="ar-IQ"/>
        </w:rPr>
        <w:t>ِّ</w:t>
      </w:r>
      <w:r w:rsidRPr="00365244">
        <w:rPr>
          <w:rFonts w:hint="cs"/>
          <w:rtl/>
          <w:lang w:bidi="ar-IQ"/>
        </w:rPr>
        <w:t>دوا الأور</w:t>
      </w:r>
      <w:r>
        <w:rPr>
          <w:rFonts w:hint="cs"/>
          <w:rtl/>
          <w:lang w:bidi="ar-IQ"/>
        </w:rPr>
        <w:t>وبيين</w:t>
      </w:r>
      <w:r w:rsidRPr="00365244">
        <w:rPr>
          <w:rFonts w:hint="cs"/>
          <w:rtl/>
          <w:lang w:bidi="ar-IQ"/>
        </w:rPr>
        <w:t>؛ لأنه توجد في أصل الحضارة الغربية بعض الأصول والقواعد الأس</w:t>
      </w:r>
      <w:r>
        <w:rPr>
          <w:rFonts w:hint="cs"/>
          <w:rtl/>
          <w:lang w:bidi="ar-IQ"/>
        </w:rPr>
        <w:t>اسية التي تقود للتطور والرقي.</w:t>
      </w:r>
      <w:r w:rsidRPr="00365244">
        <w:rPr>
          <w:rFonts w:hint="cs"/>
          <w:rtl/>
          <w:lang w:bidi="ar-IQ"/>
        </w:rPr>
        <w:t xml:space="preserve"> يقول:</w:t>
      </w:r>
      <w:r>
        <w:rPr>
          <w:rFonts w:hint="cs"/>
          <w:rtl/>
          <w:lang w:bidi="ar-IQ"/>
        </w:rPr>
        <w:t xml:space="preserve"> </w:t>
      </w:r>
      <w:r>
        <w:rPr>
          <w:rFonts w:hint="eastAsia"/>
          <w:rtl/>
          <w:lang w:bidi="ar-IQ"/>
        </w:rPr>
        <w:t>«</w:t>
      </w:r>
      <w:r w:rsidRPr="00365244">
        <w:rPr>
          <w:rFonts w:hint="cs"/>
          <w:rtl/>
          <w:lang w:bidi="ar-IQ"/>
        </w:rPr>
        <w:t>نحن نتصور أن درجة تطورهم بذلك المقدار الذي نراه في صناعاتهم فقط، في حين أن أساس تطورهم تجلى في المنهج والحضارة. وبالقدر الذي تطورت فيه الشعوب الأور</w:t>
      </w:r>
      <w:r>
        <w:rPr>
          <w:rFonts w:hint="cs"/>
          <w:rtl/>
          <w:lang w:bidi="ar-IQ"/>
        </w:rPr>
        <w:t>وبية في المعامل والمعادن فقد تطورت</w:t>
      </w:r>
      <w:r w:rsidRPr="00365244">
        <w:rPr>
          <w:rFonts w:hint="cs"/>
          <w:rtl/>
          <w:lang w:bidi="ar-IQ"/>
        </w:rPr>
        <w:t xml:space="preserve"> في مسألة خلاص الإنسان وتحرره </w:t>
      </w:r>
      <w:r>
        <w:rPr>
          <w:rFonts w:hint="cs"/>
          <w:rtl/>
          <w:lang w:bidi="ar-IQ"/>
        </w:rPr>
        <w:t>أكثر بمئات المرات... [وبناء على ذلك] فإ</w:t>
      </w:r>
      <w:r w:rsidRPr="00365244">
        <w:rPr>
          <w:rFonts w:hint="cs"/>
          <w:rtl/>
          <w:lang w:bidi="ar-IQ"/>
        </w:rPr>
        <w:t>ن طريق الخلاص ينحصر في ذات الطريق التي شيدوا لنا من خلالها علوم الدنيا سهلة واضحة</w:t>
      </w:r>
      <w:r>
        <w:rPr>
          <w:rFonts w:hint="eastAsia"/>
          <w:rtl/>
          <w:lang w:bidi="ar-IQ"/>
        </w:rPr>
        <w:t>»</w:t>
      </w:r>
      <w:r w:rsidR="00E42641" w:rsidRPr="00DB766C">
        <w:rPr>
          <w:rFonts w:cs="Taher"/>
          <w:vertAlign w:val="superscript"/>
          <w:rtl/>
        </w:rPr>
        <w:t>(</w:t>
      </w:r>
      <w:r w:rsidRPr="00DB766C">
        <w:rPr>
          <w:rFonts w:cs="Taher"/>
          <w:vertAlign w:val="superscript"/>
          <w:rtl/>
        </w:rPr>
        <w:endnoteReference w:id="128"/>
      </w:r>
      <w:r w:rsidR="00E42641" w:rsidRPr="00DB766C">
        <w:rPr>
          <w:rFonts w:cs="Taher"/>
          <w:vertAlign w:val="superscript"/>
          <w:rtl/>
        </w:rPr>
        <w:t>)</w:t>
      </w:r>
      <w:r w:rsidRPr="00365244">
        <w:rPr>
          <w:rFonts w:hint="cs"/>
          <w:rtl/>
          <w:lang w:bidi="ar-IQ"/>
        </w:rPr>
        <w:t>.</w:t>
      </w:r>
    </w:p>
    <w:p w:rsidR="00E520C5" w:rsidRPr="00365244" w:rsidRDefault="00E520C5" w:rsidP="00B66909">
      <w:pPr>
        <w:pStyle w:val="af3"/>
        <w:rPr>
          <w:rFonts w:hint="cs"/>
          <w:rtl/>
          <w:lang w:bidi="ar-IQ"/>
        </w:rPr>
      </w:pPr>
      <w:r>
        <w:rPr>
          <w:rFonts w:hint="cs"/>
          <w:rtl/>
          <w:lang w:bidi="ar-IQ"/>
        </w:rPr>
        <w:t>و</w:t>
      </w:r>
      <w:r w:rsidRPr="00365244">
        <w:rPr>
          <w:rFonts w:hint="cs"/>
          <w:rtl/>
          <w:lang w:bidi="ar-IQ"/>
        </w:rPr>
        <w:t>يؤكد ملكم خان</w:t>
      </w:r>
      <w:r>
        <w:rPr>
          <w:rFonts w:hint="cs"/>
          <w:rtl/>
          <w:lang w:bidi="ar-IQ"/>
        </w:rPr>
        <w:t>،</w:t>
      </w:r>
      <w:r w:rsidRPr="00365244">
        <w:rPr>
          <w:rFonts w:hint="cs"/>
          <w:rtl/>
          <w:lang w:bidi="ar-IQ"/>
        </w:rPr>
        <w:t xml:space="preserve"> الذي كان متأثراً جداً بالمدنية الغربية</w:t>
      </w:r>
      <w:r>
        <w:rPr>
          <w:rFonts w:hint="cs"/>
          <w:rtl/>
          <w:lang w:bidi="ar-IQ"/>
        </w:rPr>
        <w:t>،</w:t>
      </w:r>
      <w:r w:rsidRPr="00365244">
        <w:rPr>
          <w:rFonts w:hint="cs"/>
          <w:rtl/>
          <w:lang w:bidi="ar-IQ"/>
        </w:rPr>
        <w:t xml:space="preserve"> وقال بأن علومها هي أفضل سند</w:t>
      </w:r>
      <w:r>
        <w:rPr>
          <w:rFonts w:hint="cs"/>
          <w:rtl/>
          <w:lang w:bidi="ar-IQ"/>
        </w:rPr>
        <w:t xml:space="preserve"> للعقل البشري حتى يومه ذاك، أنه كما</w:t>
      </w:r>
      <w:r w:rsidRPr="00365244">
        <w:rPr>
          <w:rFonts w:hint="cs"/>
          <w:rtl/>
          <w:lang w:bidi="ar-IQ"/>
        </w:rPr>
        <w:t xml:space="preserve"> يجب أن لا نبدأ من الصفر في الميدان التكنولوج</w:t>
      </w:r>
      <w:r>
        <w:rPr>
          <w:rFonts w:hint="cs"/>
          <w:rtl/>
          <w:lang w:bidi="ar-IQ"/>
        </w:rPr>
        <w:t>ي، بل يجب أن نستفيد من الإ</w:t>
      </w:r>
      <w:r w:rsidRPr="00365244">
        <w:rPr>
          <w:rFonts w:hint="cs"/>
          <w:rtl/>
          <w:lang w:bidi="ar-IQ"/>
        </w:rPr>
        <w:t>نجازات العلمية والمنتجات الصناعية للغرب، ففي الفلسفة السياسية والاجتماعية والاقتصادية والقانونية ونظام إدارة الدولة وسن القوانين في المجتمع أ</w:t>
      </w:r>
      <w:r>
        <w:rPr>
          <w:rFonts w:hint="cs"/>
          <w:rtl/>
          <w:lang w:bidi="ar-IQ"/>
        </w:rPr>
        <w:t>يضاً لابد من تقليد الغرب والاستفادة</w:t>
      </w:r>
      <w:r w:rsidRPr="00365244">
        <w:rPr>
          <w:rFonts w:hint="cs"/>
          <w:rtl/>
          <w:lang w:bidi="ar-IQ"/>
        </w:rPr>
        <w:t xml:space="preserve"> من تجاربهم</w:t>
      </w:r>
      <w:r w:rsidR="00E42641" w:rsidRPr="00DB766C">
        <w:rPr>
          <w:rFonts w:cs="Taher"/>
          <w:vertAlign w:val="superscript"/>
          <w:rtl/>
        </w:rPr>
        <w:t>(</w:t>
      </w:r>
      <w:r w:rsidRPr="00DB766C">
        <w:rPr>
          <w:rFonts w:cs="Taher"/>
          <w:vertAlign w:val="superscript"/>
          <w:rtl/>
        </w:rPr>
        <w:endnoteReference w:id="129"/>
      </w:r>
      <w:r w:rsidR="00E42641" w:rsidRPr="00DB766C">
        <w:rPr>
          <w:rFonts w:cs="Taher"/>
          <w:vertAlign w:val="superscript"/>
          <w:rtl/>
        </w:rPr>
        <w:t>)</w:t>
      </w:r>
      <w:r w:rsidRPr="00365244">
        <w:rPr>
          <w:rFonts w:hint="cs"/>
          <w:rtl/>
          <w:lang w:bidi="ar-IQ"/>
        </w:rPr>
        <w:t xml:space="preserve">. </w:t>
      </w:r>
    </w:p>
    <w:p w:rsidR="00E520C5" w:rsidRPr="00365244" w:rsidRDefault="00E520C5" w:rsidP="009D4CEE">
      <w:pPr>
        <w:pStyle w:val="af3"/>
        <w:rPr>
          <w:rFonts w:hint="cs"/>
          <w:rtl/>
          <w:lang w:bidi="ar-IQ"/>
        </w:rPr>
      </w:pPr>
      <w:r w:rsidRPr="00365244">
        <w:rPr>
          <w:rFonts w:hint="cs"/>
          <w:rtl/>
          <w:lang w:bidi="ar-IQ"/>
        </w:rPr>
        <w:t xml:space="preserve">ولا يرضى ملكم </w:t>
      </w:r>
      <w:r>
        <w:rPr>
          <w:rFonts w:hint="cs"/>
          <w:rtl/>
          <w:lang w:bidi="ar-IQ"/>
        </w:rPr>
        <w:t>خان</w:t>
      </w:r>
      <w:r w:rsidRPr="00365244">
        <w:rPr>
          <w:rFonts w:hint="cs"/>
          <w:rtl/>
          <w:lang w:bidi="ar-IQ"/>
        </w:rPr>
        <w:t xml:space="preserve"> </w:t>
      </w:r>
      <w:r>
        <w:rPr>
          <w:rFonts w:hint="cs"/>
          <w:rtl/>
          <w:lang w:bidi="ar-IQ"/>
        </w:rPr>
        <w:t>ب</w:t>
      </w:r>
      <w:r w:rsidRPr="00365244">
        <w:rPr>
          <w:rFonts w:hint="cs"/>
          <w:rtl/>
          <w:lang w:bidi="ar-IQ"/>
        </w:rPr>
        <w:t>الاقتباس من الغرب وتقليده على المستوى السطحي له</w:t>
      </w:r>
      <w:r>
        <w:rPr>
          <w:rFonts w:hint="cs"/>
          <w:rtl/>
          <w:lang w:bidi="ar-IQ"/>
        </w:rPr>
        <w:t>،</w:t>
      </w:r>
      <w:r w:rsidRPr="00365244">
        <w:rPr>
          <w:rFonts w:hint="cs"/>
          <w:rtl/>
          <w:lang w:bidi="ar-IQ"/>
        </w:rPr>
        <w:t xml:space="preserve"> ولا ينادي بتقليد مدنيته ومظاهره التكنولوجية</w:t>
      </w:r>
      <w:r>
        <w:rPr>
          <w:rFonts w:hint="cs"/>
          <w:rtl/>
          <w:lang w:bidi="ar-IQ"/>
        </w:rPr>
        <w:t xml:space="preserve"> فحسب</w:t>
      </w:r>
      <w:r w:rsidRPr="00365244">
        <w:rPr>
          <w:rFonts w:hint="cs"/>
          <w:rtl/>
          <w:lang w:bidi="ar-IQ"/>
        </w:rPr>
        <w:t>، بل يرى أنه يجب على إيران والإيرانيين الأخذ بثقافته وعلومه وبنيته</w:t>
      </w:r>
      <w:r>
        <w:rPr>
          <w:rFonts w:hint="cs"/>
          <w:rtl/>
          <w:lang w:bidi="ar-IQ"/>
        </w:rPr>
        <w:t xml:space="preserve">، من </w:t>
      </w:r>
      <w:r w:rsidRPr="00365244">
        <w:rPr>
          <w:rFonts w:hint="cs"/>
          <w:rtl/>
          <w:lang w:bidi="ar-IQ"/>
        </w:rPr>
        <w:t>دون أي تدخل أو تصرّف</w:t>
      </w:r>
      <w:r>
        <w:rPr>
          <w:rFonts w:hint="cs"/>
          <w:rtl/>
          <w:lang w:bidi="ar-IQ"/>
        </w:rPr>
        <w:t xml:space="preserve"> فيه، وأن لا يكتفوا بالتقليد</w:t>
      </w:r>
      <w:r w:rsidRPr="00365244">
        <w:rPr>
          <w:rFonts w:hint="cs"/>
          <w:rtl/>
          <w:lang w:bidi="ar-IQ"/>
        </w:rPr>
        <w:t xml:space="preserve"> في تخطيط المدن وبنائها وما شاكل</w:t>
      </w:r>
      <w:r>
        <w:rPr>
          <w:rFonts w:hint="cs"/>
          <w:rtl/>
          <w:lang w:bidi="ar-IQ"/>
        </w:rPr>
        <w:t xml:space="preserve"> ذلك فقط. </w:t>
      </w:r>
      <w:r w:rsidRPr="00365244">
        <w:rPr>
          <w:rFonts w:hint="cs"/>
          <w:rtl/>
          <w:lang w:bidi="ar-IQ"/>
        </w:rPr>
        <w:t xml:space="preserve">يقول بهذا الشأن: </w:t>
      </w:r>
      <w:r>
        <w:rPr>
          <w:rFonts w:hint="eastAsia"/>
          <w:rtl/>
          <w:lang w:bidi="ar-IQ"/>
        </w:rPr>
        <w:t>«</w:t>
      </w:r>
      <w:r w:rsidRPr="00365244">
        <w:rPr>
          <w:rFonts w:hint="cs"/>
          <w:rtl/>
          <w:lang w:bidi="ar-IQ"/>
        </w:rPr>
        <w:t>أجل، علوم هذه الب</w:t>
      </w:r>
      <w:r>
        <w:rPr>
          <w:rFonts w:hint="cs"/>
          <w:rtl/>
          <w:lang w:bidi="ar-IQ"/>
        </w:rPr>
        <w:t>لاد</w:t>
      </w:r>
      <w:r w:rsidRPr="00365244">
        <w:rPr>
          <w:rFonts w:hint="cs"/>
          <w:rtl/>
          <w:lang w:bidi="ar-IQ"/>
        </w:rPr>
        <w:t xml:space="preserve"> هي أفضل سند لعقل الإنسان، ولكن يجب أن لا نكون بهذا المستوى من الحماقة والسذاجة حتى نعتقد أن الحصول على هذه العلوم إنما يتم من خلال التفرج على </w:t>
      </w:r>
      <w:r w:rsidRPr="00365244">
        <w:rPr>
          <w:rFonts w:hint="cs"/>
          <w:rtl/>
          <w:lang w:bidi="ar-IQ"/>
        </w:rPr>
        <w:lastRenderedPageBreak/>
        <w:t>شوارع لندن</w:t>
      </w:r>
      <w:r>
        <w:rPr>
          <w:rFonts w:hint="eastAsia"/>
          <w:rtl/>
          <w:lang w:bidi="ar-IQ"/>
        </w:rPr>
        <w:t>»</w:t>
      </w:r>
      <w:r w:rsidR="00E42641" w:rsidRPr="00DB766C">
        <w:rPr>
          <w:rFonts w:cs="Taher"/>
          <w:vertAlign w:val="superscript"/>
          <w:rtl/>
        </w:rPr>
        <w:t>(</w:t>
      </w:r>
      <w:r w:rsidRPr="00DB766C">
        <w:rPr>
          <w:rFonts w:cs="Taher"/>
          <w:vertAlign w:val="superscript"/>
          <w:rtl/>
        </w:rPr>
        <w:endnoteReference w:id="130"/>
      </w:r>
      <w:r w:rsidR="00E42641" w:rsidRPr="00DB766C">
        <w:rPr>
          <w:rFonts w:cs="Taher"/>
          <w:vertAlign w:val="superscript"/>
          <w:rtl/>
        </w:rPr>
        <w:t>)</w:t>
      </w:r>
      <w:r w:rsidRPr="00365244">
        <w:rPr>
          <w:rFonts w:hint="cs"/>
          <w:rtl/>
          <w:lang w:bidi="ar-IQ"/>
        </w:rPr>
        <w:t>.</w:t>
      </w:r>
    </w:p>
    <w:p w:rsidR="00E520C5" w:rsidRPr="00365244" w:rsidRDefault="00E520C5" w:rsidP="0057690C">
      <w:pPr>
        <w:pStyle w:val="af3"/>
        <w:rPr>
          <w:rFonts w:hint="cs"/>
          <w:rtl/>
          <w:lang w:bidi="ar-IQ"/>
        </w:rPr>
      </w:pPr>
      <w:r>
        <w:rPr>
          <w:rFonts w:hint="cs"/>
          <w:rtl/>
          <w:lang w:bidi="ar-IQ"/>
        </w:rPr>
        <w:t xml:space="preserve">إنّ </w:t>
      </w:r>
      <w:r w:rsidRPr="00365244">
        <w:rPr>
          <w:rFonts w:hint="cs"/>
          <w:rtl/>
          <w:lang w:bidi="ar-IQ"/>
        </w:rPr>
        <w:t>ميزة ملكم خان عن باقي أقرانه، مثل</w:t>
      </w:r>
      <w:r>
        <w:rPr>
          <w:rFonts w:hint="cs"/>
          <w:rtl/>
          <w:lang w:bidi="ar-IQ"/>
        </w:rPr>
        <w:t>:</w:t>
      </w:r>
      <w:r w:rsidRPr="00365244">
        <w:rPr>
          <w:rFonts w:hint="cs"/>
          <w:rtl/>
          <w:lang w:bidi="ar-IQ"/>
        </w:rPr>
        <w:t xml:space="preserve"> </w:t>
      </w:r>
      <w:r w:rsidRPr="00365244">
        <w:rPr>
          <w:rFonts w:hint="cs"/>
          <w:rtl/>
          <w:lang w:bidi="fa-IR"/>
        </w:rPr>
        <w:t>آخوند</w:t>
      </w:r>
      <w:r>
        <w:rPr>
          <w:rFonts w:hint="cs"/>
          <w:rtl/>
          <w:lang w:bidi="fa-IR"/>
        </w:rPr>
        <w:t xml:space="preserve"> زادة،</w:t>
      </w:r>
      <w:r w:rsidRPr="00365244">
        <w:rPr>
          <w:rFonts w:hint="cs"/>
          <w:rtl/>
          <w:lang w:bidi="ar-IQ"/>
        </w:rPr>
        <w:t xml:space="preserve"> </w:t>
      </w:r>
      <w:r w:rsidRPr="00365244">
        <w:rPr>
          <w:rFonts w:hint="cs"/>
          <w:rtl/>
          <w:lang w:bidi="fa-IR"/>
        </w:rPr>
        <w:t>والميرزا</w:t>
      </w:r>
      <w:r w:rsidRPr="00365244">
        <w:rPr>
          <w:rFonts w:hint="cs"/>
          <w:rtl/>
          <w:lang w:bidi="ar-IQ"/>
        </w:rPr>
        <w:t xml:space="preserve"> آقا خان</w:t>
      </w:r>
      <w:r>
        <w:rPr>
          <w:rFonts w:hint="cs"/>
          <w:rtl/>
          <w:lang w:bidi="ar-IQ"/>
        </w:rPr>
        <w:t>،</w:t>
      </w:r>
      <w:r w:rsidRPr="00365244">
        <w:rPr>
          <w:rFonts w:hint="cs"/>
          <w:rtl/>
          <w:lang w:bidi="ar-IQ"/>
        </w:rPr>
        <w:t xml:space="preserve"> تتمثل في أنه كان يعبر عن أفكاره بغط</w:t>
      </w:r>
      <w:r>
        <w:rPr>
          <w:rFonts w:hint="cs"/>
          <w:rtl/>
          <w:lang w:bidi="ar-IQ"/>
        </w:rPr>
        <w:t>اء ديني؛</w:t>
      </w:r>
      <w:r w:rsidRPr="00365244">
        <w:rPr>
          <w:rFonts w:hint="cs"/>
          <w:rtl/>
          <w:lang w:bidi="ar-IQ"/>
        </w:rPr>
        <w:t xml:space="preserve"> لأن الإيرانيين </w:t>
      </w:r>
      <w:r>
        <w:rPr>
          <w:rFonts w:hint="cs"/>
          <w:rtl/>
          <w:lang w:bidi="ar-IQ"/>
        </w:rPr>
        <w:t>ـ وعلى العكس من الغربيين ـ</w:t>
      </w:r>
      <w:r w:rsidRPr="00365244">
        <w:rPr>
          <w:rFonts w:hint="cs"/>
          <w:rtl/>
          <w:lang w:bidi="ar-IQ"/>
        </w:rPr>
        <w:t xml:space="preserve"> يمتلكون الكثير من رجال الدين الذي يتمتعون بحضور دائم في جميع شؤون حياتهم</w:t>
      </w:r>
      <w:r>
        <w:rPr>
          <w:rFonts w:hint="cs"/>
          <w:rtl/>
          <w:lang w:bidi="ar-IQ"/>
        </w:rPr>
        <w:t>،</w:t>
      </w:r>
      <w:r w:rsidRPr="00365244">
        <w:rPr>
          <w:rFonts w:hint="cs"/>
          <w:rtl/>
          <w:lang w:bidi="ar-IQ"/>
        </w:rPr>
        <w:t xml:space="preserve"> ويساهمون إلى ح</w:t>
      </w:r>
      <w:r>
        <w:rPr>
          <w:rFonts w:hint="cs"/>
          <w:rtl/>
          <w:lang w:bidi="ar-IQ"/>
        </w:rPr>
        <w:t>د كبير في حل قضاياهم الاجتماعية.</w:t>
      </w:r>
      <w:r w:rsidRPr="00365244">
        <w:rPr>
          <w:rFonts w:hint="cs"/>
          <w:rtl/>
          <w:lang w:bidi="ar-IQ"/>
        </w:rPr>
        <w:t xml:space="preserve"> لذا كان من البديهي أن يجد تقليد الغرب وثقافته بيئة مناسبة له. </w:t>
      </w:r>
      <w:r>
        <w:rPr>
          <w:rFonts w:hint="cs"/>
          <w:rtl/>
          <w:lang w:bidi="ar-IQ"/>
        </w:rPr>
        <w:t>ومن هنا</w:t>
      </w:r>
      <w:r w:rsidRPr="00365244">
        <w:rPr>
          <w:rFonts w:hint="cs"/>
          <w:rtl/>
          <w:lang w:bidi="ar-IQ"/>
        </w:rPr>
        <w:t xml:space="preserve"> كان ملكم خان يسعى للترويج للتعاليم الغربية</w:t>
      </w:r>
      <w:r>
        <w:rPr>
          <w:rFonts w:hint="cs"/>
          <w:rtl/>
          <w:lang w:bidi="ar-IQ"/>
        </w:rPr>
        <w:t xml:space="preserve"> وثقافتها وتغليفها بمسوح الدين، وكان</w:t>
      </w:r>
      <w:r w:rsidRPr="00365244">
        <w:rPr>
          <w:rFonts w:hint="cs"/>
          <w:rtl/>
          <w:lang w:bidi="ar-IQ"/>
        </w:rPr>
        <w:t xml:space="preserve"> ينتقد آخوند</w:t>
      </w:r>
      <w:r>
        <w:rPr>
          <w:rFonts w:hint="cs"/>
          <w:rtl/>
          <w:lang w:bidi="ar-IQ"/>
        </w:rPr>
        <w:t xml:space="preserve"> </w:t>
      </w:r>
      <w:r w:rsidRPr="00365244">
        <w:rPr>
          <w:rFonts w:hint="cs"/>
          <w:rtl/>
          <w:lang w:bidi="ar-IQ"/>
        </w:rPr>
        <w:t>زاده</w:t>
      </w:r>
      <w:r>
        <w:rPr>
          <w:rFonts w:hint="cs"/>
          <w:rtl/>
          <w:lang w:bidi="ar-IQ"/>
        </w:rPr>
        <w:t>،</w:t>
      </w:r>
      <w:r w:rsidRPr="00365244">
        <w:rPr>
          <w:rFonts w:hint="cs"/>
          <w:rtl/>
          <w:lang w:bidi="ar-IQ"/>
        </w:rPr>
        <w:t xml:space="preserve"> الذي كان قرينه</w:t>
      </w:r>
      <w:r>
        <w:rPr>
          <w:rFonts w:hint="cs"/>
          <w:rtl/>
          <w:lang w:bidi="ar-IQ"/>
        </w:rPr>
        <w:t>،</w:t>
      </w:r>
      <w:r w:rsidRPr="00365244">
        <w:rPr>
          <w:rFonts w:hint="cs"/>
          <w:rtl/>
          <w:lang w:bidi="ar-IQ"/>
        </w:rPr>
        <w:t xml:space="preserve"> أو من مريديه لو صح التعبير، ويقول</w:t>
      </w:r>
      <w:r>
        <w:rPr>
          <w:rFonts w:hint="cs"/>
          <w:rtl/>
          <w:lang w:bidi="ar-IQ"/>
        </w:rPr>
        <w:t>:</w:t>
      </w:r>
      <w:r w:rsidRPr="00365244">
        <w:rPr>
          <w:rFonts w:hint="cs"/>
          <w:rtl/>
          <w:lang w:bidi="ar-IQ"/>
        </w:rPr>
        <w:t xml:space="preserve"> لماذا يذهب إلى محاربة</w:t>
      </w:r>
      <w:r>
        <w:rPr>
          <w:rFonts w:hint="cs"/>
          <w:rtl/>
          <w:lang w:bidi="ar-IQ"/>
        </w:rPr>
        <w:t xml:space="preserve"> الدين والتعاليم الدينية علانية،</w:t>
      </w:r>
      <w:r w:rsidRPr="00365244">
        <w:rPr>
          <w:rFonts w:hint="cs"/>
          <w:rtl/>
          <w:lang w:bidi="ar-IQ"/>
        </w:rPr>
        <w:t xml:space="preserve"> على الرغم من أنه يرى أن ألد أع</w:t>
      </w:r>
      <w:r>
        <w:rPr>
          <w:rFonts w:hint="cs"/>
          <w:rtl/>
          <w:lang w:bidi="ar-IQ"/>
        </w:rPr>
        <w:t>داء تنظيم البلاد وإعداد الأمة و</w:t>
      </w:r>
      <w:r w:rsidRPr="00365244">
        <w:rPr>
          <w:rFonts w:hint="cs"/>
          <w:rtl/>
          <w:lang w:bidi="ar-IQ"/>
        </w:rPr>
        <w:t>تحر</w:t>
      </w:r>
      <w:r>
        <w:rPr>
          <w:rFonts w:hint="cs"/>
          <w:rtl/>
          <w:lang w:bidi="ar-IQ"/>
        </w:rPr>
        <w:t>ُّ</w:t>
      </w:r>
      <w:r w:rsidRPr="00365244">
        <w:rPr>
          <w:rFonts w:hint="cs"/>
          <w:rtl/>
          <w:lang w:bidi="ar-IQ"/>
        </w:rPr>
        <w:t xml:space="preserve">رهم على </w:t>
      </w:r>
      <w:r>
        <w:rPr>
          <w:rFonts w:hint="cs"/>
          <w:rtl/>
          <w:lang w:bidi="ar-IQ"/>
        </w:rPr>
        <w:t>الطريقة الغربية</w:t>
      </w:r>
      <w:r w:rsidRPr="00365244">
        <w:rPr>
          <w:rFonts w:hint="cs"/>
          <w:rtl/>
          <w:lang w:bidi="ar-IQ"/>
        </w:rPr>
        <w:t xml:space="preserve"> هم شريحة العلماء وزعماء التعصب</w:t>
      </w:r>
      <w:r w:rsidR="00E42641" w:rsidRPr="00DB766C">
        <w:rPr>
          <w:rFonts w:cs="Taher"/>
          <w:vertAlign w:val="superscript"/>
          <w:rtl/>
        </w:rPr>
        <w:t>(</w:t>
      </w:r>
      <w:r w:rsidRPr="00DB766C">
        <w:rPr>
          <w:rFonts w:cs="Taher"/>
          <w:vertAlign w:val="superscript"/>
          <w:rtl/>
        </w:rPr>
        <w:endnoteReference w:id="131"/>
      </w:r>
      <w:r w:rsidR="00E42641" w:rsidRPr="00DB766C">
        <w:rPr>
          <w:rFonts w:cs="Taher"/>
          <w:vertAlign w:val="superscript"/>
          <w:rtl/>
        </w:rPr>
        <w:t>)</w:t>
      </w:r>
      <w:r w:rsidRPr="00365244">
        <w:rPr>
          <w:rFonts w:hint="cs"/>
          <w:rtl/>
          <w:lang w:bidi="ar-IQ"/>
        </w:rPr>
        <w:t xml:space="preserve">. ولكن </w:t>
      </w:r>
      <w:r>
        <w:rPr>
          <w:rFonts w:hint="cs"/>
          <w:rtl/>
          <w:lang w:bidi="ar-IQ"/>
        </w:rPr>
        <w:t xml:space="preserve">ـ </w:t>
      </w:r>
      <w:r w:rsidRPr="00365244">
        <w:rPr>
          <w:rFonts w:hint="cs"/>
          <w:rtl/>
          <w:lang w:bidi="ar-IQ"/>
        </w:rPr>
        <w:t xml:space="preserve">حسب قوله </w:t>
      </w:r>
      <w:r>
        <w:rPr>
          <w:rFonts w:hint="cs"/>
          <w:rtl/>
          <w:lang w:bidi="ar-IQ"/>
        </w:rPr>
        <w:t xml:space="preserve">ـ: </w:t>
      </w:r>
      <w:r w:rsidRPr="00365244">
        <w:rPr>
          <w:rFonts w:hint="cs"/>
          <w:rtl/>
          <w:lang w:bidi="ar-IQ"/>
        </w:rPr>
        <w:t>هنا إيران</w:t>
      </w:r>
      <w:r>
        <w:rPr>
          <w:rFonts w:hint="cs"/>
          <w:rtl/>
          <w:lang w:bidi="ar-IQ"/>
        </w:rPr>
        <w:t>،</w:t>
      </w:r>
      <w:r w:rsidRPr="00365244">
        <w:rPr>
          <w:rFonts w:hint="cs"/>
          <w:rtl/>
          <w:lang w:bidi="ar-IQ"/>
        </w:rPr>
        <w:t xml:space="preserve"> وليس الغرب لينفذ أي شخص كل ما يحلو له، فالعلماء المجتهد</w:t>
      </w:r>
      <w:r w:rsidR="0057690C">
        <w:rPr>
          <w:rFonts w:hint="cs"/>
          <w:rtl/>
          <w:lang w:bidi="ar-IQ"/>
        </w:rPr>
        <w:t>و</w:t>
      </w:r>
      <w:r w:rsidRPr="00365244">
        <w:rPr>
          <w:rFonts w:hint="cs"/>
          <w:rtl/>
          <w:lang w:bidi="ar-IQ"/>
        </w:rPr>
        <w:t>ن يسلخون جلود رؤوسنا. لذا كان يسعى إلى أن يجعل أقواله منسجمة مع ما يريده المجتهدون والدين</w:t>
      </w:r>
      <w:r>
        <w:rPr>
          <w:rFonts w:hint="cs"/>
          <w:rtl/>
          <w:lang w:bidi="ar-IQ"/>
        </w:rPr>
        <w:t>،</w:t>
      </w:r>
      <w:r w:rsidRPr="00365244">
        <w:rPr>
          <w:rFonts w:hint="cs"/>
          <w:rtl/>
          <w:lang w:bidi="ar-IQ"/>
        </w:rPr>
        <w:t xml:space="preserve"> ليقول: </w:t>
      </w:r>
      <w:r>
        <w:rPr>
          <w:rFonts w:hint="eastAsia"/>
          <w:rtl/>
          <w:lang w:bidi="ar-IQ"/>
        </w:rPr>
        <w:t>«</w:t>
      </w:r>
      <w:r w:rsidRPr="00365244">
        <w:rPr>
          <w:rFonts w:hint="cs"/>
          <w:rtl/>
          <w:lang w:bidi="ar-IQ"/>
        </w:rPr>
        <w:t>سيادة الوزير، هذه الأقوال أصبحت قديمة منذ مدة. لا تتهم المجتهدين المساكين دون مسو</w:t>
      </w:r>
      <w:r>
        <w:rPr>
          <w:rFonts w:hint="cs"/>
          <w:rtl/>
          <w:lang w:bidi="ar-IQ"/>
        </w:rPr>
        <w:t>ِّغ؛</w:t>
      </w:r>
      <w:r w:rsidRPr="00365244">
        <w:rPr>
          <w:rFonts w:hint="cs"/>
          <w:rtl/>
          <w:lang w:bidi="ar-IQ"/>
        </w:rPr>
        <w:t xml:space="preserve"> إذ ما يزال يوجد الآن في إيران من بين المجتهدين من يدرك ما يعنيه النظام الأور</w:t>
      </w:r>
      <w:r>
        <w:rPr>
          <w:rFonts w:hint="cs"/>
          <w:rtl/>
          <w:lang w:bidi="ar-IQ"/>
        </w:rPr>
        <w:t>و</w:t>
      </w:r>
      <w:r w:rsidRPr="00365244">
        <w:rPr>
          <w:rFonts w:hint="cs"/>
          <w:rtl/>
          <w:lang w:bidi="ar-IQ"/>
        </w:rPr>
        <w:t>بي، ثم من أين فهموا أن قواعد النظام الأور</w:t>
      </w:r>
      <w:r>
        <w:rPr>
          <w:rFonts w:hint="cs"/>
          <w:rtl/>
          <w:lang w:bidi="ar-IQ"/>
        </w:rPr>
        <w:t>وبي هي خلاف الشريعة والإسلام،</w:t>
      </w:r>
      <w:r w:rsidRPr="00365244">
        <w:rPr>
          <w:rFonts w:hint="cs"/>
          <w:rtl/>
          <w:lang w:bidi="ar-IQ"/>
        </w:rPr>
        <w:t xml:space="preserve"> </w:t>
      </w:r>
      <w:r>
        <w:rPr>
          <w:rFonts w:hint="cs"/>
          <w:rtl/>
          <w:lang w:bidi="ar-IQ"/>
        </w:rPr>
        <w:t>ف</w:t>
      </w:r>
      <w:r w:rsidRPr="00365244">
        <w:rPr>
          <w:rFonts w:hint="cs"/>
          <w:rtl/>
          <w:lang w:bidi="ar-IQ"/>
        </w:rPr>
        <w:t xml:space="preserve">عندما اتخذ قراراً بضرورة أن يقلل العاملون في </w:t>
      </w:r>
      <w:r>
        <w:rPr>
          <w:rFonts w:hint="cs"/>
          <w:rtl/>
          <w:lang w:bidi="ar-IQ"/>
        </w:rPr>
        <w:t xml:space="preserve">ديوان المالية للدولة من نفقاتهم ماذا كان رأي المجتهدين في </w:t>
      </w:r>
      <w:r w:rsidRPr="00365244">
        <w:rPr>
          <w:rFonts w:hint="cs"/>
          <w:rtl/>
          <w:lang w:bidi="ar-IQ"/>
        </w:rPr>
        <w:t>ذلك</w:t>
      </w:r>
      <w:r w:rsidR="00E42641" w:rsidRPr="00DB766C">
        <w:rPr>
          <w:rFonts w:cs="Taher"/>
          <w:vertAlign w:val="superscript"/>
          <w:rtl/>
        </w:rPr>
        <w:t>(</w:t>
      </w:r>
      <w:r w:rsidRPr="00DB766C">
        <w:rPr>
          <w:rFonts w:cs="Taher"/>
          <w:vertAlign w:val="superscript"/>
          <w:rtl/>
        </w:rPr>
        <w:endnoteReference w:id="132"/>
      </w:r>
      <w:r w:rsidR="00E42641" w:rsidRPr="00DB766C">
        <w:rPr>
          <w:rFonts w:cs="Taher"/>
          <w:vertAlign w:val="superscript"/>
          <w:rtl/>
        </w:rPr>
        <w:t>)</w:t>
      </w:r>
      <w:r w:rsidRPr="00365244">
        <w:rPr>
          <w:rFonts w:hint="cs"/>
          <w:rtl/>
          <w:lang w:bidi="ar-IQ"/>
        </w:rPr>
        <w:t xml:space="preserve">. </w:t>
      </w:r>
    </w:p>
    <w:p w:rsidR="00E520C5" w:rsidRPr="00365244" w:rsidRDefault="00E520C5" w:rsidP="0057690C">
      <w:pPr>
        <w:pStyle w:val="af3"/>
        <w:rPr>
          <w:rFonts w:hint="cs"/>
          <w:rtl/>
          <w:lang w:bidi="ar-IQ"/>
        </w:rPr>
      </w:pPr>
      <w:r w:rsidRPr="00365244">
        <w:rPr>
          <w:rFonts w:hint="cs"/>
          <w:rtl/>
          <w:lang w:bidi="ar-IQ"/>
        </w:rPr>
        <w:t>ويقول في موضع آخر: هل أن هدف الأنبياء من جهودهم التي بذلوها منذ ب</w:t>
      </w:r>
      <w:r>
        <w:rPr>
          <w:rFonts w:hint="cs"/>
          <w:rtl/>
          <w:lang w:bidi="ar-IQ"/>
        </w:rPr>
        <w:t>دء الخليقة وإلى زماننا هذا شيءٌ</w:t>
      </w:r>
      <w:r w:rsidRPr="00365244">
        <w:rPr>
          <w:rFonts w:hint="cs"/>
          <w:rtl/>
          <w:lang w:bidi="ar-IQ"/>
        </w:rPr>
        <w:t xml:space="preserve"> آخر غير وضع قانون للحضارة والمدنية</w:t>
      </w:r>
      <w:r>
        <w:rPr>
          <w:rFonts w:hint="cs"/>
          <w:rtl/>
          <w:lang w:bidi="ar-IQ"/>
        </w:rPr>
        <w:t>؟</w:t>
      </w:r>
      <w:r w:rsidR="00E42641" w:rsidRPr="00DB766C">
        <w:rPr>
          <w:rFonts w:cs="Taher"/>
          <w:vertAlign w:val="superscript"/>
          <w:rtl/>
        </w:rPr>
        <w:t>(</w:t>
      </w:r>
      <w:r w:rsidRPr="00DB766C">
        <w:rPr>
          <w:rFonts w:cs="Taher"/>
          <w:vertAlign w:val="superscript"/>
          <w:rtl/>
        </w:rPr>
        <w:endnoteReference w:id="133"/>
      </w:r>
      <w:r w:rsidR="00E42641" w:rsidRPr="00DB766C">
        <w:rPr>
          <w:rFonts w:cs="Taher"/>
          <w:vertAlign w:val="superscript"/>
          <w:rtl/>
        </w:rPr>
        <w:t>)</w:t>
      </w:r>
      <w:r w:rsidRPr="00365244">
        <w:rPr>
          <w:rFonts w:hint="cs"/>
          <w:rtl/>
          <w:lang w:bidi="ar-IQ"/>
        </w:rPr>
        <w:t>. إنه يسعى إلى أن يطبق البعض من تعاليم التنوير الفكري في الغرب مع بعض الت</w:t>
      </w:r>
      <w:r>
        <w:rPr>
          <w:rFonts w:hint="cs"/>
          <w:rtl/>
          <w:lang w:bidi="ar-IQ"/>
        </w:rPr>
        <w:t>عاليم الإسلامية. وكمثال على ذلك:</w:t>
      </w:r>
      <w:r w:rsidRPr="00365244">
        <w:rPr>
          <w:rFonts w:hint="cs"/>
          <w:rtl/>
          <w:lang w:bidi="ar-IQ"/>
        </w:rPr>
        <w:t xml:space="preserve"> يرى أن ضرورة الحرية يمكن أن تتطابق مع الأمر بالمعروف والنهي عن المنكر</w:t>
      </w:r>
      <w:r>
        <w:rPr>
          <w:rFonts w:hint="cs"/>
          <w:rtl/>
          <w:lang w:bidi="ar-IQ"/>
        </w:rPr>
        <w:t>،</w:t>
      </w:r>
      <w:r w:rsidRPr="00365244">
        <w:rPr>
          <w:rFonts w:hint="cs"/>
          <w:rtl/>
          <w:lang w:bidi="ar-IQ"/>
        </w:rPr>
        <w:t xml:space="preserve"> ويقول: اكتشف الحكماء الأجانب بعد جهد دام عدة آلاف من السنين قانوناً لا يمكن التعبير عنه في إيران بأي</w:t>
      </w:r>
      <w:r>
        <w:rPr>
          <w:rFonts w:hint="cs"/>
          <w:rtl/>
          <w:lang w:bidi="ar-IQ"/>
        </w:rPr>
        <w:t>ة لغة كان</w:t>
      </w:r>
      <w:r w:rsidRPr="00365244">
        <w:rPr>
          <w:rFonts w:hint="cs"/>
          <w:rtl/>
          <w:lang w:bidi="ar-IQ"/>
        </w:rPr>
        <w:t>. الأساس في رقي بني آدم يكمن في هذا الحق الأزلي، وهو أن يكون كل شخص مخي</w:t>
      </w:r>
      <w:r>
        <w:rPr>
          <w:rFonts w:hint="cs"/>
          <w:rtl/>
          <w:lang w:bidi="ar-IQ"/>
        </w:rPr>
        <w:t>َّ</w:t>
      </w:r>
      <w:r w:rsidRPr="00365244">
        <w:rPr>
          <w:rFonts w:hint="cs"/>
          <w:rtl/>
          <w:lang w:bidi="ar-IQ"/>
        </w:rPr>
        <w:t>راً في التعبير عن أفكاره ومعتقداته بكل حري</w:t>
      </w:r>
      <w:r>
        <w:rPr>
          <w:rFonts w:hint="cs"/>
          <w:rtl/>
          <w:lang w:bidi="ar-IQ"/>
        </w:rPr>
        <w:t>ة، حرية الكلام والقلم وغيرها.</w:t>
      </w:r>
      <w:r w:rsidRPr="00365244">
        <w:rPr>
          <w:rFonts w:hint="cs"/>
          <w:rtl/>
          <w:lang w:bidi="ar-IQ"/>
        </w:rPr>
        <w:t xml:space="preserve"> البعض من عقلائنا غي</w:t>
      </w:r>
      <w:r>
        <w:rPr>
          <w:rFonts w:hint="cs"/>
          <w:rtl/>
          <w:lang w:bidi="ar-IQ"/>
        </w:rPr>
        <w:t>َّروا معنى الحرية بشكل كامل؛ إذ إ</w:t>
      </w:r>
      <w:r w:rsidRPr="00365244">
        <w:rPr>
          <w:rFonts w:hint="cs"/>
          <w:rtl/>
          <w:lang w:bidi="ar-IQ"/>
        </w:rPr>
        <w:t>ن أي أحمق لم يقل بوجوب أن نعطي الحرية للناس ليقولوا كل ما يرد</w:t>
      </w:r>
      <w:r>
        <w:rPr>
          <w:rFonts w:hint="cs"/>
          <w:rtl/>
          <w:lang w:bidi="ar-IQ"/>
        </w:rPr>
        <w:t>ُ</w:t>
      </w:r>
      <w:r w:rsidRPr="00365244">
        <w:rPr>
          <w:rFonts w:hint="cs"/>
          <w:rtl/>
          <w:lang w:bidi="ar-IQ"/>
        </w:rPr>
        <w:t xml:space="preserve"> على لسانهم. نعم، عموم طوائف الغرب</w:t>
      </w:r>
      <w:r>
        <w:rPr>
          <w:rFonts w:hint="cs"/>
          <w:rtl/>
          <w:lang w:bidi="ar-IQ"/>
        </w:rPr>
        <w:t>؛</w:t>
      </w:r>
      <w:r w:rsidRPr="00365244">
        <w:rPr>
          <w:rFonts w:hint="cs"/>
          <w:rtl/>
          <w:lang w:bidi="ar-IQ"/>
        </w:rPr>
        <w:t xml:space="preserve"> وبسبب ما يمتلكونه من رقي ومدنية</w:t>
      </w:r>
      <w:r>
        <w:rPr>
          <w:rFonts w:hint="cs"/>
          <w:rtl/>
          <w:lang w:bidi="ar-IQ"/>
        </w:rPr>
        <w:t>،</w:t>
      </w:r>
      <w:r w:rsidRPr="00365244">
        <w:rPr>
          <w:rFonts w:hint="cs"/>
          <w:rtl/>
          <w:lang w:bidi="ar-IQ"/>
        </w:rPr>
        <w:t xml:space="preserve"> لا يطالبون سوى</w:t>
      </w:r>
      <w:r>
        <w:rPr>
          <w:rFonts w:hint="cs"/>
          <w:rtl/>
          <w:lang w:bidi="ar-IQ"/>
        </w:rPr>
        <w:t xml:space="preserve"> بالحرية، ولكن </w:t>
      </w:r>
      <w:r>
        <w:rPr>
          <w:rFonts w:hint="cs"/>
          <w:rtl/>
          <w:lang w:bidi="ar-IQ"/>
        </w:rPr>
        <w:lastRenderedPageBreak/>
        <w:t>أي نوع من الحرية</w:t>
      </w:r>
      <w:r w:rsidRPr="00365244">
        <w:rPr>
          <w:rFonts w:hint="cs"/>
          <w:rtl/>
          <w:lang w:bidi="ar-IQ"/>
        </w:rPr>
        <w:t>؟ الحرية القانونية</w:t>
      </w:r>
      <w:r>
        <w:rPr>
          <w:rFonts w:hint="cs"/>
          <w:rtl/>
          <w:lang w:bidi="ar-IQ"/>
        </w:rPr>
        <w:t>، وليس الحرية الفوضوية.</w:t>
      </w:r>
      <w:r w:rsidRPr="00365244">
        <w:rPr>
          <w:rFonts w:hint="cs"/>
          <w:rtl/>
          <w:lang w:bidi="ar-IQ"/>
        </w:rPr>
        <w:t xml:space="preserve"> عندما نتحد</w:t>
      </w:r>
      <w:r>
        <w:rPr>
          <w:rFonts w:hint="cs"/>
          <w:rtl/>
          <w:lang w:bidi="ar-IQ"/>
        </w:rPr>
        <w:t>ث في هذا الموضوع مع علماء الغرب</w:t>
      </w:r>
      <w:r w:rsidRPr="00365244">
        <w:rPr>
          <w:rFonts w:hint="cs"/>
          <w:rtl/>
          <w:lang w:bidi="ar-IQ"/>
        </w:rPr>
        <w:t xml:space="preserve"> يقول الأساتذة المعروفون</w:t>
      </w:r>
      <w:r w:rsidR="0057690C">
        <w:rPr>
          <w:rFonts w:hint="cs"/>
          <w:rtl/>
          <w:lang w:bidi="ar-IQ"/>
        </w:rPr>
        <w:t>،</w:t>
      </w:r>
      <w:r w:rsidRPr="00365244">
        <w:rPr>
          <w:rFonts w:hint="cs"/>
          <w:rtl/>
          <w:lang w:bidi="ar-IQ"/>
        </w:rPr>
        <w:t xml:space="preserve"> الذين لديهم معلومات أوضح بكثير من </w:t>
      </w:r>
      <w:r>
        <w:rPr>
          <w:rFonts w:hint="cs"/>
          <w:rtl/>
          <w:lang w:bidi="ar-IQ"/>
        </w:rPr>
        <w:t>تلك التي لدينا عن أصول الإسلام</w:t>
      </w:r>
      <w:r w:rsidRPr="00365244">
        <w:rPr>
          <w:rFonts w:hint="cs"/>
          <w:rtl/>
          <w:lang w:bidi="ar-IQ"/>
        </w:rPr>
        <w:t>: إن السبب في الحيف الذي تعيشه الشعوب الإسلامية يكمن في أنهم ضي</w:t>
      </w:r>
      <w:r>
        <w:rPr>
          <w:rFonts w:hint="cs"/>
          <w:rtl/>
          <w:lang w:bidi="ar-IQ"/>
        </w:rPr>
        <w:t>َّ</w:t>
      </w:r>
      <w:r w:rsidRPr="00365244">
        <w:rPr>
          <w:rFonts w:hint="cs"/>
          <w:rtl/>
          <w:lang w:bidi="ar-IQ"/>
        </w:rPr>
        <w:t>عوا قواعد الإسلام العظيمة. حرية الكلام والبيان التي تعت</w:t>
      </w:r>
      <w:r>
        <w:rPr>
          <w:rFonts w:hint="cs"/>
          <w:rtl/>
          <w:lang w:bidi="ar-IQ"/>
        </w:rPr>
        <w:t>برها كل الشعوب المتحضرة أساس النظام العالمي</w:t>
      </w:r>
      <w:r w:rsidRPr="00365244">
        <w:rPr>
          <w:rFonts w:hint="cs"/>
          <w:rtl/>
          <w:lang w:bidi="ar-IQ"/>
        </w:rPr>
        <w:t xml:space="preserve"> ثب</w:t>
      </w:r>
      <w:r>
        <w:rPr>
          <w:rFonts w:hint="cs"/>
          <w:rtl/>
          <w:lang w:bidi="ar-IQ"/>
        </w:rPr>
        <w:t>َّ</w:t>
      </w:r>
      <w:r w:rsidRPr="00365244">
        <w:rPr>
          <w:rFonts w:hint="cs"/>
          <w:rtl/>
          <w:lang w:bidi="ar-IQ"/>
        </w:rPr>
        <w:t>تها أئمة الإسلام</w:t>
      </w:r>
      <w:r>
        <w:rPr>
          <w:rFonts w:hint="cs"/>
          <w:rtl/>
          <w:lang w:bidi="ar-IQ"/>
        </w:rPr>
        <w:t>،</w:t>
      </w:r>
      <w:r w:rsidRPr="00365244">
        <w:rPr>
          <w:rFonts w:hint="cs"/>
          <w:rtl/>
          <w:lang w:bidi="ar-IQ"/>
        </w:rPr>
        <w:t xml:space="preserve"> وأوجبوها على كل الناس</w:t>
      </w:r>
      <w:r>
        <w:rPr>
          <w:rFonts w:hint="cs"/>
          <w:rtl/>
          <w:lang w:bidi="ar-IQ"/>
        </w:rPr>
        <w:t>،</w:t>
      </w:r>
      <w:r w:rsidRPr="00365244">
        <w:rPr>
          <w:rFonts w:hint="cs"/>
          <w:rtl/>
          <w:lang w:bidi="ar-IQ"/>
        </w:rPr>
        <w:t xml:space="preserve"> بكلمتين شاملتين جامعتين</w:t>
      </w:r>
      <w:r>
        <w:rPr>
          <w:rFonts w:hint="cs"/>
          <w:rtl/>
          <w:lang w:bidi="ar-IQ"/>
        </w:rPr>
        <w:t>،</w:t>
      </w:r>
      <w:r w:rsidRPr="00365244">
        <w:rPr>
          <w:rFonts w:hint="cs"/>
          <w:rtl/>
          <w:lang w:bidi="ar-IQ"/>
        </w:rPr>
        <w:t xml:space="preserve"> هما: الأمر بالمعروف</w:t>
      </w:r>
      <w:r>
        <w:rPr>
          <w:rFonts w:hint="cs"/>
          <w:rtl/>
          <w:lang w:bidi="ar-IQ"/>
        </w:rPr>
        <w:t>،</w:t>
      </w:r>
      <w:r w:rsidRPr="00365244">
        <w:rPr>
          <w:rFonts w:hint="cs"/>
          <w:rtl/>
          <w:lang w:bidi="ar-IQ"/>
        </w:rPr>
        <w:t xml:space="preserve"> والنهي عن المنكر. فأي</w:t>
      </w:r>
      <w:r>
        <w:rPr>
          <w:rFonts w:hint="cs"/>
          <w:rtl/>
          <w:lang w:bidi="ar-IQ"/>
        </w:rPr>
        <w:t>ُّ</w:t>
      </w:r>
      <w:r w:rsidRPr="00365244">
        <w:rPr>
          <w:rFonts w:hint="cs"/>
          <w:rtl/>
          <w:lang w:bidi="ar-IQ"/>
        </w:rPr>
        <w:t xml:space="preserve"> قانون حكومي عب</w:t>
      </w:r>
      <w:r>
        <w:rPr>
          <w:rFonts w:hint="cs"/>
          <w:rtl/>
          <w:lang w:bidi="ar-IQ"/>
        </w:rPr>
        <w:t>َّ</w:t>
      </w:r>
      <w:r w:rsidRPr="00365244">
        <w:rPr>
          <w:rFonts w:hint="cs"/>
          <w:rtl/>
          <w:lang w:bidi="ar-IQ"/>
        </w:rPr>
        <w:t>ر عن حق الكلام والب</w:t>
      </w:r>
      <w:r>
        <w:rPr>
          <w:rFonts w:hint="cs"/>
          <w:rtl/>
          <w:lang w:bidi="ar-IQ"/>
        </w:rPr>
        <w:t>يان بشكل صريح وواضح أكثر من هذا</w:t>
      </w:r>
      <w:r w:rsidRPr="00365244">
        <w:rPr>
          <w:rFonts w:hint="cs"/>
          <w:rtl/>
          <w:lang w:bidi="ar-IQ"/>
        </w:rPr>
        <w:t xml:space="preserve">؟ </w:t>
      </w:r>
    </w:p>
    <w:p w:rsidR="00E520C5" w:rsidRPr="00365244" w:rsidRDefault="00E520C5" w:rsidP="00D967A2">
      <w:pPr>
        <w:pStyle w:val="af3"/>
        <w:rPr>
          <w:rFonts w:hint="cs"/>
          <w:rtl/>
          <w:lang w:bidi="ar-IQ"/>
        </w:rPr>
      </w:pPr>
      <w:r>
        <w:rPr>
          <w:rFonts w:hint="cs"/>
          <w:rtl/>
          <w:lang w:bidi="ar-IQ"/>
        </w:rPr>
        <w:t>و</w:t>
      </w:r>
      <w:r w:rsidRPr="00365244">
        <w:rPr>
          <w:rFonts w:hint="cs"/>
          <w:rtl/>
          <w:lang w:bidi="ar-IQ"/>
        </w:rPr>
        <w:t>المل</w:t>
      </w:r>
      <w:r>
        <w:rPr>
          <w:rFonts w:hint="cs"/>
          <w:rtl/>
          <w:lang w:bidi="ar-IQ"/>
        </w:rPr>
        <w:t>فت في الأمر أنه في هذه المطابقة</w:t>
      </w:r>
      <w:r w:rsidRPr="00365244">
        <w:rPr>
          <w:rFonts w:hint="cs"/>
          <w:rtl/>
          <w:lang w:bidi="ar-IQ"/>
        </w:rPr>
        <w:t xml:space="preserve"> يتعرض لنا ولمعل</w:t>
      </w:r>
      <w:r>
        <w:rPr>
          <w:rFonts w:hint="cs"/>
          <w:rtl/>
          <w:lang w:bidi="ar-IQ"/>
        </w:rPr>
        <w:t>ِّ</w:t>
      </w:r>
      <w:r w:rsidRPr="00365244">
        <w:rPr>
          <w:rFonts w:hint="cs"/>
          <w:rtl/>
          <w:lang w:bidi="ar-IQ"/>
        </w:rPr>
        <w:t>مينا</w:t>
      </w:r>
      <w:r>
        <w:rPr>
          <w:rFonts w:hint="cs"/>
          <w:rtl/>
          <w:lang w:bidi="ar-IQ"/>
        </w:rPr>
        <w:t>،</w:t>
      </w:r>
      <w:r w:rsidRPr="00365244">
        <w:rPr>
          <w:rFonts w:hint="cs"/>
          <w:rtl/>
          <w:lang w:bidi="ar-IQ"/>
        </w:rPr>
        <w:t xml:space="preserve"> أي العلماء الأعلام</w:t>
      </w:r>
      <w:r>
        <w:rPr>
          <w:rFonts w:hint="cs"/>
          <w:rtl/>
          <w:lang w:bidi="ar-IQ"/>
        </w:rPr>
        <w:t>، بعدم الفهم.</w:t>
      </w:r>
      <w:r w:rsidRPr="00365244">
        <w:rPr>
          <w:rFonts w:hint="cs"/>
          <w:rtl/>
          <w:lang w:bidi="ar-IQ"/>
        </w:rPr>
        <w:t xml:space="preserve"> واعتبر المعل</w:t>
      </w:r>
      <w:r>
        <w:rPr>
          <w:rFonts w:hint="cs"/>
          <w:rtl/>
          <w:lang w:bidi="ar-IQ"/>
        </w:rPr>
        <w:t>ِّ</w:t>
      </w:r>
      <w:r w:rsidRPr="00365244">
        <w:rPr>
          <w:rFonts w:hint="cs"/>
          <w:rtl/>
          <w:lang w:bidi="ar-IQ"/>
        </w:rPr>
        <w:t>مين الغربيين والأجانب أفهم منا</w:t>
      </w:r>
      <w:r>
        <w:rPr>
          <w:rFonts w:hint="cs"/>
          <w:rtl/>
          <w:lang w:bidi="ar-IQ"/>
        </w:rPr>
        <w:t>.</w:t>
      </w:r>
      <w:r w:rsidRPr="00365244">
        <w:rPr>
          <w:rFonts w:hint="cs"/>
          <w:rtl/>
          <w:lang w:bidi="ar-IQ"/>
        </w:rPr>
        <w:t xml:space="preserve"> وكأن المجتهدين الغربيين الأجانب فهموا الإسلام بشكل أفضل من الذين </w:t>
      </w:r>
      <w:r>
        <w:rPr>
          <w:rFonts w:hint="cs"/>
          <w:rtl/>
          <w:lang w:bidi="ar-IQ"/>
        </w:rPr>
        <w:t xml:space="preserve">هم </w:t>
      </w:r>
      <w:r w:rsidRPr="00365244">
        <w:rPr>
          <w:rFonts w:hint="cs"/>
          <w:rtl/>
          <w:lang w:bidi="ar-IQ"/>
        </w:rPr>
        <w:t xml:space="preserve">في الداخل، وقاموا بتطبيق نموذج منه في الغرب. </w:t>
      </w:r>
    </w:p>
    <w:p w:rsidR="00E520C5" w:rsidRDefault="00E520C5" w:rsidP="00D967A2">
      <w:pPr>
        <w:pStyle w:val="af3"/>
        <w:rPr>
          <w:rFonts w:hint="cs"/>
          <w:rtl/>
          <w:lang w:bidi="ar-IQ"/>
        </w:rPr>
      </w:pPr>
      <w:r>
        <w:rPr>
          <w:rFonts w:hint="cs"/>
          <w:rtl/>
          <w:lang w:bidi="ar-IQ"/>
        </w:rPr>
        <w:t>وعلى أية حال فإ</w:t>
      </w:r>
      <w:r w:rsidRPr="00365244">
        <w:rPr>
          <w:rFonts w:hint="cs"/>
          <w:rtl/>
          <w:lang w:bidi="ar-IQ"/>
        </w:rPr>
        <w:t xml:space="preserve">ن </w:t>
      </w:r>
      <w:r>
        <w:rPr>
          <w:rFonts w:hint="cs"/>
          <w:rtl/>
          <w:lang w:bidi="ar-IQ"/>
        </w:rPr>
        <w:t>جميع المظاهر التقليدية والدينية</w:t>
      </w:r>
      <w:r w:rsidRPr="00365244">
        <w:rPr>
          <w:rFonts w:hint="cs"/>
          <w:rtl/>
          <w:lang w:bidi="ar-IQ"/>
        </w:rPr>
        <w:t xml:space="preserve"> تعد برأي المثقفين المتأثرين با</w:t>
      </w:r>
      <w:r>
        <w:rPr>
          <w:rFonts w:hint="cs"/>
          <w:rtl/>
          <w:lang w:bidi="ar-IQ"/>
        </w:rPr>
        <w:t>لغرب مانعاً أمام التكامل والرقي.</w:t>
      </w:r>
      <w:r w:rsidRPr="00365244">
        <w:rPr>
          <w:rFonts w:hint="cs"/>
          <w:rtl/>
          <w:lang w:bidi="ar-IQ"/>
        </w:rPr>
        <w:t xml:space="preserve"> فإما أن توضع جانباً، أو أن تمارس بشكل خاص وشخصي. كما حصل هذا الأمر بعينه في الغرب، بمعنى أنهم وضعوا مسألة إزاحة الدين عن الساحة</w:t>
      </w:r>
      <w:r>
        <w:rPr>
          <w:rFonts w:hint="cs"/>
          <w:rtl/>
          <w:lang w:bidi="ar-IQ"/>
        </w:rPr>
        <w:t>،</w:t>
      </w:r>
      <w:r w:rsidRPr="00365244">
        <w:rPr>
          <w:rFonts w:hint="cs"/>
          <w:rtl/>
          <w:lang w:bidi="ar-IQ"/>
        </w:rPr>
        <w:t xml:space="preserve"> وصولاً إلى الإلحاد ومعاداة الدين</w:t>
      </w:r>
      <w:r>
        <w:rPr>
          <w:rFonts w:hint="cs"/>
          <w:rtl/>
          <w:lang w:bidi="ar-IQ"/>
        </w:rPr>
        <w:t>، عنواناً رئيسياً لعملهم.</w:t>
      </w:r>
      <w:r w:rsidRPr="00365244">
        <w:rPr>
          <w:rFonts w:hint="cs"/>
          <w:rtl/>
          <w:lang w:bidi="ar-IQ"/>
        </w:rPr>
        <w:t xml:space="preserve"> وأصبحت نتيجة جهودهم تلك على النحو التالي</w:t>
      </w:r>
      <w:r>
        <w:rPr>
          <w:rFonts w:hint="cs"/>
          <w:rtl/>
          <w:lang w:bidi="ar-IQ"/>
        </w:rPr>
        <w:t>: إ</w:t>
      </w:r>
      <w:r w:rsidRPr="00365244">
        <w:rPr>
          <w:rFonts w:hint="cs"/>
          <w:rtl/>
          <w:lang w:bidi="ar-IQ"/>
        </w:rPr>
        <w:t>ن الدي</w:t>
      </w:r>
      <w:r>
        <w:rPr>
          <w:rFonts w:hint="cs"/>
          <w:rtl/>
          <w:lang w:bidi="ar-IQ"/>
        </w:rPr>
        <w:t>ن هو أمر شخصي وداخلي،</w:t>
      </w:r>
      <w:r w:rsidRPr="00365244">
        <w:rPr>
          <w:rFonts w:hint="cs"/>
          <w:rtl/>
          <w:lang w:bidi="ar-IQ"/>
        </w:rPr>
        <w:t xml:space="preserve"> وكان المثقفون المتأث</w:t>
      </w:r>
      <w:r>
        <w:rPr>
          <w:rFonts w:hint="cs"/>
          <w:rtl/>
          <w:lang w:bidi="ar-IQ"/>
        </w:rPr>
        <w:t>ِّرو</w:t>
      </w:r>
      <w:r w:rsidRPr="00365244">
        <w:rPr>
          <w:rFonts w:hint="cs"/>
          <w:rtl/>
          <w:lang w:bidi="ar-IQ"/>
        </w:rPr>
        <w:t>ن بالغرب يسعون لت</w:t>
      </w:r>
      <w:r>
        <w:rPr>
          <w:rFonts w:hint="cs"/>
          <w:rtl/>
          <w:lang w:bidi="ar-IQ"/>
        </w:rPr>
        <w:t>طبيق هذا النموذج في إيران أيضاً، رغم</w:t>
      </w:r>
      <w:r w:rsidRPr="00365244">
        <w:rPr>
          <w:rFonts w:hint="cs"/>
          <w:rtl/>
          <w:lang w:bidi="ar-IQ"/>
        </w:rPr>
        <w:t xml:space="preserve"> أنهم أطلقوا في الظاهر ألفاظاً وعبارات إسلامية</w:t>
      </w:r>
      <w:r>
        <w:rPr>
          <w:rFonts w:hint="cs"/>
          <w:rtl/>
          <w:lang w:bidi="ar-IQ"/>
        </w:rPr>
        <w:t>؛ بدوافع نفعية ومصلحية.</w:t>
      </w:r>
      <w:r w:rsidRPr="00365244">
        <w:rPr>
          <w:rFonts w:hint="cs"/>
          <w:rtl/>
          <w:lang w:bidi="ar-IQ"/>
        </w:rPr>
        <w:t xml:space="preserve"> وبحسب تعبير ملكم خان</w:t>
      </w:r>
      <w:r>
        <w:rPr>
          <w:rFonts w:hint="cs"/>
          <w:rtl/>
          <w:lang w:bidi="ar-IQ"/>
        </w:rPr>
        <w:t>: إ</w:t>
      </w:r>
      <w:r w:rsidRPr="00365244">
        <w:rPr>
          <w:rFonts w:hint="cs"/>
          <w:rtl/>
          <w:lang w:bidi="ar-IQ"/>
        </w:rPr>
        <w:t>نهم كانوا يقدمون التعاليم الغربي</w:t>
      </w:r>
      <w:r>
        <w:rPr>
          <w:rFonts w:hint="cs"/>
          <w:rtl/>
          <w:lang w:bidi="ar-IQ"/>
        </w:rPr>
        <w:t>ة إلى الشعب الإيراني بغطاء ديني.</w:t>
      </w:r>
      <w:r w:rsidRPr="00365244">
        <w:rPr>
          <w:rFonts w:hint="cs"/>
          <w:rtl/>
          <w:lang w:bidi="ar-IQ"/>
        </w:rPr>
        <w:t xml:space="preserve"> وبناء على الاعتقاد الصحي</w:t>
      </w:r>
      <w:r>
        <w:rPr>
          <w:rFonts w:hint="cs"/>
          <w:rtl/>
          <w:lang w:bidi="ar-IQ"/>
        </w:rPr>
        <w:t>ح للبعض</w:t>
      </w:r>
      <w:r w:rsidRPr="00365244">
        <w:rPr>
          <w:rFonts w:hint="cs"/>
          <w:rtl/>
          <w:lang w:bidi="ar-IQ"/>
        </w:rPr>
        <w:t xml:space="preserve"> </w:t>
      </w:r>
      <w:r>
        <w:rPr>
          <w:rFonts w:hint="cs"/>
          <w:rtl/>
          <w:lang w:bidi="ar-IQ"/>
        </w:rPr>
        <w:t>فإ</w:t>
      </w:r>
      <w:r w:rsidRPr="00365244">
        <w:rPr>
          <w:rFonts w:hint="cs"/>
          <w:rtl/>
          <w:lang w:bidi="ar-IQ"/>
        </w:rPr>
        <w:t>نه بسبب إفراط الم</w:t>
      </w:r>
      <w:r>
        <w:rPr>
          <w:rFonts w:hint="cs"/>
          <w:rtl/>
          <w:lang w:bidi="ar-IQ"/>
        </w:rPr>
        <w:t>ثقفين المتأثرين بالغرب وتفريطهم</w:t>
      </w:r>
      <w:r w:rsidRPr="00365244">
        <w:rPr>
          <w:rFonts w:hint="cs"/>
          <w:rtl/>
          <w:lang w:bidi="ar-IQ"/>
        </w:rPr>
        <w:t xml:space="preserve"> </w:t>
      </w:r>
      <w:r>
        <w:rPr>
          <w:rFonts w:hint="cs"/>
          <w:rtl/>
          <w:lang w:bidi="ar-IQ"/>
        </w:rPr>
        <w:t xml:space="preserve">ختم </w:t>
      </w:r>
      <w:r w:rsidRPr="00365244">
        <w:rPr>
          <w:rFonts w:hint="cs"/>
          <w:rtl/>
          <w:lang w:bidi="ar-IQ"/>
        </w:rPr>
        <w:t>تقليدهم السطحي والظاهري للحضارة الغربية، وفقدانهم لوعيهم وفهمهم ال</w:t>
      </w:r>
      <w:r>
        <w:rPr>
          <w:rFonts w:hint="cs"/>
          <w:rtl/>
          <w:lang w:bidi="ar-IQ"/>
        </w:rPr>
        <w:t>صحيح لثقافة المجتمع الدينية،</w:t>
      </w:r>
      <w:r w:rsidRPr="00365244">
        <w:rPr>
          <w:rFonts w:hint="cs"/>
          <w:rtl/>
          <w:lang w:bidi="ar-IQ"/>
        </w:rPr>
        <w:t xml:space="preserve"> على هذا الجيل </w:t>
      </w:r>
      <w:r>
        <w:rPr>
          <w:rFonts w:hint="cs"/>
          <w:rtl/>
          <w:lang w:bidi="ar-IQ"/>
        </w:rPr>
        <w:t>بأزمة الهوية ومرض التقليد المحض، بحيث إ</w:t>
      </w:r>
      <w:r w:rsidRPr="00365244">
        <w:rPr>
          <w:rFonts w:hint="cs"/>
          <w:rtl/>
          <w:lang w:bidi="ar-IQ"/>
        </w:rPr>
        <w:t>ن الوصفة التي أجازوها لمعالجة التخلف الحاصل</w:t>
      </w:r>
      <w:r>
        <w:rPr>
          <w:rFonts w:hint="cs"/>
          <w:rtl/>
          <w:lang w:bidi="ar-IQ"/>
        </w:rPr>
        <w:t>،</w:t>
      </w:r>
      <w:r w:rsidRPr="00365244">
        <w:rPr>
          <w:rFonts w:hint="cs"/>
          <w:rtl/>
          <w:lang w:bidi="ar-IQ"/>
        </w:rPr>
        <w:t xml:space="preserve"> والانعتاق من الوضع الموجود</w:t>
      </w:r>
      <w:r>
        <w:rPr>
          <w:rFonts w:hint="cs"/>
          <w:rtl/>
          <w:lang w:bidi="ar-IQ"/>
        </w:rPr>
        <w:t>،</w:t>
      </w:r>
      <w:r w:rsidRPr="00365244">
        <w:rPr>
          <w:rFonts w:hint="cs"/>
          <w:rtl/>
          <w:lang w:bidi="ar-IQ"/>
        </w:rPr>
        <w:t xml:space="preserve"> تسببت في المزيد من الابتعاد عن الهوية والشخصية الإسلامية والوطنية للشعب.</w:t>
      </w:r>
      <w:r>
        <w:rPr>
          <w:rFonts w:hint="cs"/>
          <w:rtl/>
          <w:lang w:bidi="ar-IQ"/>
        </w:rPr>
        <w:t xml:space="preserve"> والملاحظ أ</w:t>
      </w:r>
      <w:r w:rsidRPr="00365244">
        <w:rPr>
          <w:rFonts w:hint="cs"/>
          <w:rtl/>
          <w:lang w:bidi="ar-IQ"/>
        </w:rPr>
        <w:t>ن تبعيتهم المتنامية لثقافة الغرب وجهودهم الحثيثة في هذا المسار لم تعالج التخلف والركود الحاصلين في المجتمع، ولم تخلق حركة اجتماعية ـ ثورية تحظى بشيء من احترام الناس وتأييدهم</w:t>
      </w:r>
      <w:r w:rsidR="00E42641" w:rsidRPr="00DB766C">
        <w:rPr>
          <w:rFonts w:cs="Taher"/>
          <w:vertAlign w:val="superscript"/>
          <w:rtl/>
        </w:rPr>
        <w:t>(</w:t>
      </w:r>
      <w:r w:rsidRPr="00DB766C">
        <w:rPr>
          <w:rFonts w:cs="Taher"/>
          <w:vertAlign w:val="superscript"/>
          <w:rtl/>
        </w:rPr>
        <w:endnoteReference w:id="134"/>
      </w:r>
      <w:r w:rsidR="00E42641" w:rsidRPr="00DB766C">
        <w:rPr>
          <w:rFonts w:cs="Taher"/>
          <w:vertAlign w:val="superscript"/>
          <w:rtl/>
        </w:rPr>
        <w:t>)</w:t>
      </w:r>
      <w:r w:rsidRPr="00365244">
        <w:rPr>
          <w:rFonts w:hint="cs"/>
          <w:rtl/>
          <w:lang w:bidi="ar-IQ"/>
        </w:rPr>
        <w:t xml:space="preserve">. </w:t>
      </w:r>
    </w:p>
    <w:p w:rsidR="00E520C5" w:rsidRPr="00365244" w:rsidRDefault="00E520C5" w:rsidP="00D967A2">
      <w:pPr>
        <w:pStyle w:val="af3"/>
        <w:rPr>
          <w:rFonts w:hint="cs"/>
          <w:rtl/>
          <w:lang w:bidi="ar-IQ"/>
        </w:rPr>
      </w:pPr>
    </w:p>
    <w:p w:rsidR="00E520C5" w:rsidRPr="00365244" w:rsidRDefault="0057690C" w:rsidP="0057690C">
      <w:pPr>
        <w:pStyle w:val="16"/>
        <w:rPr>
          <w:rFonts w:hint="cs"/>
          <w:rtl/>
        </w:rPr>
      </w:pPr>
      <w:r>
        <w:rPr>
          <w:rFonts w:hint="cs"/>
          <w:rtl/>
        </w:rPr>
        <w:t xml:space="preserve">2ـ </w:t>
      </w:r>
      <w:r w:rsidR="00E520C5" w:rsidRPr="00365244">
        <w:rPr>
          <w:rFonts w:hint="cs"/>
          <w:rtl/>
        </w:rPr>
        <w:t xml:space="preserve">المثقفون اليساريون </w:t>
      </w:r>
      <w:r w:rsidR="00E520C5">
        <w:rPr>
          <w:rFonts w:hint="cs"/>
          <w:rtl/>
        </w:rPr>
        <w:t>ــــــ</w:t>
      </w:r>
    </w:p>
    <w:p w:rsidR="00E520C5" w:rsidRPr="00365244" w:rsidRDefault="00E520C5" w:rsidP="0011440D">
      <w:pPr>
        <w:pStyle w:val="af3"/>
        <w:rPr>
          <w:rFonts w:hint="cs"/>
          <w:rtl/>
          <w:lang w:bidi="ar-IQ"/>
        </w:rPr>
      </w:pPr>
      <w:r w:rsidRPr="00365244">
        <w:rPr>
          <w:rFonts w:hint="cs"/>
          <w:rtl/>
          <w:lang w:bidi="ar-IQ"/>
        </w:rPr>
        <w:t>يعود تاريخ الاشتراكية واليسارية في إيران إلى فترة تواجد العمال والكسبة الإيرانيين في مدن القوقاز المختلفة</w:t>
      </w:r>
      <w:r>
        <w:rPr>
          <w:rFonts w:hint="cs"/>
          <w:rtl/>
          <w:lang w:bidi="ar-IQ"/>
        </w:rPr>
        <w:t>،</w:t>
      </w:r>
      <w:r w:rsidRPr="00365244">
        <w:rPr>
          <w:rFonts w:hint="cs"/>
          <w:rtl/>
          <w:lang w:bidi="ar-IQ"/>
        </w:rPr>
        <w:t xml:space="preserve"> وتأثرهم بالمؤسسات الاشتراكية الديمقراطية لروسيا. إلا أن النشاطات الحزبية وتنظيمات اليساريين بدأت بشكل متزامن مع الثورة الدستورية ونشاط الديمقراطيين الاشتراكيين لهذه الفترة</w:t>
      </w:r>
      <w:r>
        <w:rPr>
          <w:rFonts w:hint="cs"/>
          <w:rtl/>
          <w:lang w:bidi="ar-IQ"/>
        </w:rPr>
        <w:t>،</w:t>
      </w:r>
      <w:r w:rsidRPr="00365244">
        <w:rPr>
          <w:rFonts w:hint="cs"/>
          <w:rtl/>
          <w:lang w:bidi="ar-IQ"/>
        </w:rPr>
        <w:t xml:space="preserve"> واستمرت مع نشاط الشيوعيين في عهد رضا خان والمجموعة المعروفة بمجموعة الـ 53 شخص</w:t>
      </w:r>
      <w:r>
        <w:rPr>
          <w:rFonts w:hint="cs"/>
          <w:rtl/>
          <w:lang w:bidi="ar-IQ"/>
        </w:rPr>
        <w:t>اً</w:t>
      </w:r>
      <w:r w:rsidRPr="00365244">
        <w:rPr>
          <w:rFonts w:hint="cs"/>
          <w:rtl/>
          <w:lang w:bidi="ar-IQ"/>
        </w:rPr>
        <w:t>. وبدأ تردد الإيرانيين على مدن القوقاز منذ أواخر القرن التاسع عشر</w:t>
      </w:r>
      <w:r>
        <w:rPr>
          <w:rFonts w:hint="cs"/>
          <w:rtl/>
          <w:lang w:bidi="ar-IQ"/>
        </w:rPr>
        <w:t>،</w:t>
      </w:r>
      <w:r w:rsidRPr="00365244">
        <w:rPr>
          <w:rFonts w:hint="cs"/>
          <w:rtl/>
          <w:lang w:bidi="ar-IQ"/>
        </w:rPr>
        <w:t xml:space="preserve"> وك</w:t>
      </w:r>
      <w:r>
        <w:rPr>
          <w:rFonts w:hint="cs"/>
          <w:rtl/>
          <w:lang w:bidi="ar-IQ"/>
        </w:rPr>
        <w:t>ان عددهم في تزايد كل عام، بحيث إنه منذ عام 1259 إلى عام 1269</w:t>
      </w:r>
      <w:r w:rsidR="0057690C">
        <w:rPr>
          <w:rFonts w:hint="cs"/>
          <w:rtl/>
          <w:lang w:bidi="ar-IQ"/>
        </w:rPr>
        <w:t xml:space="preserve">هـ ش </w:t>
      </w:r>
      <w:r>
        <w:rPr>
          <w:rFonts w:hint="cs"/>
          <w:rtl/>
          <w:lang w:bidi="ar-IQ"/>
        </w:rPr>
        <w:t>(1880 ـ 1890</w:t>
      </w:r>
      <w:r w:rsidR="0057690C">
        <w:rPr>
          <w:rFonts w:hint="cs"/>
          <w:rtl/>
          <w:lang w:bidi="ar-IQ"/>
        </w:rPr>
        <w:t>م</w:t>
      </w:r>
      <w:r w:rsidRPr="00365244">
        <w:rPr>
          <w:rFonts w:hint="cs"/>
          <w:rtl/>
          <w:lang w:bidi="ar-IQ"/>
        </w:rPr>
        <w:t>) كان ينتقل سنويا</w:t>
      </w:r>
      <w:r>
        <w:rPr>
          <w:rFonts w:hint="cs"/>
          <w:rtl/>
          <w:lang w:bidi="ar-IQ"/>
        </w:rPr>
        <w:t>ً ثلاثون</w:t>
      </w:r>
      <w:r w:rsidRPr="00365244">
        <w:rPr>
          <w:rFonts w:hint="cs"/>
          <w:rtl/>
          <w:lang w:bidi="ar-IQ"/>
        </w:rPr>
        <w:t xml:space="preserve"> ألف إيراني من النقطة الحدودية في منطقتي جلفا وخدا </w:t>
      </w:r>
      <w:r w:rsidRPr="00365244">
        <w:rPr>
          <w:rFonts w:hint="cs"/>
          <w:rtl/>
          <w:lang w:bidi="fa-IR"/>
        </w:rPr>
        <w:t>آفرين</w:t>
      </w:r>
      <w:r w:rsidRPr="00365244">
        <w:rPr>
          <w:rFonts w:hint="cs"/>
          <w:rtl/>
          <w:lang w:bidi="ar-IQ"/>
        </w:rPr>
        <w:t xml:space="preserve"> باتجاه القوقاز. وباحتساب الأفراد الذين يعبرون الحدود بدون </w:t>
      </w:r>
      <w:r>
        <w:rPr>
          <w:rFonts w:hint="cs"/>
          <w:rtl/>
          <w:lang w:bidi="ar-IQ"/>
        </w:rPr>
        <w:t>جواز سفر يرتفع هذا العدد ليصل إلى</w:t>
      </w:r>
      <w:r w:rsidRPr="00365244">
        <w:rPr>
          <w:rFonts w:hint="cs"/>
          <w:rtl/>
          <w:lang w:bidi="ar-IQ"/>
        </w:rPr>
        <w:t xml:space="preserve"> حوالي </w:t>
      </w:r>
      <w:r>
        <w:rPr>
          <w:rFonts w:hint="cs"/>
          <w:rtl/>
          <w:lang w:bidi="ar-IQ"/>
        </w:rPr>
        <w:t>مئة</w:t>
      </w:r>
      <w:r w:rsidRPr="00365244">
        <w:rPr>
          <w:rFonts w:hint="cs"/>
          <w:rtl/>
          <w:lang w:bidi="ar-IQ"/>
        </w:rPr>
        <w:t xml:space="preserve"> ألف شخص أيضاً</w:t>
      </w:r>
      <w:r w:rsidR="00E42641" w:rsidRPr="00DB766C">
        <w:rPr>
          <w:rFonts w:cs="Taher"/>
          <w:vertAlign w:val="superscript"/>
          <w:rtl/>
        </w:rPr>
        <w:t>(</w:t>
      </w:r>
      <w:r w:rsidRPr="00DB766C">
        <w:rPr>
          <w:rFonts w:cs="Taher"/>
          <w:vertAlign w:val="superscript"/>
          <w:rtl/>
        </w:rPr>
        <w:endnoteReference w:id="135"/>
      </w:r>
      <w:r w:rsidR="00E42641" w:rsidRPr="00DB766C">
        <w:rPr>
          <w:rFonts w:cs="Taher"/>
          <w:vertAlign w:val="superscript"/>
          <w:rtl/>
        </w:rPr>
        <w:t>)</w:t>
      </w:r>
      <w:r w:rsidRPr="00365244">
        <w:rPr>
          <w:rFonts w:hint="cs"/>
          <w:rtl/>
          <w:lang w:bidi="ar-IQ"/>
        </w:rPr>
        <w:t>. يقول كسروي: في أوائل</w:t>
      </w:r>
      <w:r>
        <w:rPr>
          <w:rFonts w:hint="cs"/>
          <w:rtl/>
          <w:lang w:bidi="ar-IQ"/>
        </w:rPr>
        <w:t xml:space="preserve"> القرن العشرين كان يعمل حوالي عشرة</w:t>
      </w:r>
      <w:r w:rsidRPr="00365244">
        <w:rPr>
          <w:rFonts w:hint="cs"/>
          <w:rtl/>
          <w:lang w:bidi="ar-IQ"/>
        </w:rPr>
        <w:t xml:space="preserve"> آلاف إيراني في محلة الصابونجي وبالا خاني في العاصمة باكو فقط</w:t>
      </w:r>
      <w:r w:rsidR="00E42641" w:rsidRPr="00DB766C">
        <w:rPr>
          <w:rFonts w:cs="Taher"/>
          <w:vertAlign w:val="superscript"/>
          <w:rtl/>
        </w:rPr>
        <w:t>(</w:t>
      </w:r>
      <w:r w:rsidRPr="00DB766C">
        <w:rPr>
          <w:rFonts w:cs="Taher"/>
          <w:vertAlign w:val="superscript"/>
          <w:rtl/>
        </w:rPr>
        <w:endnoteReference w:id="136"/>
      </w:r>
      <w:r w:rsidR="00E42641" w:rsidRPr="00DB766C">
        <w:rPr>
          <w:rFonts w:cs="Taher"/>
          <w:vertAlign w:val="superscript"/>
          <w:rtl/>
        </w:rPr>
        <w:t>)</w:t>
      </w:r>
      <w:r w:rsidRPr="00365244">
        <w:rPr>
          <w:rFonts w:hint="cs"/>
          <w:rtl/>
          <w:lang w:bidi="ar-IQ"/>
        </w:rPr>
        <w:t xml:space="preserve">. </w:t>
      </w:r>
    </w:p>
    <w:p w:rsidR="00E520C5" w:rsidRPr="00365244" w:rsidRDefault="00E520C5" w:rsidP="009D4CEE">
      <w:pPr>
        <w:pStyle w:val="af3"/>
        <w:rPr>
          <w:rFonts w:hint="cs"/>
          <w:rtl/>
          <w:lang w:bidi="ar-IQ"/>
        </w:rPr>
      </w:pPr>
      <w:r w:rsidRPr="00365244">
        <w:rPr>
          <w:rFonts w:hint="cs"/>
          <w:rtl/>
          <w:lang w:bidi="ar-IQ"/>
        </w:rPr>
        <w:t>هؤلاء الأفراد الذين كانوا يعملون في مدن القوقاز</w:t>
      </w:r>
      <w:r>
        <w:rPr>
          <w:rFonts w:hint="cs"/>
          <w:rtl/>
          <w:lang w:bidi="ar-IQ"/>
        </w:rPr>
        <w:t>،</w:t>
      </w:r>
      <w:r w:rsidRPr="00365244">
        <w:rPr>
          <w:rFonts w:hint="cs"/>
          <w:rtl/>
          <w:lang w:bidi="ar-IQ"/>
        </w:rPr>
        <w:t xml:space="preserve"> وخاصة في باكو وطشقند، كانوا يعيشون في ظروف سيئة للغاية وغير إنسا</w:t>
      </w:r>
      <w:r>
        <w:rPr>
          <w:rFonts w:hint="cs"/>
          <w:rtl/>
          <w:lang w:bidi="ar-IQ"/>
        </w:rPr>
        <w:t>نية، كما هو الحال في مدنهم؛</w:t>
      </w:r>
      <w:r w:rsidRPr="00365244">
        <w:rPr>
          <w:rFonts w:hint="cs"/>
          <w:rtl/>
          <w:lang w:bidi="ar-IQ"/>
        </w:rPr>
        <w:t xml:space="preserve"> إذ كانوا يشهدون وقوع الفجائع و</w:t>
      </w:r>
      <w:r>
        <w:rPr>
          <w:rFonts w:hint="cs"/>
          <w:rtl/>
          <w:lang w:bidi="ar-IQ"/>
        </w:rPr>
        <w:t>حالات الظلم الاستبدادية للحكام</w:t>
      </w:r>
      <w:r w:rsidRPr="00365244">
        <w:rPr>
          <w:rFonts w:hint="cs"/>
          <w:rtl/>
          <w:lang w:bidi="ar-IQ"/>
        </w:rPr>
        <w:t xml:space="preserve">. </w:t>
      </w:r>
      <w:r>
        <w:rPr>
          <w:rFonts w:hint="cs"/>
          <w:rtl/>
          <w:lang w:bidi="ar-IQ"/>
        </w:rPr>
        <w:t xml:space="preserve">ساعد </w:t>
      </w:r>
      <w:r w:rsidRPr="00365244">
        <w:rPr>
          <w:rFonts w:hint="cs"/>
          <w:rtl/>
          <w:lang w:bidi="ar-IQ"/>
        </w:rPr>
        <w:t>اندلاع الثورة في روسيا القيصرية عام 1905</w:t>
      </w:r>
      <w:r>
        <w:rPr>
          <w:rFonts w:hint="cs"/>
          <w:rtl/>
          <w:lang w:bidi="ar-IQ"/>
        </w:rPr>
        <w:t>م</w:t>
      </w:r>
      <w:r w:rsidR="0057690C">
        <w:rPr>
          <w:rFonts w:hint="cs"/>
          <w:rtl/>
          <w:lang w:bidi="ar-IQ"/>
        </w:rPr>
        <w:t>،</w:t>
      </w:r>
      <w:r w:rsidRPr="00365244">
        <w:rPr>
          <w:rFonts w:hint="cs"/>
          <w:rtl/>
          <w:lang w:bidi="ar-IQ"/>
        </w:rPr>
        <w:t xml:space="preserve"> وما رافقها من شعارات الاشتراكيين التي تنادي بالعدالة ومحاربة الظلم، </w:t>
      </w:r>
      <w:r>
        <w:rPr>
          <w:rFonts w:hint="cs"/>
          <w:rtl/>
          <w:lang w:bidi="ar-IQ"/>
        </w:rPr>
        <w:t xml:space="preserve">على </w:t>
      </w:r>
      <w:r w:rsidRPr="00365244">
        <w:rPr>
          <w:rFonts w:hint="cs"/>
          <w:rtl/>
          <w:lang w:bidi="ar-IQ"/>
        </w:rPr>
        <w:t>جرّ العمال إلى جانب الأحزاب اليسارية في النضال الاجتماعي. ولكن لا بد من القول هنا</w:t>
      </w:r>
      <w:r>
        <w:rPr>
          <w:rFonts w:hint="cs"/>
          <w:rtl/>
          <w:lang w:bidi="ar-IQ"/>
        </w:rPr>
        <w:t>: إ</w:t>
      </w:r>
      <w:r w:rsidRPr="00365244">
        <w:rPr>
          <w:rFonts w:hint="cs"/>
          <w:rtl/>
          <w:lang w:bidi="ar-IQ"/>
        </w:rPr>
        <w:t>ن إقبالهم على الأفكار اليسارية والاشتراكية لم يك</w:t>
      </w:r>
      <w:r>
        <w:rPr>
          <w:rFonts w:hint="cs"/>
          <w:rtl/>
          <w:lang w:bidi="ar-IQ"/>
        </w:rPr>
        <w:t>ن على أساس الإيمان بنظرية ماركس،</w:t>
      </w:r>
      <w:r w:rsidRPr="00365244">
        <w:rPr>
          <w:rFonts w:hint="cs"/>
          <w:rtl/>
          <w:lang w:bidi="ar-IQ"/>
        </w:rPr>
        <w:t xml:space="preserve"> بل على أساس فقدان العدل والظلم الذي كانوا يعانون منه على أيدي الحكام المحلي</w:t>
      </w:r>
      <w:r>
        <w:rPr>
          <w:rFonts w:hint="cs"/>
          <w:rtl/>
          <w:lang w:bidi="ar-IQ"/>
        </w:rPr>
        <w:t>ّ</w:t>
      </w:r>
      <w:r w:rsidRPr="00365244">
        <w:rPr>
          <w:rFonts w:hint="cs"/>
          <w:rtl/>
          <w:lang w:bidi="ar-IQ"/>
        </w:rPr>
        <w:t>ين والحكوميين. وبين الأعوام 1905</w:t>
      </w:r>
      <w:r>
        <w:rPr>
          <w:rFonts w:hint="cs"/>
          <w:rtl/>
          <w:lang w:bidi="ar-IQ"/>
        </w:rPr>
        <w:t>م</w:t>
      </w:r>
      <w:r w:rsidRPr="00365244">
        <w:rPr>
          <w:rFonts w:hint="cs"/>
          <w:rtl/>
          <w:lang w:bidi="ar-IQ"/>
        </w:rPr>
        <w:t xml:space="preserve"> إلى عام 1917</w:t>
      </w:r>
      <w:r>
        <w:rPr>
          <w:rFonts w:hint="cs"/>
          <w:rtl/>
          <w:lang w:bidi="ar-IQ"/>
        </w:rPr>
        <w:t>م</w:t>
      </w:r>
      <w:r w:rsidRPr="00365244">
        <w:rPr>
          <w:rFonts w:hint="cs"/>
          <w:rtl/>
          <w:lang w:bidi="ar-IQ"/>
        </w:rPr>
        <w:t xml:space="preserve"> ظهرت الحركات الاشتراكية ـ الديمقراط</w:t>
      </w:r>
      <w:r>
        <w:rPr>
          <w:rFonts w:hint="cs"/>
          <w:rtl/>
          <w:lang w:bidi="ar-IQ"/>
        </w:rPr>
        <w:t>ية في القوقاز على أيدي المسلمين.</w:t>
      </w:r>
      <w:r w:rsidRPr="00365244">
        <w:rPr>
          <w:rFonts w:hint="cs"/>
          <w:rtl/>
          <w:lang w:bidi="ar-IQ"/>
        </w:rPr>
        <w:t xml:space="preserve"> وفي أوائل عام 1905</w:t>
      </w:r>
      <w:r>
        <w:rPr>
          <w:rFonts w:hint="cs"/>
          <w:rtl/>
          <w:lang w:bidi="ar-IQ"/>
        </w:rPr>
        <w:t>م</w:t>
      </w:r>
      <w:r w:rsidRPr="00365244">
        <w:rPr>
          <w:rFonts w:hint="cs"/>
          <w:rtl/>
          <w:lang w:bidi="ar-IQ"/>
        </w:rPr>
        <w:t xml:space="preserve"> أسس الحزب الاشتراكي الد</w:t>
      </w:r>
      <w:r>
        <w:rPr>
          <w:rFonts w:hint="cs"/>
          <w:rtl/>
          <w:lang w:bidi="ar-IQ"/>
        </w:rPr>
        <w:t>يمقراطي الروسي منظمة خاصة باسم</w:t>
      </w:r>
      <w:r w:rsidRPr="00365244">
        <w:rPr>
          <w:rFonts w:hint="cs"/>
          <w:rtl/>
          <w:lang w:bidi="ar-IQ"/>
        </w:rPr>
        <w:t xml:space="preserve"> </w:t>
      </w:r>
      <w:r>
        <w:rPr>
          <w:rFonts w:hint="eastAsia"/>
          <w:rtl/>
          <w:lang w:bidi="ar-IQ"/>
        </w:rPr>
        <w:t>«</w:t>
      </w:r>
      <w:r>
        <w:rPr>
          <w:rFonts w:hint="cs"/>
          <w:rtl/>
          <w:lang w:bidi="ar-IQ"/>
        </w:rPr>
        <w:t>همت</w:t>
      </w:r>
      <w:r>
        <w:rPr>
          <w:rFonts w:hint="eastAsia"/>
          <w:rtl/>
          <w:lang w:bidi="ar-IQ"/>
        </w:rPr>
        <w:t>»</w:t>
      </w:r>
      <w:r w:rsidRPr="00365244">
        <w:rPr>
          <w:rFonts w:hint="cs"/>
          <w:rtl/>
          <w:lang w:bidi="ar-IQ"/>
        </w:rPr>
        <w:t xml:space="preserve"> كشعبة منبثقة عن ذلك الحزب في آذربايجان. </w:t>
      </w:r>
      <w:r>
        <w:rPr>
          <w:rFonts w:hint="cs"/>
          <w:rtl/>
          <w:lang w:bidi="ar-IQ"/>
        </w:rPr>
        <w:t xml:space="preserve">لقد </w:t>
      </w:r>
      <w:r w:rsidRPr="00365244">
        <w:rPr>
          <w:rFonts w:hint="cs"/>
          <w:rtl/>
          <w:lang w:bidi="ar-IQ"/>
        </w:rPr>
        <w:t>شكل تأسيس هذه المنظمة الخطوة الأولى على طريق تأسيس الحزب الاشتراكي الديمقراطي الإيراني في ال</w:t>
      </w:r>
      <w:r>
        <w:rPr>
          <w:rFonts w:hint="cs"/>
          <w:rtl/>
          <w:lang w:bidi="ar-IQ"/>
        </w:rPr>
        <w:t>قوقاز، بحيث إ</w:t>
      </w:r>
      <w:r w:rsidRPr="00365244">
        <w:rPr>
          <w:rFonts w:hint="cs"/>
          <w:rtl/>
          <w:lang w:bidi="ar-IQ"/>
        </w:rPr>
        <w:t xml:space="preserve">ن الحزب الاشتراكي الديمقراطي الإيراني تأسس في القوقاز بقيادة نريمانوف بعد مرور </w:t>
      </w:r>
      <w:r w:rsidRPr="00365244">
        <w:rPr>
          <w:rFonts w:hint="cs"/>
          <w:rtl/>
          <w:lang w:bidi="ar-IQ"/>
        </w:rPr>
        <w:lastRenderedPageBreak/>
        <w:t xml:space="preserve">عام واحد على تأسيس منظمة </w:t>
      </w:r>
      <w:r>
        <w:rPr>
          <w:rFonts w:hint="eastAsia"/>
          <w:rtl/>
          <w:lang w:bidi="ar-IQ"/>
        </w:rPr>
        <w:t>«</w:t>
      </w:r>
      <w:r w:rsidRPr="00365244">
        <w:rPr>
          <w:rFonts w:hint="cs"/>
          <w:rtl/>
          <w:lang w:bidi="ar-IQ"/>
        </w:rPr>
        <w:t>همت</w:t>
      </w:r>
      <w:r>
        <w:rPr>
          <w:rFonts w:hint="eastAsia"/>
          <w:rtl/>
          <w:lang w:bidi="ar-IQ"/>
        </w:rPr>
        <w:t>»</w:t>
      </w:r>
      <w:r w:rsidRPr="00365244">
        <w:rPr>
          <w:rFonts w:hint="cs"/>
          <w:rtl/>
          <w:lang w:bidi="ar-IQ"/>
        </w:rPr>
        <w:t xml:space="preserve"> في باكو</w:t>
      </w:r>
      <w:r>
        <w:rPr>
          <w:rFonts w:hint="cs"/>
          <w:rtl/>
          <w:lang w:bidi="ar-IQ"/>
        </w:rPr>
        <w:t>،</w:t>
      </w:r>
      <w:r w:rsidRPr="00365244">
        <w:rPr>
          <w:rFonts w:hint="cs"/>
          <w:rtl/>
          <w:lang w:bidi="ar-IQ"/>
        </w:rPr>
        <w:t xml:space="preserve"> وفتح عدة شعب محلية في أكثر مدن هذه المنطقة</w:t>
      </w:r>
      <w:r>
        <w:rPr>
          <w:rFonts w:hint="cs"/>
          <w:rtl/>
          <w:lang w:bidi="ar-IQ"/>
        </w:rPr>
        <w:t>،</w:t>
      </w:r>
      <w:r w:rsidRPr="00365244">
        <w:rPr>
          <w:rFonts w:hint="cs"/>
          <w:rtl/>
          <w:lang w:bidi="ar-IQ"/>
        </w:rPr>
        <w:t xml:space="preserve"> ومنها</w:t>
      </w:r>
      <w:r>
        <w:rPr>
          <w:rFonts w:hint="cs"/>
          <w:rtl/>
          <w:lang w:bidi="ar-IQ"/>
        </w:rPr>
        <w:t>: تفليس وإ</w:t>
      </w:r>
      <w:r w:rsidRPr="00365244">
        <w:rPr>
          <w:rFonts w:hint="cs"/>
          <w:rtl/>
          <w:lang w:bidi="ar-IQ"/>
        </w:rPr>
        <w:t>يروان ونخجوان</w:t>
      </w:r>
      <w:r w:rsidR="00E42641" w:rsidRPr="00DB766C">
        <w:rPr>
          <w:rFonts w:cs="Taher"/>
          <w:vertAlign w:val="superscript"/>
          <w:rtl/>
        </w:rPr>
        <w:t>(</w:t>
      </w:r>
      <w:r w:rsidRPr="00DB766C">
        <w:rPr>
          <w:rFonts w:cs="Taher"/>
          <w:vertAlign w:val="superscript"/>
          <w:rtl/>
        </w:rPr>
        <w:endnoteReference w:id="137"/>
      </w:r>
      <w:r w:rsidR="00E42641" w:rsidRPr="00DB766C">
        <w:rPr>
          <w:rFonts w:cs="Taher"/>
          <w:vertAlign w:val="superscript"/>
          <w:rtl/>
        </w:rPr>
        <w:t>)</w:t>
      </w:r>
      <w:r w:rsidRPr="00365244">
        <w:rPr>
          <w:rFonts w:hint="cs"/>
          <w:rtl/>
          <w:lang w:bidi="ar-IQ"/>
        </w:rPr>
        <w:t xml:space="preserve">. </w:t>
      </w:r>
    </w:p>
    <w:p w:rsidR="00E520C5" w:rsidRPr="00365244" w:rsidRDefault="00E520C5" w:rsidP="0057690C">
      <w:pPr>
        <w:pStyle w:val="af3"/>
        <w:rPr>
          <w:rFonts w:hint="cs"/>
          <w:rtl/>
          <w:lang w:bidi="ar-IQ"/>
        </w:rPr>
      </w:pPr>
      <w:r>
        <w:rPr>
          <w:rFonts w:hint="cs"/>
          <w:rtl/>
          <w:lang w:bidi="ar-IQ"/>
        </w:rPr>
        <w:t>وحسب ما قاله السيد كسروي</w:t>
      </w:r>
      <w:r w:rsidRPr="00365244">
        <w:rPr>
          <w:rFonts w:hint="cs"/>
          <w:rtl/>
          <w:lang w:bidi="ar-IQ"/>
        </w:rPr>
        <w:t xml:space="preserve"> </w:t>
      </w:r>
      <w:r>
        <w:rPr>
          <w:rFonts w:hint="cs"/>
          <w:rtl/>
          <w:lang w:bidi="ar-IQ"/>
        </w:rPr>
        <w:t>ف</w:t>
      </w:r>
      <w:r w:rsidR="0057690C">
        <w:rPr>
          <w:rFonts w:hint="cs"/>
          <w:rtl/>
          <w:lang w:bidi="ar-IQ"/>
        </w:rPr>
        <w:t>إ</w:t>
      </w:r>
      <w:r w:rsidRPr="00365244">
        <w:rPr>
          <w:rFonts w:hint="cs"/>
          <w:rtl/>
          <w:lang w:bidi="ar-IQ"/>
        </w:rPr>
        <w:t>ن المجاهدين في تبريز تم تنظيمهم في عام 1905</w:t>
      </w:r>
      <w:r>
        <w:rPr>
          <w:rFonts w:hint="cs"/>
          <w:rtl/>
          <w:lang w:bidi="ar-IQ"/>
        </w:rPr>
        <w:t>م</w:t>
      </w:r>
      <w:r w:rsidRPr="00365244">
        <w:rPr>
          <w:rFonts w:hint="cs"/>
          <w:rtl/>
          <w:lang w:bidi="ar-IQ"/>
        </w:rPr>
        <w:t xml:space="preserve"> أيضاً تحت قيادة عل</w:t>
      </w:r>
      <w:r>
        <w:rPr>
          <w:rFonts w:hint="cs"/>
          <w:rtl/>
          <w:lang w:bidi="ar-IQ"/>
        </w:rPr>
        <w:t>ي مسيو التابع مباشرة للجنة باكو؛</w:t>
      </w:r>
      <w:r w:rsidRPr="00365244">
        <w:rPr>
          <w:rFonts w:hint="cs"/>
          <w:rtl/>
          <w:lang w:bidi="ar-IQ"/>
        </w:rPr>
        <w:t xml:space="preserve"> لكي يساهموا في مسألة ثورة المجاهدين والمناضلين في آذربايجان</w:t>
      </w:r>
      <w:r w:rsidR="00E42641" w:rsidRPr="00DB766C">
        <w:rPr>
          <w:rFonts w:cs="Taher"/>
          <w:vertAlign w:val="superscript"/>
          <w:rtl/>
        </w:rPr>
        <w:t>(</w:t>
      </w:r>
      <w:r w:rsidRPr="00DB766C">
        <w:rPr>
          <w:rFonts w:cs="Taher"/>
          <w:vertAlign w:val="superscript"/>
          <w:rtl/>
        </w:rPr>
        <w:endnoteReference w:id="138"/>
      </w:r>
      <w:r w:rsidR="00E42641" w:rsidRPr="00DB766C">
        <w:rPr>
          <w:rFonts w:cs="Taher"/>
          <w:vertAlign w:val="superscript"/>
          <w:rtl/>
        </w:rPr>
        <w:t>)</w:t>
      </w:r>
      <w:r w:rsidRPr="00365244">
        <w:rPr>
          <w:rFonts w:hint="cs"/>
          <w:rtl/>
          <w:lang w:bidi="ar-IQ"/>
        </w:rPr>
        <w:t xml:space="preserve">. </w:t>
      </w:r>
    </w:p>
    <w:p w:rsidR="00E520C5" w:rsidRDefault="00E520C5" w:rsidP="0057690C">
      <w:pPr>
        <w:pStyle w:val="af3"/>
        <w:rPr>
          <w:rFonts w:hint="cs"/>
          <w:rtl/>
          <w:lang w:bidi="ar-IQ"/>
        </w:rPr>
      </w:pPr>
      <w:r w:rsidRPr="00365244">
        <w:rPr>
          <w:rFonts w:hint="cs"/>
          <w:rtl/>
          <w:lang w:bidi="ar-IQ"/>
        </w:rPr>
        <w:t>وبانتصار الثورة الشيوعية في أكتوبر عام 1917</w:t>
      </w:r>
      <w:r>
        <w:rPr>
          <w:rFonts w:hint="cs"/>
          <w:rtl/>
          <w:lang w:bidi="ar-IQ"/>
        </w:rPr>
        <w:t>م</w:t>
      </w:r>
      <w:r w:rsidRPr="00365244">
        <w:rPr>
          <w:rFonts w:hint="cs"/>
          <w:rtl/>
          <w:lang w:bidi="ar-IQ"/>
        </w:rPr>
        <w:t xml:space="preserve"> تأثرت المدن الإيرانية الشمالية والمثق</w:t>
      </w:r>
      <w:r>
        <w:rPr>
          <w:rFonts w:hint="cs"/>
          <w:rtl/>
          <w:lang w:bidi="ar-IQ"/>
        </w:rPr>
        <w:t>َّفو</w:t>
      </w:r>
      <w:r w:rsidRPr="00365244">
        <w:rPr>
          <w:rFonts w:hint="cs"/>
          <w:rtl/>
          <w:lang w:bidi="ar-IQ"/>
        </w:rPr>
        <w:t>ن الذين ك</w:t>
      </w:r>
      <w:r>
        <w:rPr>
          <w:rFonts w:hint="cs"/>
          <w:rtl/>
          <w:lang w:bidi="ar-IQ"/>
        </w:rPr>
        <w:t xml:space="preserve">انت لهم ميول يسارية بهذه الثورة. </w:t>
      </w:r>
      <w:r w:rsidRPr="00365244">
        <w:rPr>
          <w:rFonts w:hint="cs"/>
          <w:rtl/>
          <w:lang w:bidi="ar-IQ"/>
        </w:rPr>
        <w:t>كما أن الأوضاع المضطربة في إيران</w:t>
      </w:r>
      <w:r>
        <w:rPr>
          <w:rFonts w:hint="cs"/>
          <w:rtl/>
          <w:lang w:bidi="ar-IQ"/>
        </w:rPr>
        <w:t>،</w:t>
      </w:r>
      <w:r w:rsidRPr="00365244">
        <w:rPr>
          <w:rFonts w:hint="cs"/>
          <w:rtl/>
          <w:lang w:bidi="ar-IQ"/>
        </w:rPr>
        <w:t xml:space="preserve"> وبخاصة حدوث الثورات المحلية في كيلان وآذربايجان</w:t>
      </w:r>
      <w:r>
        <w:rPr>
          <w:rFonts w:hint="cs"/>
          <w:rtl/>
          <w:lang w:bidi="ar-IQ"/>
        </w:rPr>
        <w:t>،</w:t>
      </w:r>
      <w:r w:rsidRPr="00365244">
        <w:rPr>
          <w:rFonts w:hint="cs"/>
          <w:rtl/>
          <w:lang w:bidi="ar-IQ"/>
        </w:rPr>
        <w:t xml:space="preserve"> ومشاعر العداء للإ</w:t>
      </w:r>
      <w:r w:rsidRPr="0057690C">
        <w:rPr>
          <w:rFonts w:cs="Badr" w:hint="cs"/>
          <w:rtl/>
          <w:lang w:bidi="ar-IQ"/>
        </w:rPr>
        <w:t>ن</w:t>
      </w:r>
      <w:r w:rsidR="0057690C" w:rsidRPr="0057690C">
        <w:rPr>
          <w:rFonts w:cs="Badr" w:hint="cs"/>
          <w:rtl/>
          <w:lang w:bidi="ar-IQ"/>
        </w:rPr>
        <w:t>گ</w:t>
      </w:r>
      <w:r w:rsidRPr="0057690C">
        <w:rPr>
          <w:rFonts w:cs="Badr" w:hint="cs"/>
          <w:rtl/>
          <w:lang w:bidi="ar-IQ"/>
        </w:rPr>
        <w:t>ليز</w:t>
      </w:r>
      <w:r w:rsidRPr="00365244">
        <w:rPr>
          <w:rFonts w:hint="cs"/>
          <w:rtl/>
          <w:lang w:bidi="ar-IQ"/>
        </w:rPr>
        <w:t xml:space="preserve"> والقيصرية</w:t>
      </w:r>
      <w:r>
        <w:rPr>
          <w:rFonts w:hint="cs"/>
          <w:rtl/>
          <w:lang w:bidi="ar-IQ"/>
        </w:rPr>
        <w:t>،</w:t>
      </w:r>
      <w:r w:rsidRPr="00365244">
        <w:rPr>
          <w:rFonts w:hint="cs"/>
          <w:rtl/>
          <w:lang w:bidi="ar-IQ"/>
        </w:rPr>
        <w:t xml:space="preserve"> ساعد كثيرا</w:t>
      </w:r>
      <w:r>
        <w:rPr>
          <w:rFonts w:hint="cs"/>
          <w:rtl/>
          <w:lang w:bidi="ar-IQ"/>
        </w:rPr>
        <w:t>ً</w:t>
      </w:r>
      <w:r w:rsidRPr="00365244">
        <w:rPr>
          <w:rFonts w:hint="cs"/>
          <w:rtl/>
          <w:lang w:bidi="ar-IQ"/>
        </w:rPr>
        <w:t xml:space="preserve"> في توسيع ذلك</w:t>
      </w:r>
      <w:r w:rsidR="00E42641" w:rsidRPr="00DB766C">
        <w:rPr>
          <w:rFonts w:cs="Taher"/>
          <w:vertAlign w:val="superscript"/>
          <w:rtl/>
        </w:rPr>
        <w:t>(</w:t>
      </w:r>
      <w:r w:rsidRPr="00DB766C">
        <w:rPr>
          <w:rFonts w:cs="Taher"/>
          <w:vertAlign w:val="superscript"/>
          <w:rtl/>
        </w:rPr>
        <w:endnoteReference w:id="139"/>
      </w:r>
      <w:r w:rsidR="00E42641" w:rsidRPr="00DB766C">
        <w:rPr>
          <w:rFonts w:cs="Taher"/>
          <w:vertAlign w:val="superscript"/>
          <w:rtl/>
        </w:rPr>
        <w:t>)</w:t>
      </w:r>
      <w:r w:rsidRPr="00365244">
        <w:rPr>
          <w:rFonts w:hint="cs"/>
          <w:rtl/>
          <w:lang w:bidi="ar-IQ"/>
        </w:rPr>
        <w:t xml:space="preserve">. </w:t>
      </w:r>
    </w:p>
    <w:p w:rsidR="00E520C5" w:rsidRPr="00365244" w:rsidRDefault="00E520C5" w:rsidP="00D967A2">
      <w:pPr>
        <w:pStyle w:val="af3"/>
        <w:rPr>
          <w:rFonts w:hint="cs"/>
          <w:rtl/>
          <w:lang w:bidi="ar-IQ"/>
        </w:rPr>
      </w:pPr>
    </w:p>
    <w:p w:rsidR="00E520C5" w:rsidRPr="00365244" w:rsidRDefault="00E520C5" w:rsidP="00D967A2">
      <w:pPr>
        <w:pStyle w:val="16"/>
        <w:rPr>
          <w:rFonts w:hint="cs"/>
          <w:rtl/>
        </w:rPr>
      </w:pPr>
      <w:r w:rsidRPr="00365244">
        <w:rPr>
          <w:rFonts w:hint="cs"/>
          <w:rtl/>
        </w:rPr>
        <w:t>حزب تودة: رمز الثقافة اليسارية</w:t>
      </w:r>
      <w:r>
        <w:rPr>
          <w:rFonts w:hint="cs"/>
          <w:rtl/>
        </w:rPr>
        <w:t xml:space="preserve"> ــــــ</w:t>
      </w:r>
    </w:p>
    <w:p w:rsidR="00E520C5" w:rsidRPr="00365244" w:rsidRDefault="00E520C5" w:rsidP="0057690C">
      <w:pPr>
        <w:pStyle w:val="af3"/>
        <w:rPr>
          <w:rFonts w:hint="cs"/>
          <w:rtl/>
          <w:lang w:bidi="ar-IQ"/>
        </w:rPr>
      </w:pPr>
      <w:r w:rsidRPr="00365244">
        <w:rPr>
          <w:rFonts w:hint="cs"/>
          <w:rtl/>
          <w:lang w:bidi="ar-IQ"/>
        </w:rPr>
        <w:t>بسقوط رضا خان في أكتوبر عام 1941</w:t>
      </w:r>
      <w:r>
        <w:rPr>
          <w:rFonts w:hint="cs"/>
          <w:rtl/>
          <w:lang w:bidi="ar-IQ"/>
        </w:rPr>
        <w:t>م،</w:t>
      </w:r>
      <w:r w:rsidRPr="00365244">
        <w:rPr>
          <w:rFonts w:hint="cs"/>
          <w:rtl/>
          <w:lang w:bidi="ar-IQ"/>
        </w:rPr>
        <w:t xml:space="preserve"> واحتلال أكثر مناطق البلاد من قبل الحلفاء، توفرت أجواء وظروف جديدة لممارسة النشاطات السياسية والاجتماعية. فمن جهة كان المجتمع متعطشاً لثورة اجتماعية </w:t>
      </w:r>
      <w:r>
        <w:rPr>
          <w:rFonts w:hint="cs"/>
          <w:rtl/>
          <w:lang w:bidi="ar-IQ"/>
        </w:rPr>
        <w:t>تكون قادرة على تهدئة الاضطرابات؛</w:t>
      </w:r>
      <w:r w:rsidRPr="00365244">
        <w:rPr>
          <w:rFonts w:hint="cs"/>
          <w:rtl/>
          <w:lang w:bidi="ar-IQ"/>
        </w:rPr>
        <w:t xml:space="preserve"> ومن جهة أخرى  قامت </w:t>
      </w:r>
      <w:r>
        <w:rPr>
          <w:rFonts w:hint="cs"/>
          <w:rtl/>
          <w:lang w:bidi="ar-IQ"/>
        </w:rPr>
        <w:t xml:space="preserve">ـ </w:t>
      </w:r>
      <w:r w:rsidRPr="00365244">
        <w:rPr>
          <w:rFonts w:hint="cs"/>
          <w:rtl/>
          <w:lang w:bidi="ar-IQ"/>
        </w:rPr>
        <w:t xml:space="preserve">بانهيار استبداد الحاكم </w:t>
      </w:r>
      <w:r>
        <w:rPr>
          <w:rFonts w:hint="cs"/>
          <w:rtl/>
          <w:lang w:bidi="ar-IQ"/>
        </w:rPr>
        <w:t xml:space="preserve">ـ </w:t>
      </w:r>
      <w:r w:rsidRPr="00365244">
        <w:rPr>
          <w:rFonts w:hint="cs"/>
          <w:rtl/>
          <w:lang w:bidi="ar-IQ"/>
        </w:rPr>
        <w:t>العديد من الأحزاب والمجاميع بتأسيس الأحزاب والمنظمات وممارسة النشاطات الاجتماعية على خلفية التنافس للوصول إلى الحكم</w:t>
      </w:r>
      <w:r w:rsidR="00E42641" w:rsidRPr="00DB766C">
        <w:rPr>
          <w:rFonts w:cs="Taher"/>
          <w:vertAlign w:val="superscript"/>
          <w:rtl/>
        </w:rPr>
        <w:t>(</w:t>
      </w:r>
      <w:r w:rsidRPr="00DB766C">
        <w:rPr>
          <w:rFonts w:cs="Taher"/>
          <w:vertAlign w:val="superscript"/>
          <w:rtl/>
        </w:rPr>
        <w:endnoteReference w:id="140"/>
      </w:r>
      <w:r w:rsidR="00E42641" w:rsidRPr="00DB766C">
        <w:rPr>
          <w:rFonts w:cs="Taher"/>
          <w:vertAlign w:val="superscript"/>
          <w:rtl/>
        </w:rPr>
        <w:t>)</w:t>
      </w:r>
      <w:r w:rsidRPr="00365244">
        <w:rPr>
          <w:rFonts w:hint="cs"/>
          <w:rtl/>
          <w:lang w:bidi="ar-IQ"/>
        </w:rPr>
        <w:t>. وفي مثل هذه الظروف قام المثقفون اليساريون بتأسيس حزب تودة بخليط من النشاطات العلنية والسرية</w:t>
      </w:r>
      <w:r>
        <w:rPr>
          <w:rFonts w:hint="cs"/>
          <w:rtl/>
          <w:lang w:bidi="ar-IQ"/>
        </w:rPr>
        <w:t>،</w:t>
      </w:r>
      <w:r w:rsidRPr="00365244">
        <w:rPr>
          <w:rFonts w:hint="cs"/>
          <w:rtl/>
          <w:lang w:bidi="ar-IQ"/>
        </w:rPr>
        <w:t xml:space="preserve"> وبصورة سلمية وقانونية</w:t>
      </w:r>
      <w:r>
        <w:rPr>
          <w:rFonts w:hint="cs"/>
          <w:rtl/>
          <w:lang w:bidi="ar-IQ"/>
        </w:rPr>
        <w:t>،</w:t>
      </w:r>
      <w:r w:rsidRPr="00365244">
        <w:rPr>
          <w:rFonts w:hint="cs"/>
          <w:rtl/>
          <w:lang w:bidi="ar-IQ"/>
        </w:rPr>
        <w:t xml:space="preserve"> على أساس العقيدة الماركسية ـ اللينينيّة</w:t>
      </w:r>
      <w:r w:rsidR="00E42641" w:rsidRPr="00DB766C">
        <w:rPr>
          <w:rFonts w:cs="Taher"/>
          <w:vertAlign w:val="superscript"/>
          <w:rtl/>
        </w:rPr>
        <w:t>(</w:t>
      </w:r>
      <w:r w:rsidRPr="00DB766C">
        <w:rPr>
          <w:rFonts w:cs="Taher"/>
          <w:vertAlign w:val="superscript"/>
          <w:rtl/>
        </w:rPr>
        <w:endnoteReference w:id="141"/>
      </w:r>
      <w:r w:rsidR="00E42641" w:rsidRPr="00DB766C">
        <w:rPr>
          <w:rFonts w:cs="Taher"/>
          <w:vertAlign w:val="superscript"/>
          <w:rtl/>
        </w:rPr>
        <w:t>)</w:t>
      </w:r>
      <w:r w:rsidRPr="00365244">
        <w:rPr>
          <w:rFonts w:hint="cs"/>
          <w:rtl/>
          <w:lang w:bidi="ar-IQ"/>
        </w:rPr>
        <w:t>. وفي</w:t>
      </w:r>
      <w:r>
        <w:rPr>
          <w:rFonts w:hint="cs"/>
          <w:rtl/>
          <w:lang w:bidi="ar-IQ"/>
        </w:rPr>
        <w:t xml:space="preserve"> </w:t>
      </w:r>
      <w:r w:rsidRPr="00365244">
        <w:rPr>
          <w:rFonts w:hint="cs"/>
          <w:rtl/>
          <w:lang w:bidi="ar-IQ"/>
        </w:rPr>
        <w:t xml:space="preserve">ما يتعلق بالخلية الأولى لحزب تودة يقول مؤلف </w:t>
      </w:r>
      <w:r w:rsidRPr="0057690C">
        <w:rPr>
          <w:rFonts w:hint="cs"/>
          <w:rtl/>
          <w:lang w:bidi="ar-IQ"/>
        </w:rPr>
        <w:t xml:space="preserve">كتاب </w:t>
      </w:r>
      <w:r w:rsidRPr="0057690C">
        <w:rPr>
          <w:rFonts w:hint="eastAsia"/>
          <w:rtl/>
          <w:lang w:bidi="ar-IQ"/>
        </w:rPr>
        <w:t>«</w:t>
      </w:r>
      <w:r w:rsidRPr="0057690C">
        <w:rPr>
          <w:rFonts w:hint="cs"/>
          <w:rtl/>
          <w:lang w:bidi="ar-IQ"/>
        </w:rPr>
        <w:t xml:space="preserve"> </w:t>
      </w:r>
      <w:r w:rsidRPr="0057690C">
        <w:rPr>
          <w:rFonts w:hint="cs"/>
          <w:rtl/>
          <w:lang w:bidi="fa-IR"/>
        </w:rPr>
        <w:t>تأملاتي درباره روشن</w:t>
      </w:r>
      <w:r w:rsidR="0057690C" w:rsidRPr="0057690C">
        <w:rPr>
          <w:rFonts w:hint="cs"/>
          <w:rtl/>
          <w:lang w:bidi="fa-IR"/>
        </w:rPr>
        <w:t>فك</w:t>
      </w:r>
      <w:r w:rsidRPr="0057690C">
        <w:rPr>
          <w:rFonts w:hint="cs"/>
          <w:rtl/>
          <w:lang w:bidi="fa-IR"/>
        </w:rPr>
        <w:t>ري در</w:t>
      </w:r>
      <w:r w:rsidR="0011440D">
        <w:rPr>
          <w:rFonts w:hint="cs"/>
          <w:rtl/>
          <w:lang w:bidi="fa-IR"/>
        </w:rPr>
        <w:t xml:space="preserve"> </w:t>
      </w:r>
      <w:r w:rsidRPr="0057690C">
        <w:rPr>
          <w:rFonts w:hint="cs"/>
          <w:rtl/>
          <w:lang w:bidi="fa-IR"/>
        </w:rPr>
        <w:t>إيران</w:t>
      </w:r>
      <w:r w:rsidRPr="0057690C">
        <w:rPr>
          <w:rFonts w:hint="eastAsia"/>
          <w:rtl/>
          <w:lang w:bidi="fa-IR"/>
        </w:rPr>
        <w:t>»</w:t>
      </w:r>
      <w:r w:rsidRPr="0057690C">
        <w:rPr>
          <w:rFonts w:hint="cs"/>
          <w:rtl/>
          <w:lang w:bidi="ar-IQ"/>
        </w:rPr>
        <w:t>:</w:t>
      </w:r>
      <w:r>
        <w:rPr>
          <w:rFonts w:hint="cs"/>
          <w:rtl/>
          <w:lang w:bidi="ar-IQ"/>
        </w:rPr>
        <w:t xml:space="preserve"> تأسس حزب تودة</w:t>
      </w:r>
      <w:r w:rsidRPr="00365244">
        <w:rPr>
          <w:rFonts w:hint="cs"/>
          <w:rtl/>
          <w:lang w:bidi="ar-IQ"/>
        </w:rPr>
        <w:t xml:space="preserve"> الإيراني عام 1320</w:t>
      </w:r>
      <w:r>
        <w:rPr>
          <w:rFonts w:hint="cs"/>
          <w:rtl/>
          <w:lang w:bidi="ar-IQ"/>
        </w:rPr>
        <w:t>هـ ش (1941م</w:t>
      </w:r>
      <w:r w:rsidRPr="00365244">
        <w:rPr>
          <w:rFonts w:hint="cs"/>
          <w:rtl/>
          <w:lang w:bidi="ar-IQ"/>
        </w:rPr>
        <w:t>) من قبل جمع من المثقفين الإيرانيين الماركسيين والمتعاطفين مع الماركسية</w:t>
      </w:r>
      <w:r>
        <w:rPr>
          <w:rFonts w:hint="cs"/>
          <w:rtl/>
          <w:lang w:bidi="ar-IQ"/>
        </w:rPr>
        <w:t>، وبقيادة حيدر علي أ</w:t>
      </w:r>
      <w:r w:rsidRPr="00365244">
        <w:rPr>
          <w:rFonts w:hint="cs"/>
          <w:rtl/>
          <w:lang w:bidi="ar-IQ"/>
        </w:rPr>
        <w:t>ف، وعناصر من وكالة الاستخبارات السوفي</w:t>
      </w:r>
      <w:r>
        <w:rPr>
          <w:rFonts w:hint="cs"/>
          <w:rtl/>
          <w:lang w:bidi="ar-IQ"/>
        </w:rPr>
        <w:t>ا</w:t>
      </w:r>
      <w:r w:rsidRPr="00365244">
        <w:rPr>
          <w:rFonts w:hint="cs"/>
          <w:rtl/>
          <w:lang w:bidi="ar-IQ"/>
        </w:rPr>
        <w:t>تية</w:t>
      </w:r>
      <w:r>
        <w:rPr>
          <w:rFonts w:hint="cs"/>
          <w:rtl/>
          <w:lang w:bidi="ar-IQ"/>
        </w:rPr>
        <w:t>،</w:t>
      </w:r>
      <w:r w:rsidRPr="00365244">
        <w:rPr>
          <w:rFonts w:hint="cs"/>
          <w:rtl/>
          <w:lang w:bidi="ar-IQ"/>
        </w:rPr>
        <w:t xml:space="preserve"> وبأموال حكومة الاتحاد السوفي</w:t>
      </w:r>
      <w:r>
        <w:rPr>
          <w:rFonts w:hint="cs"/>
          <w:rtl/>
          <w:lang w:bidi="ar-IQ"/>
        </w:rPr>
        <w:t>اتي.</w:t>
      </w:r>
      <w:r w:rsidRPr="00365244">
        <w:rPr>
          <w:rFonts w:hint="cs"/>
          <w:rtl/>
          <w:lang w:bidi="ar-IQ"/>
        </w:rPr>
        <w:t xml:space="preserve"> وبما أن الروس كان مطلعين على تذم</w:t>
      </w:r>
      <w:r>
        <w:rPr>
          <w:rFonts w:hint="cs"/>
          <w:rtl/>
          <w:lang w:bidi="ar-IQ"/>
        </w:rPr>
        <w:t>ر الشعب الإيراني واستيائه من الإ</w:t>
      </w:r>
      <w:r w:rsidRPr="00365244">
        <w:rPr>
          <w:rFonts w:hint="cs"/>
          <w:rtl/>
          <w:lang w:bidi="ar-IQ"/>
        </w:rPr>
        <w:t>يد</w:t>
      </w:r>
      <w:r>
        <w:rPr>
          <w:rFonts w:hint="cs"/>
          <w:rtl/>
          <w:lang w:bidi="ar-IQ"/>
        </w:rPr>
        <w:t>يولوجية الماركسية فقد أقدموا</w:t>
      </w:r>
      <w:r w:rsidRPr="00365244">
        <w:rPr>
          <w:rFonts w:hint="cs"/>
          <w:rtl/>
          <w:lang w:bidi="ar-IQ"/>
        </w:rPr>
        <w:t xml:space="preserve"> على المحافظة على الظاهر</w:t>
      </w:r>
      <w:r>
        <w:rPr>
          <w:rFonts w:hint="cs"/>
          <w:rtl/>
          <w:lang w:bidi="ar-IQ"/>
        </w:rPr>
        <w:t>، ولم يسموا حزب تودة على أ</w:t>
      </w:r>
      <w:r w:rsidRPr="00365244">
        <w:rPr>
          <w:rFonts w:hint="cs"/>
          <w:rtl/>
          <w:lang w:bidi="ar-IQ"/>
        </w:rPr>
        <w:t>نه تشكيل ماركسي، بل على أساس أنه يمثل جبهة وطنية ديمقراطية. وتم انتخاب سليمان ميرزا</w:t>
      </w:r>
      <w:r>
        <w:rPr>
          <w:rFonts w:hint="cs"/>
          <w:rtl/>
          <w:lang w:bidi="ar-IQ"/>
        </w:rPr>
        <w:t>،</w:t>
      </w:r>
      <w:r w:rsidRPr="00365244">
        <w:rPr>
          <w:rFonts w:hint="cs"/>
          <w:rtl/>
          <w:lang w:bidi="ar-IQ"/>
        </w:rPr>
        <w:t xml:space="preserve"> الذي كان من أوائل المروّجين للثقافة الغربية في إيران</w:t>
      </w:r>
      <w:r>
        <w:rPr>
          <w:rFonts w:hint="cs"/>
          <w:rtl/>
          <w:lang w:bidi="ar-IQ"/>
        </w:rPr>
        <w:t>،</w:t>
      </w:r>
      <w:r w:rsidRPr="00365244">
        <w:rPr>
          <w:rFonts w:hint="cs"/>
          <w:rtl/>
          <w:lang w:bidi="ar-IQ"/>
        </w:rPr>
        <w:t xml:space="preserve"> ووزيرا</w:t>
      </w:r>
      <w:r>
        <w:rPr>
          <w:rFonts w:hint="cs"/>
          <w:rtl/>
          <w:lang w:bidi="ar-IQ"/>
        </w:rPr>
        <w:t>ً</w:t>
      </w:r>
      <w:r w:rsidRPr="00365244">
        <w:rPr>
          <w:rFonts w:hint="cs"/>
          <w:rtl/>
          <w:lang w:bidi="ar-IQ"/>
        </w:rPr>
        <w:t xml:space="preserve"> للمعارف في حكومة رضا خان</w:t>
      </w:r>
      <w:r>
        <w:rPr>
          <w:rFonts w:hint="cs"/>
          <w:rtl/>
          <w:lang w:bidi="ar-IQ"/>
        </w:rPr>
        <w:t>،</w:t>
      </w:r>
      <w:r w:rsidRPr="00365244">
        <w:rPr>
          <w:rFonts w:hint="cs"/>
          <w:rtl/>
          <w:lang w:bidi="ar-IQ"/>
        </w:rPr>
        <w:t xml:space="preserve"> رئيساً </w:t>
      </w:r>
      <w:r w:rsidRPr="00365244">
        <w:rPr>
          <w:rFonts w:hint="cs"/>
          <w:rtl/>
          <w:lang w:bidi="ar-IQ"/>
        </w:rPr>
        <w:lastRenderedPageBreak/>
        <w:t>للحزب</w:t>
      </w:r>
      <w:r w:rsidR="00E42641" w:rsidRPr="00DB766C">
        <w:rPr>
          <w:rFonts w:cs="Taher"/>
          <w:vertAlign w:val="superscript"/>
          <w:rtl/>
        </w:rPr>
        <w:t>(</w:t>
      </w:r>
      <w:r w:rsidRPr="00DB766C">
        <w:rPr>
          <w:rFonts w:cs="Taher"/>
          <w:vertAlign w:val="superscript"/>
          <w:rtl/>
        </w:rPr>
        <w:endnoteReference w:id="142"/>
      </w:r>
      <w:r w:rsidR="00E42641" w:rsidRPr="00DB766C">
        <w:rPr>
          <w:rFonts w:cs="Taher"/>
          <w:vertAlign w:val="superscript"/>
          <w:rtl/>
        </w:rPr>
        <w:t>)</w:t>
      </w:r>
      <w:r w:rsidRPr="00365244">
        <w:rPr>
          <w:rFonts w:hint="cs"/>
          <w:rtl/>
          <w:lang w:bidi="ar-IQ"/>
        </w:rPr>
        <w:t xml:space="preserve">. </w:t>
      </w:r>
    </w:p>
    <w:p w:rsidR="00E520C5" w:rsidRPr="00365244" w:rsidRDefault="00E520C5" w:rsidP="0011440D">
      <w:pPr>
        <w:pStyle w:val="af3"/>
        <w:rPr>
          <w:rFonts w:hint="cs"/>
          <w:rtl/>
          <w:lang w:bidi="ar-IQ"/>
        </w:rPr>
      </w:pPr>
      <w:r w:rsidRPr="00365244">
        <w:rPr>
          <w:rFonts w:hint="cs"/>
          <w:rtl/>
          <w:lang w:bidi="ar-IQ"/>
        </w:rPr>
        <w:t>والجدير بالذكر أن المثقفين والقاد</w:t>
      </w:r>
      <w:r>
        <w:rPr>
          <w:rFonts w:hint="cs"/>
          <w:rtl/>
          <w:lang w:bidi="ar-IQ"/>
        </w:rPr>
        <w:t>ة اليساريين لحزب تود</w:t>
      </w:r>
      <w:r w:rsidR="0011440D">
        <w:rPr>
          <w:rFonts w:hint="cs"/>
          <w:rtl/>
          <w:lang w:bidi="ar-IQ"/>
        </w:rPr>
        <w:t>ة</w:t>
      </w:r>
      <w:r>
        <w:rPr>
          <w:rFonts w:hint="cs"/>
          <w:rtl/>
          <w:lang w:bidi="ar-IQ"/>
        </w:rPr>
        <w:t xml:space="preserve"> لم يكونوا</w:t>
      </w:r>
      <w:r w:rsidRPr="00365244">
        <w:rPr>
          <w:rFonts w:hint="cs"/>
          <w:rtl/>
          <w:lang w:bidi="ar-IQ"/>
        </w:rPr>
        <w:t xml:space="preserve"> يعتبرون أنفسهم منص</w:t>
      </w:r>
      <w:r>
        <w:rPr>
          <w:rFonts w:hint="cs"/>
          <w:rtl/>
          <w:lang w:bidi="ar-IQ"/>
        </w:rPr>
        <w:t>َّبي</w:t>
      </w:r>
      <w:r w:rsidRPr="00365244">
        <w:rPr>
          <w:rFonts w:hint="cs"/>
          <w:rtl/>
          <w:lang w:bidi="ar-IQ"/>
        </w:rPr>
        <w:t>ن من قبل الق</w:t>
      </w:r>
      <w:r>
        <w:rPr>
          <w:rFonts w:hint="cs"/>
          <w:rtl/>
          <w:lang w:bidi="ar-IQ"/>
        </w:rPr>
        <w:t>وى الأجنبية وتابعين لهم،</w:t>
      </w:r>
      <w:r w:rsidRPr="00365244">
        <w:rPr>
          <w:rFonts w:hint="cs"/>
          <w:rtl/>
          <w:lang w:bidi="ar-IQ"/>
        </w:rPr>
        <w:t xml:space="preserve"> بل إنهم كانوا ي</w:t>
      </w:r>
      <w:r>
        <w:rPr>
          <w:rFonts w:hint="cs"/>
          <w:rtl/>
          <w:lang w:bidi="ar-IQ"/>
        </w:rPr>
        <w:t>ُ</w:t>
      </w:r>
      <w:r w:rsidRPr="00365244">
        <w:rPr>
          <w:rFonts w:hint="cs"/>
          <w:rtl/>
          <w:lang w:bidi="ar-IQ"/>
        </w:rPr>
        <w:t>دينون مجرد الاعتماد على القوى الأجنبية</w:t>
      </w:r>
      <w:r>
        <w:rPr>
          <w:rFonts w:hint="cs"/>
          <w:rtl/>
          <w:lang w:bidi="ar-IQ"/>
        </w:rPr>
        <w:t>،</w:t>
      </w:r>
      <w:r w:rsidRPr="00365244">
        <w:rPr>
          <w:rFonts w:hint="cs"/>
          <w:rtl/>
          <w:lang w:bidi="ar-IQ"/>
        </w:rPr>
        <w:t xml:space="preserve"> ويطلقون الشعارات الوطنية</w:t>
      </w:r>
      <w:r>
        <w:rPr>
          <w:rFonts w:hint="cs"/>
          <w:rtl/>
          <w:lang w:bidi="ar-IQ"/>
        </w:rPr>
        <w:t>، وينادون بالحكومة الديمقراطية.</w:t>
      </w:r>
      <w:r w:rsidRPr="00365244">
        <w:rPr>
          <w:rFonts w:hint="cs"/>
          <w:rtl/>
          <w:lang w:bidi="ar-IQ"/>
        </w:rPr>
        <w:t xml:space="preserve"> وجاء في بيان اللجنة المركزية للحزب</w:t>
      </w:r>
      <w:r>
        <w:rPr>
          <w:rFonts w:hint="cs"/>
          <w:rtl/>
          <w:lang w:bidi="ar-IQ"/>
        </w:rPr>
        <w:t>،</w:t>
      </w:r>
      <w:r w:rsidRPr="00365244">
        <w:rPr>
          <w:rFonts w:hint="cs"/>
          <w:rtl/>
          <w:lang w:bidi="ar-IQ"/>
        </w:rPr>
        <w:t xml:space="preserve"> والذي نشر بمناسب</w:t>
      </w:r>
      <w:r>
        <w:rPr>
          <w:rFonts w:hint="cs"/>
          <w:rtl/>
          <w:lang w:bidi="ar-IQ"/>
        </w:rPr>
        <w:t>ة الذكرى الخامسة لتأسيس الحزب: إ</w:t>
      </w:r>
      <w:r w:rsidRPr="00365244">
        <w:rPr>
          <w:rFonts w:hint="cs"/>
          <w:rtl/>
          <w:lang w:bidi="ar-IQ"/>
        </w:rPr>
        <w:t>ن الحزب هو الذي أقام الاحت</w:t>
      </w:r>
      <w:r>
        <w:rPr>
          <w:rFonts w:hint="cs"/>
          <w:rtl/>
          <w:lang w:bidi="ar-IQ"/>
        </w:rPr>
        <w:t>فالات الوطنية الإيرانية الأخيرة.</w:t>
      </w:r>
      <w:r w:rsidRPr="00365244">
        <w:rPr>
          <w:rFonts w:hint="cs"/>
          <w:rtl/>
          <w:lang w:bidi="ar-IQ"/>
        </w:rPr>
        <w:t xml:space="preserve"> ومن خلال إحياء أحد </w:t>
      </w:r>
      <w:r>
        <w:rPr>
          <w:rFonts w:hint="cs"/>
          <w:rtl/>
          <w:lang w:bidi="ar-IQ"/>
        </w:rPr>
        <w:t>أكبر أعيادنا الحضارية القديمة (</w:t>
      </w:r>
      <w:r w:rsidRPr="00365244">
        <w:rPr>
          <w:rFonts w:hint="cs"/>
          <w:rtl/>
          <w:lang w:bidi="ar-IQ"/>
        </w:rPr>
        <w:t>مهر</w:t>
      </w:r>
      <w:r w:rsidRPr="00DB766C">
        <w:rPr>
          <w:rFonts w:cs="Badr" w:hint="cs"/>
          <w:rtl/>
          <w:lang w:bidi="fa-IR"/>
        </w:rPr>
        <w:t>گا</w:t>
      </w:r>
      <w:r w:rsidRPr="0057690C">
        <w:rPr>
          <w:rFonts w:hint="cs"/>
          <w:rtl/>
        </w:rPr>
        <w:t>ن)</w:t>
      </w:r>
      <w:r w:rsidR="0057690C" w:rsidRPr="0011440D">
        <w:rPr>
          <w:rStyle w:val="FootnoteReference"/>
          <w:rFonts w:cs="Taher" w:hint="cs"/>
          <w:sz w:val="28"/>
          <w:szCs w:val="28"/>
          <w:rtl/>
        </w:rPr>
        <w:t>(</w:t>
      </w:r>
      <w:r w:rsidR="0057690C" w:rsidRPr="0011440D">
        <w:rPr>
          <w:rStyle w:val="EndnoteReference"/>
          <w:rFonts w:cs="Taher"/>
          <w:sz w:val="28"/>
          <w:szCs w:val="28"/>
          <w:rtl/>
        </w:rPr>
        <w:endnoteReference w:id="143"/>
      </w:r>
      <w:r w:rsidR="0057690C" w:rsidRPr="0011440D">
        <w:rPr>
          <w:rStyle w:val="EndnoteReference"/>
          <w:rFonts w:cs="Taher" w:hint="cs"/>
          <w:sz w:val="28"/>
          <w:szCs w:val="28"/>
          <w:rtl/>
        </w:rPr>
        <w:t>)</w:t>
      </w:r>
      <w:r w:rsidRPr="0057690C">
        <w:rPr>
          <w:rFonts w:hint="cs"/>
          <w:rtl/>
        </w:rPr>
        <w:t xml:space="preserve"> </w:t>
      </w:r>
      <w:r w:rsidRPr="00365244">
        <w:rPr>
          <w:rFonts w:hint="cs"/>
          <w:rtl/>
          <w:lang w:bidi="ar-IQ"/>
        </w:rPr>
        <w:t>قام بتحويل هذا اليوم العظيم للإيرانيين والخسرويين القدماء إلى عيد للجماهير المظلومة</w:t>
      </w:r>
      <w:r w:rsidR="00E42641" w:rsidRPr="00DB766C">
        <w:rPr>
          <w:rFonts w:cs="Taher"/>
          <w:vertAlign w:val="superscript"/>
          <w:rtl/>
        </w:rPr>
        <w:t>(</w:t>
      </w:r>
      <w:r w:rsidRPr="00DB766C">
        <w:rPr>
          <w:rFonts w:cs="Taher"/>
          <w:vertAlign w:val="superscript"/>
          <w:rtl/>
        </w:rPr>
        <w:endnoteReference w:id="144"/>
      </w:r>
      <w:r w:rsidR="00E42641" w:rsidRPr="00DB766C">
        <w:rPr>
          <w:rFonts w:cs="Taher"/>
          <w:vertAlign w:val="superscript"/>
          <w:rtl/>
        </w:rPr>
        <w:t>)</w:t>
      </w:r>
      <w:r w:rsidRPr="00365244">
        <w:rPr>
          <w:rFonts w:hint="cs"/>
          <w:rtl/>
          <w:lang w:bidi="ar-IQ"/>
        </w:rPr>
        <w:t xml:space="preserve">. </w:t>
      </w:r>
    </w:p>
    <w:p w:rsidR="00E520C5" w:rsidRPr="00365244" w:rsidRDefault="00E520C5" w:rsidP="0057690C">
      <w:pPr>
        <w:pStyle w:val="af3"/>
        <w:rPr>
          <w:rFonts w:hint="cs"/>
          <w:rtl/>
          <w:lang w:bidi="ar-IQ"/>
        </w:rPr>
      </w:pPr>
      <w:r w:rsidRPr="00365244">
        <w:rPr>
          <w:rFonts w:hint="cs"/>
          <w:rtl/>
          <w:lang w:bidi="ar-IQ"/>
        </w:rPr>
        <w:t>ولم يكتف</w:t>
      </w:r>
      <w:r>
        <w:rPr>
          <w:rFonts w:hint="cs"/>
          <w:rtl/>
          <w:lang w:bidi="ar-IQ"/>
        </w:rPr>
        <w:t>ِ</w:t>
      </w:r>
      <w:r w:rsidRPr="00365244">
        <w:rPr>
          <w:rFonts w:hint="cs"/>
          <w:rtl/>
          <w:lang w:bidi="ar-IQ"/>
        </w:rPr>
        <w:t xml:space="preserve"> هذا الحزب في شعاراته بهذا المقدار، بل بما أنه كان يريد أن يكسب الأعضاء من</w:t>
      </w:r>
      <w:r>
        <w:rPr>
          <w:rFonts w:hint="cs"/>
          <w:rtl/>
          <w:lang w:bidi="ar-IQ"/>
        </w:rPr>
        <w:t xml:space="preserve"> بين أفراد الشعب المسلم المتدين</w:t>
      </w:r>
      <w:r w:rsidRPr="00365244">
        <w:rPr>
          <w:rFonts w:hint="cs"/>
          <w:rtl/>
          <w:lang w:bidi="ar-IQ"/>
        </w:rPr>
        <w:t xml:space="preserve"> كان يحاول أن لا يكشف عن وجهه اليساري في تعاطيه مع الدين. حتى</w:t>
      </w:r>
      <w:r>
        <w:rPr>
          <w:rFonts w:hint="cs"/>
          <w:rtl/>
          <w:lang w:bidi="ar-IQ"/>
        </w:rPr>
        <w:t xml:space="preserve"> أ</w:t>
      </w:r>
      <w:r w:rsidRPr="00365244">
        <w:rPr>
          <w:rFonts w:hint="cs"/>
          <w:rtl/>
          <w:lang w:bidi="ar-IQ"/>
        </w:rPr>
        <w:t>نه كان يحاول الاب</w:t>
      </w:r>
      <w:r>
        <w:rPr>
          <w:rFonts w:hint="cs"/>
          <w:rtl/>
          <w:lang w:bidi="ar-IQ"/>
        </w:rPr>
        <w:t>تعاد عن عنوان الشيوعية والمادية.</w:t>
      </w:r>
      <w:r w:rsidRPr="00365244">
        <w:rPr>
          <w:rFonts w:hint="cs"/>
          <w:rtl/>
          <w:lang w:bidi="ar-IQ"/>
        </w:rPr>
        <w:t xml:space="preserve"> ولم يقم بأي نشاط إعلامي أو بأي إجراء علني معادي للمذهب</w:t>
      </w:r>
      <w:r w:rsidR="00E42641" w:rsidRPr="00DB766C">
        <w:rPr>
          <w:rFonts w:cs="Taher"/>
          <w:vertAlign w:val="superscript"/>
          <w:rtl/>
        </w:rPr>
        <w:t>(</w:t>
      </w:r>
      <w:r w:rsidRPr="00DB766C">
        <w:rPr>
          <w:rFonts w:cs="Taher"/>
          <w:vertAlign w:val="superscript"/>
          <w:rtl/>
        </w:rPr>
        <w:endnoteReference w:id="145"/>
      </w:r>
      <w:r w:rsidR="00E42641" w:rsidRPr="00DB766C">
        <w:rPr>
          <w:rFonts w:cs="Taher"/>
          <w:vertAlign w:val="superscript"/>
          <w:rtl/>
        </w:rPr>
        <w:t>)</w:t>
      </w:r>
      <w:r w:rsidRPr="00365244">
        <w:rPr>
          <w:rFonts w:hint="cs"/>
          <w:rtl/>
          <w:lang w:bidi="ar-IQ"/>
        </w:rPr>
        <w:t>. وضمن إطار سياسة التظاهر بعدم التعارض مع المذهب</w:t>
      </w:r>
      <w:r>
        <w:rPr>
          <w:rFonts w:hint="cs"/>
          <w:rtl/>
          <w:lang w:bidi="ar-IQ"/>
        </w:rPr>
        <w:t>،</w:t>
      </w:r>
      <w:r w:rsidRPr="00365244">
        <w:rPr>
          <w:rFonts w:hint="cs"/>
          <w:rtl/>
          <w:lang w:bidi="ar-IQ"/>
        </w:rPr>
        <w:t xml:space="preserve"> وبهدف الحصول على دعم الجماهير المسلمة، قدّمت الأقلية في المجلس الرابع عشر من نواب الحزب مشروع قانون لمحاربة المشروبات الكحولية واستعمال الترياق. وفي أيام</w:t>
      </w:r>
      <w:r>
        <w:rPr>
          <w:rFonts w:hint="cs"/>
          <w:rtl/>
          <w:lang w:bidi="ar-IQ"/>
        </w:rPr>
        <w:t xml:space="preserve"> محرم كانت تلقى في نادي حزب تودة</w:t>
      </w:r>
      <w:r w:rsidRPr="00365244">
        <w:rPr>
          <w:rFonts w:hint="cs"/>
          <w:rtl/>
          <w:lang w:bidi="ar-IQ"/>
        </w:rPr>
        <w:t xml:space="preserve"> </w:t>
      </w:r>
      <w:r>
        <w:rPr>
          <w:rFonts w:hint="cs"/>
          <w:rtl/>
          <w:lang w:bidi="ar-IQ"/>
        </w:rPr>
        <w:t>محاضرات حول ثورة الإمام الحسين</w:t>
      </w:r>
      <w:r w:rsidRPr="00DC410B">
        <w:rPr>
          <w:rFonts w:cs="Taher" w:hint="cs"/>
          <w:rtl/>
          <w:lang w:bidi="ar-IQ"/>
        </w:rPr>
        <w:t>×</w:t>
      </w:r>
      <w:r w:rsidR="00E42641" w:rsidRPr="00DB766C">
        <w:rPr>
          <w:rFonts w:cs="Taher"/>
          <w:vertAlign w:val="superscript"/>
          <w:rtl/>
        </w:rPr>
        <w:t>(</w:t>
      </w:r>
      <w:r w:rsidRPr="00DB766C">
        <w:rPr>
          <w:rFonts w:cs="Taher"/>
          <w:vertAlign w:val="superscript"/>
          <w:rtl/>
        </w:rPr>
        <w:endnoteReference w:id="146"/>
      </w:r>
      <w:r w:rsidR="00E42641" w:rsidRPr="00DB766C">
        <w:rPr>
          <w:rFonts w:cs="Taher"/>
          <w:vertAlign w:val="superscript"/>
          <w:rtl/>
        </w:rPr>
        <w:t>)</w:t>
      </w:r>
      <w:r w:rsidRPr="00365244">
        <w:rPr>
          <w:rFonts w:hint="cs"/>
          <w:rtl/>
          <w:lang w:bidi="ar-IQ"/>
        </w:rPr>
        <w:t xml:space="preserve">. وحول سؤال عن مذهب الحزب تجيب صحيفة </w:t>
      </w:r>
      <w:r w:rsidRPr="00365244">
        <w:rPr>
          <w:rFonts w:hint="cs"/>
          <w:rtl/>
          <w:lang w:bidi="fa-IR"/>
        </w:rPr>
        <w:t>رهبر</w:t>
      </w:r>
      <w:r>
        <w:rPr>
          <w:rFonts w:hint="cs"/>
          <w:rtl/>
          <w:lang w:bidi="ar-IQ"/>
        </w:rPr>
        <w:t xml:space="preserve"> (القائد</w:t>
      </w:r>
      <w:r w:rsidRPr="00365244">
        <w:rPr>
          <w:rFonts w:hint="cs"/>
          <w:rtl/>
          <w:lang w:bidi="ar-IQ"/>
        </w:rPr>
        <w:t>)</w:t>
      </w:r>
      <w:r>
        <w:rPr>
          <w:rFonts w:hint="cs"/>
          <w:rtl/>
          <w:lang w:bidi="ar-IQ"/>
        </w:rPr>
        <w:t>،</w:t>
      </w:r>
      <w:r w:rsidRPr="00365244">
        <w:rPr>
          <w:rFonts w:hint="cs"/>
          <w:rtl/>
          <w:lang w:bidi="ar-IQ"/>
        </w:rPr>
        <w:t xml:space="preserve"> وه</w:t>
      </w:r>
      <w:r>
        <w:rPr>
          <w:rFonts w:hint="cs"/>
          <w:rtl/>
          <w:lang w:bidi="ar-IQ"/>
        </w:rPr>
        <w:t>ي الصحيفة الناطقة بلسان حزب تودة</w:t>
      </w:r>
      <w:r w:rsidR="0057690C">
        <w:rPr>
          <w:rFonts w:hint="cs"/>
          <w:rtl/>
          <w:lang w:bidi="ar-IQ"/>
        </w:rPr>
        <w:t>،</w:t>
      </w:r>
      <w:r w:rsidRPr="00365244">
        <w:rPr>
          <w:rFonts w:hint="cs"/>
          <w:rtl/>
          <w:lang w:bidi="ar-IQ"/>
        </w:rPr>
        <w:t xml:space="preserve"> على النحو التالي: </w:t>
      </w:r>
      <w:r>
        <w:rPr>
          <w:rFonts w:hint="eastAsia"/>
          <w:rtl/>
          <w:lang w:bidi="ar-IQ"/>
        </w:rPr>
        <w:t>«</w:t>
      </w:r>
      <w:r>
        <w:rPr>
          <w:rFonts w:hint="cs"/>
          <w:rtl/>
          <w:lang w:bidi="ar-IQ"/>
        </w:rPr>
        <w:t>أكثرية أفراد الحزب</w:t>
      </w:r>
      <w:r w:rsidRPr="00365244">
        <w:rPr>
          <w:rFonts w:hint="cs"/>
          <w:rtl/>
          <w:lang w:bidi="ar-IQ"/>
        </w:rPr>
        <w:t xml:space="preserve"> مسلمون ومن أبناء المسلمين</w:t>
      </w:r>
      <w:r>
        <w:rPr>
          <w:rFonts w:hint="cs"/>
          <w:rtl/>
          <w:lang w:bidi="ar-IQ"/>
        </w:rPr>
        <w:t>،</w:t>
      </w:r>
      <w:r w:rsidRPr="00365244">
        <w:rPr>
          <w:rFonts w:hint="cs"/>
          <w:rtl/>
          <w:lang w:bidi="ar-IQ"/>
        </w:rPr>
        <w:t xml:space="preserve"> ويكنون احتراماً ومودة خاصتين تجاه الشريعة المحمدية الغراء، ولن يسلكوا أي طريق يتنافى مع هذا الدين، ولن يقبلوا أي هدف يتعارض معه. الناس يفهمون جيداً هذه الخدعة من السيد ضياء الدين وأعوانه وأنصاره، وهذه الملابسات والتهم غير الواردة ضد حزب تو</w:t>
      </w:r>
      <w:r>
        <w:rPr>
          <w:rFonts w:hint="cs"/>
          <w:rtl/>
          <w:lang w:bidi="ar-IQ"/>
        </w:rPr>
        <w:t>دة</w:t>
      </w:r>
      <w:r w:rsidRPr="00365244">
        <w:rPr>
          <w:rFonts w:hint="cs"/>
          <w:rtl/>
          <w:lang w:bidi="ar-IQ"/>
        </w:rPr>
        <w:t xml:space="preserve"> هي عبارة عن نوع من الجدل السياسي البعيد عن الشهامة</w:t>
      </w:r>
      <w:r>
        <w:rPr>
          <w:rFonts w:hint="cs"/>
          <w:rtl/>
          <w:lang w:bidi="ar-IQ"/>
        </w:rPr>
        <w:t>،</w:t>
      </w:r>
      <w:r w:rsidRPr="00365244">
        <w:rPr>
          <w:rFonts w:hint="cs"/>
          <w:rtl/>
          <w:lang w:bidi="ar-IQ"/>
        </w:rPr>
        <w:t xml:space="preserve"> وكان متبعاً منذ القدم</w:t>
      </w:r>
      <w:r>
        <w:rPr>
          <w:rFonts w:hint="cs"/>
          <w:rtl/>
          <w:lang w:bidi="ar-IQ"/>
        </w:rPr>
        <w:t>؛</w:t>
      </w:r>
      <w:r w:rsidRPr="00365244">
        <w:rPr>
          <w:rFonts w:hint="cs"/>
          <w:rtl/>
          <w:lang w:bidi="ar-IQ"/>
        </w:rPr>
        <w:t xml:space="preserve"> وذلك أن كل من كان ينادي </w:t>
      </w:r>
      <w:r w:rsidR="0057690C">
        <w:rPr>
          <w:rFonts w:hint="cs"/>
          <w:rtl/>
          <w:lang w:bidi="ar-IQ"/>
        </w:rPr>
        <w:t>با</w:t>
      </w:r>
      <w:r w:rsidRPr="00365244">
        <w:rPr>
          <w:rFonts w:hint="cs"/>
          <w:rtl/>
          <w:lang w:bidi="ar-IQ"/>
        </w:rPr>
        <w:t>لحق</w:t>
      </w:r>
      <w:r w:rsidR="0057690C">
        <w:rPr>
          <w:rFonts w:hint="cs"/>
          <w:rtl/>
          <w:lang w:bidi="ar-IQ"/>
        </w:rPr>
        <w:t>ّ</w:t>
      </w:r>
      <w:r w:rsidRPr="00365244">
        <w:rPr>
          <w:rFonts w:hint="cs"/>
          <w:rtl/>
          <w:lang w:bidi="ar-IQ"/>
        </w:rPr>
        <w:t xml:space="preserve"> يصبح هدفاً لقوى الاتهام</w:t>
      </w:r>
      <w:r>
        <w:rPr>
          <w:rFonts w:hint="cs"/>
          <w:rtl/>
          <w:lang w:bidi="ar-IQ"/>
        </w:rPr>
        <w:t>،</w:t>
      </w:r>
      <w:r w:rsidRPr="00365244">
        <w:rPr>
          <w:rFonts w:hint="cs"/>
          <w:rtl/>
          <w:lang w:bidi="ar-IQ"/>
        </w:rPr>
        <w:t xml:space="preserve"> ويتهم بارتكابه المخالفات الدينية</w:t>
      </w:r>
      <w:r>
        <w:rPr>
          <w:rFonts w:hint="eastAsia"/>
          <w:rtl/>
          <w:lang w:bidi="ar-IQ"/>
        </w:rPr>
        <w:t>»</w:t>
      </w:r>
      <w:r w:rsidR="00E42641" w:rsidRPr="00DB766C">
        <w:rPr>
          <w:rFonts w:cs="Taher"/>
          <w:vertAlign w:val="superscript"/>
          <w:rtl/>
        </w:rPr>
        <w:t>(</w:t>
      </w:r>
      <w:r w:rsidRPr="00DB766C">
        <w:rPr>
          <w:rFonts w:cs="Taher"/>
          <w:vertAlign w:val="superscript"/>
          <w:rtl/>
        </w:rPr>
        <w:endnoteReference w:id="147"/>
      </w:r>
      <w:r w:rsidR="00E42641" w:rsidRPr="00DB766C">
        <w:rPr>
          <w:rFonts w:cs="Taher"/>
          <w:vertAlign w:val="superscript"/>
          <w:rtl/>
        </w:rPr>
        <w:t>)</w:t>
      </w:r>
      <w:r w:rsidRPr="00365244">
        <w:rPr>
          <w:rFonts w:hint="cs"/>
          <w:rtl/>
          <w:lang w:bidi="ar-IQ"/>
        </w:rPr>
        <w:t xml:space="preserve">. </w:t>
      </w:r>
    </w:p>
    <w:p w:rsidR="00E520C5" w:rsidRPr="00365244" w:rsidRDefault="00E520C5" w:rsidP="0057690C">
      <w:pPr>
        <w:pStyle w:val="af3"/>
        <w:rPr>
          <w:rFonts w:hint="cs"/>
          <w:rtl/>
          <w:lang w:bidi="ar-IQ"/>
        </w:rPr>
      </w:pPr>
      <w:r w:rsidRPr="00365244">
        <w:rPr>
          <w:rFonts w:hint="cs"/>
          <w:rtl/>
          <w:lang w:bidi="ar-IQ"/>
        </w:rPr>
        <w:t>كان هذا الحزب يسعى في البعد السياسي أيضاً ليعب</w:t>
      </w:r>
      <w:r>
        <w:rPr>
          <w:rFonts w:hint="cs"/>
          <w:rtl/>
          <w:lang w:bidi="ar-IQ"/>
        </w:rPr>
        <w:t>ِّ</w:t>
      </w:r>
      <w:r w:rsidRPr="00365244">
        <w:rPr>
          <w:rFonts w:hint="cs"/>
          <w:rtl/>
          <w:lang w:bidi="ar-IQ"/>
        </w:rPr>
        <w:t>ر عن نفسه بالبيان والبنان بأنه يحب الوطن ويناهض الأجنبي</w:t>
      </w:r>
      <w:r>
        <w:rPr>
          <w:rFonts w:hint="cs"/>
          <w:rtl/>
          <w:lang w:bidi="ar-IQ"/>
        </w:rPr>
        <w:t>،</w:t>
      </w:r>
      <w:r w:rsidRPr="00365244">
        <w:rPr>
          <w:rFonts w:hint="cs"/>
          <w:rtl/>
          <w:lang w:bidi="ar-IQ"/>
        </w:rPr>
        <w:t xml:space="preserve"> ويعلن أنه يشترط مبدأ المحافظة على المصالح الوطنية لإيران في إقامة</w:t>
      </w:r>
      <w:r>
        <w:rPr>
          <w:rFonts w:hint="cs"/>
          <w:rtl/>
          <w:lang w:bidi="ar-IQ"/>
        </w:rPr>
        <w:t xml:space="preserve"> العلاقات مع دول الغرب والشرق (الإ</w:t>
      </w:r>
      <w:r w:rsidRPr="0057690C">
        <w:rPr>
          <w:rFonts w:cs="Badr" w:hint="cs"/>
          <w:rtl/>
          <w:lang w:bidi="ar-IQ"/>
        </w:rPr>
        <w:t>ن</w:t>
      </w:r>
      <w:r w:rsidR="0057690C" w:rsidRPr="0057690C">
        <w:rPr>
          <w:rFonts w:cs="Badr" w:hint="cs"/>
          <w:rtl/>
          <w:lang w:bidi="ar-IQ"/>
        </w:rPr>
        <w:t>گ</w:t>
      </w:r>
      <w:r w:rsidRPr="0057690C">
        <w:rPr>
          <w:rFonts w:cs="Badr" w:hint="cs"/>
          <w:rtl/>
          <w:lang w:bidi="ar-IQ"/>
        </w:rPr>
        <w:t>ليز</w:t>
      </w:r>
      <w:r>
        <w:rPr>
          <w:rFonts w:hint="cs"/>
          <w:rtl/>
          <w:lang w:bidi="ar-IQ"/>
        </w:rPr>
        <w:t xml:space="preserve"> والروس). وجاء في نفس تلك </w:t>
      </w:r>
      <w:r>
        <w:rPr>
          <w:rFonts w:hint="cs"/>
          <w:rtl/>
          <w:lang w:bidi="ar-IQ"/>
        </w:rPr>
        <w:lastRenderedPageBreak/>
        <w:t>الصحيفة:</w:t>
      </w:r>
      <w:r w:rsidRPr="00365244">
        <w:rPr>
          <w:rFonts w:hint="cs"/>
          <w:rtl/>
          <w:lang w:bidi="ar-IQ"/>
        </w:rPr>
        <w:t xml:space="preserve"> في أي يوم نشعر فيه أن جارتنا الشمالية تريد أن تفرض مصالحها الاستعمارية علينا في إيران</w:t>
      </w:r>
      <w:r>
        <w:rPr>
          <w:rFonts w:hint="cs"/>
          <w:rtl/>
          <w:lang w:bidi="ar-IQ"/>
        </w:rPr>
        <w:t>،</w:t>
      </w:r>
      <w:r w:rsidRPr="00365244">
        <w:rPr>
          <w:rFonts w:hint="cs"/>
          <w:rtl/>
          <w:lang w:bidi="ar-IQ"/>
        </w:rPr>
        <w:t xml:space="preserve"> على العكس من إرادت</w:t>
      </w:r>
      <w:r>
        <w:rPr>
          <w:rFonts w:hint="cs"/>
          <w:rtl/>
          <w:lang w:bidi="ar-IQ"/>
        </w:rPr>
        <w:t>نا، أو تهدف إلى أن ت</w:t>
      </w:r>
      <w:r w:rsidRPr="00365244">
        <w:rPr>
          <w:rFonts w:hint="cs"/>
          <w:rtl/>
          <w:lang w:bidi="ar-IQ"/>
        </w:rPr>
        <w:t>فرض نظامه</w:t>
      </w:r>
      <w:r>
        <w:rPr>
          <w:rFonts w:hint="cs"/>
          <w:rtl/>
          <w:lang w:bidi="ar-IQ"/>
        </w:rPr>
        <w:t>ا السياسي على شعبنا بالقوة، أو تريد أن ت</w:t>
      </w:r>
      <w:r w:rsidRPr="00365244">
        <w:rPr>
          <w:rFonts w:hint="cs"/>
          <w:rtl/>
          <w:lang w:bidi="ar-IQ"/>
        </w:rPr>
        <w:t>ضم إيران إلى أراضيه</w:t>
      </w:r>
      <w:r>
        <w:rPr>
          <w:rFonts w:hint="cs"/>
          <w:rtl/>
          <w:lang w:bidi="ar-IQ"/>
        </w:rPr>
        <w:t>ا، فإننا سنحارب</w:t>
      </w:r>
      <w:r w:rsidRPr="00365244">
        <w:rPr>
          <w:rFonts w:hint="cs"/>
          <w:rtl/>
          <w:lang w:bidi="ar-IQ"/>
        </w:rPr>
        <w:t xml:space="preserve"> هذا المنهج بكل قوة</w:t>
      </w:r>
      <w:r w:rsidR="00E42641" w:rsidRPr="00DB766C">
        <w:rPr>
          <w:rFonts w:cs="Taher"/>
          <w:vertAlign w:val="superscript"/>
          <w:rtl/>
        </w:rPr>
        <w:t>(</w:t>
      </w:r>
      <w:r w:rsidRPr="00DB766C">
        <w:rPr>
          <w:rFonts w:cs="Taher"/>
          <w:vertAlign w:val="superscript"/>
          <w:rtl/>
        </w:rPr>
        <w:endnoteReference w:id="148"/>
      </w:r>
      <w:r w:rsidR="00E42641" w:rsidRPr="00DB766C">
        <w:rPr>
          <w:rFonts w:cs="Taher"/>
          <w:vertAlign w:val="superscript"/>
          <w:rtl/>
        </w:rPr>
        <w:t>)</w:t>
      </w:r>
      <w:r w:rsidRPr="00365244">
        <w:rPr>
          <w:rFonts w:hint="cs"/>
          <w:rtl/>
          <w:lang w:bidi="ar-IQ"/>
        </w:rPr>
        <w:t xml:space="preserve">. </w:t>
      </w:r>
    </w:p>
    <w:p w:rsidR="00E520C5" w:rsidRPr="00365244" w:rsidRDefault="00E520C5" w:rsidP="00D967A2">
      <w:pPr>
        <w:pStyle w:val="af3"/>
        <w:rPr>
          <w:rFonts w:hint="cs"/>
          <w:rtl/>
          <w:lang w:bidi="ar-IQ"/>
        </w:rPr>
      </w:pPr>
      <w:r>
        <w:rPr>
          <w:rFonts w:hint="cs"/>
          <w:rtl/>
          <w:lang w:bidi="ar-IQ"/>
        </w:rPr>
        <w:t>و كان حزب تودة</w:t>
      </w:r>
      <w:r w:rsidRPr="00365244">
        <w:rPr>
          <w:rFonts w:hint="cs"/>
          <w:rtl/>
          <w:lang w:bidi="ar-IQ"/>
        </w:rPr>
        <w:t xml:space="preserve"> يسلك أي</w:t>
      </w:r>
      <w:r>
        <w:rPr>
          <w:rFonts w:hint="cs"/>
          <w:rtl/>
          <w:lang w:bidi="ar-IQ"/>
        </w:rPr>
        <w:t>ة</w:t>
      </w:r>
      <w:r w:rsidRPr="00365244">
        <w:rPr>
          <w:rFonts w:hint="cs"/>
          <w:rtl/>
          <w:lang w:bidi="ar-IQ"/>
        </w:rPr>
        <w:t xml:space="preserve"> طريق ممكنة لكي يكسب الجماه</w:t>
      </w:r>
      <w:r>
        <w:rPr>
          <w:rFonts w:hint="cs"/>
          <w:rtl/>
          <w:lang w:bidi="ar-IQ"/>
        </w:rPr>
        <w:t>ير والشعب</w:t>
      </w:r>
      <w:r w:rsidR="001261E4">
        <w:rPr>
          <w:rFonts w:hint="cs"/>
          <w:rtl/>
          <w:lang w:bidi="ar-IQ"/>
        </w:rPr>
        <w:t>.</w:t>
      </w:r>
      <w:r>
        <w:rPr>
          <w:rFonts w:hint="cs"/>
          <w:rtl/>
          <w:lang w:bidi="ar-IQ"/>
        </w:rPr>
        <w:t xml:space="preserve"> فتارة عن طريق الدين؛</w:t>
      </w:r>
      <w:r w:rsidRPr="00365244">
        <w:rPr>
          <w:rFonts w:hint="cs"/>
          <w:rtl/>
          <w:lang w:bidi="ar-IQ"/>
        </w:rPr>
        <w:t xml:space="preserve"> </w:t>
      </w:r>
      <w:r>
        <w:rPr>
          <w:rFonts w:hint="cs"/>
          <w:rtl/>
          <w:lang w:bidi="ar-IQ"/>
        </w:rPr>
        <w:t>وأخرى عن طريق الوطنية وحب الوطن؛ وثالثة</w:t>
      </w:r>
      <w:r w:rsidRPr="00365244">
        <w:rPr>
          <w:rFonts w:hint="cs"/>
          <w:rtl/>
          <w:lang w:bidi="ar-IQ"/>
        </w:rPr>
        <w:t xml:space="preserve"> عن طريق الثورية والوقوف إلى جانب العدالة، واستخدام الألفاظ والعبارات العلمية</w:t>
      </w:r>
      <w:r>
        <w:rPr>
          <w:rFonts w:hint="cs"/>
          <w:rtl/>
          <w:lang w:bidi="ar-IQ"/>
        </w:rPr>
        <w:t>؛ للتعبير عن أ</w:t>
      </w:r>
      <w:r w:rsidRPr="00365244">
        <w:rPr>
          <w:rFonts w:hint="cs"/>
          <w:rtl/>
          <w:lang w:bidi="ar-IQ"/>
        </w:rPr>
        <w:t>نه الوحيد الذي يمتلك التفكير العلمي دون غيره</w:t>
      </w:r>
      <w:r>
        <w:rPr>
          <w:rFonts w:hint="cs"/>
          <w:rtl/>
          <w:lang w:bidi="ar-IQ"/>
        </w:rPr>
        <w:t>؛</w:t>
      </w:r>
      <w:r w:rsidRPr="00365244">
        <w:rPr>
          <w:rFonts w:hint="cs"/>
          <w:rtl/>
          <w:lang w:bidi="ar-IQ"/>
        </w:rPr>
        <w:t xml:space="preserve"> ليكسب شريحة الشباب المثقف الدارس. كما خصص لكل فئة وشريحة خاصة برامج إعلامية وشعارات جذ</w:t>
      </w:r>
      <w:r w:rsidR="0057690C">
        <w:rPr>
          <w:rFonts w:hint="cs"/>
          <w:rtl/>
          <w:lang w:bidi="ar-IQ"/>
        </w:rPr>
        <w:t>ّ</w:t>
      </w:r>
      <w:r w:rsidRPr="00365244">
        <w:rPr>
          <w:rFonts w:hint="cs"/>
          <w:rtl/>
          <w:lang w:bidi="ar-IQ"/>
        </w:rPr>
        <w:t>ابة. فقد طالبوا للعمال بقانون حديث، ودفع أجور مناسبة، والتأمين، والسكن الحكومي</w:t>
      </w:r>
      <w:r>
        <w:rPr>
          <w:rFonts w:hint="cs"/>
          <w:rtl/>
          <w:lang w:bidi="ar-IQ"/>
        </w:rPr>
        <w:t>، ومنع تشغيل الأطفال؛ وللفلاحين</w:t>
      </w:r>
      <w:r w:rsidRPr="00365244">
        <w:rPr>
          <w:rFonts w:hint="cs"/>
          <w:rtl/>
          <w:lang w:bidi="ar-IQ"/>
        </w:rPr>
        <w:t xml:space="preserve"> بتوزيع الأراضي الحكومية</w:t>
      </w:r>
      <w:r>
        <w:rPr>
          <w:rFonts w:hint="cs"/>
          <w:rtl/>
          <w:lang w:bidi="ar-IQ"/>
        </w:rPr>
        <w:t>،</w:t>
      </w:r>
      <w:r w:rsidRPr="00365244">
        <w:rPr>
          <w:rFonts w:hint="cs"/>
          <w:rtl/>
          <w:lang w:bidi="ar-IQ"/>
        </w:rPr>
        <w:t xml:space="preserve"> والملكية</w:t>
      </w:r>
      <w:r>
        <w:rPr>
          <w:rFonts w:hint="cs"/>
          <w:rtl/>
          <w:lang w:bidi="ar-IQ"/>
        </w:rPr>
        <w:t>،</w:t>
      </w:r>
      <w:r w:rsidRPr="00365244">
        <w:rPr>
          <w:rFonts w:hint="cs"/>
          <w:rtl/>
          <w:lang w:bidi="ar-IQ"/>
        </w:rPr>
        <w:t xml:space="preserve"> وبيعها بشكل مناسب على ا</w:t>
      </w:r>
      <w:r>
        <w:rPr>
          <w:rFonts w:hint="cs"/>
          <w:rtl/>
          <w:lang w:bidi="ar-IQ"/>
        </w:rPr>
        <w:t>لفلاحين، وإلغاء النظام الإقطاعي؛ وللفئات الأخرى</w:t>
      </w:r>
      <w:r w:rsidRPr="00365244">
        <w:rPr>
          <w:rFonts w:hint="cs"/>
          <w:rtl/>
          <w:lang w:bidi="ar-IQ"/>
        </w:rPr>
        <w:t xml:space="preserve"> بالحقوق السياسية</w:t>
      </w:r>
      <w:r>
        <w:rPr>
          <w:rFonts w:hint="cs"/>
          <w:rtl/>
          <w:lang w:bidi="ar-IQ"/>
        </w:rPr>
        <w:t>،</w:t>
      </w:r>
      <w:r w:rsidRPr="00365244">
        <w:rPr>
          <w:rFonts w:hint="cs"/>
          <w:rtl/>
          <w:lang w:bidi="ar-IQ"/>
        </w:rPr>
        <w:t xml:space="preserve"> والمساعدات المادية، والسلامة المهنية</w:t>
      </w:r>
      <w:r>
        <w:rPr>
          <w:rFonts w:hint="cs"/>
          <w:rtl/>
          <w:lang w:bidi="ar-IQ"/>
        </w:rPr>
        <w:t>،</w:t>
      </w:r>
      <w:r w:rsidRPr="00365244">
        <w:rPr>
          <w:rFonts w:hint="cs"/>
          <w:rtl/>
          <w:lang w:bidi="ar-IQ"/>
        </w:rPr>
        <w:t xml:space="preserve"> وتقليل الضرائب</w:t>
      </w:r>
      <w:r w:rsidR="00E42641" w:rsidRPr="00DB766C">
        <w:rPr>
          <w:rFonts w:cs="Taher"/>
          <w:vertAlign w:val="superscript"/>
          <w:rtl/>
        </w:rPr>
        <w:t>(</w:t>
      </w:r>
      <w:r w:rsidRPr="00DB766C">
        <w:rPr>
          <w:rFonts w:cs="Taher"/>
          <w:vertAlign w:val="superscript"/>
          <w:rtl/>
        </w:rPr>
        <w:endnoteReference w:id="149"/>
      </w:r>
      <w:r w:rsidR="00E42641" w:rsidRPr="00DB766C">
        <w:rPr>
          <w:rFonts w:cs="Taher"/>
          <w:vertAlign w:val="superscript"/>
          <w:rtl/>
        </w:rPr>
        <w:t>)</w:t>
      </w:r>
      <w:r w:rsidRPr="00365244">
        <w:rPr>
          <w:rFonts w:hint="cs"/>
          <w:rtl/>
          <w:lang w:bidi="ar-IQ"/>
        </w:rPr>
        <w:t xml:space="preserve">. </w:t>
      </w:r>
    </w:p>
    <w:p w:rsidR="00E520C5" w:rsidRPr="00365244" w:rsidRDefault="00E520C5" w:rsidP="0057690C">
      <w:pPr>
        <w:pStyle w:val="af3"/>
        <w:rPr>
          <w:rFonts w:hint="cs"/>
          <w:rtl/>
          <w:lang w:bidi="ar-IQ"/>
        </w:rPr>
      </w:pPr>
      <w:r w:rsidRPr="00365244">
        <w:rPr>
          <w:rFonts w:hint="cs"/>
          <w:rtl/>
          <w:lang w:bidi="ar-IQ"/>
        </w:rPr>
        <w:t>قد</w:t>
      </w:r>
      <w:r>
        <w:rPr>
          <w:rFonts w:hint="cs"/>
          <w:rtl/>
          <w:lang w:bidi="ar-IQ"/>
        </w:rPr>
        <w:t>َّم حزب تودة نفسه للجماهير والمثقفين على أ</w:t>
      </w:r>
      <w:r w:rsidRPr="00365244">
        <w:rPr>
          <w:rFonts w:hint="cs"/>
          <w:rtl/>
          <w:lang w:bidi="ar-IQ"/>
        </w:rPr>
        <w:t>نه ملاذهم الوحيد الذي يمكن الاعتماد عليه</w:t>
      </w:r>
      <w:r>
        <w:rPr>
          <w:rFonts w:hint="cs"/>
          <w:rtl/>
          <w:lang w:bidi="ar-IQ"/>
        </w:rPr>
        <w:t>،</w:t>
      </w:r>
      <w:r w:rsidRPr="00365244">
        <w:rPr>
          <w:rFonts w:hint="cs"/>
          <w:rtl/>
          <w:lang w:bidi="ar-IQ"/>
        </w:rPr>
        <w:t xml:space="preserve"> من خلال رفعه للشعارات المتنوعة الخادعة</w:t>
      </w:r>
      <w:r>
        <w:rPr>
          <w:rFonts w:hint="cs"/>
          <w:rtl/>
          <w:lang w:bidi="ar-IQ"/>
        </w:rPr>
        <w:t>، وإعلامه الشامل على كل الأصعدة. كما أ</w:t>
      </w:r>
      <w:r w:rsidRPr="00365244">
        <w:rPr>
          <w:rFonts w:hint="cs"/>
          <w:rtl/>
          <w:lang w:bidi="ar-IQ"/>
        </w:rPr>
        <w:t>ن الأجواء الناجمة بعد الانقلاب على الشاه لم تكن قليلة التأ</w:t>
      </w:r>
      <w:r>
        <w:rPr>
          <w:rFonts w:hint="cs"/>
          <w:rtl/>
          <w:lang w:bidi="ar-IQ"/>
        </w:rPr>
        <w:t xml:space="preserve">ثير في تطوير أهداف هذا الحزب. وفي </w:t>
      </w:r>
      <w:r w:rsidRPr="00365244">
        <w:rPr>
          <w:rFonts w:hint="cs"/>
          <w:rtl/>
          <w:lang w:bidi="ar-IQ"/>
        </w:rPr>
        <w:t xml:space="preserve">هذا الخصوص كتب عبد الله برهان يقول: </w:t>
      </w:r>
      <w:r>
        <w:rPr>
          <w:rFonts w:hint="eastAsia"/>
          <w:rtl/>
          <w:lang w:bidi="ar-IQ"/>
        </w:rPr>
        <w:t>«</w:t>
      </w:r>
      <w:r w:rsidRPr="00365244">
        <w:rPr>
          <w:rFonts w:hint="cs"/>
          <w:rtl/>
          <w:lang w:bidi="ar-IQ"/>
        </w:rPr>
        <w:t>عادت الأجواء في إيران بعد زوال الشاه إلى تنفسها الطبيعي</w:t>
      </w:r>
      <w:r>
        <w:rPr>
          <w:rFonts w:hint="cs"/>
          <w:rtl/>
          <w:lang w:bidi="ar-IQ"/>
        </w:rPr>
        <w:t>. وأصبح حزب تودة</w:t>
      </w:r>
      <w:r w:rsidRPr="00365244">
        <w:rPr>
          <w:rFonts w:hint="cs"/>
          <w:rtl/>
          <w:lang w:bidi="ar-IQ"/>
        </w:rPr>
        <w:t xml:space="preserve"> بمثابة المقر الوحيد للتنوير الفكري في البلاد أمام السياسيين والمتعلمين وأصحاب الشهادات. كما وجدت ثقافة الكثير من مصطلحات السياسة وعلم الاجتماع والفلسفة والاقتصاد والمدارس الفكرية المختلفة طريقها بي</w:t>
      </w:r>
      <w:r>
        <w:rPr>
          <w:rFonts w:hint="cs"/>
          <w:rtl/>
          <w:lang w:bidi="ar-IQ"/>
        </w:rPr>
        <w:t>ن الناس لأول مرة بواسطة حزب تودة</w:t>
      </w:r>
      <w:r w:rsidRPr="00365244">
        <w:rPr>
          <w:rFonts w:hint="cs"/>
          <w:rtl/>
          <w:lang w:bidi="ar-IQ"/>
        </w:rPr>
        <w:t>، ودخلت أذهان جمع من الإيرانيين بشكل محبوك، وانشدّت لها مجاميع من الشباب والعمال</w:t>
      </w:r>
      <w:r>
        <w:rPr>
          <w:rFonts w:hint="eastAsia"/>
          <w:rtl/>
          <w:lang w:bidi="ar-IQ"/>
        </w:rPr>
        <w:t>»</w:t>
      </w:r>
      <w:r w:rsidR="00E42641" w:rsidRPr="00DB766C">
        <w:rPr>
          <w:rFonts w:cs="Taher"/>
          <w:vertAlign w:val="superscript"/>
          <w:rtl/>
        </w:rPr>
        <w:t>(</w:t>
      </w:r>
      <w:r w:rsidRPr="00DB766C">
        <w:rPr>
          <w:rFonts w:cs="Taher"/>
          <w:vertAlign w:val="superscript"/>
          <w:rtl/>
        </w:rPr>
        <w:endnoteReference w:id="150"/>
      </w:r>
      <w:r w:rsidR="00E42641" w:rsidRPr="00DB766C">
        <w:rPr>
          <w:rFonts w:cs="Taher"/>
          <w:vertAlign w:val="superscript"/>
          <w:rtl/>
        </w:rPr>
        <w:t>)</w:t>
      </w:r>
      <w:r w:rsidRPr="00365244">
        <w:rPr>
          <w:rFonts w:hint="cs"/>
          <w:rtl/>
          <w:lang w:bidi="ar-IQ"/>
        </w:rPr>
        <w:t xml:space="preserve">. </w:t>
      </w:r>
    </w:p>
    <w:p w:rsidR="00E520C5" w:rsidRPr="00365244" w:rsidRDefault="00E520C5" w:rsidP="009D4CEE">
      <w:pPr>
        <w:pStyle w:val="af3"/>
        <w:rPr>
          <w:rFonts w:hint="cs"/>
          <w:rtl/>
          <w:lang w:bidi="ar-IQ"/>
        </w:rPr>
      </w:pPr>
      <w:r w:rsidRPr="00365244">
        <w:rPr>
          <w:rFonts w:hint="cs"/>
          <w:rtl/>
          <w:lang w:bidi="ar-IQ"/>
        </w:rPr>
        <w:t>كما كتب حميد جمش</w:t>
      </w:r>
      <w:r>
        <w:rPr>
          <w:rFonts w:hint="cs"/>
          <w:rtl/>
          <w:lang w:bidi="ar-IQ"/>
        </w:rPr>
        <w:t>يد حول هذا الموضوع</w:t>
      </w:r>
      <w:r w:rsidRPr="00365244">
        <w:rPr>
          <w:rFonts w:hint="cs"/>
          <w:rtl/>
          <w:lang w:bidi="ar-IQ"/>
        </w:rPr>
        <w:t xml:space="preserve">: </w:t>
      </w:r>
      <w:r>
        <w:rPr>
          <w:rFonts w:hint="eastAsia"/>
          <w:rtl/>
          <w:lang w:bidi="ar-IQ"/>
        </w:rPr>
        <w:t>«</w:t>
      </w:r>
      <w:r w:rsidRPr="00365244">
        <w:rPr>
          <w:rFonts w:hint="cs"/>
          <w:rtl/>
          <w:lang w:bidi="ar-IQ"/>
        </w:rPr>
        <w:t>طبقة العمال وجماهير الشعب انشدّوا كذلك لشعا</w:t>
      </w:r>
      <w:r>
        <w:rPr>
          <w:rFonts w:hint="cs"/>
          <w:rtl/>
          <w:lang w:bidi="ar-IQ"/>
        </w:rPr>
        <w:t>راتهم المطالبة بالعدالة؛ لأن هذا الحزب عُرف</w:t>
      </w:r>
      <w:r w:rsidRPr="00365244">
        <w:rPr>
          <w:rFonts w:hint="cs"/>
          <w:rtl/>
          <w:lang w:bidi="ar-IQ"/>
        </w:rPr>
        <w:t xml:space="preserve"> </w:t>
      </w:r>
      <w:r>
        <w:rPr>
          <w:rFonts w:hint="cs"/>
          <w:rtl/>
          <w:lang w:bidi="ar-IQ"/>
        </w:rPr>
        <w:t>بأ</w:t>
      </w:r>
      <w:r w:rsidRPr="00365244">
        <w:rPr>
          <w:rFonts w:hint="cs"/>
          <w:rtl/>
          <w:lang w:bidi="ar-IQ"/>
        </w:rPr>
        <w:t>نه المدافع عن حقوق الكادحين</w:t>
      </w:r>
      <w:r>
        <w:rPr>
          <w:rFonts w:hint="cs"/>
          <w:rtl/>
          <w:lang w:bidi="ar-IQ"/>
        </w:rPr>
        <w:t>؛</w:t>
      </w:r>
      <w:r w:rsidRPr="00365244">
        <w:rPr>
          <w:rFonts w:hint="cs"/>
          <w:rtl/>
          <w:lang w:bidi="ar-IQ"/>
        </w:rPr>
        <w:t xml:space="preserve"> بسبب ميوله</w:t>
      </w:r>
      <w:r>
        <w:rPr>
          <w:rFonts w:hint="cs"/>
          <w:rtl/>
          <w:lang w:bidi="ar-IQ"/>
        </w:rPr>
        <w:t>، ومطالبته بالعدالة.</w:t>
      </w:r>
      <w:r w:rsidRPr="00365244">
        <w:rPr>
          <w:rFonts w:hint="cs"/>
          <w:rtl/>
          <w:lang w:bidi="ar-IQ"/>
        </w:rPr>
        <w:t xml:space="preserve"> والانتماء الواسع للمثقفين للحزب جاء نتيجة لهذه الميول</w:t>
      </w:r>
      <w:r>
        <w:rPr>
          <w:rFonts w:hint="eastAsia"/>
          <w:rtl/>
          <w:lang w:bidi="ar-IQ"/>
        </w:rPr>
        <w:t>»</w:t>
      </w:r>
      <w:r w:rsidR="00E42641" w:rsidRPr="00DB766C">
        <w:rPr>
          <w:rFonts w:cs="Taher"/>
          <w:vertAlign w:val="superscript"/>
          <w:rtl/>
        </w:rPr>
        <w:t>(</w:t>
      </w:r>
      <w:r w:rsidRPr="00DB766C">
        <w:rPr>
          <w:rFonts w:cs="Taher"/>
          <w:vertAlign w:val="superscript"/>
          <w:rtl/>
        </w:rPr>
        <w:endnoteReference w:id="151"/>
      </w:r>
      <w:r w:rsidR="00E42641" w:rsidRPr="00DB766C">
        <w:rPr>
          <w:rFonts w:cs="Taher"/>
          <w:vertAlign w:val="superscript"/>
          <w:rtl/>
        </w:rPr>
        <w:t>)</w:t>
      </w:r>
      <w:r w:rsidRPr="00365244">
        <w:rPr>
          <w:rFonts w:hint="cs"/>
          <w:rtl/>
          <w:lang w:bidi="ar-IQ"/>
        </w:rPr>
        <w:t xml:space="preserve">. </w:t>
      </w:r>
    </w:p>
    <w:p w:rsidR="00E520C5" w:rsidRPr="00365244" w:rsidRDefault="00E520C5" w:rsidP="0057690C">
      <w:pPr>
        <w:pStyle w:val="af3"/>
        <w:rPr>
          <w:rFonts w:hint="cs"/>
          <w:rtl/>
          <w:lang w:bidi="ar-IQ"/>
        </w:rPr>
      </w:pPr>
      <w:r w:rsidRPr="00365244">
        <w:rPr>
          <w:rFonts w:hint="cs"/>
          <w:rtl/>
          <w:lang w:bidi="ar-IQ"/>
        </w:rPr>
        <w:t>إلا أن هذا ال</w:t>
      </w:r>
      <w:r>
        <w:rPr>
          <w:rFonts w:hint="cs"/>
          <w:rtl/>
          <w:lang w:bidi="ar-IQ"/>
        </w:rPr>
        <w:t>ضجيج الإعلامي والسياسي لحزب تودة</w:t>
      </w:r>
      <w:r w:rsidRPr="00365244">
        <w:rPr>
          <w:rFonts w:hint="cs"/>
          <w:rtl/>
          <w:lang w:bidi="ar-IQ"/>
        </w:rPr>
        <w:t xml:space="preserve"> لم يتمكن من</w:t>
      </w:r>
      <w:r w:rsidRPr="001F5084">
        <w:rPr>
          <w:rFonts w:hint="cs"/>
          <w:rtl/>
        </w:rPr>
        <w:t xml:space="preserve"> </w:t>
      </w:r>
      <w:r w:rsidRPr="00365244">
        <w:rPr>
          <w:rFonts w:hint="cs"/>
          <w:rtl/>
          <w:lang w:bidi="ar-IQ"/>
        </w:rPr>
        <w:t xml:space="preserve">إخفاء وجهه </w:t>
      </w:r>
      <w:r w:rsidRPr="00365244">
        <w:rPr>
          <w:rFonts w:hint="cs"/>
          <w:rtl/>
          <w:lang w:bidi="ar-IQ"/>
        </w:rPr>
        <w:lastRenderedPageBreak/>
        <w:t>الحقيقي لدى المفكرين وجماهير الشعب إلى ما لا</w:t>
      </w:r>
      <w:r>
        <w:rPr>
          <w:rFonts w:hint="cs"/>
          <w:rtl/>
          <w:lang w:bidi="ar-IQ"/>
        </w:rPr>
        <w:t xml:space="preserve"> نهاية.</w:t>
      </w:r>
      <w:r w:rsidRPr="00365244">
        <w:rPr>
          <w:rFonts w:hint="cs"/>
          <w:rtl/>
          <w:lang w:bidi="ar-IQ"/>
        </w:rPr>
        <w:t xml:space="preserve"> وانطلاقاً من أن ال</w:t>
      </w:r>
      <w:r w:rsidR="0057690C">
        <w:rPr>
          <w:rFonts w:hint="cs"/>
          <w:rtl/>
          <w:lang w:bidi="ar-IQ"/>
        </w:rPr>
        <w:t>قمر</w:t>
      </w:r>
      <w:r w:rsidRPr="00365244">
        <w:rPr>
          <w:rFonts w:hint="cs"/>
          <w:rtl/>
          <w:lang w:bidi="ar-IQ"/>
        </w:rPr>
        <w:t xml:space="preserve"> الذي</w:t>
      </w:r>
      <w:r>
        <w:rPr>
          <w:rFonts w:hint="cs"/>
          <w:rtl/>
          <w:lang w:bidi="ar-IQ"/>
        </w:rPr>
        <w:t xml:space="preserve"> تحت ال</w:t>
      </w:r>
      <w:r w:rsidR="0057690C">
        <w:rPr>
          <w:rFonts w:hint="cs"/>
          <w:rtl/>
          <w:lang w:bidi="ar-IQ"/>
        </w:rPr>
        <w:t>غيم</w:t>
      </w:r>
      <w:r>
        <w:rPr>
          <w:rFonts w:hint="cs"/>
          <w:rtl/>
          <w:lang w:bidi="ar-IQ"/>
        </w:rPr>
        <w:t xml:space="preserve"> لن يبقى مخفياً أبداً فقد انكشف ارتباط حزب تودة</w:t>
      </w:r>
      <w:r w:rsidRPr="00365244">
        <w:rPr>
          <w:rFonts w:hint="cs"/>
          <w:rtl/>
          <w:lang w:bidi="ar-IQ"/>
        </w:rPr>
        <w:t xml:space="preserve"> وتبعيته للجارة الشيوعية، على خلفية تقلباته السياسية في مساعدة الديمقراطيين المطالبين بالاستقلال في آذربايجان، ومساندة منح امتياز نفط الشمال لل</w:t>
      </w:r>
      <w:r>
        <w:rPr>
          <w:rFonts w:hint="cs"/>
          <w:rtl/>
          <w:lang w:bidi="ar-IQ"/>
        </w:rPr>
        <w:t>ا</w:t>
      </w:r>
      <w:r w:rsidRPr="00365244">
        <w:rPr>
          <w:rFonts w:hint="cs"/>
          <w:rtl/>
          <w:lang w:bidi="ar-IQ"/>
        </w:rPr>
        <w:t>تحاد السوفي</w:t>
      </w:r>
      <w:r>
        <w:rPr>
          <w:rFonts w:hint="cs"/>
          <w:rtl/>
          <w:lang w:bidi="ar-IQ"/>
        </w:rPr>
        <w:t>ا</w:t>
      </w:r>
      <w:r w:rsidRPr="00365244">
        <w:rPr>
          <w:rFonts w:hint="cs"/>
          <w:rtl/>
          <w:lang w:bidi="ar-IQ"/>
        </w:rPr>
        <w:t>تي</w:t>
      </w:r>
      <w:r>
        <w:rPr>
          <w:rFonts w:hint="cs"/>
          <w:rtl/>
          <w:lang w:bidi="ar-IQ"/>
        </w:rPr>
        <w:t>،</w:t>
      </w:r>
      <w:r w:rsidRPr="00365244">
        <w:rPr>
          <w:rFonts w:hint="cs"/>
          <w:rtl/>
          <w:lang w:bidi="ar-IQ"/>
        </w:rPr>
        <w:t xml:space="preserve"> وتوفير الغطاء الإعلامي والجهد السياسي لهذا المشروع داخل المجلس وخارجه، ووقوف الجيش الأحمر إلى جانب التظاه</w:t>
      </w:r>
      <w:r>
        <w:rPr>
          <w:rFonts w:hint="cs"/>
          <w:rtl/>
          <w:lang w:bidi="ar-IQ"/>
        </w:rPr>
        <w:t>رات التي قام بها الحزب في طهران.</w:t>
      </w:r>
      <w:r w:rsidRPr="00365244">
        <w:rPr>
          <w:rFonts w:hint="cs"/>
          <w:rtl/>
          <w:lang w:bidi="ar-IQ"/>
        </w:rPr>
        <w:t xml:space="preserve"> وعلى أساس ذلك خسر هذا الحزب قاعدته الجماهيرية، واقتصر على عدد من القيادات والمعتاشين على الحكومة الروسية. </w:t>
      </w:r>
    </w:p>
    <w:p w:rsidR="00E520C5" w:rsidRPr="00365244" w:rsidRDefault="00E520C5" w:rsidP="0057690C">
      <w:pPr>
        <w:pStyle w:val="af3"/>
        <w:rPr>
          <w:rFonts w:hint="cs"/>
          <w:rtl/>
          <w:lang w:bidi="ar-IQ"/>
        </w:rPr>
      </w:pPr>
      <w:r w:rsidRPr="00365244">
        <w:rPr>
          <w:rFonts w:hint="cs"/>
          <w:rtl/>
          <w:lang w:bidi="ar-IQ"/>
        </w:rPr>
        <w:t>و</w:t>
      </w:r>
      <w:r>
        <w:rPr>
          <w:rFonts w:hint="cs"/>
          <w:rtl/>
          <w:lang w:bidi="ar-IQ"/>
        </w:rPr>
        <w:t xml:space="preserve">قد يمكن العثور على </w:t>
      </w:r>
      <w:r w:rsidRPr="00365244">
        <w:rPr>
          <w:rFonts w:hint="cs"/>
          <w:rtl/>
          <w:lang w:bidi="ar-IQ"/>
        </w:rPr>
        <w:t>السر في عدم قدرة حزب تود</w:t>
      </w:r>
      <w:r w:rsidR="0057690C">
        <w:rPr>
          <w:rFonts w:hint="cs"/>
          <w:rtl/>
          <w:lang w:bidi="ar-IQ"/>
        </w:rPr>
        <w:t>ة</w:t>
      </w:r>
      <w:r w:rsidRPr="00365244">
        <w:rPr>
          <w:rFonts w:hint="cs"/>
          <w:rtl/>
          <w:lang w:bidi="ar-IQ"/>
        </w:rPr>
        <w:t xml:space="preserve"> على إخفاء وجهه الحقيقي خلف </w:t>
      </w:r>
      <w:r>
        <w:rPr>
          <w:rFonts w:hint="cs"/>
          <w:rtl/>
          <w:lang w:bidi="ar-IQ"/>
        </w:rPr>
        <w:t>ستار الوطنية وحب الوطن والعدالة</w:t>
      </w:r>
      <w:r w:rsidRPr="00365244">
        <w:rPr>
          <w:rFonts w:hint="cs"/>
          <w:rtl/>
          <w:lang w:bidi="ar-IQ"/>
        </w:rPr>
        <w:t xml:space="preserve"> في قرارات المؤتمر الدولي الثالث الذي عقد في عام 1921</w:t>
      </w:r>
      <w:r>
        <w:rPr>
          <w:rFonts w:hint="cs"/>
          <w:rtl/>
          <w:lang w:bidi="ar-IQ"/>
        </w:rPr>
        <w:t>م؛</w:t>
      </w:r>
      <w:r w:rsidRPr="00365244">
        <w:rPr>
          <w:rFonts w:hint="cs"/>
          <w:rtl/>
          <w:lang w:bidi="ar-IQ"/>
        </w:rPr>
        <w:t xml:space="preserve"> إذ جاء وفقاً لتلك القرارات أن الأساس في تنظيمات الأحزاب الشيوعية في العالم وكل الأحزاب الأخرى </w:t>
      </w:r>
      <w:r>
        <w:rPr>
          <w:rFonts w:hint="cs"/>
          <w:rtl/>
          <w:lang w:bidi="ar-IQ"/>
        </w:rPr>
        <w:t xml:space="preserve">أنه </w:t>
      </w:r>
      <w:r w:rsidRPr="00365244">
        <w:rPr>
          <w:rFonts w:hint="cs"/>
          <w:rtl/>
          <w:lang w:bidi="ar-IQ"/>
        </w:rPr>
        <w:t>يجب أن تتم تحت إشراف الشيوعية العالمية، وأن تنفذ قرارات الشيوعية العالمية وتوجيهاتها من قبل الأحزاب الشيوعية، وعلى كل عضو في المراحل المتقدمة للحزب أن يشعر بالمسؤولية تجاه أعداء الشيوعية العالمية</w:t>
      </w:r>
      <w:r w:rsidR="00E42641" w:rsidRPr="00DB766C">
        <w:rPr>
          <w:rFonts w:cs="Taher"/>
          <w:vertAlign w:val="superscript"/>
          <w:rtl/>
        </w:rPr>
        <w:t>(</w:t>
      </w:r>
      <w:r w:rsidRPr="00DB766C">
        <w:rPr>
          <w:rFonts w:cs="Taher"/>
          <w:vertAlign w:val="superscript"/>
          <w:rtl/>
        </w:rPr>
        <w:endnoteReference w:id="152"/>
      </w:r>
      <w:r w:rsidR="00E42641" w:rsidRPr="00DB766C">
        <w:rPr>
          <w:rFonts w:cs="Taher"/>
          <w:vertAlign w:val="superscript"/>
          <w:rtl/>
        </w:rPr>
        <w:t>)</w:t>
      </w:r>
      <w:r w:rsidR="001261E4">
        <w:rPr>
          <w:rFonts w:hint="cs"/>
          <w:rtl/>
          <w:lang w:bidi="ar-IQ"/>
        </w:rPr>
        <w:t>.</w:t>
      </w:r>
      <w:r w:rsidRPr="00365244">
        <w:rPr>
          <w:rFonts w:hint="cs"/>
          <w:rtl/>
          <w:lang w:bidi="ar-IQ"/>
        </w:rPr>
        <w:t xml:space="preserve"> </w:t>
      </w:r>
    </w:p>
    <w:p w:rsidR="00E520C5" w:rsidRPr="00365244" w:rsidRDefault="00E520C5" w:rsidP="001F5084">
      <w:pPr>
        <w:pStyle w:val="af3"/>
        <w:rPr>
          <w:rFonts w:hint="cs"/>
          <w:rtl/>
          <w:lang w:bidi="ar-IQ"/>
        </w:rPr>
      </w:pPr>
    </w:p>
    <w:p w:rsidR="00E520C5" w:rsidRPr="00365244" w:rsidRDefault="0057690C" w:rsidP="001F5084">
      <w:pPr>
        <w:pStyle w:val="16"/>
        <w:rPr>
          <w:rFonts w:hint="cs"/>
          <w:rtl/>
        </w:rPr>
      </w:pPr>
      <w:r>
        <w:rPr>
          <w:rFonts w:hint="cs"/>
          <w:rtl/>
        </w:rPr>
        <w:t xml:space="preserve">3ـ </w:t>
      </w:r>
      <w:r w:rsidR="00E520C5" w:rsidRPr="00365244">
        <w:rPr>
          <w:rFonts w:hint="cs"/>
          <w:rtl/>
        </w:rPr>
        <w:t xml:space="preserve">المثقفون </w:t>
      </w:r>
      <w:r>
        <w:rPr>
          <w:rFonts w:hint="cs"/>
          <w:rtl/>
        </w:rPr>
        <w:t>القوميّون و</w:t>
      </w:r>
      <w:r w:rsidR="00E520C5" w:rsidRPr="00365244">
        <w:rPr>
          <w:rFonts w:hint="cs"/>
          <w:rtl/>
        </w:rPr>
        <w:t>الوطنيون</w:t>
      </w:r>
      <w:r w:rsidR="00E520C5">
        <w:rPr>
          <w:rFonts w:hint="cs"/>
          <w:rtl/>
        </w:rPr>
        <w:t xml:space="preserve"> ــــــ</w:t>
      </w:r>
    </w:p>
    <w:p w:rsidR="00E520C5" w:rsidRPr="00365244" w:rsidRDefault="00E520C5" w:rsidP="009D4CEE">
      <w:pPr>
        <w:pStyle w:val="af3"/>
        <w:rPr>
          <w:rFonts w:hint="cs"/>
          <w:rtl/>
          <w:lang w:bidi="ar-IQ"/>
        </w:rPr>
      </w:pPr>
      <w:r w:rsidRPr="00365244">
        <w:rPr>
          <w:rFonts w:hint="cs"/>
          <w:rtl/>
          <w:lang w:bidi="ar-IQ"/>
        </w:rPr>
        <w:t xml:space="preserve">مصطلح </w:t>
      </w:r>
      <w:r>
        <w:rPr>
          <w:rFonts w:hint="eastAsia"/>
          <w:rtl/>
          <w:lang w:bidi="ar-IQ"/>
        </w:rPr>
        <w:t>«</w:t>
      </w:r>
      <w:r w:rsidRPr="00365244">
        <w:rPr>
          <w:rFonts w:hint="cs"/>
          <w:rtl/>
          <w:lang w:bidi="ar-IQ"/>
        </w:rPr>
        <w:t>ناسيوناليسم</w:t>
      </w:r>
      <w:r>
        <w:rPr>
          <w:rFonts w:hint="eastAsia"/>
          <w:rtl/>
          <w:lang w:bidi="ar-IQ"/>
        </w:rPr>
        <w:t>»</w:t>
      </w:r>
      <w:r>
        <w:rPr>
          <w:rFonts w:hint="cs"/>
          <w:rtl/>
          <w:lang w:bidi="ar-IQ"/>
        </w:rPr>
        <w:t>،</w:t>
      </w:r>
      <w:r w:rsidRPr="00365244">
        <w:rPr>
          <w:rFonts w:hint="cs"/>
          <w:rtl/>
          <w:lang w:bidi="ar-IQ"/>
        </w:rPr>
        <w:t xml:space="preserve"> المتكون من اندماج المصطلحين </w:t>
      </w:r>
      <w:r w:rsidRPr="00365244">
        <w:rPr>
          <w:lang w:bidi="ar-IQ"/>
        </w:rPr>
        <w:t>Nation</w:t>
      </w:r>
      <w:r w:rsidRPr="00365244">
        <w:rPr>
          <w:rtl/>
          <w:lang w:bidi="ar-IQ"/>
        </w:rPr>
        <w:t xml:space="preserve"> </w:t>
      </w:r>
      <w:r>
        <w:rPr>
          <w:rFonts w:hint="cs"/>
          <w:rtl/>
          <w:lang w:bidi="ar-IQ"/>
        </w:rPr>
        <w:t>و</w:t>
      </w:r>
      <w:r w:rsidRPr="00365244">
        <w:rPr>
          <w:lang w:bidi="ar-IQ"/>
        </w:rPr>
        <w:t>Lism</w:t>
      </w:r>
      <w:r>
        <w:rPr>
          <w:rFonts w:hint="cs"/>
          <w:rtl/>
          <w:lang w:bidi="ar-IQ"/>
        </w:rPr>
        <w:t>، يعني الاستقلال والوطنية. وهو</w:t>
      </w:r>
      <w:r w:rsidRPr="00365244">
        <w:rPr>
          <w:rFonts w:hint="cs"/>
          <w:rtl/>
          <w:lang w:bidi="ar-IQ"/>
        </w:rPr>
        <w:t xml:space="preserve"> عبارة عن فكرة برزت في عالم السياسة، تهدف إلى رفض السيطرة السياسية الناجمة عن الوراثة، والحقوق الإلهية</w:t>
      </w:r>
      <w:r>
        <w:rPr>
          <w:rFonts w:hint="cs"/>
          <w:rtl/>
          <w:lang w:bidi="ar-IQ"/>
        </w:rPr>
        <w:t>،</w:t>
      </w:r>
      <w:r w:rsidRPr="00365244">
        <w:rPr>
          <w:rFonts w:hint="cs"/>
          <w:rtl/>
          <w:lang w:bidi="ar-IQ"/>
        </w:rPr>
        <w:t xml:space="preserve"> والقوانين الطبيعية، والمجي</w:t>
      </w:r>
      <w:r>
        <w:rPr>
          <w:rFonts w:hint="cs"/>
          <w:rtl/>
          <w:lang w:bidi="ar-IQ"/>
        </w:rPr>
        <w:t>ء برأي الأمة والشعب كبديل عنها.</w:t>
      </w:r>
      <w:r w:rsidRPr="00365244">
        <w:rPr>
          <w:rFonts w:hint="cs"/>
          <w:rtl/>
          <w:lang w:bidi="ar-IQ"/>
        </w:rPr>
        <w:t xml:space="preserve"> وا</w:t>
      </w:r>
      <w:r>
        <w:rPr>
          <w:rFonts w:hint="cs"/>
          <w:rtl/>
          <w:lang w:bidi="ar-IQ"/>
        </w:rPr>
        <w:t>لمراد بالشعب هنا</w:t>
      </w:r>
      <w:r w:rsidRPr="00365244">
        <w:rPr>
          <w:rFonts w:hint="cs"/>
          <w:rtl/>
          <w:lang w:bidi="ar-IQ"/>
        </w:rPr>
        <w:t xml:space="preserve"> ذاك الذي يفكر في المصالح الوطنية</w:t>
      </w:r>
      <w:r>
        <w:rPr>
          <w:rFonts w:hint="cs"/>
          <w:rtl/>
          <w:lang w:bidi="ar-IQ"/>
        </w:rPr>
        <w:t>،</w:t>
      </w:r>
      <w:r w:rsidRPr="00365244">
        <w:rPr>
          <w:rFonts w:hint="cs"/>
          <w:rtl/>
          <w:lang w:bidi="ar-IQ"/>
        </w:rPr>
        <w:t xml:space="preserve"> ويقف بوجه كل ما يتنافى ويتقاطع مع المصالح الوطنية. ومن الناحية التاريخية يعود تاريخ ظهور هذه النظرية إلى عصر النهضة</w:t>
      </w:r>
      <w:r w:rsidR="00E42641" w:rsidRPr="00DB766C">
        <w:rPr>
          <w:rFonts w:cs="Taher"/>
          <w:vertAlign w:val="superscript"/>
          <w:rtl/>
        </w:rPr>
        <w:t>(</w:t>
      </w:r>
      <w:r w:rsidRPr="00DB766C">
        <w:rPr>
          <w:rFonts w:cs="Taher"/>
          <w:vertAlign w:val="superscript"/>
          <w:rtl/>
        </w:rPr>
        <w:endnoteReference w:id="153"/>
      </w:r>
      <w:r w:rsidR="00E42641" w:rsidRPr="00DB766C">
        <w:rPr>
          <w:rFonts w:cs="Taher"/>
          <w:vertAlign w:val="superscript"/>
          <w:rtl/>
        </w:rPr>
        <w:t>)</w:t>
      </w:r>
      <w:r>
        <w:rPr>
          <w:rFonts w:hint="cs"/>
          <w:rtl/>
          <w:lang w:bidi="ar-IQ"/>
        </w:rPr>
        <w:t>. وبعد</w:t>
      </w:r>
      <w:r w:rsidRPr="00365244">
        <w:rPr>
          <w:rFonts w:hint="cs"/>
          <w:rtl/>
          <w:lang w:bidi="ar-IQ"/>
        </w:rPr>
        <w:t xml:space="preserve"> الثورة الفرنسية بدأ مسار تغيير الحكم والسلطة من السلاطين</w:t>
      </w:r>
      <w:r>
        <w:rPr>
          <w:rFonts w:hint="cs"/>
          <w:rtl/>
          <w:lang w:bidi="ar-IQ"/>
        </w:rPr>
        <w:t>،</w:t>
      </w:r>
      <w:r w:rsidRPr="00365244">
        <w:rPr>
          <w:rFonts w:hint="cs"/>
          <w:rtl/>
          <w:lang w:bidi="ar-IQ"/>
        </w:rPr>
        <w:t xml:space="preserve"> الذين أزاحوا الإقطاعيين والدين عن المجتمع</w:t>
      </w:r>
      <w:r>
        <w:rPr>
          <w:rFonts w:hint="cs"/>
          <w:rtl/>
          <w:lang w:bidi="ar-IQ"/>
        </w:rPr>
        <w:t>،</w:t>
      </w:r>
      <w:r w:rsidRPr="00365244">
        <w:rPr>
          <w:rFonts w:hint="cs"/>
          <w:rtl/>
          <w:lang w:bidi="ar-IQ"/>
        </w:rPr>
        <w:t xml:space="preserve"> إلى حكم الشعب. وبإدخالهم شعارات الحرية وحكم الشعب في المف</w:t>
      </w:r>
      <w:r>
        <w:rPr>
          <w:rFonts w:hint="cs"/>
          <w:rtl/>
          <w:lang w:bidi="ar-IQ"/>
        </w:rPr>
        <w:t>هوم الحديث للوطنية والديمقراطية</w:t>
      </w:r>
      <w:r w:rsidRPr="00365244">
        <w:rPr>
          <w:rFonts w:hint="cs"/>
          <w:rtl/>
          <w:lang w:bidi="ar-IQ"/>
        </w:rPr>
        <w:t xml:space="preserve"> يكون الثوار الفرنسيون قد علّ</w:t>
      </w:r>
      <w:r>
        <w:rPr>
          <w:rFonts w:hint="cs"/>
          <w:rtl/>
          <w:lang w:bidi="ar-IQ"/>
        </w:rPr>
        <w:t>َ</w:t>
      </w:r>
      <w:r w:rsidRPr="00365244">
        <w:rPr>
          <w:rFonts w:hint="cs"/>
          <w:rtl/>
          <w:lang w:bidi="ar-IQ"/>
        </w:rPr>
        <w:t>موا الأور</w:t>
      </w:r>
      <w:r>
        <w:rPr>
          <w:rFonts w:hint="cs"/>
          <w:rtl/>
          <w:lang w:bidi="ar-IQ"/>
        </w:rPr>
        <w:t>و</w:t>
      </w:r>
      <w:r w:rsidRPr="00365244">
        <w:rPr>
          <w:rFonts w:hint="cs"/>
          <w:rtl/>
          <w:lang w:bidi="ar-IQ"/>
        </w:rPr>
        <w:t>بيين</w:t>
      </w:r>
      <w:r>
        <w:rPr>
          <w:rFonts w:hint="cs"/>
          <w:rtl/>
          <w:lang w:bidi="ar-IQ"/>
        </w:rPr>
        <w:t>،</w:t>
      </w:r>
      <w:r w:rsidRPr="00365244">
        <w:rPr>
          <w:rFonts w:hint="cs"/>
          <w:rtl/>
          <w:lang w:bidi="ar-IQ"/>
        </w:rPr>
        <w:t xml:space="preserve"> ومن ثم</w:t>
      </w:r>
      <w:r>
        <w:rPr>
          <w:rFonts w:hint="cs"/>
          <w:rtl/>
          <w:lang w:bidi="ar-IQ"/>
        </w:rPr>
        <w:t>َّ</w:t>
      </w:r>
      <w:r w:rsidRPr="00365244">
        <w:rPr>
          <w:rFonts w:hint="cs"/>
          <w:rtl/>
          <w:lang w:bidi="ar-IQ"/>
        </w:rPr>
        <w:t xml:space="preserve"> سائر الأمم الأخرى</w:t>
      </w:r>
      <w:r>
        <w:rPr>
          <w:rFonts w:hint="cs"/>
          <w:rtl/>
          <w:lang w:bidi="ar-IQ"/>
        </w:rPr>
        <w:t>،</w:t>
      </w:r>
      <w:r w:rsidRPr="00365244">
        <w:rPr>
          <w:rFonts w:hint="cs"/>
          <w:rtl/>
          <w:lang w:bidi="ar-IQ"/>
        </w:rPr>
        <w:t xml:space="preserve"> هذه المفاهيم</w:t>
      </w:r>
      <w:r w:rsidR="00E42641" w:rsidRPr="00DB766C">
        <w:rPr>
          <w:rFonts w:cs="Taher"/>
          <w:vertAlign w:val="superscript"/>
          <w:rtl/>
        </w:rPr>
        <w:t>(</w:t>
      </w:r>
      <w:r w:rsidRPr="00DB766C">
        <w:rPr>
          <w:rFonts w:cs="Taher"/>
          <w:vertAlign w:val="superscript"/>
          <w:rtl/>
        </w:rPr>
        <w:endnoteReference w:id="154"/>
      </w:r>
      <w:r w:rsidR="00E42641" w:rsidRPr="00DB766C">
        <w:rPr>
          <w:rFonts w:cs="Taher"/>
          <w:vertAlign w:val="superscript"/>
          <w:rtl/>
        </w:rPr>
        <w:t>)</w:t>
      </w:r>
      <w:r w:rsidRPr="00365244">
        <w:rPr>
          <w:rFonts w:hint="cs"/>
          <w:rtl/>
          <w:lang w:bidi="ar-IQ"/>
        </w:rPr>
        <w:t xml:space="preserve">. </w:t>
      </w:r>
    </w:p>
    <w:p w:rsidR="00E520C5" w:rsidRPr="00365244" w:rsidRDefault="00E520C5" w:rsidP="001F5084">
      <w:pPr>
        <w:pStyle w:val="af3"/>
        <w:rPr>
          <w:rFonts w:hint="cs"/>
          <w:rtl/>
          <w:lang w:bidi="ar-IQ"/>
        </w:rPr>
      </w:pPr>
      <w:r w:rsidRPr="00365244">
        <w:rPr>
          <w:rFonts w:hint="cs"/>
          <w:rtl/>
          <w:lang w:bidi="ar-IQ"/>
        </w:rPr>
        <w:t>تعود الفكرة الوطنية في إيران إلى تعرّف الإيرانيين على الأفكار الغربية والأور</w:t>
      </w:r>
      <w:r>
        <w:rPr>
          <w:rFonts w:hint="cs"/>
          <w:rtl/>
          <w:lang w:bidi="ar-IQ"/>
        </w:rPr>
        <w:t>و</w:t>
      </w:r>
      <w:r w:rsidRPr="00365244">
        <w:rPr>
          <w:rFonts w:hint="cs"/>
          <w:rtl/>
          <w:lang w:bidi="ar-IQ"/>
        </w:rPr>
        <w:t xml:space="preserve">بية </w:t>
      </w:r>
      <w:r w:rsidRPr="00365244">
        <w:rPr>
          <w:rFonts w:hint="cs"/>
          <w:rtl/>
          <w:lang w:bidi="ar-IQ"/>
        </w:rPr>
        <w:lastRenderedPageBreak/>
        <w:t>الجديدة. ويمكن اعتبا</w:t>
      </w:r>
      <w:r>
        <w:rPr>
          <w:rFonts w:hint="cs"/>
          <w:rtl/>
          <w:lang w:bidi="ar-IQ"/>
        </w:rPr>
        <w:t>ر المثقفين المتأثرين بالغرب</w:t>
      </w:r>
      <w:r w:rsidRPr="00365244">
        <w:rPr>
          <w:rFonts w:hint="cs"/>
          <w:rtl/>
          <w:lang w:bidi="ar-IQ"/>
        </w:rPr>
        <w:t xml:space="preserve"> أو</w:t>
      </w:r>
      <w:r>
        <w:rPr>
          <w:rFonts w:hint="cs"/>
          <w:rtl/>
          <w:lang w:bidi="ar-IQ"/>
        </w:rPr>
        <w:t>ل من روّج لفكرة الحكم الجماهيري؛</w:t>
      </w:r>
      <w:r w:rsidRPr="00365244">
        <w:rPr>
          <w:rFonts w:hint="cs"/>
          <w:rtl/>
          <w:lang w:bidi="ar-IQ"/>
        </w:rPr>
        <w:t xml:space="preserve"> لأنهم ك</w:t>
      </w:r>
      <w:r>
        <w:rPr>
          <w:rFonts w:hint="cs"/>
          <w:rtl/>
          <w:lang w:bidi="ar-IQ"/>
        </w:rPr>
        <w:t xml:space="preserve">انوا يصرون على </w:t>
      </w:r>
      <w:r w:rsidRPr="00365244">
        <w:rPr>
          <w:rFonts w:hint="cs"/>
          <w:rtl/>
          <w:lang w:bidi="ar-IQ"/>
        </w:rPr>
        <w:t xml:space="preserve"> أن نكون غربيين من الرأس حتى أخمص القدم</w:t>
      </w:r>
      <w:r>
        <w:rPr>
          <w:rFonts w:hint="cs"/>
          <w:rtl/>
          <w:lang w:bidi="ar-IQ"/>
        </w:rPr>
        <w:t>،</w:t>
      </w:r>
      <w:r w:rsidRPr="00365244">
        <w:rPr>
          <w:rFonts w:hint="cs"/>
          <w:rtl/>
          <w:lang w:bidi="ar-IQ"/>
        </w:rPr>
        <w:t xml:space="preserve"> ونفكر مثلهم</w:t>
      </w:r>
      <w:r>
        <w:rPr>
          <w:rFonts w:hint="cs"/>
          <w:rtl/>
          <w:lang w:bidi="ar-IQ"/>
        </w:rPr>
        <w:t>؛</w:t>
      </w:r>
      <w:r w:rsidRPr="00365244">
        <w:rPr>
          <w:rFonts w:hint="cs"/>
          <w:rtl/>
          <w:lang w:bidi="ar-IQ"/>
        </w:rPr>
        <w:t xml:space="preserve"> لننقذ البلاد من الفتور الذي تعانيه. </w:t>
      </w:r>
      <w:r>
        <w:rPr>
          <w:rFonts w:hint="cs"/>
          <w:rtl/>
          <w:lang w:bidi="ar-IQ"/>
        </w:rPr>
        <w:t xml:space="preserve">إن </w:t>
      </w:r>
      <w:r w:rsidRPr="00365244">
        <w:rPr>
          <w:rFonts w:hint="cs"/>
          <w:rtl/>
          <w:lang w:bidi="ar-IQ"/>
        </w:rPr>
        <w:t>إحدى أنماط التفكير الغربي تكمن في التفكير الوطني والجماهيري. ومن هنا لا بد من القول</w:t>
      </w:r>
      <w:r>
        <w:rPr>
          <w:rFonts w:hint="cs"/>
          <w:rtl/>
          <w:lang w:bidi="ar-IQ"/>
        </w:rPr>
        <w:t>: إ</w:t>
      </w:r>
      <w:r w:rsidRPr="00365244">
        <w:rPr>
          <w:rFonts w:hint="cs"/>
          <w:rtl/>
          <w:lang w:bidi="ar-IQ"/>
        </w:rPr>
        <w:t xml:space="preserve">ن ملكم خان ومرافقوه هم من السباقين في هذا النمط من التفكير. </w:t>
      </w:r>
      <w:r>
        <w:rPr>
          <w:rFonts w:hint="cs"/>
          <w:rtl/>
          <w:lang w:bidi="ar-IQ"/>
        </w:rPr>
        <w:t>و</w:t>
      </w:r>
      <w:r w:rsidRPr="00365244">
        <w:rPr>
          <w:rFonts w:hint="cs"/>
          <w:rtl/>
          <w:lang w:bidi="ar-IQ"/>
        </w:rPr>
        <w:t>يمكن القول</w:t>
      </w:r>
      <w:r>
        <w:rPr>
          <w:rFonts w:hint="cs"/>
          <w:rtl/>
          <w:lang w:bidi="ar-IQ"/>
        </w:rPr>
        <w:t>: إ</w:t>
      </w:r>
      <w:r w:rsidRPr="00365244">
        <w:rPr>
          <w:rFonts w:hint="cs"/>
          <w:rtl/>
          <w:lang w:bidi="ar-IQ"/>
        </w:rPr>
        <w:t>ن ال</w:t>
      </w:r>
      <w:r>
        <w:rPr>
          <w:rFonts w:hint="cs"/>
          <w:rtl/>
          <w:lang w:bidi="ar-IQ"/>
        </w:rPr>
        <w:t>ميرزا آقا خان الكرماني تحمّل مسؤ</w:t>
      </w:r>
      <w:r w:rsidRPr="00365244">
        <w:rPr>
          <w:rFonts w:hint="cs"/>
          <w:rtl/>
          <w:lang w:bidi="ar-IQ"/>
        </w:rPr>
        <w:t>ولية رفع لواء هذه النظرية أكثر من الآخرين. وهذا الشخص</w:t>
      </w:r>
      <w:r>
        <w:rPr>
          <w:rFonts w:hint="cs"/>
          <w:rtl/>
          <w:lang w:bidi="ar-IQ"/>
        </w:rPr>
        <w:t>،</w:t>
      </w:r>
      <w:r w:rsidRPr="00365244">
        <w:rPr>
          <w:rFonts w:hint="cs"/>
          <w:rtl/>
          <w:lang w:bidi="ar-IQ"/>
        </w:rPr>
        <w:t xml:space="preserve"> الذي كان يرى أن إحياء الأمة يتم في ظل التخلي عن الإسلام</w:t>
      </w:r>
      <w:r>
        <w:rPr>
          <w:rFonts w:hint="cs"/>
          <w:rtl/>
          <w:lang w:bidi="ar-IQ"/>
        </w:rPr>
        <w:t>،</w:t>
      </w:r>
      <w:r w:rsidRPr="00365244">
        <w:rPr>
          <w:rFonts w:hint="cs"/>
          <w:rtl/>
          <w:lang w:bidi="ar-IQ"/>
        </w:rPr>
        <w:t xml:space="preserve"> والإقبال على الثقافة القديمة</w:t>
      </w:r>
      <w:r>
        <w:rPr>
          <w:rFonts w:hint="cs"/>
          <w:rtl/>
          <w:lang w:bidi="ar-IQ"/>
        </w:rPr>
        <w:t>،</w:t>
      </w:r>
      <w:r w:rsidRPr="00365244">
        <w:rPr>
          <w:rFonts w:hint="cs"/>
          <w:rtl/>
          <w:lang w:bidi="ar-IQ"/>
        </w:rPr>
        <w:t xml:space="preserve"> وبخاصة الديانة الزرادشتية، كان يثني على الآداب والتقاليد الإيرانية قبل الإسلام ويمتدحها</w:t>
      </w:r>
      <w:r>
        <w:rPr>
          <w:rFonts w:hint="cs"/>
          <w:rtl/>
          <w:lang w:bidi="ar-IQ"/>
        </w:rPr>
        <w:t>،</w:t>
      </w:r>
      <w:r w:rsidRPr="00365244">
        <w:rPr>
          <w:rFonts w:hint="cs"/>
          <w:rtl/>
          <w:lang w:bidi="ar-IQ"/>
        </w:rPr>
        <w:t xml:space="preserve"> ويسعى </w:t>
      </w:r>
      <w:r>
        <w:rPr>
          <w:rFonts w:hint="cs"/>
          <w:rtl/>
          <w:lang w:bidi="ar-IQ"/>
        </w:rPr>
        <w:t xml:space="preserve">ـ </w:t>
      </w:r>
      <w:r w:rsidRPr="00365244">
        <w:rPr>
          <w:rFonts w:hint="cs"/>
          <w:rtl/>
          <w:lang w:bidi="ar-IQ"/>
        </w:rPr>
        <w:t>من خلال إيجاد</w:t>
      </w:r>
      <w:r>
        <w:rPr>
          <w:rFonts w:hint="cs"/>
          <w:rtl/>
          <w:lang w:bidi="ar-IQ"/>
        </w:rPr>
        <w:t xml:space="preserve"> أواصر تاريخية مع الماضي السحيق</w:t>
      </w:r>
      <w:r w:rsidRPr="00365244">
        <w:rPr>
          <w:rFonts w:hint="cs"/>
          <w:rtl/>
          <w:lang w:bidi="ar-IQ"/>
        </w:rPr>
        <w:t xml:space="preserve"> </w:t>
      </w:r>
      <w:r>
        <w:rPr>
          <w:rFonts w:hint="cs"/>
          <w:rtl/>
          <w:lang w:bidi="ar-IQ"/>
        </w:rPr>
        <w:t xml:space="preserve">ـ </w:t>
      </w:r>
      <w:r w:rsidRPr="00365244">
        <w:rPr>
          <w:rFonts w:hint="cs"/>
          <w:rtl/>
          <w:lang w:bidi="ar-IQ"/>
        </w:rPr>
        <w:t>إلى إعطاء صورة رومانسي</w:t>
      </w:r>
      <w:r>
        <w:rPr>
          <w:rFonts w:hint="cs"/>
          <w:rtl/>
          <w:lang w:bidi="ar-IQ"/>
        </w:rPr>
        <w:t>ة عن الوطنية والإيرانية، ويرى حدود إيران</w:t>
      </w:r>
      <w:r w:rsidRPr="00365244">
        <w:rPr>
          <w:rFonts w:hint="cs"/>
          <w:rtl/>
          <w:lang w:bidi="ar-IQ"/>
        </w:rPr>
        <w:t xml:space="preserve"> نسيم العنبر</w:t>
      </w:r>
      <w:r>
        <w:rPr>
          <w:rFonts w:hint="cs"/>
          <w:rtl/>
          <w:lang w:bidi="ar-IQ"/>
        </w:rPr>
        <w:t>،</w:t>
      </w:r>
      <w:r w:rsidRPr="00365244">
        <w:rPr>
          <w:rFonts w:hint="cs"/>
          <w:rtl/>
          <w:lang w:bidi="ar-IQ"/>
        </w:rPr>
        <w:t xml:space="preserve"> وترابها أغلى من الذهب والمجوهرات</w:t>
      </w:r>
      <w:r>
        <w:rPr>
          <w:rFonts w:hint="cs"/>
          <w:rtl/>
          <w:lang w:bidi="ar-IQ"/>
        </w:rPr>
        <w:t>،</w:t>
      </w:r>
      <w:r w:rsidRPr="00365244">
        <w:rPr>
          <w:rFonts w:hint="cs"/>
          <w:rtl/>
          <w:lang w:bidi="ar-IQ"/>
        </w:rPr>
        <w:t xml:space="preserve"> ورياضها تسر</w:t>
      </w:r>
      <w:r>
        <w:rPr>
          <w:rFonts w:hint="cs"/>
          <w:rtl/>
          <w:lang w:bidi="ar-IQ"/>
        </w:rPr>
        <w:t>ّ</w:t>
      </w:r>
      <w:r w:rsidRPr="00365244">
        <w:rPr>
          <w:rFonts w:hint="cs"/>
          <w:rtl/>
          <w:lang w:bidi="ar-IQ"/>
        </w:rPr>
        <w:t xml:space="preserve"> الناظرين</w:t>
      </w:r>
      <w:r>
        <w:rPr>
          <w:rFonts w:hint="cs"/>
          <w:rtl/>
          <w:lang w:bidi="ar-IQ"/>
        </w:rPr>
        <w:t>، وهواء</w:t>
      </w:r>
      <w:r w:rsidRPr="00365244">
        <w:rPr>
          <w:rFonts w:hint="cs"/>
          <w:rtl/>
          <w:lang w:bidi="ar-IQ"/>
        </w:rPr>
        <w:t>ها لا مثيل له</w:t>
      </w:r>
      <w:r w:rsidR="00E42641" w:rsidRPr="00DB766C">
        <w:rPr>
          <w:rFonts w:cs="Taher"/>
          <w:vertAlign w:val="superscript"/>
          <w:rtl/>
        </w:rPr>
        <w:t>(</w:t>
      </w:r>
      <w:r w:rsidRPr="00DB766C">
        <w:rPr>
          <w:rFonts w:cs="Taher"/>
          <w:vertAlign w:val="superscript"/>
          <w:rtl/>
        </w:rPr>
        <w:endnoteReference w:id="155"/>
      </w:r>
      <w:r w:rsidR="00E42641" w:rsidRPr="00DB766C">
        <w:rPr>
          <w:rFonts w:cs="Taher"/>
          <w:vertAlign w:val="superscript"/>
          <w:rtl/>
        </w:rPr>
        <w:t>)</w:t>
      </w:r>
      <w:r w:rsidRPr="00365244">
        <w:rPr>
          <w:rFonts w:hint="cs"/>
          <w:rtl/>
          <w:lang w:bidi="ar-IQ"/>
        </w:rPr>
        <w:t xml:space="preserve">. </w:t>
      </w:r>
    </w:p>
    <w:p w:rsidR="00E520C5" w:rsidRPr="00365244" w:rsidRDefault="00E520C5" w:rsidP="0057690C">
      <w:pPr>
        <w:pStyle w:val="af3"/>
        <w:rPr>
          <w:rFonts w:hint="cs"/>
          <w:rtl/>
          <w:lang w:bidi="ar-IQ"/>
        </w:rPr>
      </w:pPr>
      <w:r>
        <w:rPr>
          <w:rFonts w:hint="cs"/>
          <w:rtl/>
          <w:lang w:bidi="ar-IQ"/>
        </w:rPr>
        <w:t>ورغم</w:t>
      </w:r>
      <w:r w:rsidRPr="00365244">
        <w:rPr>
          <w:rFonts w:hint="cs"/>
          <w:rtl/>
          <w:lang w:bidi="ar-IQ"/>
        </w:rPr>
        <w:t xml:space="preserve"> أن الميرزا آقا خان لم يكن البادئ بالنظرية القومية في إيران، إلا أنه ا</w:t>
      </w:r>
      <w:r>
        <w:rPr>
          <w:rFonts w:hint="cs"/>
          <w:rtl/>
          <w:lang w:bidi="ar-IQ"/>
        </w:rPr>
        <w:t>لشخص الذي أوصلها إلى حد الإفراط. وحسب تعبير السيد طبري:</w:t>
      </w:r>
      <w:r w:rsidRPr="00365244">
        <w:rPr>
          <w:rFonts w:hint="cs"/>
          <w:rtl/>
          <w:lang w:bidi="ar-IQ"/>
        </w:rPr>
        <w:t xml:space="preserve"> قومية الميرزا آقا خان الكرم</w:t>
      </w:r>
      <w:r>
        <w:rPr>
          <w:rFonts w:hint="cs"/>
          <w:rtl/>
          <w:lang w:bidi="ar-IQ"/>
        </w:rPr>
        <w:t>اني ارتبطت بـ</w:t>
      </w:r>
      <w:r w:rsidRPr="00365244">
        <w:rPr>
          <w:rFonts w:hint="cs"/>
          <w:rtl/>
          <w:lang w:bidi="ar-IQ"/>
        </w:rPr>
        <w:t xml:space="preserve"> </w:t>
      </w:r>
      <w:r>
        <w:rPr>
          <w:rFonts w:hint="eastAsia"/>
          <w:rtl/>
          <w:lang w:bidi="ar-IQ"/>
        </w:rPr>
        <w:t>«</w:t>
      </w:r>
      <w:r>
        <w:rPr>
          <w:rFonts w:hint="cs"/>
          <w:rtl/>
          <w:lang w:bidi="ar-IQ"/>
        </w:rPr>
        <w:t>الشوفينية</w:t>
      </w:r>
      <w:r>
        <w:rPr>
          <w:rFonts w:hint="eastAsia"/>
          <w:rtl/>
          <w:lang w:bidi="ar-IQ"/>
        </w:rPr>
        <w:t>»</w:t>
      </w:r>
      <w:r>
        <w:rPr>
          <w:rFonts w:hint="cs"/>
          <w:rtl/>
          <w:lang w:bidi="ar-IQ"/>
        </w:rPr>
        <w:t>.</w:t>
      </w:r>
      <w:r w:rsidRPr="00365244">
        <w:rPr>
          <w:rFonts w:hint="cs"/>
          <w:rtl/>
          <w:lang w:bidi="ar-IQ"/>
        </w:rPr>
        <w:t xml:space="preserve"> ومن هذه الناحية يمكن اعتبار نظريته هي الأساس في ظهور قومية رضا شاه الشاهنشاهية والمنظّر لحكمه المستبد</w:t>
      </w:r>
      <w:r w:rsidR="0057690C">
        <w:rPr>
          <w:rFonts w:hint="cs"/>
          <w:rtl/>
          <w:lang w:bidi="ar-IQ"/>
        </w:rPr>
        <w:t>ّ</w:t>
      </w:r>
      <w:r w:rsidR="00E42641" w:rsidRPr="00DB766C">
        <w:rPr>
          <w:rFonts w:cs="Taher"/>
          <w:vertAlign w:val="superscript"/>
          <w:rtl/>
        </w:rPr>
        <w:t>(</w:t>
      </w:r>
      <w:r w:rsidRPr="00DB766C">
        <w:rPr>
          <w:rFonts w:cs="Taher"/>
          <w:vertAlign w:val="superscript"/>
          <w:rtl/>
        </w:rPr>
        <w:endnoteReference w:id="156"/>
      </w:r>
      <w:r w:rsidR="00E42641" w:rsidRPr="00DB766C">
        <w:rPr>
          <w:rFonts w:cs="Taher"/>
          <w:vertAlign w:val="superscript"/>
          <w:rtl/>
        </w:rPr>
        <w:t>)</w:t>
      </w:r>
      <w:r w:rsidRPr="00365244">
        <w:rPr>
          <w:rFonts w:hint="cs"/>
          <w:rtl/>
          <w:lang w:bidi="ar-IQ"/>
        </w:rPr>
        <w:t xml:space="preserve">. </w:t>
      </w:r>
    </w:p>
    <w:p w:rsidR="00E520C5" w:rsidRPr="00365244" w:rsidRDefault="00E520C5" w:rsidP="001F5084">
      <w:pPr>
        <w:pStyle w:val="af3"/>
        <w:rPr>
          <w:rFonts w:hint="cs"/>
          <w:rtl/>
          <w:lang w:bidi="ar-IQ"/>
        </w:rPr>
      </w:pPr>
      <w:r>
        <w:rPr>
          <w:rFonts w:hint="cs"/>
          <w:rtl/>
          <w:lang w:bidi="ar-IQ"/>
        </w:rPr>
        <w:t xml:space="preserve">إنّ </w:t>
      </w:r>
      <w:r w:rsidRPr="00365244">
        <w:rPr>
          <w:rFonts w:hint="cs"/>
          <w:rtl/>
          <w:lang w:bidi="ar-IQ"/>
        </w:rPr>
        <w:t xml:space="preserve">الميزة التي تميز الوطنية الإيرانية </w:t>
      </w:r>
      <w:r>
        <w:rPr>
          <w:rFonts w:hint="cs"/>
          <w:rtl/>
          <w:lang w:bidi="ar-IQ"/>
        </w:rPr>
        <w:t>والآقا خانية عن الوطنية الغربية هي</w:t>
      </w:r>
      <w:r w:rsidRPr="00365244">
        <w:rPr>
          <w:rFonts w:hint="cs"/>
          <w:rtl/>
          <w:lang w:bidi="ar-IQ"/>
        </w:rPr>
        <w:t xml:space="preserve"> أن الوطنية في الغرب لم تنحدر إلى الحرب العمياء ضد الدين، على الرغم مما هو عليه من التباين</w:t>
      </w:r>
      <w:r>
        <w:rPr>
          <w:rFonts w:hint="cs"/>
          <w:rtl/>
          <w:lang w:bidi="ar-IQ"/>
        </w:rPr>
        <w:t xml:space="preserve"> الذاتي مع الديانة الأصيلة، بل إ</w:t>
      </w:r>
      <w:r w:rsidRPr="00365244">
        <w:rPr>
          <w:rFonts w:hint="cs"/>
          <w:rtl/>
          <w:lang w:bidi="ar-IQ"/>
        </w:rPr>
        <w:t>ن أفراداً</w:t>
      </w:r>
      <w:r>
        <w:rPr>
          <w:rFonts w:hint="cs"/>
          <w:rtl/>
          <w:lang w:bidi="ar-IQ"/>
        </w:rPr>
        <w:t>،</w:t>
      </w:r>
      <w:r w:rsidRPr="00365244">
        <w:rPr>
          <w:rFonts w:hint="cs"/>
          <w:rtl/>
          <w:lang w:bidi="ar-IQ"/>
        </w:rPr>
        <w:t xml:space="preserve"> مثل</w:t>
      </w:r>
      <w:r>
        <w:rPr>
          <w:rFonts w:hint="cs"/>
          <w:rtl/>
          <w:lang w:bidi="ar-IQ"/>
        </w:rPr>
        <w:t>:</w:t>
      </w:r>
      <w:r w:rsidRPr="00365244">
        <w:rPr>
          <w:rFonts w:hint="cs"/>
          <w:rtl/>
          <w:lang w:bidi="ar-IQ"/>
        </w:rPr>
        <w:t xml:space="preserve"> لوثر</w:t>
      </w:r>
      <w:r>
        <w:rPr>
          <w:rFonts w:hint="cs"/>
          <w:rtl/>
          <w:lang w:bidi="ar-IQ"/>
        </w:rPr>
        <w:t>،</w:t>
      </w:r>
      <w:r w:rsidRPr="00365244">
        <w:rPr>
          <w:rFonts w:hint="cs"/>
          <w:rtl/>
          <w:lang w:bidi="ar-IQ"/>
        </w:rPr>
        <w:t xml:space="preserve"> وكالون</w:t>
      </w:r>
      <w:r>
        <w:rPr>
          <w:rFonts w:hint="cs"/>
          <w:rtl/>
          <w:lang w:bidi="ar-IQ"/>
        </w:rPr>
        <w:t>،</w:t>
      </w:r>
      <w:r w:rsidRPr="00365244">
        <w:rPr>
          <w:rFonts w:hint="cs"/>
          <w:rtl/>
          <w:lang w:bidi="ar-IQ"/>
        </w:rPr>
        <w:t xml:space="preserve"> اعت</w:t>
      </w:r>
      <w:r>
        <w:rPr>
          <w:rFonts w:hint="cs"/>
          <w:rtl/>
          <w:lang w:bidi="ar-IQ"/>
        </w:rPr>
        <w:t>بروا المسيحية التقليدية</w:t>
      </w:r>
      <w:r w:rsidRPr="00365244">
        <w:rPr>
          <w:rFonts w:hint="cs"/>
          <w:rtl/>
          <w:lang w:bidi="ar-IQ"/>
        </w:rPr>
        <w:t xml:space="preserve"> من مفردات الهوية القومية وفقاً للتفسير الإنساني، ولكن </w:t>
      </w:r>
      <w:r>
        <w:rPr>
          <w:rFonts w:hint="cs"/>
          <w:rtl/>
          <w:lang w:bidi="ar-IQ"/>
        </w:rPr>
        <w:t>المثقفين الوطنيين في إيران ذهبوا إلى</w:t>
      </w:r>
      <w:r w:rsidRPr="00365244">
        <w:rPr>
          <w:rFonts w:hint="cs"/>
          <w:rtl/>
          <w:lang w:bidi="ar-IQ"/>
        </w:rPr>
        <w:t xml:space="preserve"> رفض جميع الآداب والعادات الإسلامية والعودة إلى الآداب والعادات القومية لفترة ما قبل الإسلام</w:t>
      </w:r>
      <w:r>
        <w:rPr>
          <w:rFonts w:hint="cs"/>
          <w:rtl/>
          <w:lang w:bidi="ar-IQ"/>
        </w:rPr>
        <w:t>،</w:t>
      </w:r>
      <w:r w:rsidRPr="00365244">
        <w:rPr>
          <w:rFonts w:hint="cs"/>
          <w:rtl/>
          <w:lang w:bidi="ar-IQ"/>
        </w:rPr>
        <w:t xml:space="preserve"> وأخذوا يمتدحون الدين الزرادشتي</w:t>
      </w:r>
      <w:r w:rsidR="00E42641" w:rsidRPr="00DB766C">
        <w:rPr>
          <w:rFonts w:cs="Taher"/>
          <w:vertAlign w:val="superscript"/>
          <w:rtl/>
        </w:rPr>
        <w:t>(</w:t>
      </w:r>
      <w:r w:rsidRPr="00DB766C">
        <w:rPr>
          <w:rFonts w:cs="Taher"/>
          <w:vertAlign w:val="superscript"/>
          <w:rtl/>
        </w:rPr>
        <w:endnoteReference w:id="157"/>
      </w:r>
      <w:r w:rsidR="00E42641" w:rsidRPr="00DB766C">
        <w:rPr>
          <w:rFonts w:cs="Taher"/>
          <w:vertAlign w:val="superscript"/>
          <w:rtl/>
        </w:rPr>
        <w:t>)</w:t>
      </w:r>
      <w:r w:rsidRPr="00365244">
        <w:rPr>
          <w:rFonts w:hint="cs"/>
          <w:rtl/>
          <w:lang w:bidi="ar-IQ"/>
        </w:rPr>
        <w:t xml:space="preserve">. </w:t>
      </w:r>
    </w:p>
    <w:p w:rsidR="00E520C5" w:rsidRPr="00365244" w:rsidRDefault="00E520C5" w:rsidP="001F5084">
      <w:pPr>
        <w:pStyle w:val="af3"/>
        <w:rPr>
          <w:rFonts w:hint="cs"/>
          <w:rtl/>
          <w:lang w:bidi="ar-IQ"/>
        </w:rPr>
      </w:pPr>
      <w:r w:rsidRPr="00365244">
        <w:rPr>
          <w:rFonts w:hint="cs"/>
          <w:rtl/>
          <w:lang w:bidi="ar-IQ"/>
        </w:rPr>
        <w:t>يقول</w:t>
      </w:r>
      <w:r>
        <w:rPr>
          <w:rFonts w:hint="cs"/>
          <w:rtl/>
          <w:lang w:bidi="ar-IQ"/>
        </w:rPr>
        <w:t xml:space="preserve"> </w:t>
      </w:r>
      <w:r w:rsidRPr="00365244">
        <w:rPr>
          <w:rFonts w:hint="cs"/>
          <w:rtl/>
          <w:lang w:bidi="ar-IQ"/>
        </w:rPr>
        <w:t>آقا خان الذي سعى في هذا الأمر أكثر من الآخرين: لا أعتقد أن أي</w:t>
      </w:r>
      <w:r>
        <w:rPr>
          <w:rFonts w:hint="cs"/>
          <w:rtl/>
          <w:lang w:bidi="ar-IQ"/>
        </w:rPr>
        <w:t>ّ</w:t>
      </w:r>
      <w:r w:rsidRPr="00365244">
        <w:rPr>
          <w:rFonts w:hint="cs"/>
          <w:rtl/>
          <w:lang w:bidi="ar-IQ"/>
        </w:rPr>
        <w:t xml:space="preserve"> دين انسجم مع طبع ا</w:t>
      </w:r>
      <w:r>
        <w:rPr>
          <w:rFonts w:hint="cs"/>
          <w:rtl/>
          <w:lang w:bidi="ar-IQ"/>
        </w:rPr>
        <w:t>لإيرانيين أكثر من دين زرادشت حتى</w:t>
      </w:r>
      <w:r w:rsidRPr="00365244">
        <w:rPr>
          <w:rFonts w:hint="cs"/>
          <w:rtl/>
          <w:lang w:bidi="ar-IQ"/>
        </w:rPr>
        <w:t xml:space="preserve"> الآن</w:t>
      </w:r>
      <w:r w:rsidR="00E42641" w:rsidRPr="00DB766C">
        <w:rPr>
          <w:rFonts w:cs="Taher"/>
          <w:vertAlign w:val="superscript"/>
          <w:rtl/>
        </w:rPr>
        <w:t>(</w:t>
      </w:r>
      <w:r w:rsidRPr="00DB766C">
        <w:rPr>
          <w:rFonts w:cs="Taher"/>
          <w:vertAlign w:val="superscript"/>
          <w:rtl/>
        </w:rPr>
        <w:endnoteReference w:id="158"/>
      </w:r>
      <w:r w:rsidR="00E42641" w:rsidRPr="00DB766C">
        <w:rPr>
          <w:rFonts w:cs="Taher"/>
          <w:vertAlign w:val="superscript"/>
          <w:rtl/>
        </w:rPr>
        <w:t>)</w:t>
      </w:r>
      <w:r>
        <w:rPr>
          <w:rFonts w:hint="cs"/>
          <w:rtl/>
          <w:lang w:bidi="ar-IQ"/>
        </w:rPr>
        <w:t>. وعلى العكس من دين زرادشت فإ</w:t>
      </w:r>
      <w:r w:rsidRPr="00365244">
        <w:rPr>
          <w:rFonts w:hint="cs"/>
          <w:rtl/>
          <w:lang w:bidi="ar-IQ"/>
        </w:rPr>
        <w:t>ن الدين الإسلامي كان يناسب القبائل الوحشية</w:t>
      </w:r>
      <w:r>
        <w:rPr>
          <w:rFonts w:hint="cs"/>
          <w:rtl/>
          <w:lang w:bidi="ar-IQ"/>
        </w:rPr>
        <w:t>،</w:t>
      </w:r>
      <w:r w:rsidRPr="00365244">
        <w:rPr>
          <w:rFonts w:hint="cs"/>
          <w:rtl/>
          <w:lang w:bidi="ar-IQ"/>
        </w:rPr>
        <w:t xml:space="preserve"> المطبوعين على السرقة</w:t>
      </w:r>
      <w:r>
        <w:rPr>
          <w:rFonts w:hint="cs"/>
          <w:rtl/>
          <w:lang w:bidi="ar-IQ"/>
        </w:rPr>
        <w:t>،</w:t>
      </w:r>
      <w:r w:rsidRPr="00365244">
        <w:rPr>
          <w:rFonts w:hint="cs"/>
          <w:rtl/>
          <w:lang w:bidi="ar-IQ"/>
        </w:rPr>
        <w:t xml:space="preserve"> الذين لم يكن أمامهم سبيل آخر</w:t>
      </w:r>
      <w:r>
        <w:rPr>
          <w:rFonts w:hint="cs"/>
          <w:rtl/>
          <w:lang w:bidi="ar-IQ"/>
        </w:rPr>
        <w:t xml:space="preserve"> للعيش سوى السلب والنهب، ولم يكونوا يسلكون</w:t>
      </w:r>
      <w:r w:rsidRPr="00365244">
        <w:rPr>
          <w:rFonts w:hint="cs"/>
          <w:rtl/>
          <w:lang w:bidi="ar-IQ"/>
        </w:rPr>
        <w:t xml:space="preserve"> طريقا</w:t>
      </w:r>
      <w:r>
        <w:rPr>
          <w:rFonts w:hint="cs"/>
          <w:rtl/>
          <w:lang w:bidi="ar-IQ"/>
        </w:rPr>
        <w:t>ً غير</w:t>
      </w:r>
      <w:r w:rsidRPr="00365244">
        <w:rPr>
          <w:rFonts w:hint="cs"/>
          <w:rtl/>
          <w:lang w:bidi="ar-IQ"/>
        </w:rPr>
        <w:t xml:space="preserve"> طريق الفحشاء والتهور</w:t>
      </w:r>
      <w:r>
        <w:rPr>
          <w:rFonts w:hint="cs"/>
          <w:rtl/>
          <w:lang w:bidi="ar-IQ"/>
        </w:rPr>
        <w:t>،</w:t>
      </w:r>
      <w:r w:rsidRPr="00365244">
        <w:rPr>
          <w:rFonts w:hint="cs"/>
          <w:rtl/>
          <w:lang w:bidi="ar-IQ"/>
        </w:rPr>
        <w:t xml:space="preserve"> وتشيع بينهم مختلف صور الفحشاء والظلم</w:t>
      </w:r>
      <w:r w:rsidR="00E42641" w:rsidRPr="00DB766C">
        <w:rPr>
          <w:rFonts w:cs="Taher"/>
          <w:vertAlign w:val="superscript"/>
          <w:rtl/>
        </w:rPr>
        <w:t>(</w:t>
      </w:r>
      <w:r w:rsidRPr="00DB766C">
        <w:rPr>
          <w:rFonts w:cs="Taher"/>
          <w:vertAlign w:val="superscript"/>
          <w:rtl/>
        </w:rPr>
        <w:endnoteReference w:id="159"/>
      </w:r>
      <w:r w:rsidR="00E42641" w:rsidRPr="00DB766C">
        <w:rPr>
          <w:rFonts w:cs="Taher"/>
          <w:vertAlign w:val="superscript"/>
          <w:rtl/>
        </w:rPr>
        <w:t>)</w:t>
      </w:r>
      <w:r w:rsidRPr="00365244">
        <w:rPr>
          <w:rFonts w:hint="cs"/>
          <w:rtl/>
          <w:lang w:bidi="ar-IQ"/>
        </w:rPr>
        <w:t xml:space="preserve">. </w:t>
      </w:r>
    </w:p>
    <w:p w:rsidR="00E520C5" w:rsidRPr="00365244" w:rsidRDefault="00E520C5" w:rsidP="0057690C">
      <w:pPr>
        <w:pStyle w:val="af3"/>
        <w:rPr>
          <w:rFonts w:hint="cs"/>
          <w:rtl/>
          <w:lang w:bidi="ar-IQ"/>
        </w:rPr>
      </w:pPr>
      <w:r>
        <w:rPr>
          <w:rFonts w:hint="cs"/>
          <w:rtl/>
          <w:lang w:bidi="ar-IQ"/>
        </w:rPr>
        <w:lastRenderedPageBreak/>
        <w:t xml:space="preserve">إنّ </w:t>
      </w:r>
      <w:r w:rsidRPr="00365244">
        <w:rPr>
          <w:rFonts w:hint="cs"/>
          <w:rtl/>
          <w:lang w:bidi="ar-IQ"/>
        </w:rPr>
        <w:t>ميزة الفكرة القومية القديمة لبعض المثقفين</w:t>
      </w:r>
      <w:r>
        <w:rPr>
          <w:rFonts w:hint="cs"/>
          <w:rtl/>
          <w:lang w:bidi="ar-IQ"/>
        </w:rPr>
        <w:t>،</w:t>
      </w:r>
      <w:r w:rsidRPr="00365244">
        <w:rPr>
          <w:rFonts w:hint="cs"/>
          <w:rtl/>
          <w:lang w:bidi="ar-IQ"/>
        </w:rPr>
        <w:t xml:space="preserve"> مثل: ملكم خان، والكرماني</w:t>
      </w:r>
      <w:r>
        <w:rPr>
          <w:rFonts w:hint="cs"/>
          <w:rtl/>
          <w:lang w:bidi="ar-IQ"/>
        </w:rPr>
        <w:t>،</w:t>
      </w:r>
      <w:r w:rsidRPr="00365244">
        <w:rPr>
          <w:rFonts w:hint="cs"/>
          <w:rtl/>
          <w:lang w:bidi="ar-IQ"/>
        </w:rPr>
        <w:t xml:space="preserve"> وآخوند</w:t>
      </w:r>
      <w:r>
        <w:rPr>
          <w:rFonts w:hint="cs"/>
          <w:rtl/>
          <w:lang w:bidi="ar-IQ"/>
        </w:rPr>
        <w:t xml:space="preserve"> زادة</w:t>
      </w:r>
      <w:r w:rsidR="0057690C">
        <w:rPr>
          <w:rFonts w:hint="cs"/>
          <w:rtl/>
          <w:lang w:bidi="ar-IQ"/>
        </w:rPr>
        <w:t>،</w:t>
      </w:r>
      <w:r w:rsidRPr="00365244">
        <w:rPr>
          <w:rFonts w:hint="cs"/>
          <w:rtl/>
          <w:lang w:bidi="ar-IQ"/>
        </w:rPr>
        <w:t xml:space="preserve"> وطالبوف</w:t>
      </w:r>
      <w:r>
        <w:rPr>
          <w:rFonts w:hint="cs"/>
          <w:rtl/>
          <w:lang w:bidi="ar-IQ"/>
        </w:rPr>
        <w:t>،</w:t>
      </w:r>
      <w:r w:rsidRPr="00365244">
        <w:rPr>
          <w:rFonts w:hint="cs"/>
          <w:rtl/>
          <w:lang w:bidi="ar-IQ"/>
        </w:rPr>
        <w:t xml:space="preserve"> وشاه زاد</w:t>
      </w:r>
      <w:r>
        <w:rPr>
          <w:rFonts w:hint="cs"/>
          <w:rtl/>
          <w:lang w:bidi="ar-IQ"/>
        </w:rPr>
        <w:t>ة</w:t>
      </w:r>
      <w:r w:rsidR="0057690C">
        <w:rPr>
          <w:rFonts w:hint="cs"/>
          <w:rtl/>
          <w:lang w:bidi="ar-IQ"/>
        </w:rPr>
        <w:t>، و</w:t>
      </w:r>
      <w:r w:rsidRPr="00365244">
        <w:rPr>
          <w:rFonts w:hint="cs"/>
          <w:rtl/>
          <w:lang w:bidi="ar-IQ"/>
        </w:rPr>
        <w:t>جلال الدين ميرزا القاجاري، هو عدم الاهتمام بالدين</w:t>
      </w:r>
      <w:r>
        <w:rPr>
          <w:rFonts w:hint="cs"/>
          <w:rtl/>
          <w:lang w:bidi="ar-IQ"/>
        </w:rPr>
        <w:t>،</w:t>
      </w:r>
      <w:r w:rsidRPr="00365244">
        <w:rPr>
          <w:rFonts w:hint="cs"/>
          <w:rtl/>
          <w:lang w:bidi="ar-IQ"/>
        </w:rPr>
        <w:t xml:space="preserve"> بل معاداته أيضاً. </w:t>
      </w:r>
      <w:r>
        <w:rPr>
          <w:rFonts w:hint="cs"/>
          <w:rtl/>
          <w:lang w:bidi="ar-IQ"/>
        </w:rPr>
        <w:t xml:space="preserve">لقد </w:t>
      </w:r>
      <w:r w:rsidRPr="00365244">
        <w:rPr>
          <w:rFonts w:hint="cs"/>
          <w:rtl/>
          <w:lang w:bidi="ar-IQ"/>
        </w:rPr>
        <w:t>تم</w:t>
      </w:r>
      <w:r>
        <w:rPr>
          <w:rFonts w:hint="cs"/>
          <w:rtl/>
          <w:lang w:bidi="ar-IQ"/>
        </w:rPr>
        <w:t xml:space="preserve">ت </w:t>
      </w:r>
      <w:r w:rsidRPr="00365244">
        <w:rPr>
          <w:rFonts w:hint="cs"/>
          <w:rtl/>
          <w:lang w:bidi="ar-IQ"/>
        </w:rPr>
        <w:t>إعادة إحياء الحضارة الإيرانية القديمة قبل الإسلام في هذا الإطار، وبذلت الأجهزة الإعلامية لحكومة رضا خان جهوداً واسعة على هذا الطريق. كما أقبل الروائيون والكتّاب على إبراز ملامح الثقافة القديمة وإحياء الأساطير القدي</w:t>
      </w:r>
      <w:r>
        <w:rPr>
          <w:rFonts w:hint="cs"/>
          <w:rtl/>
          <w:lang w:bidi="ar-IQ"/>
        </w:rPr>
        <w:t>مة لإيران في رواياتهم الشوفينية،</w:t>
      </w:r>
      <w:r w:rsidRPr="00365244">
        <w:rPr>
          <w:rFonts w:hint="cs"/>
          <w:rtl/>
          <w:lang w:bidi="ar-IQ"/>
        </w:rPr>
        <w:t xml:space="preserve"> أمثال</w:t>
      </w:r>
      <w:r>
        <w:rPr>
          <w:rFonts w:hint="cs"/>
          <w:rtl/>
          <w:lang w:bidi="ar-IQ"/>
        </w:rPr>
        <w:t>:</w:t>
      </w:r>
      <w:r w:rsidRPr="00365244">
        <w:rPr>
          <w:rFonts w:hint="cs"/>
          <w:rtl/>
          <w:lang w:bidi="ar-IQ"/>
        </w:rPr>
        <w:t xml:space="preserve"> صادق هدايت</w:t>
      </w:r>
      <w:r>
        <w:rPr>
          <w:rFonts w:hint="cs"/>
          <w:rtl/>
          <w:lang w:bidi="ar-IQ"/>
        </w:rPr>
        <w:t>،</w:t>
      </w:r>
      <w:r w:rsidRPr="00365244">
        <w:rPr>
          <w:rFonts w:hint="cs"/>
          <w:rtl/>
          <w:lang w:bidi="ar-IQ"/>
        </w:rPr>
        <w:t xml:space="preserve"> الذي اعتبر إعادة إحياء حركات مهر</w:t>
      </w:r>
      <w:r w:rsidRPr="00DB766C">
        <w:rPr>
          <w:rFonts w:cs="Badr" w:hint="cs"/>
          <w:rtl/>
          <w:lang w:bidi="fa-IR"/>
        </w:rPr>
        <w:t>گا</w:t>
      </w:r>
      <w:r w:rsidRPr="00365244">
        <w:rPr>
          <w:rFonts w:hint="cs"/>
          <w:rtl/>
          <w:lang w:bidi="fa-IR"/>
        </w:rPr>
        <w:t>ن</w:t>
      </w:r>
      <w:r w:rsidRPr="00365244">
        <w:rPr>
          <w:rFonts w:hint="cs"/>
          <w:rtl/>
          <w:lang w:bidi="ar-IQ"/>
        </w:rPr>
        <w:t xml:space="preserve"> أسوة، و</w:t>
      </w:r>
      <w:r w:rsidRPr="00DB766C">
        <w:rPr>
          <w:rFonts w:cs="Badr" w:hint="cs"/>
          <w:rtl/>
          <w:lang w:bidi="fa-IR"/>
        </w:rPr>
        <w:t>چها</w:t>
      </w:r>
      <w:r>
        <w:rPr>
          <w:rFonts w:hint="cs"/>
          <w:rtl/>
          <w:lang w:bidi="fa-IR"/>
        </w:rPr>
        <w:t>ر</w:t>
      </w:r>
      <w:r w:rsidR="0057690C">
        <w:rPr>
          <w:rFonts w:hint="cs"/>
          <w:rtl/>
          <w:lang w:bidi="fa-IR"/>
        </w:rPr>
        <w:t xml:space="preserve"> </w:t>
      </w:r>
      <w:r>
        <w:rPr>
          <w:rFonts w:hint="cs"/>
          <w:rtl/>
          <w:lang w:bidi="fa-IR"/>
        </w:rPr>
        <w:t>شنبه سوري</w:t>
      </w:r>
      <w:r w:rsidRPr="00365244">
        <w:rPr>
          <w:rFonts w:hint="cs"/>
          <w:rtl/>
          <w:lang w:bidi="fa-IR"/>
        </w:rPr>
        <w:t>،</w:t>
      </w:r>
      <w:r w:rsidRPr="00365244">
        <w:rPr>
          <w:rFonts w:hint="cs"/>
          <w:rtl/>
          <w:lang w:bidi="ar-IQ"/>
        </w:rPr>
        <w:t xml:space="preserve"> و نوروز</w:t>
      </w:r>
      <w:r>
        <w:rPr>
          <w:rFonts w:hint="cs"/>
          <w:rtl/>
          <w:lang w:bidi="ar-IQ"/>
        </w:rPr>
        <w:t>،</w:t>
      </w:r>
      <w:r w:rsidRPr="00365244">
        <w:rPr>
          <w:rFonts w:hint="cs"/>
          <w:rtl/>
          <w:lang w:bidi="ar-IQ"/>
        </w:rPr>
        <w:t xml:space="preserve"> بمنزلة الواجبات الوطنية. واعتبر هدايت أن الخرافات والعادات والتقاليد السيئ</w:t>
      </w:r>
      <w:r>
        <w:rPr>
          <w:rFonts w:hint="cs"/>
          <w:rtl/>
          <w:lang w:bidi="ar-IQ"/>
        </w:rPr>
        <w:t>ة الموجودة في الثقافة الإيرانية</w:t>
      </w:r>
      <w:r w:rsidRPr="00365244">
        <w:rPr>
          <w:rFonts w:hint="cs"/>
          <w:rtl/>
          <w:lang w:bidi="ar-IQ"/>
        </w:rPr>
        <w:t xml:space="preserve"> دخلت إليها من الثقافات الأخرى</w:t>
      </w:r>
      <w:r>
        <w:rPr>
          <w:rFonts w:hint="cs"/>
          <w:rtl/>
          <w:lang w:bidi="ar-IQ"/>
        </w:rPr>
        <w:t>،</w:t>
      </w:r>
      <w:r w:rsidRPr="00365244">
        <w:rPr>
          <w:rFonts w:hint="cs"/>
          <w:rtl/>
          <w:lang w:bidi="ar-IQ"/>
        </w:rPr>
        <w:t xml:space="preserve"> وتوطدت دعائمها في إيران بعد غزو العرب لها</w:t>
      </w:r>
      <w:r w:rsidR="00E42641" w:rsidRPr="00DB766C">
        <w:rPr>
          <w:rFonts w:cs="Taher"/>
          <w:vertAlign w:val="superscript"/>
          <w:rtl/>
        </w:rPr>
        <w:t>(</w:t>
      </w:r>
      <w:r w:rsidRPr="00DB766C">
        <w:rPr>
          <w:rFonts w:cs="Taher"/>
          <w:vertAlign w:val="superscript"/>
          <w:rtl/>
        </w:rPr>
        <w:endnoteReference w:id="160"/>
      </w:r>
      <w:r w:rsidR="00E42641" w:rsidRPr="00DB766C">
        <w:rPr>
          <w:rFonts w:cs="Taher"/>
          <w:vertAlign w:val="superscript"/>
          <w:rtl/>
        </w:rPr>
        <w:t>)</w:t>
      </w:r>
      <w:r w:rsidRPr="00365244">
        <w:rPr>
          <w:rFonts w:hint="cs"/>
          <w:rtl/>
          <w:lang w:bidi="ar-IQ"/>
        </w:rPr>
        <w:t xml:space="preserve">. </w:t>
      </w:r>
    </w:p>
    <w:p w:rsidR="00E520C5" w:rsidRPr="00365244" w:rsidRDefault="00E520C5" w:rsidP="001F5084">
      <w:pPr>
        <w:pStyle w:val="af3"/>
        <w:rPr>
          <w:rFonts w:hint="cs"/>
          <w:rtl/>
          <w:lang w:bidi="ar-IQ"/>
        </w:rPr>
      </w:pPr>
      <w:r w:rsidRPr="00365244">
        <w:rPr>
          <w:rFonts w:hint="cs"/>
          <w:rtl/>
          <w:lang w:bidi="ar-IQ"/>
        </w:rPr>
        <w:t xml:space="preserve">وكما ترون </w:t>
      </w:r>
      <w:r>
        <w:rPr>
          <w:rFonts w:hint="cs"/>
          <w:rtl/>
          <w:lang w:bidi="ar-IQ"/>
        </w:rPr>
        <w:t>فإ</w:t>
      </w:r>
      <w:r w:rsidRPr="00365244">
        <w:rPr>
          <w:rFonts w:hint="cs"/>
          <w:rtl/>
          <w:lang w:bidi="ar-IQ"/>
        </w:rPr>
        <w:t>ن هذه الرؤية هي امتداد لنمط تفكير آقا خاني</w:t>
      </w:r>
      <w:r>
        <w:rPr>
          <w:rFonts w:hint="cs"/>
          <w:rtl/>
          <w:lang w:bidi="ar-IQ"/>
        </w:rPr>
        <w:t>،</w:t>
      </w:r>
      <w:r w:rsidRPr="00365244">
        <w:rPr>
          <w:rFonts w:hint="cs"/>
          <w:rtl/>
          <w:lang w:bidi="ar-IQ"/>
        </w:rPr>
        <w:t xml:space="preserve"> الذي كان يقول: بدخول الإسلام ت</w:t>
      </w:r>
      <w:r>
        <w:rPr>
          <w:rFonts w:hint="cs"/>
          <w:rtl/>
          <w:lang w:bidi="ar-IQ"/>
        </w:rPr>
        <w:t>بّدلت</w:t>
      </w:r>
      <w:r w:rsidRPr="00365244">
        <w:rPr>
          <w:rFonts w:hint="cs"/>
          <w:rtl/>
          <w:lang w:bidi="ar-IQ"/>
        </w:rPr>
        <w:t xml:space="preserve"> الملابس الإيرانية الزاهية بالثياب العريضة والعباءات غير اللائقة، وانزوت النساء خلف أستار الحجاب</w:t>
      </w:r>
      <w:r>
        <w:rPr>
          <w:rFonts w:hint="cs"/>
          <w:rtl/>
          <w:lang w:bidi="ar-IQ"/>
        </w:rPr>
        <w:t>،</w:t>
      </w:r>
      <w:r w:rsidRPr="00365244">
        <w:rPr>
          <w:rFonts w:hint="cs"/>
          <w:rtl/>
          <w:lang w:bidi="ar-IQ"/>
        </w:rPr>
        <w:t xml:space="preserve"> وت</w:t>
      </w:r>
      <w:r>
        <w:rPr>
          <w:rFonts w:hint="cs"/>
          <w:rtl/>
          <w:lang w:bidi="ar-IQ"/>
        </w:rPr>
        <w:t>ُ</w:t>
      </w:r>
      <w:r w:rsidRPr="00365244">
        <w:rPr>
          <w:rFonts w:hint="cs"/>
          <w:rtl/>
          <w:lang w:bidi="ar-IQ"/>
        </w:rPr>
        <w:t>ر</w:t>
      </w:r>
      <w:r w:rsidR="0057690C">
        <w:rPr>
          <w:rFonts w:hint="cs"/>
          <w:rtl/>
          <w:lang w:bidi="ar-IQ"/>
        </w:rPr>
        <w:t>ِ</w:t>
      </w:r>
      <w:r w:rsidRPr="00365244">
        <w:rPr>
          <w:rFonts w:hint="cs"/>
          <w:rtl/>
          <w:lang w:bidi="ar-IQ"/>
        </w:rPr>
        <w:t>كن في البيوت</w:t>
      </w:r>
      <w:r w:rsidR="00E42641" w:rsidRPr="00DB766C">
        <w:rPr>
          <w:rFonts w:cs="Taher"/>
          <w:vertAlign w:val="superscript"/>
          <w:rtl/>
        </w:rPr>
        <w:t>(</w:t>
      </w:r>
      <w:r w:rsidRPr="00DB766C">
        <w:rPr>
          <w:rFonts w:cs="Taher"/>
          <w:vertAlign w:val="superscript"/>
          <w:rtl/>
        </w:rPr>
        <w:endnoteReference w:id="161"/>
      </w:r>
      <w:r w:rsidR="00E42641" w:rsidRPr="00DB766C">
        <w:rPr>
          <w:rFonts w:cs="Taher"/>
          <w:vertAlign w:val="superscript"/>
          <w:rtl/>
        </w:rPr>
        <w:t>)</w:t>
      </w:r>
      <w:r w:rsidRPr="00365244">
        <w:rPr>
          <w:rFonts w:hint="cs"/>
          <w:rtl/>
          <w:lang w:bidi="ar-IQ"/>
        </w:rPr>
        <w:t xml:space="preserve">. </w:t>
      </w:r>
    </w:p>
    <w:p w:rsidR="00E520C5" w:rsidRPr="00365244" w:rsidRDefault="00E520C5" w:rsidP="0057690C">
      <w:pPr>
        <w:pStyle w:val="af3"/>
        <w:rPr>
          <w:rFonts w:hint="cs"/>
          <w:rtl/>
          <w:lang w:bidi="ar-IQ"/>
        </w:rPr>
      </w:pPr>
      <w:r>
        <w:rPr>
          <w:rFonts w:hint="cs"/>
          <w:rtl/>
          <w:lang w:bidi="ar-IQ"/>
        </w:rPr>
        <w:t xml:space="preserve">إنّ </w:t>
      </w:r>
      <w:r w:rsidRPr="00365244">
        <w:rPr>
          <w:rFonts w:hint="cs"/>
          <w:rtl/>
          <w:lang w:bidi="ar-IQ"/>
        </w:rPr>
        <w:t>هذه القومية التاريخية القديمة تغيرت</w:t>
      </w:r>
      <w:r>
        <w:rPr>
          <w:rFonts w:hint="cs"/>
          <w:rtl/>
          <w:lang w:bidi="ar-IQ"/>
        </w:rPr>
        <w:t>؛</w:t>
      </w:r>
      <w:r w:rsidRPr="00365244">
        <w:rPr>
          <w:rFonts w:hint="cs"/>
          <w:rtl/>
          <w:lang w:bidi="ar-IQ"/>
        </w:rPr>
        <w:t xml:space="preserve"> ولأسباب تاريخية</w:t>
      </w:r>
      <w:r>
        <w:rPr>
          <w:rFonts w:hint="cs"/>
          <w:rtl/>
          <w:lang w:bidi="ar-IQ"/>
        </w:rPr>
        <w:t>،</w:t>
      </w:r>
      <w:r w:rsidRPr="00365244">
        <w:rPr>
          <w:rFonts w:hint="cs"/>
          <w:rtl/>
          <w:lang w:bidi="ar-IQ"/>
        </w:rPr>
        <w:t xml:space="preserve"> وللخصائص الاجتماعية ل</w:t>
      </w:r>
      <w:r>
        <w:rPr>
          <w:rFonts w:hint="cs"/>
          <w:rtl/>
          <w:lang w:bidi="ar-IQ"/>
        </w:rPr>
        <w:t xml:space="preserve">احتلال إيران في أكتوبر عام 1941م، </w:t>
      </w:r>
      <w:r w:rsidRPr="00365244">
        <w:rPr>
          <w:rFonts w:hint="cs"/>
          <w:rtl/>
          <w:lang w:bidi="ar-IQ"/>
        </w:rPr>
        <w:t>إلى القومية المناهضة للأجانب</w:t>
      </w:r>
      <w:r w:rsidR="00E42641" w:rsidRPr="00DB766C">
        <w:rPr>
          <w:rFonts w:cs="Taher"/>
          <w:vertAlign w:val="superscript"/>
          <w:rtl/>
        </w:rPr>
        <w:t>(</w:t>
      </w:r>
      <w:r w:rsidRPr="00DB766C">
        <w:rPr>
          <w:rFonts w:cs="Taher"/>
          <w:vertAlign w:val="superscript"/>
          <w:rtl/>
        </w:rPr>
        <w:endnoteReference w:id="162"/>
      </w:r>
      <w:r w:rsidR="00E42641" w:rsidRPr="00DB766C">
        <w:rPr>
          <w:rFonts w:cs="Taher"/>
          <w:vertAlign w:val="superscript"/>
          <w:rtl/>
        </w:rPr>
        <w:t>)</w:t>
      </w:r>
      <w:r w:rsidRPr="00365244">
        <w:rPr>
          <w:rFonts w:hint="cs"/>
          <w:rtl/>
          <w:lang w:bidi="ar-IQ"/>
        </w:rPr>
        <w:t>. وفي هذا الوقت الذي أزيح فيه رضا خان عن السلطة، ولم يكن الشاه الجديد الشاب يمتلك القوة الكافية على خلق الأزمات السياسية، تهيأت الأرضية المناسبة لظهور الأحزاب والمجاميع الوطنية القومية المناهضة للأجانب على خلفية احتلال إيران من قبل الحلفاء. في عام 1943</w:t>
      </w:r>
      <w:r>
        <w:rPr>
          <w:rFonts w:hint="cs"/>
          <w:rtl/>
          <w:lang w:bidi="ar-IQ"/>
        </w:rPr>
        <w:t>م برز حزب تودة بشعاراته الوطنية (</w:t>
      </w:r>
      <w:r w:rsidRPr="00365244">
        <w:rPr>
          <w:rFonts w:hint="cs"/>
          <w:rtl/>
          <w:lang w:bidi="ar-IQ"/>
        </w:rPr>
        <w:t>على الرغم من أنه صدر عن الأفكار الروسية</w:t>
      </w:r>
      <w:r>
        <w:rPr>
          <w:rFonts w:hint="cs"/>
          <w:rtl/>
          <w:lang w:bidi="ar-IQ"/>
        </w:rPr>
        <w:t>،</w:t>
      </w:r>
      <w:r w:rsidRPr="00365244">
        <w:rPr>
          <w:rFonts w:hint="cs"/>
          <w:rtl/>
          <w:lang w:bidi="ar-IQ"/>
        </w:rPr>
        <w:t xml:space="preserve"> </w:t>
      </w:r>
      <w:r>
        <w:rPr>
          <w:rFonts w:hint="cs"/>
          <w:rtl/>
          <w:lang w:bidi="ar-IQ"/>
        </w:rPr>
        <w:t>ودخل الميدان للحفاظ على مصالحها</w:t>
      </w:r>
      <w:r w:rsidRPr="00365244">
        <w:rPr>
          <w:rFonts w:hint="cs"/>
          <w:rtl/>
          <w:lang w:bidi="ar-IQ"/>
        </w:rPr>
        <w:t>)</w:t>
      </w:r>
      <w:r>
        <w:rPr>
          <w:rFonts w:hint="cs"/>
          <w:rtl/>
          <w:lang w:bidi="ar-IQ"/>
        </w:rPr>
        <w:t>. ولكي لا يبقى الإ</w:t>
      </w:r>
      <w:r w:rsidRPr="0057690C">
        <w:rPr>
          <w:rFonts w:cs="Badr" w:hint="cs"/>
          <w:rtl/>
          <w:lang w:bidi="ar-IQ"/>
        </w:rPr>
        <w:t>ن</w:t>
      </w:r>
      <w:r w:rsidR="0057690C" w:rsidRPr="0057690C">
        <w:rPr>
          <w:rFonts w:cs="Badr" w:hint="cs"/>
          <w:rtl/>
          <w:lang w:bidi="ar-IQ"/>
        </w:rPr>
        <w:t>گ</w:t>
      </w:r>
      <w:r w:rsidRPr="0057690C">
        <w:rPr>
          <w:rFonts w:cs="Badr" w:hint="cs"/>
          <w:rtl/>
          <w:lang w:bidi="ar-IQ"/>
        </w:rPr>
        <w:t>ليز</w:t>
      </w:r>
      <w:r>
        <w:rPr>
          <w:rFonts w:hint="cs"/>
          <w:rtl/>
          <w:lang w:bidi="ar-IQ"/>
        </w:rPr>
        <w:t xml:space="preserve"> متخلفي</w:t>
      </w:r>
      <w:r w:rsidRPr="00365244">
        <w:rPr>
          <w:rFonts w:hint="cs"/>
          <w:rtl/>
          <w:lang w:bidi="ar-IQ"/>
        </w:rPr>
        <w:t>ن عن ركب التنافس مع منافسهم العتيق</w:t>
      </w:r>
      <w:r>
        <w:rPr>
          <w:rFonts w:hint="cs"/>
          <w:rtl/>
          <w:lang w:bidi="ar-IQ"/>
        </w:rPr>
        <w:t>،</w:t>
      </w:r>
      <w:r w:rsidRPr="00365244">
        <w:rPr>
          <w:rFonts w:hint="cs"/>
          <w:rtl/>
          <w:lang w:bidi="ar-IQ"/>
        </w:rPr>
        <w:t xml:space="preserve"> أي الروس</w:t>
      </w:r>
      <w:r>
        <w:rPr>
          <w:rFonts w:hint="cs"/>
          <w:rtl/>
          <w:lang w:bidi="ar-IQ"/>
        </w:rPr>
        <w:t>،</w:t>
      </w:r>
      <w:r w:rsidRPr="00365244">
        <w:rPr>
          <w:rFonts w:hint="cs"/>
          <w:rtl/>
          <w:lang w:bidi="ar-IQ"/>
        </w:rPr>
        <w:t xml:space="preserve"> ولكي يكون لهم دوراً فعالاً في التحولات الجارية في إيران، و</w:t>
      </w:r>
      <w:r>
        <w:rPr>
          <w:rFonts w:hint="cs"/>
          <w:rtl/>
          <w:lang w:bidi="ar-IQ"/>
        </w:rPr>
        <w:t>جدوا أن السيد ضياء بيدق جيد،</w:t>
      </w:r>
      <w:r w:rsidRPr="00365244">
        <w:rPr>
          <w:rFonts w:hint="cs"/>
          <w:rtl/>
          <w:lang w:bidi="ar-IQ"/>
        </w:rPr>
        <w:t xml:space="preserve"> </w:t>
      </w:r>
      <w:r>
        <w:rPr>
          <w:rFonts w:hint="cs"/>
          <w:rtl/>
          <w:lang w:bidi="ar-IQ"/>
        </w:rPr>
        <w:t>ف</w:t>
      </w:r>
      <w:r w:rsidRPr="00365244">
        <w:rPr>
          <w:rFonts w:hint="cs"/>
          <w:rtl/>
          <w:lang w:bidi="ar-IQ"/>
        </w:rPr>
        <w:t>أطلقوا سراحه من منفاه في فلسطين</w:t>
      </w:r>
      <w:r>
        <w:rPr>
          <w:rFonts w:hint="cs"/>
          <w:rtl/>
          <w:lang w:bidi="ar-IQ"/>
        </w:rPr>
        <w:t>،</w:t>
      </w:r>
      <w:r w:rsidRPr="00365244">
        <w:rPr>
          <w:rFonts w:hint="cs"/>
          <w:rtl/>
          <w:lang w:bidi="ar-IQ"/>
        </w:rPr>
        <w:t xml:space="preserve"> وكلفوه بتشكيل الحزب</w:t>
      </w:r>
      <w:r w:rsidR="00E42641" w:rsidRPr="00DB766C">
        <w:rPr>
          <w:rFonts w:cs="Taher"/>
          <w:vertAlign w:val="superscript"/>
          <w:rtl/>
        </w:rPr>
        <w:t>(</w:t>
      </w:r>
      <w:r w:rsidRPr="00DB766C">
        <w:rPr>
          <w:rFonts w:cs="Taher"/>
          <w:vertAlign w:val="superscript"/>
          <w:rtl/>
        </w:rPr>
        <w:endnoteReference w:id="163"/>
      </w:r>
      <w:r w:rsidR="00E42641" w:rsidRPr="00DB766C">
        <w:rPr>
          <w:rFonts w:cs="Taher"/>
          <w:vertAlign w:val="superscript"/>
          <w:rtl/>
        </w:rPr>
        <w:t>)</w:t>
      </w:r>
      <w:r w:rsidRPr="00365244">
        <w:rPr>
          <w:rFonts w:hint="cs"/>
          <w:rtl/>
          <w:lang w:bidi="ar-IQ"/>
        </w:rPr>
        <w:t xml:space="preserve">. </w:t>
      </w:r>
    </w:p>
    <w:p w:rsidR="00E520C5" w:rsidRPr="00365244" w:rsidRDefault="00E520C5" w:rsidP="0057690C">
      <w:pPr>
        <w:pStyle w:val="af3"/>
        <w:rPr>
          <w:rFonts w:hint="cs"/>
          <w:rtl/>
          <w:lang w:bidi="ar-IQ"/>
        </w:rPr>
      </w:pPr>
      <w:r w:rsidRPr="00365244">
        <w:rPr>
          <w:rFonts w:hint="cs"/>
          <w:rtl/>
          <w:lang w:bidi="ar-IQ"/>
        </w:rPr>
        <w:t xml:space="preserve">أسس </w:t>
      </w:r>
      <w:r>
        <w:rPr>
          <w:rFonts w:hint="cs"/>
          <w:rtl/>
          <w:lang w:bidi="ar-IQ"/>
        </w:rPr>
        <w:t>ال</w:t>
      </w:r>
      <w:r w:rsidRPr="00365244">
        <w:rPr>
          <w:rFonts w:hint="cs"/>
          <w:rtl/>
          <w:lang w:bidi="ar-IQ"/>
        </w:rPr>
        <w:t>سيد ضياء الدين</w:t>
      </w:r>
      <w:r>
        <w:rPr>
          <w:rFonts w:hint="cs"/>
          <w:rtl/>
          <w:lang w:bidi="ar-IQ"/>
        </w:rPr>
        <w:t>،</w:t>
      </w:r>
      <w:r w:rsidRPr="00365244">
        <w:rPr>
          <w:rFonts w:hint="cs"/>
          <w:rtl/>
          <w:lang w:bidi="ar-IQ"/>
        </w:rPr>
        <w:t xml:space="preserve"> الذي انتخب نائبا</w:t>
      </w:r>
      <w:r>
        <w:rPr>
          <w:rFonts w:hint="cs"/>
          <w:rtl/>
          <w:lang w:bidi="ar-IQ"/>
        </w:rPr>
        <w:t>ً</w:t>
      </w:r>
      <w:r w:rsidRPr="00365244">
        <w:rPr>
          <w:rFonts w:hint="cs"/>
          <w:rtl/>
          <w:lang w:bidi="ar-IQ"/>
        </w:rPr>
        <w:t xml:space="preserve"> في المجلس عن</w:t>
      </w:r>
      <w:r>
        <w:rPr>
          <w:rFonts w:hint="cs"/>
          <w:rtl/>
          <w:lang w:bidi="ar-IQ"/>
        </w:rPr>
        <w:t xml:space="preserve"> مدينة يزد بدعم من </w:t>
      </w:r>
      <w:r w:rsidR="0011440D">
        <w:rPr>
          <w:rFonts w:hint="cs"/>
          <w:rtl/>
          <w:lang w:bidi="ar-IQ"/>
        </w:rPr>
        <w:t>الإ</w:t>
      </w:r>
      <w:r w:rsidRPr="0057690C">
        <w:rPr>
          <w:rFonts w:cs="Badr" w:hint="cs"/>
          <w:rtl/>
          <w:lang w:bidi="ar-IQ"/>
        </w:rPr>
        <w:t>ن</w:t>
      </w:r>
      <w:r w:rsidR="0057690C" w:rsidRPr="0057690C">
        <w:rPr>
          <w:rFonts w:cs="Badr" w:hint="cs"/>
          <w:rtl/>
          <w:lang w:bidi="ar-IQ"/>
        </w:rPr>
        <w:t>گ</w:t>
      </w:r>
      <w:r w:rsidRPr="0057690C">
        <w:rPr>
          <w:rFonts w:cs="Badr" w:hint="cs"/>
          <w:rtl/>
          <w:lang w:bidi="ar-IQ"/>
        </w:rPr>
        <w:t>ليز</w:t>
      </w:r>
      <w:r>
        <w:rPr>
          <w:rFonts w:hint="cs"/>
          <w:rtl/>
          <w:lang w:bidi="ar-IQ"/>
        </w:rPr>
        <w:t>، في صيف عام 1944</w:t>
      </w:r>
      <w:r w:rsidRPr="00365244">
        <w:rPr>
          <w:rFonts w:hint="cs"/>
          <w:rtl/>
          <w:lang w:bidi="ar-IQ"/>
        </w:rPr>
        <w:t xml:space="preserve"> </w:t>
      </w:r>
      <w:r>
        <w:rPr>
          <w:rFonts w:hint="eastAsia"/>
          <w:rtl/>
          <w:lang w:bidi="ar-IQ"/>
        </w:rPr>
        <w:t>«</w:t>
      </w:r>
      <w:r>
        <w:rPr>
          <w:rFonts w:hint="cs"/>
          <w:rtl/>
          <w:lang w:bidi="ar-IQ"/>
        </w:rPr>
        <w:t>حزب الإرادة الوطنية</w:t>
      </w:r>
      <w:r>
        <w:rPr>
          <w:rFonts w:hint="eastAsia"/>
          <w:rtl/>
          <w:lang w:bidi="ar-IQ"/>
        </w:rPr>
        <w:t>»</w:t>
      </w:r>
      <w:r>
        <w:rPr>
          <w:rFonts w:hint="cs"/>
          <w:rtl/>
          <w:lang w:bidi="ar-IQ"/>
        </w:rPr>
        <w:t>، وصحيفة</w:t>
      </w:r>
      <w:r w:rsidRPr="00365244">
        <w:rPr>
          <w:rFonts w:hint="cs"/>
          <w:rtl/>
          <w:lang w:bidi="ar-IQ"/>
        </w:rPr>
        <w:t xml:space="preserve"> </w:t>
      </w:r>
      <w:r>
        <w:rPr>
          <w:rFonts w:hint="eastAsia"/>
          <w:rtl/>
          <w:lang w:bidi="ar-IQ"/>
        </w:rPr>
        <w:t>«</w:t>
      </w:r>
      <w:r>
        <w:rPr>
          <w:rFonts w:hint="cs"/>
          <w:rtl/>
          <w:lang w:bidi="ar-IQ"/>
        </w:rPr>
        <w:t>الرعد</w:t>
      </w:r>
      <w:r>
        <w:rPr>
          <w:rFonts w:hint="eastAsia"/>
          <w:rtl/>
          <w:lang w:bidi="ar-IQ"/>
        </w:rPr>
        <w:t>»</w:t>
      </w:r>
      <w:r w:rsidRPr="00365244">
        <w:rPr>
          <w:rFonts w:hint="cs"/>
          <w:rtl/>
          <w:lang w:bidi="ar-IQ"/>
        </w:rPr>
        <w:t xml:space="preserve">. </w:t>
      </w:r>
    </w:p>
    <w:p w:rsidR="00E520C5" w:rsidRPr="00365244" w:rsidRDefault="00E520C5" w:rsidP="0057690C">
      <w:pPr>
        <w:pStyle w:val="af3"/>
        <w:rPr>
          <w:rFonts w:hint="cs"/>
          <w:rtl/>
          <w:lang w:bidi="ar-IQ"/>
        </w:rPr>
      </w:pPr>
      <w:r>
        <w:rPr>
          <w:rFonts w:hint="eastAsia"/>
          <w:rtl/>
          <w:lang w:bidi="fa-IR"/>
        </w:rPr>
        <w:t>«</w:t>
      </w:r>
      <w:r w:rsidRPr="00DB766C">
        <w:rPr>
          <w:rFonts w:cs="Badr" w:hint="cs"/>
          <w:rtl/>
          <w:lang w:bidi="fa-IR"/>
        </w:rPr>
        <w:t>پا</w:t>
      </w:r>
      <w:r w:rsidRPr="00365244">
        <w:rPr>
          <w:rFonts w:hint="cs"/>
          <w:rtl/>
          <w:lang w:bidi="fa-IR"/>
        </w:rPr>
        <w:t xml:space="preserve">ن </w:t>
      </w:r>
      <w:r w:rsidR="0057690C">
        <w:rPr>
          <w:rFonts w:hint="cs"/>
          <w:rtl/>
          <w:lang w:bidi="fa-IR"/>
        </w:rPr>
        <w:t>إ</w:t>
      </w:r>
      <w:r w:rsidRPr="00365244">
        <w:rPr>
          <w:rFonts w:hint="cs"/>
          <w:rtl/>
          <w:lang w:bidi="fa-IR"/>
        </w:rPr>
        <w:t>يرانيست</w:t>
      </w:r>
      <w:r>
        <w:rPr>
          <w:rFonts w:hint="eastAsia"/>
          <w:rtl/>
          <w:lang w:bidi="fa-IR"/>
        </w:rPr>
        <w:t>»</w:t>
      </w:r>
      <w:r w:rsidRPr="00365244">
        <w:rPr>
          <w:rFonts w:hint="cs"/>
          <w:rtl/>
          <w:lang w:bidi="ar-IQ"/>
        </w:rPr>
        <w:t xml:space="preserve"> حزب</w:t>
      </w:r>
      <w:r>
        <w:rPr>
          <w:rFonts w:hint="cs"/>
          <w:rtl/>
          <w:lang w:bidi="ar-IQ"/>
        </w:rPr>
        <w:t>ٌ</w:t>
      </w:r>
      <w:r w:rsidRPr="00365244">
        <w:rPr>
          <w:rFonts w:hint="cs"/>
          <w:rtl/>
          <w:lang w:bidi="ar-IQ"/>
        </w:rPr>
        <w:t xml:space="preserve"> آخر دخل ميدان العمل السياسي عام 1947</w:t>
      </w:r>
      <w:r>
        <w:rPr>
          <w:rFonts w:hint="cs"/>
          <w:rtl/>
          <w:lang w:bidi="ar-IQ"/>
        </w:rPr>
        <w:t>م،</w:t>
      </w:r>
      <w:r w:rsidRPr="00365244">
        <w:rPr>
          <w:rFonts w:hint="cs"/>
          <w:rtl/>
          <w:lang w:bidi="ar-IQ"/>
        </w:rPr>
        <w:t xml:space="preserve"> وبقي يمارس نشاطه السياسي ضمن إطار حزب </w:t>
      </w:r>
      <w:r>
        <w:rPr>
          <w:rFonts w:hint="eastAsia"/>
          <w:rtl/>
          <w:lang w:bidi="ar-IQ"/>
        </w:rPr>
        <w:t>«</w:t>
      </w:r>
      <w:r w:rsidRPr="00365244">
        <w:rPr>
          <w:rFonts w:hint="cs"/>
          <w:rtl/>
          <w:lang w:bidi="ar-IQ"/>
        </w:rPr>
        <w:t>ملت إيران</w:t>
      </w:r>
      <w:r>
        <w:rPr>
          <w:rFonts w:hint="eastAsia"/>
          <w:rtl/>
          <w:lang w:bidi="ar-IQ"/>
        </w:rPr>
        <w:t>»</w:t>
      </w:r>
      <w:r>
        <w:rPr>
          <w:rFonts w:hint="cs"/>
          <w:rtl/>
          <w:lang w:bidi="ar-IQ"/>
        </w:rPr>
        <w:t xml:space="preserve"> بالإ</w:t>
      </w:r>
      <w:r w:rsidRPr="00365244">
        <w:rPr>
          <w:rFonts w:hint="cs"/>
          <w:rtl/>
          <w:lang w:bidi="ar-IQ"/>
        </w:rPr>
        <w:t>يد</w:t>
      </w:r>
      <w:r>
        <w:rPr>
          <w:rFonts w:hint="cs"/>
          <w:rtl/>
          <w:lang w:bidi="ar-IQ"/>
        </w:rPr>
        <w:t>ي</w:t>
      </w:r>
      <w:r w:rsidRPr="00365244">
        <w:rPr>
          <w:rFonts w:hint="cs"/>
          <w:rtl/>
          <w:lang w:bidi="ar-IQ"/>
        </w:rPr>
        <w:t>ولوجي</w:t>
      </w:r>
      <w:r w:rsidRPr="00365244">
        <w:rPr>
          <w:rFonts w:hint="eastAsia"/>
          <w:rtl/>
          <w:lang w:bidi="ar-IQ"/>
        </w:rPr>
        <w:t>ا</w:t>
      </w:r>
      <w:r w:rsidRPr="00365244">
        <w:rPr>
          <w:rFonts w:hint="cs"/>
          <w:rtl/>
          <w:lang w:bidi="ar-IQ"/>
        </w:rPr>
        <w:t xml:space="preserve"> القومية إلى عام 1951</w:t>
      </w:r>
      <w:r>
        <w:rPr>
          <w:rFonts w:hint="cs"/>
          <w:rtl/>
          <w:lang w:bidi="ar-IQ"/>
        </w:rPr>
        <w:t>م.</w:t>
      </w:r>
      <w:r w:rsidRPr="00365244">
        <w:rPr>
          <w:rFonts w:hint="cs"/>
          <w:rtl/>
          <w:lang w:bidi="ar-IQ"/>
        </w:rPr>
        <w:t xml:space="preserve"> </w:t>
      </w:r>
      <w:r w:rsidRPr="00365244">
        <w:rPr>
          <w:rFonts w:hint="cs"/>
          <w:rtl/>
          <w:lang w:bidi="ar-IQ"/>
        </w:rPr>
        <w:lastRenderedPageBreak/>
        <w:t>وغير هذه الأحزاب هناك أحزاب أخرى تأسست من قبل بعض الأفراد الذين كانوا يريدون أن يحصلوا على موطئ قدم لهم في الأوضاع الجديدة الناجمة بعد عام 1941</w:t>
      </w:r>
      <w:r>
        <w:rPr>
          <w:rFonts w:hint="cs"/>
          <w:rtl/>
          <w:lang w:bidi="ar-IQ"/>
        </w:rPr>
        <w:t>م،</w:t>
      </w:r>
      <w:r w:rsidRPr="00365244">
        <w:rPr>
          <w:rFonts w:hint="cs"/>
          <w:rtl/>
          <w:lang w:bidi="ar-IQ"/>
        </w:rPr>
        <w:t xml:space="preserve"> وأن يتوصلوا بالتالي إلى تحقيق مصالحهم الشخصية من خلال العمل الح</w:t>
      </w:r>
      <w:r>
        <w:rPr>
          <w:rFonts w:hint="cs"/>
          <w:rtl/>
          <w:lang w:bidi="ar-IQ"/>
        </w:rPr>
        <w:t>زبي، مثل حزب عدالت (العدالة</w:t>
      </w:r>
      <w:r w:rsidRPr="00365244">
        <w:rPr>
          <w:rFonts w:hint="cs"/>
          <w:rtl/>
          <w:lang w:bidi="ar-IQ"/>
        </w:rPr>
        <w:t>)</w:t>
      </w:r>
      <w:r>
        <w:rPr>
          <w:rFonts w:hint="cs"/>
          <w:rtl/>
          <w:lang w:bidi="ar-IQ"/>
        </w:rPr>
        <w:t>،</w:t>
      </w:r>
      <w:r w:rsidRPr="00365244">
        <w:rPr>
          <w:rFonts w:hint="cs"/>
          <w:rtl/>
          <w:lang w:bidi="ar-IQ"/>
        </w:rPr>
        <w:t xml:space="preserve"> من قبل علي دشتي</w:t>
      </w:r>
      <w:r>
        <w:rPr>
          <w:rFonts w:hint="cs"/>
          <w:rtl/>
          <w:lang w:bidi="ar-IQ"/>
        </w:rPr>
        <w:t>،</w:t>
      </w:r>
      <w:r w:rsidRPr="00365244">
        <w:rPr>
          <w:rFonts w:hint="cs"/>
          <w:rtl/>
          <w:lang w:bidi="ar-IQ"/>
        </w:rPr>
        <w:t xml:space="preserve"> النائب عن مدينة طهران</w:t>
      </w:r>
      <w:r w:rsidR="0057690C">
        <w:rPr>
          <w:rFonts w:hint="cs"/>
          <w:rtl/>
          <w:lang w:bidi="ar-IQ"/>
        </w:rPr>
        <w:t>،</w:t>
      </w:r>
      <w:r w:rsidRPr="00365244">
        <w:rPr>
          <w:rFonts w:hint="cs"/>
          <w:rtl/>
          <w:lang w:bidi="ar-IQ"/>
        </w:rPr>
        <w:t xml:space="preserve"> في صيف عام 1942</w:t>
      </w:r>
      <w:r>
        <w:rPr>
          <w:rFonts w:hint="cs"/>
          <w:rtl/>
          <w:lang w:bidi="ar-IQ"/>
        </w:rPr>
        <w:t>م؛</w:t>
      </w:r>
      <w:r w:rsidRPr="00365244">
        <w:rPr>
          <w:rFonts w:hint="cs"/>
          <w:rtl/>
          <w:lang w:bidi="ar-IQ"/>
        </w:rPr>
        <w:t xml:space="preserve"> والحزب الديمقراطي</w:t>
      </w:r>
      <w:r>
        <w:rPr>
          <w:rFonts w:hint="cs"/>
          <w:rtl/>
          <w:lang w:bidi="ar-IQ"/>
        </w:rPr>
        <w:t>،</w:t>
      </w:r>
      <w:r w:rsidRPr="00365244">
        <w:rPr>
          <w:rFonts w:hint="cs"/>
          <w:rtl/>
          <w:lang w:bidi="ar-IQ"/>
        </w:rPr>
        <w:t xml:space="preserve"> من قبل قوام</w:t>
      </w:r>
      <w:r w:rsidR="0057690C">
        <w:rPr>
          <w:rFonts w:hint="cs"/>
          <w:rtl/>
          <w:lang w:bidi="ar-IQ"/>
        </w:rPr>
        <w:t>،</w:t>
      </w:r>
      <w:r w:rsidRPr="00365244">
        <w:rPr>
          <w:rFonts w:hint="cs"/>
          <w:rtl/>
          <w:lang w:bidi="ar-IQ"/>
        </w:rPr>
        <w:t xml:space="preserve"> في حزيران عام 1946</w:t>
      </w:r>
      <w:r>
        <w:rPr>
          <w:rFonts w:hint="cs"/>
          <w:rtl/>
          <w:lang w:bidi="ar-IQ"/>
        </w:rPr>
        <w:t>م</w:t>
      </w:r>
      <w:r w:rsidRPr="00365244">
        <w:rPr>
          <w:rFonts w:hint="cs"/>
          <w:rtl/>
          <w:lang w:bidi="ar-IQ"/>
        </w:rPr>
        <w:t xml:space="preserve">. </w:t>
      </w:r>
    </w:p>
    <w:p w:rsidR="00E520C5" w:rsidRPr="00365244" w:rsidRDefault="00E520C5" w:rsidP="001F5084">
      <w:pPr>
        <w:pStyle w:val="af3"/>
        <w:rPr>
          <w:rFonts w:hint="cs"/>
          <w:rtl/>
          <w:lang w:bidi="ar-IQ"/>
        </w:rPr>
      </w:pPr>
    </w:p>
    <w:p w:rsidR="00E520C5" w:rsidRPr="00365244" w:rsidRDefault="00E520C5" w:rsidP="0057690C">
      <w:pPr>
        <w:pStyle w:val="16"/>
        <w:rPr>
          <w:rFonts w:hint="cs"/>
          <w:rtl/>
        </w:rPr>
      </w:pPr>
      <w:r w:rsidRPr="00365244">
        <w:rPr>
          <w:rFonts w:hint="cs"/>
          <w:rtl/>
        </w:rPr>
        <w:t xml:space="preserve">ظهور الجبهة الوطنية في </w:t>
      </w:r>
      <w:r w:rsidR="0057690C">
        <w:rPr>
          <w:rFonts w:hint="cs"/>
          <w:rtl/>
        </w:rPr>
        <w:t>إ</w:t>
      </w:r>
      <w:r w:rsidRPr="00365244">
        <w:rPr>
          <w:rFonts w:hint="cs"/>
          <w:rtl/>
        </w:rPr>
        <w:t xml:space="preserve">يران </w:t>
      </w:r>
      <w:r>
        <w:rPr>
          <w:rFonts w:hint="cs"/>
          <w:rtl/>
        </w:rPr>
        <w:t>ــــــ</w:t>
      </w:r>
    </w:p>
    <w:p w:rsidR="00E520C5" w:rsidRPr="00365244" w:rsidRDefault="00E520C5" w:rsidP="00730A13">
      <w:pPr>
        <w:pStyle w:val="af3"/>
        <w:rPr>
          <w:rFonts w:hint="cs"/>
          <w:rtl/>
          <w:lang w:bidi="ar-IQ"/>
        </w:rPr>
      </w:pPr>
      <w:r w:rsidRPr="00365244">
        <w:rPr>
          <w:rFonts w:hint="cs"/>
          <w:rtl/>
          <w:lang w:bidi="ar-IQ"/>
        </w:rPr>
        <w:t>الأحداث السياسية للأعوام 1945</w:t>
      </w:r>
      <w:r>
        <w:rPr>
          <w:rFonts w:hint="cs"/>
          <w:rtl/>
          <w:lang w:bidi="ar-IQ"/>
        </w:rPr>
        <w:t>م</w:t>
      </w:r>
      <w:r w:rsidRPr="00365244">
        <w:rPr>
          <w:rFonts w:hint="cs"/>
          <w:rtl/>
          <w:lang w:bidi="ar-IQ"/>
        </w:rPr>
        <w:t xml:space="preserve"> إلى عام 1947</w:t>
      </w:r>
      <w:r>
        <w:rPr>
          <w:rFonts w:hint="cs"/>
          <w:rtl/>
          <w:lang w:bidi="ar-IQ"/>
        </w:rPr>
        <w:t>م،</w:t>
      </w:r>
      <w:r w:rsidRPr="00365244">
        <w:rPr>
          <w:rFonts w:hint="cs"/>
          <w:rtl/>
          <w:lang w:bidi="ar-IQ"/>
        </w:rPr>
        <w:t xml:space="preserve"> والأهم من ذلك كله انتشار الحرب الباردة</w:t>
      </w:r>
      <w:r>
        <w:rPr>
          <w:rFonts w:hint="cs"/>
          <w:rtl/>
          <w:lang w:bidi="ar-IQ"/>
        </w:rPr>
        <w:t>،</w:t>
      </w:r>
      <w:r w:rsidRPr="00365244">
        <w:rPr>
          <w:rFonts w:hint="cs"/>
          <w:rtl/>
          <w:lang w:bidi="ar-IQ"/>
        </w:rPr>
        <w:t xml:space="preserve"> وإلى جانب ذلك الاختلاف الحاصل في وجهات النظر بين أمريكا وبريطانيا بشأن بعض السياسات المتبعة في المنطقة، أدت بمجملها إلى أن يعمل السياسيون المستقلون والوطنيون في إيران إلى الاستفادة القصوى من هذه الأوضاع باتجاه تحقيق الأهداف الوطنية.</w:t>
      </w:r>
      <w:r>
        <w:rPr>
          <w:rFonts w:hint="cs"/>
          <w:rtl/>
          <w:lang w:bidi="ar-IQ"/>
        </w:rPr>
        <w:t xml:space="preserve"> إ</w:t>
      </w:r>
      <w:r w:rsidRPr="00365244">
        <w:rPr>
          <w:rFonts w:hint="cs"/>
          <w:rtl/>
          <w:lang w:bidi="ar-IQ"/>
        </w:rPr>
        <w:t>ن سياسة دعم الفكرة الوطنية في البلدان المجاورة للاتحاد السوفي</w:t>
      </w:r>
      <w:r>
        <w:rPr>
          <w:rFonts w:hint="cs"/>
          <w:rtl/>
          <w:lang w:bidi="ar-IQ"/>
        </w:rPr>
        <w:t>ا</w:t>
      </w:r>
      <w:r w:rsidRPr="00365244">
        <w:rPr>
          <w:rFonts w:hint="cs"/>
          <w:rtl/>
          <w:lang w:bidi="ar-IQ"/>
        </w:rPr>
        <w:t>تي وتعزيزها</w:t>
      </w:r>
      <w:r>
        <w:rPr>
          <w:rFonts w:hint="cs"/>
          <w:rtl/>
          <w:lang w:bidi="ar-IQ"/>
        </w:rPr>
        <w:t>،</w:t>
      </w:r>
      <w:r w:rsidRPr="00365244">
        <w:rPr>
          <w:rFonts w:hint="cs"/>
          <w:rtl/>
          <w:lang w:bidi="ar-IQ"/>
        </w:rPr>
        <w:t xml:space="preserve"> التي أثارت اهتمام الولايات المتحدة، هيأ الأجواء المناسبة لظهور المد الوطني</w:t>
      </w:r>
      <w:r>
        <w:rPr>
          <w:rFonts w:hint="cs"/>
          <w:rtl/>
          <w:lang w:bidi="ar-IQ"/>
        </w:rPr>
        <w:t>،</w:t>
      </w:r>
      <w:r w:rsidRPr="00365244">
        <w:rPr>
          <w:rFonts w:hint="cs"/>
          <w:rtl/>
          <w:lang w:bidi="ar-IQ"/>
        </w:rPr>
        <w:t xml:space="preserve"> ومن ثم</w:t>
      </w:r>
      <w:r>
        <w:rPr>
          <w:rFonts w:hint="cs"/>
          <w:rtl/>
          <w:lang w:bidi="ar-IQ"/>
        </w:rPr>
        <w:t>َّ</w:t>
      </w:r>
      <w:r w:rsidRPr="00365244">
        <w:rPr>
          <w:rFonts w:hint="cs"/>
          <w:rtl/>
          <w:lang w:bidi="ar-IQ"/>
        </w:rPr>
        <w:t xml:space="preserve"> تشكيل الجبهة الوطنية في إيران. </w:t>
      </w:r>
      <w:r>
        <w:rPr>
          <w:rFonts w:hint="cs"/>
          <w:rtl/>
          <w:lang w:bidi="ar-IQ"/>
        </w:rPr>
        <w:t>لقد</w:t>
      </w:r>
      <w:r w:rsidRPr="00365244">
        <w:rPr>
          <w:rFonts w:hint="cs"/>
          <w:rtl/>
          <w:lang w:bidi="ar-IQ"/>
        </w:rPr>
        <w:t xml:space="preserve"> شجع التقارب النسبي للسياسيين والمنظّرين الأمريكيين لبدء الحركة الجماهيرية في إيران الوطنيين الإيرانيين على إيجاد الظروف الدولية الملائمة والبدء بالتحرك الوطني</w:t>
      </w:r>
      <w:r w:rsidR="00E42641" w:rsidRPr="00DB766C">
        <w:rPr>
          <w:rFonts w:cs="Taher"/>
          <w:vertAlign w:val="superscript"/>
          <w:rtl/>
        </w:rPr>
        <w:t>(</w:t>
      </w:r>
      <w:r w:rsidRPr="00DB766C">
        <w:rPr>
          <w:rFonts w:cs="Taher"/>
          <w:vertAlign w:val="superscript"/>
          <w:rtl/>
        </w:rPr>
        <w:endnoteReference w:id="164"/>
      </w:r>
      <w:r w:rsidR="00E42641" w:rsidRPr="00DB766C">
        <w:rPr>
          <w:rFonts w:cs="Taher"/>
          <w:vertAlign w:val="superscript"/>
          <w:rtl/>
        </w:rPr>
        <w:t>)</w:t>
      </w:r>
      <w:r w:rsidRPr="00365244">
        <w:rPr>
          <w:rFonts w:hint="cs"/>
          <w:rtl/>
          <w:lang w:bidi="ar-IQ"/>
        </w:rPr>
        <w:t xml:space="preserve">. </w:t>
      </w:r>
    </w:p>
    <w:p w:rsidR="00E520C5" w:rsidRPr="00365244" w:rsidRDefault="00E520C5" w:rsidP="00730A13">
      <w:pPr>
        <w:pStyle w:val="af3"/>
        <w:rPr>
          <w:rFonts w:hint="cs"/>
          <w:rtl/>
          <w:lang w:bidi="ar-IQ"/>
        </w:rPr>
      </w:pPr>
      <w:r>
        <w:rPr>
          <w:rFonts w:hint="cs"/>
          <w:rtl/>
          <w:lang w:bidi="ar-IQ"/>
        </w:rPr>
        <w:t>ومن ال</w:t>
      </w:r>
      <w:r w:rsidRPr="00365244">
        <w:rPr>
          <w:rFonts w:hint="cs"/>
          <w:rtl/>
          <w:lang w:bidi="ar-IQ"/>
        </w:rPr>
        <w:t>جدير بالذكر أن الولايات المتحدة لن تقدم أي</w:t>
      </w:r>
      <w:r>
        <w:rPr>
          <w:rFonts w:hint="cs"/>
          <w:rtl/>
          <w:lang w:bidi="ar-IQ"/>
        </w:rPr>
        <w:t xml:space="preserve">َّ نوع من أنواع الدعم من </w:t>
      </w:r>
      <w:r w:rsidRPr="00365244">
        <w:rPr>
          <w:rFonts w:hint="cs"/>
          <w:rtl/>
          <w:lang w:bidi="ar-IQ"/>
        </w:rPr>
        <w:t>دون ا</w:t>
      </w:r>
      <w:r>
        <w:rPr>
          <w:rFonts w:hint="cs"/>
          <w:rtl/>
          <w:lang w:bidi="ar-IQ"/>
        </w:rPr>
        <w:t>لأخذ بنظر الاعتبار ضمان مصالحها.</w:t>
      </w:r>
      <w:r w:rsidRPr="00365244">
        <w:rPr>
          <w:rFonts w:hint="cs"/>
          <w:rtl/>
          <w:lang w:bidi="ar-IQ"/>
        </w:rPr>
        <w:t xml:space="preserve"> وهذ</w:t>
      </w:r>
      <w:r>
        <w:rPr>
          <w:rFonts w:hint="cs"/>
          <w:rtl/>
          <w:lang w:bidi="ar-IQ"/>
        </w:rPr>
        <w:t>ه حقيقة واضحة لا يكتمها الأمريكيون أنفسهم. يقول ديك تشيني</w:t>
      </w:r>
      <w:r w:rsidRPr="00365244">
        <w:rPr>
          <w:rFonts w:hint="cs"/>
          <w:rtl/>
          <w:lang w:bidi="ar-IQ"/>
        </w:rPr>
        <w:t xml:space="preserve"> بهذا الخصوص: لقد سعينا بكل جد</w:t>
      </w:r>
      <w:r>
        <w:rPr>
          <w:rFonts w:hint="cs"/>
          <w:rtl/>
          <w:lang w:bidi="ar-IQ"/>
        </w:rPr>
        <w:t>ٍّ منذ الحرب العالمية الثانية وحتى</w:t>
      </w:r>
      <w:r w:rsidRPr="00365244">
        <w:rPr>
          <w:rFonts w:hint="cs"/>
          <w:rtl/>
          <w:lang w:bidi="ar-IQ"/>
        </w:rPr>
        <w:t xml:space="preserve"> الآن إلى مساعدة أصدقائنا وحلفائنا</w:t>
      </w:r>
      <w:r>
        <w:rPr>
          <w:rFonts w:hint="cs"/>
          <w:rtl/>
          <w:lang w:bidi="ar-IQ"/>
        </w:rPr>
        <w:t>؛</w:t>
      </w:r>
      <w:r w:rsidRPr="00365244">
        <w:rPr>
          <w:rFonts w:hint="cs"/>
          <w:rtl/>
          <w:lang w:bidi="ar-IQ"/>
        </w:rPr>
        <w:t xml:space="preserve"> للدفاع عن أمننا ومصالحنا المشتركة</w:t>
      </w:r>
      <w:r w:rsidR="00E42641" w:rsidRPr="00DB766C">
        <w:rPr>
          <w:rFonts w:cs="Taher"/>
          <w:vertAlign w:val="superscript"/>
          <w:rtl/>
        </w:rPr>
        <w:t>(</w:t>
      </w:r>
      <w:r w:rsidRPr="00DB766C">
        <w:rPr>
          <w:rFonts w:cs="Taher"/>
          <w:vertAlign w:val="superscript"/>
          <w:rtl/>
        </w:rPr>
        <w:endnoteReference w:id="165"/>
      </w:r>
      <w:r w:rsidR="00E42641" w:rsidRPr="00DB766C">
        <w:rPr>
          <w:rFonts w:cs="Taher"/>
          <w:vertAlign w:val="superscript"/>
          <w:rtl/>
        </w:rPr>
        <w:t>)</w:t>
      </w:r>
      <w:r w:rsidRPr="00365244">
        <w:rPr>
          <w:rFonts w:hint="cs"/>
          <w:rtl/>
          <w:lang w:bidi="ar-IQ"/>
        </w:rPr>
        <w:t xml:space="preserve">. </w:t>
      </w:r>
    </w:p>
    <w:p w:rsidR="00E520C5" w:rsidRPr="00365244" w:rsidRDefault="00E520C5" w:rsidP="009D4CEE">
      <w:pPr>
        <w:pStyle w:val="af3"/>
        <w:rPr>
          <w:rFonts w:hint="cs"/>
          <w:rtl/>
          <w:lang w:bidi="ar-IQ"/>
        </w:rPr>
      </w:pPr>
      <w:r w:rsidRPr="00365244">
        <w:rPr>
          <w:rFonts w:hint="cs"/>
          <w:rtl/>
          <w:lang w:bidi="ar-IQ"/>
        </w:rPr>
        <w:t xml:space="preserve">ويوضح </w:t>
      </w:r>
      <w:r>
        <w:rPr>
          <w:rFonts w:hint="eastAsia"/>
          <w:rtl/>
          <w:lang w:bidi="ar-IQ"/>
        </w:rPr>
        <w:t>«</w:t>
      </w:r>
      <w:r w:rsidRPr="00365244">
        <w:rPr>
          <w:rFonts w:hint="cs"/>
          <w:rtl/>
          <w:lang w:bidi="ar-IQ"/>
        </w:rPr>
        <w:t>روبين</w:t>
      </w:r>
      <w:r>
        <w:rPr>
          <w:rFonts w:hint="eastAsia"/>
          <w:rtl/>
          <w:lang w:bidi="ar-IQ"/>
        </w:rPr>
        <w:t>»</w:t>
      </w:r>
      <w:r w:rsidRPr="00365244">
        <w:rPr>
          <w:rFonts w:hint="cs"/>
          <w:rtl/>
          <w:lang w:bidi="ar-IQ"/>
        </w:rPr>
        <w:t xml:space="preserve"> المراد من المص</w:t>
      </w:r>
      <w:r>
        <w:rPr>
          <w:rFonts w:hint="cs"/>
          <w:rtl/>
          <w:lang w:bidi="ar-IQ"/>
        </w:rPr>
        <w:t>الح الأمريكية على النحو التالي:</w:t>
      </w:r>
      <w:r w:rsidRPr="00365244">
        <w:rPr>
          <w:rFonts w:hint="cs"/>
          <w:rtl/>
          <w:lang w:bidi="ar-IQ"/>
        </w:rPr>
        <w:t xml:space="preserve"> كان الاهتمام بالنفط في فترات الحرب العالمية يثير الأمريكيين ويراودهم</w:t>
      </w:r>
      <w:r>
        <w:rPr>
          <w:rFonts w:hint="cs"/>
          <w:rtl/>
          <w:lang w:bidi="ar-IQ"/>
        </w:rPr>
        <w:t>؛</w:t>
      </w:r>
      <w:r w:rsidRPr="00365244">
        <w:rPr>
          <w:rFonts w:hint="cs"/>
          <w:rtl/>
          <w:lang w:bidi="ar-IQ"/>
        </w:rPr>
        <w:t xml:space="preserve"> لمصلحة الشركات النفطية لهذا البلد، ولكنهم لم يدخلوا إيران بشكل جدي</w:t>
      </w:r>
      <w:r>
        <w:rPr>
          <w:rFonts w:hint="cs"/>
          <w:rtl/>
          <w:lang w:bidi="ar-IQ"/>
        </w:rPr>
        <w:t>؛</w:t>
      </w:r>
      <w:r w:rsidRPr="00365244">
        <w:rPr>
          <w:rFonts w:hint="cs"/>
          <w:rtl/>
          <w:lang w:bidi="ar-IQ"/>
        </w:rPr>
        <w:t xml:space="preserve"> بسبب رغبتهم في الابتعاد عن سياسة التنافس مع بريطانيا</w:t>
      </w:r>
      <w:r w:rsidR="00E42641" w:rsidRPr="00DB766C">
        <w:rPr>
          <w:rFonts w:cs="Taher"/>
          <w:vertAlign w:val="superscript"/>
          <w:rtl/>
        </w:rPr>
        <w:t>(</w:t>
      </w:r>
      <w:r w:rsidRPr="00DB766C">
        <w:rPr>
          <w:rFonts w:cs="Taher"/>
          <w:vertAlign w:val="superscript"/>
          <w:rtl/>
        </w:rPr>
        <w:endnoteReference w:id="166"/>
      </w:r>
      <w:r w:rsidR="00E42641" w:rsidRPr="00DB766C">
        <w:rPr>
          <w:rFonts w:cs="Taher"/>
          <w:vertAlign w:val="superscript"/>
          <w:rtl/>
        </w:rPr>
        <w:t>)</w:t>
      </w:r>
      <w:r w:rsidRPr="00365244">
        <w:rPr>
          <w:rFonts w:hint="cs"/>
          <w:rtl/>
          <w:lang w:bidi="ar-IQ"/>
        </w:rPr>
        <w:t xml:space="preserve">. </w:t>
      </w:r>
    </w:p>
    <w:p w:rsidR="00E520C5" w:rsidRPr="00365244" w:rsidRDefault="00E520C5" w:rsidP="00592AA6">
      <w:pPr>
        <w:pStyle w:val="af3"/>
        <w:spacing w:line="380" w:lineRule="exact"/>
        <w:rPr>
          <w:rFonts w:hint="cs"/>
          <w:rtl/>
          <w:lang w:bidi="ar-IQ"/>
        </w:rPr>
      </w:pPr>
      <w:r w:rsidRPr="00365244">
        <w:rPr>
          <w:rFonts w:hint="cs"/>
          <w:rtl/>
          <w:lang w:bidi="ar-IQ"/>
        </w:rPr>
        <w:t>عندما أعلنت الجبهة الوطنية عن انبثاقها</w:t>
      </w:r>
      <w:r>
        <w:rPr>
          <w:rFonts w:hint="cs"/>
          <w:rtl/>
          <w:lang w:bidi="ar-IQ"/>
        </w:rPr>
        <w:t>،</w:t>
      </w:r>
      <w:r w:rsidRPr="00365244">
        <w:rPr>
          <w:rFonts w:hint="cs"/>
          <w:rtl/>
          <w:lang w:bidi="ar-IQ"/>
        </w:rPr>
        <w:t xml:space="preserve"> مستندة في ذلك على الدعم الخارجي</w:t>
      </w:r>
      <w:r>
        <w:rPr>
          <w:rFonts w:hint="cs"/>
          <w:rtl/>
          <w:lang w:bidi="ar-IQ"/>
        </w:rPr>
        <w:t>،</w:t>
      </w:r>
      <w:r w:rsidRPr="00365244">
        <w:rPr>
          <w:rFonts w:hint="cs"/>
          <w:rtl/>
          <w:lang w:bidi="ar-IQ"/>
        </w:rPr>
        <w:t xml:space="preserve"> وبخاصة الولايات المتحدة، قامت النخب والرموز السياسية</w:t>
      </w:r>
      <w:r>
        <w:rPr>
          <w:rFonts w:hint="cs"/>
          <w:rtl/>
          <w:lang w:bidi="ar-IQ"/>
        </w:rPr>
        <w:t>؛</w:t>
      </w:r>
      <w:r w:rsidRPr="00365244">
        <w:rPr>
          <w:rFonts w:hint="cs"/>
          <w:rtl/>
          <w:lang w:bidi="ar-IQ"/>
        </w:rPr>
        <w:t xml:space="preserve"> ولأهداف متعددة</w:t>
      </w:r>
      <w:r>
        <w:rPr>
          <w:rFonts w:hint="cs"/>
          <w:rtl/>
          <w:lang w:bidi="ar-IQ"/>
        </w:rPr>
        <w:t>، بحش</w:t>
      </w:r>
      <w:r w:rsidRPr="00365244">
        <w:rPr>
          <w:rFonts w:hint="cs"/>
          <w:rtl/>
          <w:lang w:bidi="ar-IQ"/>
        </w:rPr>
        <w:t xml:space="preserve">د كل </w:t>
      </w:r>
      <w:r w:rsidRPr="00365244">
        <w:rPr>
          <w:rFonts w:hint="cs"/>
          <w:rtl/>
          <w:lang w:bidi="ar-IQ"/>
        </w:rPr>
        <w:lastRenderedPageBreak/>
        <w:t>إمكانياتهم في الأحزاب والتجمعات المختلفة</w:t>
      </w:r>
      <w:r>
        <w:rPr>
          <w:rFonts w:hint="cs"/>
          <w:rtl/>
          <w:lang w:bidi="ar-IQ"/>
        </w:rPr>
        <w:t>؛</w:t>
      </w:r>
      <w:r w:rsidRPr="00365244">
        <w:rPr>
          <w:rFonts w:hint="cs"/>
          <w:rtl/>
          <w:lang w:bidi="ar-IQ"/>
        </w:rPr>
        <w:t xml:space="preserve"> للانضمام إليها</w:t>
      </w:r>
      <w:r>
        <w:rPr>
          <w:rFonts w:hint="cs"/>
          <w:rtl/>
          <w:lang w:bidi="ar-IQ"/>
        </w:rPr>
        <w:t>،</w:t>
      </w:r>
      <w:r w:rsidRPr="00365244">
        <w:rPr>
          <w:rFonts w:hint="cs"/>
          <w:rtl/>
          <w:lang w:bidi="ar-IQ"/>
        </w:rPr>
        <w:t xml:space="preserve"> وقاموا بدعمها وتقويتها من خلال النشاطات الإعلامية والسياسية والاجتماعية. </w:t>
      </w:r>
      <w:r>
        <w:rPr>
          <w:rFonts w:hint="cs"/>
          <w:rtl/>
          <w:lang w:bidi="ar-IQ"/>
        </w:rPr>
        <w:t xml:space="preserve">وذهب </w:t>
      </w:r>
      <w:r>
        <w:rPr>
          <w:rFonts w:hint="eastAsia"/>
          <w:rtl/>
          <w:lang w:bidi="ar-IQ"/>
        </w:rPr>
        <w:t>«</w:t>
      </w:r>
      <w:r>
        <w:rPr>
          <w:rFonts w:hint="cs"/>
          <w:rtl/>
          <w:lang w:bidi="ar-IQ"/>
        </w:rPr>
        <w:t>حزب إ</w:t>
      </w:r>
      <w:r w:rsidRPr="00365244">
        <w:rPr>
          <w:rFonts w:hint="cs"/>
          <w:rtl/>
          <w:lang w:bidi="ar-IQ"/>
        </w:rPr>
        <w:t>يران</w:t>
      </w:r>
      <w:r>
        <w:rPr>
          <w:rFonts w:hint="eastAsia"/>
          <w:rtl/>
          <w:lang w:bidi="ar-IQ"/>
        </w:rPr>
        <w:t>»</w:t>
      </w:r>
      <w:r w:rsidRPr="00365244">
        <w:rPr>
          <w:rFonts w:hint="cs"/>
          <w:rtl/>
          <w:lang w:bidi="ar-IQ"/>
        </w:rPr>
        <w:t xml:space="preserve"> بزعامة </w:t>
      </w:r>
      <w:r>
        <w:rPr>
          <w:rFonts w:hint="eastAsia"/>
          <w:rtl/>
          <w:lang w:bidi="ar-IQ"/>
        </w:rPr>
        <w:t>«</w:t>
      </w:r>
      <w:r>
        <w:rPr>
          <w:rFonts w:hint="cs"/>
          <w:rtl/>
          <w:lang w:bidi="fa-IR"/>
        </w:rPr>
        <w:t>إ</w:t>
      </w:r>
      <w:r w:rsidRPr="00365244">
        <w:rPr>
          <w:rFonts w:hint="cs"/>
          <w:rtl/>
          <w:lang w:bidi="fa-IR"/>
        </w:rPr>
        <w:t>لهيار</w:t>
      </w:r>
      <w:r w:rsidRPr="00365244">
        <w:rPr>
          <w:rFonts w:hint="cs"/>
          <w:rtl/>
          <w:lang w:bidi="ar-IQ"/>
        </w:rPr>
        <w:t xml:space="preserve"> صالح</w:t>
      </w:r>
      <w:r>
        <w:rPr>
          <w:rFonts w:hint="eastAsia"/>
          <w:rtl/>
          <w:lang w:bidi="ar-IQ"/>
        </w:rPr>
        <w:t>»</w:t>
      </w:r>
      <w:r>
        <w:rPr>
          <w:rFonts w:hint="cs"/>
          <w:rtl/>
          <w:lang w:bidi="ar-IQ"/>
        </w:rPr>
        <w:t>،</w:t>
      </w:r>
      <w:r w:rsidRPr="00365244">
        <w:rPr>
          <w:rFonts w:hint="cs"/>
          <w:rtl/>
          <w:lang w:bidi="ar-IQ"/>
        </w:rPr>
        <w:t xml:space="preserve"> الذي كان يضم مجموعة من المثق</w:t>
      </w:r>
      <w:r>
        <w:rPr>
          <w:rFonts w:hint="cs"/>
          <w:rtl/>
          <w:lang w:bidi="ar-IQ"/>
        </w:rPr>
        <w:t>َّ</w:t>
      </w:r>
      <w:r w:rsidRPr="00365244">
        <w:rPr>
          <w:rFonts w:hint="cs"/>
          <w:rtl/>
          <w:lang w:bidi="ar-IQ"/>
        </w:rPr>
        <w:t>فين</w:t>
      </w:r>
      <w:r>
        <w:rPr>
          <w:rFonts w:hint="cs"/>
          <w:rtl/>
          <w:lang w:bidi="ar-IQ"/>
        </w:rPr>
        <w:t>،</w:t>
      </w:r>
      <w:r w:rsidRPr="00365244">
        <w:rPr>
          <w:rFonts w:hint="cs"/>
          <w:rtl/>
          <w:lang w:bidi="ar-IQ"/>
        </w:rPr>
        <w:t xml:space="preserve"> والفنانين الكبار، وحملة الشهادات الغربية</w:t>
      </w:r>
      <w:r>
        <w:rPr>
          <w:rFonts w:hint="cs"/>
          <w:rtl/>
          <w:lang w:bidi="ar-IQ"/>
        </w:rPr>
        <w:t>،</w:t>
      </w:r>
      <w:r w:rsidRPr="00365244">
        <w:rPr>
          <w:rFonts w:hint="cs"/>
          <w:rtl/>
          <w:lang w:bidi="ar-IQ"/>
        </w:rPr>
        <w:t xml:space="preserve"> وأساتذة الجامعات</w:t>
      </w:r>
      <w:r>
        <w:rPr>
          <w:rFonts w:hint="cs"/>
          <w:rtl/>
          <w:lang w:bidi="ar-IQ"/>
        </w:rPr>
        <w:t>،</w:t>
      </w:r>
      <w:r w:rsidRPr="00365244">
        <w:rPr>
          <w:rFonts w:hint="cs"/>
          <w:rtl/>
          <w:lang w:bidi="ar-IQ"/>
        </w:rPr>
        <w:t xml:space="preserve"> والصحفيين والإعلاميين</w:t>
      </w:r>
      <w:r>
        <w:rPr>
          <w:rFonts w:hint="cs"/>
          <w:rtl/>
          <w:lang w:bidi="ar-IQ"/>
        </w:rPr>
        <w:t>،</w:t>
      </w:r>
      <w:r w:rsidRPr="00365244">
        <w:rPr>
          <w:rFonts w:hint="cs"/>
          <w:rtl/>
          <w:lang w:bidi="ar-IQ"/>
        </w:rPr>
        <w:t xml:space="preserve"> وطلبة الجامعات غير الشيوعيين من ذوي النزعة اليسارية، وأحزاب أخرى</w:t>
      </w:r>
      <w:r>
        <w:rPr>
          <w:rFonts w:hint="cs"/>
          <w:rtl/>
          <w:lang w:bidi="ar-IQ"/>
        </w:rPr>
        <w:t>،</w:t>
      </w:r>
      <w:r w:rsidRPr="00365244">
        <w:rPr>
          <w:rFonts w:hint="cs"/>
          <w:rtl/>
          <w:lang w:bidi="ar-IQ"/>
        </w:rPr>
        <w:t xml:space="preserve"> من قبيل</w:t>
      </w:r>
      <w:r>
        <w:rPr>
          <w:rFonts w:hint="cs"/>
          <w:rtl/>
          <w:lang w:bidi="ar-IQ"/>
        </w:rPr>
        <w:t>:</w:t>
      </w:r>
      <w:r w:rsidRPr="00365244">
        <w:rPr>
          <w:rFonts w:hint="cs"/>
          <w:rtl/>
          <w:lang w:bidi="ar-IQ"/>
        </w:rPr>
        <w:t xml:space="preserve"> زحمت </w:t>
      </w:r>
      <w:r w:rsidRPr="00365244">
        <w:rPr>
          <w:rFonts w:hint="cs"/>
          <w:rtl/>
          <w:lang w:bidi="fa-IR"/>
        </w:rPr>
        <w:t>كشان</w:t>
      </w:r>
      <w:r>
        <w:rPr>
          <w:rFonts w:hint="cs"/>
          <w:rtl/>
          <w:lang w:bidi="ar-IQ"/>
        </w:rPr>
        <w:t xml:space="preserve"> إيران (الكادحين)، </w:t>
      </w:r>
      <w:r w:rsidRPr="00DB766C">
        <w:rPr>
          <w:rFonts w:cs="Badr" w:hint="cs"/>
          <w:rtl/>
          <w:lang w:bidi="fa-IR"/>
        </w:rPr>
        <w:t>پا</w:t>
      </w:r>
      <w:r>
        <w:rPr>
          <w:rFonts w:hint="cs"/>
          <w:rtl/>
          <w:lang w:bidi="ar-IQ"/>
        </w:rPr>
        <w:t>ن إ</w:t>
      </w:r>
      <w:r w:rsidRPr="00365244">
        <w:rPr>
          <w:rFonts w:hint="cs"/>
          <w:rtl/>
          <w:lang w:bidi="ar-IQ"/>
        </w:rPr>
        <w:t xml:space="preserve">يرانيست، </w:t>
      </w:r>
      <w:r w:rsidRPr="00365244">
        <w:rPr>
          <w:rFonts w:hint="cs"/>
          <w:rtl/>
          <w:lang w:bidi="fa-IR"/>
        </w:rPr>
        <w:t>جمعيت</w:t>
      </w:r>
      <w:r w:rsidRPr="00365244">
        <w:rPr>
          <w:rFonts w:hint="cs"/>
          <w:rtl/>
          <w:lang w:bidi="ar-IQ"/>
        </w:rPr>
        <w:t xml:space="preserve"> آزادي </w:t>
      </w:r>
      <w:r w:rsidRPr="00365244">
        <w:rPr>
          <w:rFonts w:hint="cs"/>
          <w:rtl/>
          <w:lang w:bidi="fa-IR"/>
        </w:rPr>
        <w:t>مردم</w:t>
      </w:r>
      <w:r>
        <w:rPr>
          <w:rFonts w:hint="cs"/>
          <w:rtl/>
          <w:lang w:bidi="ar-IQ"/>
        </w:rPr>
        <w:t xml:space="preserve"> إيران (جمعية الحرية للشعب الإيراني</w:t>
      </w:r>
      <w:r w:rsidRPr="00365244">
        <w:rPr>
          <w:rFonts w:hint="cs"/>
          <w:rtl/>
          <w:lang w:bidi="ar-IQ"/>
        </w:rPr>
        <w:t>)</w:t>
      </w:r>
      <w:r>
        <w:rPr>
          <w:rFonts w:hint="cs"/>
          <w:rtl/>
          <w:lang w:bidi="ar-IQ"/>
        </w:rPr>
        <w:t>، ومجمع مسلمانان مجاهد (تجمع المسلمين المجاهدين</w:t>
      </w:r>
      <w:r w:rsidRPr="00365244">
        <w:rPr>
          <w:rFonts w:hint="cs"/>
          <w:rtl/>
          <w:lang w:bidi="ar-IQ"/>
        </w:rPr>
        <w:t>)، ذهبوا للانضمام إلى الجبهة الوطن</w:t>
      </w:r>
      <w:r>
        <w:rPr>
          <w:rFonts w:hint="cs"/>
          <w:rtl/>
          <w:lang w:bidi="ar-IQ"/>
        </w:rPr>
        <w:t>ية</w:t>
      </w:r>
      <w:r w:rsidR="00E42641" w:rsidRPr="00DB766C">
        <w:rPr>
          <w:rFonts w:cs="Taher"/>
          <w:vertAlign w:val="superscript"/>
          <w:rtl/>
        </w:rPr>
        <w:t>(</w:t>
      </w:r>
      <w:r w:rsidRPr="00DB766C">
        <w:rPr>
          <w:rFonts w:cs="Taher"/>
          <w:vertAlign w:val="superscript"/>
          <w:rtl/>
        </w:rPr>
        <w:endnoteReference w:id="167"/>
      </w:r>
      <w:r w:rsidR="00E42641" w:rsidRPr="00DB766C">
        <w:rPr>
          <w:rFonts w:cs="Taher"/>
          <w:vertAlign w:val="superscript"/>
          <w:rtl/>
        </w:rPr>
        <w:t>)</w:t>
      </w:r>
      <w:r w:rsidRPr="00365244">
        <w:rPr>
          <w:rFonts w:hint="cs"/>
          <w:rtl/>
          <w:lang w:bidi="ar-IQ"/>
        </w:rPr>
        <w:t xml:space="preserve">. </w:t>
      </w:r>
    </w:p>
    <w:p w:rsidR="00E520C5" w:rsidRPr="00365244" w:rsidRDefault="00E520C5" w:rsidP="00592AA6">
      <w:pPr>
        <w:pStyle w:val="af3"/>
        <w:spacing w:line="380" w:lineRule="exact"/>
        <w:rPr>
          <w:rFonts w:hint="cs"/>
          <w:rtl/>
          <w:lang w:bidi="ar-IQ"/>
        </w:rPr>
      </w:pPr>
      <w:r>
        <w:rPr>
          <w:rFonts w:hint="cs"/>
          <w:rtl/>
          <w:lang w:bidi="ar-IQ"/>
        </w:rPr>
        <w:t>و</w:t>
      </w:r>
      <w:r w:rsidRPr="00365244">
        <w:rPr>
          <w:rFonts w:hint="cs"/>
          <w:rtl/>
          <w:lang w:bidi="ar-IQ"/>
        </w:rPr>
        <w:t>على الرغم من أن الجبهة الوطنية كان</w:t>
      </w:r>
      <w:r w:rsidRPr="00365244">
        <w:rPr>
          <w:rFonts w:hint="eastAsia"/>
          <w:rtl/>
          <w:lang w:bidi="ar-IQ"/>
        </w:rPr>
        <w:t>ت</w:t>
      </w:r>
      <w:r w:rsidRPr="00365244">
        <w:rPr>
          <w:rFonts w:hint="cs"/>
          <w:rtl/>
          <w:lang w:bidi="ar-IQ"/>
        </w:rPr>
        <w:t xml:space="preserve"> ذات توجهات وطنية غير استعمارية في ظاهر الحال، إلا أنها لم تعمل إطلاقاً على مواجهة المظاهر الداخلية للتبعية والعناصر التابعة للأجانب. وبناء</w:t>
      </w:r>
      <w:r>
        <w:rPr>
          <w:rFonts w:hint="cs"/>
          <w:rtl/>
          <w:lang w:bidi="ar-IQ"/>
        </w:rPr>
        <w:t>ً</w:t>
      </w:r>
      <w:r w:rsidRPr="00365244">
        <w:rPr>
          <w:rFonts w:hint="cs"/>
          <w:rtl/>
          <w:lang w:bidi="ar-IQ"/>
        </w:rPr>
        <w:t xml:space="preserve"> على ما قاله خليل مالكي</w:t>
      </w:r>
      <w:r>
        <w:rPr>
          <w:rFonts w:hint="cs"/>
          <w:rtl/>
          <w:lang w:bidi="ar-IQ"/>
        </w:rPr>
        <w:t xml:space="preserve"> ـ الذي كان من أعضاء حزب كادحي إ</w:t>
      </w:r>
      <w:r w:rsidRPr="00365244">
        <w:rPr>
          <w:rFonts w:hint="cs"/>
          <w:rtl/>
          <w:lang w:bidi="ar-IQ"/>
        </w:rPr>
        <w:t>يران</w:t>
      </w:r>
      <w:r>
        <w:rPr>
          <w:rFonts w:hint="cs"/>
          <w:rtl/>
          <w:lang w:bidi="ar-IQ"/>
        </w:rPr>
        <w:t>،</w:t>
      </w:r>
      <w:r w:rsidRPr="00365244">
        <w:rPr>
          <w:rFonts w:hint="cs"/>
          <w:rtl/>
          <w:lang w:bidi="ar-IQ"/>
        </w:rPr>
        <w:t xml:space="preserve"> والمنضوين </w:t>
      </w:r>
      <w:r w:rsidR="0057690C">
        <w:rPr>
          <w:rFonts w:hint="cs"/>
          <w:rtl/>
          <w:lang w:bidi="ar-IQ"/>
        </w:rPr>
        <w:t xml:space="preserve">تحت لواء </w:t>
      </w:r>
      <w:r w:rsidRPr="00365244">
        <w:rPr>
          <w:rFonts w:hint="cs"/>
          <w:rtl/>
          <w:lang w:bidi="ar-IQ"/>
        </w:rPr>
        <w:t>الوطنية ـ كانت الجبهة الوطنية معتدلة في سياستها</w:t>
      </w:r>
      <w:r>
        <w:rPr>
          <w:rFonts w:hint="cs"/>
          <w:rtl/>
          <w:lang w:bidi="ar-IQ"/>
        </w:rPr>
        <w:t>،</w:t>
      </w:r>
      <w:r w:rsidRPr="00365244">
        <w:rPr>
          <w:rFonts w:hint="cs"/>
          <w:rtl/>
          <w:lang w:bidi="ar-IQ"/>
        </w:rPr>
        <w:t xml:space="preserve"> وتتسم بالمرونة والتساهل</w:t>
      </w:r>
      <w:r>
        <w:rPr>
          <w:rFonts w:hint="cs"/>
          <w:rtl/>
          <w:lang w:bidi="ar-IQ"/>
        </w:rPr>
        <w:t>،</w:t>
      </w:r>
      <w:r w:rsidRPr="00365244">
        <w:rPr>
          <w:rFonts w:hint="cs"/>
          <w:rtl/>
          <w:lang w:bidi="ar-IQ"/>
        </w:rPr>
        <w:t xml:space="preserve"> وعارية عن الحزم مع الإقطاعيين والرأسماليين المتنفذين</w:t>
      </w:r>
      <w:r>
        <w:rPr>
          <w:rFonts w:hint="cs"/>
          <w:rtl/>
          <w:lang w:bidi="ar-IQ"/>
        </w:rPr>
        <w:t>،</w:t>
      </w:r>
      <w:r w:rsidRPr="00365244">
        <w:rPr>
          <w:rFonts w:hint="cs"/>
          <w:rtl/>
          <w:lang w:bidi="ar-IQ"/>
        </w:rPr>
        <w:t xml:space="preserve"> الذين كان أغلبهم متعاوناً مع القوى الأجنبية</w:t>
      </w:r>
      <w:r w:rsidR="00E42641" w:rsidRPr="00DB766C">
        <w:rPr>
          <w:rFonts w:cs="Taher"/>
          <w:vertAlign w:val="superscript"/>
          <w:rtl/>
        </w:rPr>
        <w:t>(</w:t>
      </w:r>
      <w:r w:rsidRPr="00DB766C">
        <w:rPr>
          <w:rFonts w:cs="Taher"/>
          <w:vertAlign w:val="superscript"/>
          <w:rtl/>
        </w:rPr>
        <w:endnoteReference w:id="168"/>
      </w:r>
      <w:r w:rsidR="00E42641" w:rsidRPr="00DB766C">
        <w:rPr>
          <w:rFonts w:cs="Taher"/>
          <w:vertAlign w:val="superscript"/>
          <w:rtl/>
        </w:rPr>
        <w:t>)</w:t>
      </w:r>
      <w:r w:rsidRPr="00365244">
        <w:rPr>
          <w:rFonts w:hint="cs"/>
          <w:rtl/>
          <w:lang w:bidi="ar-IQ"/>
        </w:rPr>
        <w:t xml:space="preserve">. </w:t>
      </w:r>
    </w:p>
    <w:p w:rsidR="00E520C5" w:rsidRDefault="00E520C5" w:rsidP="00B66909">
      <w:pPr>
        <w:pStyle w:val="af3"/>
        <w:spacing w:line="390" w:lineRule="exact"/>
        <w:rPr>
          <w:rFonts w:hint="cs"/>
          <w:rtl/>
          <w:lang w:bidi="ar-IQ"/>
        </w:rPr>
      </w:pPr>
      <w:r>
        <w:rPr>
          <w:rFonts w:hint="cs"/>
          <w:rtl/>
          <w:lang w:bidi="ar-IQ"/>
        </w:rPr>
        <w:t>وعلى أية حال أدى عدم</w:t>
      </w:r>
      <w:r w:rsidRPr="00365244">
        <w:rPr>
          <w:rFonts w:hint="cs"/>
          <w:rtl/>
          <w:lang w:bidi="ar-IQ"/>
        </w:rPr>
        <w:t xml:space="preserve"> الاهتمام بعلماء الدين</w:t>
      </w:r>
      <w:r>
        <w:rPr>
          <w:rFonts w:hint="cs"/>
          <w:rtl/>
          <w:lang w:bidi="ar-IQ"/>
        </w:rPr>
        <w:t>،</w:t>
      </w:r>
      <w:r w:rsidRPr="00365244">
        <w:rPr>
          <w:rFonts w:hint="cs"/>
          <w:rtl/>
          <w:lang w:bidi="ar-IQ"/>
        </w:rPr>
        <w:t xml:space="preserve"> و</w:t>
      </w:r>
      <w:r>
        <w:rPr>
          <w:rFonts w:hint="cs"/>
          <w:rtl/>
          <w:lang w:bidi="ar-IQ"/>
        </w:rPr>
        <w:t>فقدان المصداقية في التعامل معهم ـ</w:t>
      </w:r>
      <w:r w:rsidRPr="00365244">
        <w:rPr>
          <w:rFonts w:hint="cs"/>
          <w:rtl/>
          <w:lang w:bidi="ar-IQ"/>
        </w:rPr>
        <w:t xml:space="preserve"> وهم الذين تعاونوا معهم على أساس ا</w:t>
      </w:r>
      <w:r>
        <w:rPr>
          <w:rFonts w:hint="cs"/>
          <w:rtl/>
          <w:lang w:bidi="ar-IQ"/>
        </w:rPr>
        <w:t>لمصداقية ومناهضة الوجود الأجنبي ـ،</w:t>
      </w:r>
      <w:r w:rsidRPr="00365244">
        <w:rPr>
          <w:rFonts w:hint="cs"/>
          <w:rtl/>
          <w:lang w:bidi="ar-IQ"/>
        </w:rPr>
        <w:t xml:space="preserve"> وتنوع الأطياف المختلفة في الجبهة</w:t>
      </w:r>
      <w:r>
        <w:rPr>
          <w:rFonts w:hint="cs"/>
          <w:rtl/>
          <w:lang w:bidi="ar-IQ"/>
        </w:rPr>
        <w:t>،</w:t>
      </w:r>
      <w:r w:rsidRPr="00365244">
        <w:rPr>
          <w:rFonts w:hint="cs"/>
          <w:rtl/>
          <w:lang w:bidi="ar-IQ"/>
        </w:rPr>
        <w:t xml:space="preserve"> وفقدان الإستراتيجية الواضحة</w:t>
      </w:r>
      <w:r>
        <w:rPr>
          <w:rFonts w:hint="cs"/>
          <w:rtl/>
          <w:lang w:bidi="ar-IQ"/>
        </w:rPr>
        <w:t>،</w:t>
      </w:r>
      <w:r w:rsidRPr="00365244">
        <w:rPr>
          <w:rFonts w:hint="cs"/>
          <w:rtl/>
          <w:lang w:bidi="ar-IQ"/>
        </w:rPr>
        <w:t xml:space="preserve"> إلى عدم تمكن المثقفين الوطنيين في هكذا إطار للجبهة الوطنية من أداء رسالتهم المتمثلة باستئصال النفوذ الاستعماري، وأن يقعوا بالتا</w:t>
      </w:r>
      <w:r>
        <w:rPr>
          <w:rFonts w:hint="cs"/>
          <w:rtl/>
          <w:lang w:bidi="ar-IQ"/>
        </w:rPr>
        <w:t>لي تحت نفوذ النظام الشاهنشاهي (الملكي</w:t>
      </w:r>
      <w:r w:rsidRPr="00365244">
        <w:rPr>
          <w:rFonts w:hint="cs"/>
          <w:rtl/>
          <w:lang w:bidi="ar-IQ"/>
        </w:rPr>
        <w:t>) القديم مرة أخرى</w:t>
      </w:r>
      <w:r>
        <w:rPr>
          <w:rFonts w:hint="cs"/>
          <w:rtl/>
          <w:lang w:bidi="ar-IQ"/>
        </w:rPr>
        <w:t>،</w:t>
      </w:r>
      <w:r w:rsidRPr="00365244">
        <w:rPr>
          <w:rFonts w:hint="cs"/>
          <w:rtl/>
          <w:lang w:bidi="ar-IQ"/>
        </w:rPr>
        <w:t xml:space="preserve"> ويعودوا إلى ذات الحلقة المفرغة لنفوذ الرأسماليين وع</w:t>
      </w:r>
      <w:r>
        <w:rPr>
          <w:rFonts w:hint="cs"/>
          <w:rtl/>
          <w:lang w:bidi="ar-IQ"/>
        </w:rPr>
        <w:t>ملاء القوى الاستعمارية وهيمنتهم.</w:t>
      </w:r>
      <w:r w:rsidRPr="00365244">
        <w:rPr>
          <w:rFonts w:hint="cs"/>
          <w:rtl/>
          <w:lang w:bidi="ar-IQ"/>
        </w:rPr>
        <w:t xml:space="preserve"> ولم تؤد</w:t>
      </w:r>
      <w:r>
        <w:rPr>
          <w:rFonts w:hint="cs"/>
          <w:rtl/>
          <w:lang w:bidi="ar-IQ"/>
        </w:rPr>
        <w:t>ِّ</w:t>
      </w:r>
      <w:r w:rsidRPr="00365244">
        <w:rPr>
          <w:rFonts w:hint="cs"/>
          <w:rtl/>
          <w:lang w:bidi="ar-IQ"/>
        </w:rPr>
        <w:t xml:space="preserve"> سياساتهم الخاطئة إلى عدم إخراجهم من ت</w:t>
      </w:r>
      <w:r>
        <w:rPr>
          <w:rFonts w:hint="cs"/>
          <w:rtl/>
          <w:lang w:bidi="ar-IQ"/>
        </w:rPr>
        <w:t>لك الدائرة فحسب، بل فقدوا أصدقاء</w:t>
      </w:r>
      <w:r w:rsidRPr="00365244">
        <w:rPr>
          <w:rFonts w:hint="cs"/>
          <w:rtl/>
          <w:lang w:bidi="ar-IQ"/>
        </w:rPr>
        <w:t>هم الحريصين أيضاً</w:t>
      </w:r>
      <w:r>
        <w:rPr>
          <w:rFonts w:hint="cs"/>
          <w:rtl/>
          <w:lang w:bidi="ar-IQ"/>
        </w:rPr>
        <w:t>.</w:t>
      </w:r>
      <w:r w:rsidRPr="00365244">
        <w:rPr>
          <w:rFonts w:hint="cs"/>
          <w:rtl/>
          <w:lang w:bidi="ar-IQ"/>
        </w:rPr>
        <w:t xml:space="preserve"> وبالتالي ذهب بريقهم وبريق أفكارهم من أوساط المجتمع الإيراني.</w:t>
      </w:r>
    </w:p>
    <w:p w:rsidR="00E520C5" w:rsidRPr="00626D05" w:rsidRDefault="00E520C5" w:rsidP="00592AA6">
      <w:pPr>
        <w:pStyle w:val="af3"/>
        <w:spacing w:line="380" w:lineRule="exact"/>
        <w:rPr>
          <w:rFonts w:hint="cs"/>
          <w:rtl/>
          <w:lang w:bidi="ar-IQ"/>
        </w:rPr>
      </w:pPr>
    </w:p>
    <w:p w:rsidR="00E520C5" w:rsidRPr="00365244" w:rsidRDefault="0057690C" w:rsidP="00730A13">
      <w:pPr>
        <w:pStyle w:val="16"/>
        <w:rPr>
          <w:rFonts w:hint="cs"/>
          <w:rtl/>
        </w:rPr>
      </w:pPr>
      <w:r>
        <w:rPr>
          <w:rFonts w:hint="cs"/>
          <w:rtl/>
        </w:rPr>
        <w:t xml:space="preserve">4 ـ </w:t>
      </w:r>
      <w:r w:rsidR="00E520C5" w:rsidRPr="00365244">
        <w:rPr>
          <w:rFonts w:hint="cs"/>
          <w:rtl/>
        </w:rPr>
        <w:t xml:space="preserve"> التنوير الفكري الديني</w:t>
      </w:r>
      <w:r w:rsidR="00E520C5" w:rsidRPr="00792AB4">
        <w:rPr>
          <w:rFonts w:hint="eastAsia"/>
          <w:color w:val="FFFFFF"/>
          <w:rtl/>
        </w:rPr>
        <w:t> </w:t>
      </w:r>
      <w:r w:rsidR="00E520C5">
        <w:rPr>
          <w:rFonts w:hint="cs"/>
          <w:rtl/>
        </w:rPr>
        <w:t>ــــــ</w:t>
      </w:r>
    </w:p>
    <w:p w:rsidR="00E520C5" w:rsidRPr="00365244" w:rsidRDefault="00E520C5" w:rsidP="00730A13">
      <w:pPr>
        <w:pStyle w:val="af3"/>
        <w:rPr>
          <w:rFonts w:hint="cs"/>
          <w:rtl/>
          <w:lang w:bidi="ar-IQ"/>
        </w:rPr>
      </w:pPr>
      <w:r w:rsidRPr="00365244">
        <w:rPr>
          <w:rFonts w:hint="cs"/>
          <w:rtl/>
          <w:lang w:bidi="ar-IQ"/>
        </w:rPr>
        <w:t xml:space="preserve">بعد عقدين من سياسة محاربة الدين </w:t>
      </w:r>
      <w:r>
        <w:rPr>
          <w:rFonts w:hint="cs"/>
          <w:rtl/>
          <w:lang w:bidi="ar-IQ"/>
        </w:rPr>
        <w:t xml:space="preserve">ـ </w:t>
      </w:r>
      <w:r w:rsidRPr="00365244">
        <w:rPr>
          <w:rFonts w:hint="cs"/>
          <w:rtl/>
          <w:lang w:bidi="ar-IQ"/>
        </w:rPr>
        <w:t xml:space="preserve">التي تبناها رضا خان </w:t>
      </w:r>
      <w:r>
        <w:rPr>
          <w:rFonts w:hint="cs"/>
          <w:rtl/>
          <w:lang w:bidi="ar-IQ"/>
        </w:rPr>
        <w:t xml:space="preserve">ـ </w:t>
      </w:r>
      <w:r w:rsidRPr="00365244">
        <w:rPr>
          <w:rFonts w:hint="cs"/>
          <w:rtl/>
          <w:lang w:bidi="ar-IQ"/>
        </w:rPr>
        <w:t>في المجتمع</w:t>
      </w:r>
      <w:r>
        <w:rPr>
          <w:rFonts w:hint="cs"/>
          <w:rtl/>
          <w:lang w:bidi="ar-IQ"/>
        </w:rPr>
        <w:t>،</w:t>
      </w:r>
      <w:r w:rsidRPr="00365244">
        <w:rPr>
          <w:rFonts w:hint="cs"/>
          <w:rtl/>
          <w:lang w:bidi="ar-IQ"/>
        </w:rPr>
        <w:t xml:space="preserve"> وبعد أكتوبر 1941</w:t>
      </w:r>
      <w:r>
        <w:rPr>
          <w:rFonts w:hint="cs"/>
          <w:rtl/>
          <w:lang w:bidi="ar-IQ"/>
        </w:rPr>
        <w:t>م (</w:t>
      </w:r>
      <w:r w:rsidRPr="00365244">
        <w:rPr>
          <w:rFonts w:hint="cs"/>
          <w:rtl/>
          <w:lang w:bidi="ar-IQ"/>
        </w:rPr>
        <w:t>تاريخ</w:t>
      </w:r>
      <w:r>
        <w:rPr>
          <w:rFonts w:hint="cs"/>
          <w:rtl/>
          <w:lang w:bidi="ar-IQ"/>
        </w:rPr>
        <w:t xml:space="preserve"> انهيار النظام المستبد لرضا خان</w:t>
      </w:r>
      <w:r w:rsidRPr="00365244">
        <w:rPr>
          <w:rFonts w:hint="cs"/>
          <w:rtl/>
          <w:lang w:bidi="ar-IQ"/>
        </w:rPr>
        <w:t>)، عاد الاهتمام بالدين مرة أخرى من قبل الأحزاب والتجمعات الأخرى</w:t>
      </w:r>
      <w:r>
        <w:rPr>
          <w:rFonts w:hint="cs"/>
          <w:rtl/>
          <w:lang w:bidi="ar-IQ"/>
        </w:rPr>
        <w:t>،</w:t>
      </w:r>
      <w:r w:rsidRPr="00365244">
        <w:rPr>
          <w:rFonts w:hint="cs"/>
          <w:rtl/>
          <w:lang w:bidi="ar-IQ"/>
        </w:rPr>
        <w:t xml:space="preserve"> ولكن ليس باعتباره عاملا</w:t>
      </w:r>
      <w:r>
        <w:rPr>
          <w:rFonts w:hint="cs"/>
          <w:rtl/>
          <w:lang w:bidi="ar-IQ"/>
        </w:rPr>
        <w:t>ً</w:t>
      </w:r>
      <w:r w:rsidRPr="00365244">
        <w:rPr>
          <w:rFonts w:hint="cs"/>
          <w:rtl/>
          <w:lang w:bidi="ar-IQ"/>
        </w:rPr>
        <w:t xml:space="preserve"> مؤخ</w:t>
      </w:r>
      <w:r>
        <w:rPr>
          <w:rFonts w:hint="cs"/>
          <w:rtl/>
          <w:lang w:bidi="ar-IQ"/>
        </w:rPr>
        <w:t>ِّ</w:t>
      </w:r>
      <w:r w:rsidRPr="00365244">
        <w:rPr>
          <w:rFonts w:hint="cs"/>
          <w:rtl/>
          <w:lang w:bidi="ar-IQ"/>
        </w:rPr>
        <w:t xml:space="preserve">راً ومانعاً </w:t>
      </w:r>
      <w:r>
        <w:rPr>
          <w:rFonts w:hint="cs"/>
          <w:rtl/>
          <w:lang w:bidi="ar-IQ"/>
        </w:rPr>
        <w:t>من ال</w:t>
      </w:r>
      <w:r w:rsidRPr="00365244">
        <w:rPr>
          <w:rFonts w:hint="cs"/>
          <w:rtl/>
          <w:lang w:bidi="ar-IQ"/>
        </w:rPr>
        <w:t>تطو</w:t>
      </w:r>
      <w:r>
        <w:rPr>
          <w:rFonts w:hint="cs"/>
          <w:rtl/>
          <w:lang w:bidi="ar-IQ"/>
        </w:rPr>
        <w:t>ُّر (حسب اعتقاد المثقفين</w:t>
      </w:r>
      <w:r w:rsidRPr="00365244">
        <w:rPr>
          <w:rFonts w:hint="cs"/>
          <w:rtl/>
          <w:lang w:bidi="ar-IQ"/>
        </w:rPr>
        <w:t xml:space="preserve">)، بل بمثابة عامل محرّك ومؤثر باتجاه تفعيل المجتمع وبعثه من </w:t>
      </w:r>
      <w:r w:rsidRPr="00365244">
        <w:rPr>
          <w:rFonts w:hint="cs"/>
          <w:rtl/>
          <w:lang w:bidi="ar-IQ"/>
        </w:rPr>
        <w:lastRenderedPageBreak/>
        <w:t>جديد، وخرج من حالة الانزواء والانكفاء التي حصلت له على أيدي المثق</w:t>
      </w:r>
      <w:r>
        <w:rPr>
          <w:rFonts w:hint="cs"/>
          <w:rtl/>
          <w:lang w:bidi="ar-IQ"/>
        </w:rPr>
        <w:t>َّ</w:t>
      </w:r>
      <w:r w:rsidRPr="00365244">
        <w:rPr>
          <w:rFonts w:hint="cs"/>
          <w:rtl/>
          <w:lang w:bidi="ar-IQ"/>
        </w:rPr>
        <w:t>فين المجددين المرتبطين بالنظام السابق</w:t>
      </w:r>
      <w:r>
        <w:rPr>
          <w:rFonts w:hint="cs"/>
          <w:rtl/>
          <w:lang w:bidi="ar-IQ"/>
        </w:rPr>
        <w:t>،</w:t>
      </w:r>
      <w:r w:rsidRPr="00365244">
        <w:rPr>
          <w:rFonts w:hint="cs"/>
          <w:rtl/>
          <w:lang w:bidi="ar-IQ"/>
        </w:rPr>
        <w:t xml:space="preserve"> وعاد إلى صلب الحياة السياسية والاجتماعية. هذه العودة إلى الدين جاءت على خلفية القدرة الاجتماعية العظيمة للدين والمتدينين</w:t>
      </w:r>
      <w:r>
        <w:rPr>
          <w:rFonts w:hint="cs"/>
          <w:rtl/>
          <w:lang w:bidi="ar-IQ"/>
        </w:rPr>
        <w:t>،</w:t>
      </w:r>
      <w:r w:rsidRPr="00365244">
        <w:rPr>
          <w:rFonts w:hint="cs"/>
          <w:rtl/>
          <w:lang w:bidi="ar-IQ"/>
        </w:rPr>
        <w:t xml:space="preserve"> من أمثال</w:t>
      </w:r>
      <w:r>
        <w:rPr>
          <w:rFonts w:hint="cs"/>
          <w:rtl/>
          <w:lang w:bidi="ar-IQ"/>
        </w:rPr>
        <w:t>:</w:t>
      </w:r>
      <w:r w:rsidRPr="00365244">
        <w:rPr>
          <w:rFonts w:hint="cs"/>
          <w:rtl/>
          <w:lang w:bidi="ar-IQ"/>
        </w:rPr>
        <w:t xml:space="preserve"> الإمام الخميني</w:t>
      </w:r>
      <w:r>
        <w:rPr>
          <w:rFonts w:hint="cs"/>
          <w:rtl/>
          <w:lang w:bidi="ar-IQ"/>
        </w:rPr>
        <w:t>،</w:t>
      </w:r>
      <w:r w:rsidRPr="00365244">
        <w:rPr>
          <w:rFonts w:hint="cs"/>
          <w:rtl/>
          <w:lang w:bidi="ar-IQ"/>
        </w:rPr>
        <w:t xml:space="preserve"> والعلامة الطباطبائي</w:t>
      </w:r>
      <w:r>
        <w:rPr>
          <w:rFonts w:hint="cs"/>
          <w:rtl/>
          <w:lang w:bidi="ar-IQ"/>
        </w:rPr>
        <w:t>،</w:t>
      </w:r>
      <w:r w:rsidRPr="00365244">
        <w:rPr>
          <w:rFonts w:hint="cs"/>
          <w:rtl/>
          <w:lang w:bidi="ar-IQ"/>
        </w:rPr>
        <w:t xml:space="preserve"> </w:t>
      </w:r>
      <w:r>
        <w:rPr>
          <w:rFonts w:hint="cs"/>
          <w:rtl/>
          <w:lang w:bidi="ar-IQ"/>
        </w:rPr>
        <w:t>و</w:t>
      </w:r>
      <w:r w:rsidRPr="00365244">
        <w:rPr>
          <w:rFonts w:hint="cs"/>
          <w:rtl/>
          <w:lang w:bidi="ar-IQ"/>
        </w:rPr>
        <w:t>وصول أحداث التجديد والتنوير ا</w:t>
      </w:r>
      <w:r>
        <w:rPr>
          <w:rFonts w:hint="cs"/>
          <w:rtl/>
          <w:lang w:bidi="ar-IQ"/>
        </w:rPr>
        <w:t>لفكري المذكورة إلى طريق مسدودة إ</w:t>
      </w:r>
      <w:r w:rsidRPr="00365244">
        <w:rPr>
          <w:rFonts w:hint="cs"/>
          <w:rtl/>
          <w:lang w:bidi="ar-IQ"/>
        </w:rPr>
        <w:t>يد</w:t>
      </w:r>
      <w:r>
        <w:rPr>
          <w:rFonts w:hint="cs"/>
          <w:rtl/>
          <w:lang w:bidi="ar-IQ"/>
        </w:rPr>
        <w:t>ي</w:t>
      </w:r>
      <w:r w:rsidRPr="00365244">
        <w:rPr>
          <w:rFonts w:hint="cs"/>
          <w:rtl/>
          <w:lang w:bidi="ar-IQ"/>
        </w:rPr>
        <w:t xml:space="preserve">ولوجياً. </w:t>
      </w:r>
      <w:r>
        <w:rPr>
          <w:rFonts w:hint="cs"/>
          <w:rtl/>
          <w:lang w:bidi="ar-IQ"/>
        </w:rPr>
        <w:t>ومن ال</w:t>
      </w:r>
      <w:r w:rsidRPr="00365244">
        <w:rPr>
          <w:rFonts w:hint="cs"/>
          <w:rtl/>
          <w:lang w:bidi="ar-IQ"/>
        </w:rPr>
        <w:t>جدير بالذكر أن هذه القضية تنسب للمثقفين الذين يحملون الصفة الدينية</w:t>
      </w:r>
      <w:r>
        <w:rPr>
          <w:rFonts w:hint="cs"/>
          <w:rtl/>
          <w:lang w:bidi="ar-IQ"/>
        </w:rPr>
        <w:t>،</w:t>
      </w:r>
      <w:r w:rsidRPr="00365244">
        <w:rPr>
          <w:rFonts w:hint="cs"/>
          <w:rtl/>
          <w:lang w:bidi="ar-IQ"/>
        </w:rPr>
        <w:t xml:space="preserve"> والذين عملوا على تحرير أنفسهم من الإطار الفكري الحسي والعقلي. </w:t>
      </w:r>
      <w:r>
        <w:rPr>
          <w:rFonts w:hint="cs"/>
          <w:rtl/>
          <w:lang w:bidi="ar-IQ"/>
        </w:rPr>
        <w:t>ومن هنا</w:t>
      </w:r>
      <w:r w:rsidRPr="00365244">
        <w:rPr>
          <w:rFonts w:hint="cs"/>
          <w:rtl/>
          <w:lang w:bidi="ar-IQ"/>
        </w:rPr>
        <w:t xml:space="preserve"> سعوا إلى إعادة ترميم الدين في إطار التفكير العقلي المحض</w:t>
      </w:r>
      <w:r>
        <w:rPr>
          <w:rFonts w:hint="cs"/>
          <w:rtl/>
          <w:lang w:bidi="ar-IQ"/>
        </w:rPr>
        <w:t>، أو العملي التجريبي، رغم</w:t>
      </w:r>
      <w:r w:rsidRPr="00365244">
        <w:rPr>
          <w:rFonts w:hint="cs"/>
          <w:rtl/>
          <w:lang w:bidi="ar-IQ"/>
        </w:rPr>
        <w:t xml:space="preserve"> أنهم سلكوا في هذا المنحى طريق التقليد أيضاً</w:t>
      </w:r>
      <w:r>
        <w:rPr>
          <w:rFonts w:hint="cs"/>
          <w:rtl/>
          <w:lang w:bidi="ar-IQ"/>
        </w:rPr>
        <w:t>،</w:t>
      </w:r>
      <w:r w:rsidRPr="00365244">
        <w:rPr>
          <w:rFonts w:hint="cs"/>
          <w:rtl/>
          <w:lang w:bidi="ar-IQ"/>
        </w:rPr>
        <w:t xml:space="preserve"> وتأخ</w:t>
      </w:r>
      <w:r>
        <w:rPr>
          <w:rFonts w:hint="cs"/>
          <w:rtl/>
          <w:lang w:bidi="ar-IQ"/>
        </w:rPr>
        <w:t>َّ</w:t>
      </w:r>
      <w:r w:rsidRPr="00365244">
        <w:rPr>
          <w:rFonts w:hint="cs"/>
          <w:rtl/>
          <w:lang w:bidi="ar-IQ"/>
        </w:rPr>
        <w:t>روا كذلك في هذا المسار لعدة سنوات</w:t>
      </w:r>
      <w:r w:rsidR="00E42641" w:rsidRPr="00DB766C">
        <w:rPr>
          <w:rFonts w:cs="Taher"/>
          <w:vertAlign w:val="superscript"/>
          <w:rtl/>
        </w:rPr>
        <w:t>(</w:t>
      </w:r>
      <w:r w:rsidRPr="00DB766C">
        <w:rPr>
          <w:rFonts w:cs="Taher"/>
          <w:vertAlign w:val="superscript"/>
          <w:rtl/>
        </w:rPr>
        <w:endnoteReference w:id="169"/>
      </w:r>
      <w:r w:rsidR="00E42641" w:rsidRPr="00DB766C">
        <w:rPr>
          <w:rFonts w:cs="Taher"/>
          <w:vertAlign w:val="superscript"/>
          <w:rtl/>
        </w:rPr>
        <w:t>)</w:t>
      </w:r>
      <w:r>
        <w:rPr>
          <w:rFonts w:hint="cs"/>
          <w:rtl/>
          <w:lang w:bidi="ar-IQ"/>
        </w:rPr>
        <w:t>؛</w:t>
      </w:r>
      <w:r w:rsidRPr="00365244">
        <w:rPr>
          <w:rFonts w:hint="cs"/>
          <w:rtl/>
          <w:lang w:bidi="ar-IQ"/>
        </w:rPr>
        <w:t xml:space="preserve"> </w:t>
      </w:r>
      <w:r>
        <w:rPr>
          <w:rFonts w:hint="cs"/>
          <w:rtl/>
          <w:lang w:bidi="ar-IQ"/>
        </w:rPr>
        <w:t>و</w:t>
      </w:r>
      <w:r w:rsidRPr="00365244">
        <w:rPr>
          <w:rFonts w:hint="cs"/>
          <w:rtl/>
          <w:lang w:bidi="ar-IQ"/>
        </w:rPr>
        <w:t>ذلك أن ما يشبه هذا الأمر قد حدث في بلدان إسلامية أخرى</w:t>
      </w:r>
      <w:r>
        <w:rPr>
          <w:rFonts w:hint="cs"/>
          <w:rtl/>
          <w:lang w:bidi="ar-IQ"/>
        </w:rPr>
        <w:t>،</w:t>
      </w:r>
      <w:r w:rsidRPr="00365244">
        <w:rPr>
          <w:rFonts w:hint="cs"/>
          <w:rtl/>
          <w:lang w:bidi="ar-IQ"/>
        </w:rPr>
        <w:t xml:space="preserve"> كمصر وسوريا والهند</w:t>
      </w:r>
      <w:r>
        <w:rPr>
          <w:rFonts w:hint="cs"/>
          <w:rtl/>
          <w:lang w:bidi="ar-IQ"/>
        </w:rPr>
        <w:t>،</w:t>
      </w:r>
      <w:r w:rsidRPr="00365244">
        <w:rPr>
          <w:rFonts w:hint="cs"/>
          <w:rtl/>
          <w:lang w:bidi="ar-IQ"/>
        </w:rPr>
        <w:t xml:space="preserve"> وكان هناك بعض الأشخاص</w:t>
      </w:r>
      <w:r>
        <w:rPr>
          <w:rFonts w:hint="cs"/>
          <w:rtl/>
          <w:lang w:bidi="ar-IQ"/>
        </w:rPr>
        <w:t>،</w:t>
      </w:r>
      <w:r w:rsidRPr="00365244">
        <w:rPr>
          <w:rFonts w:hint="cs"/>
          <w:rtl/>
          <w:lang w:bidi="ar-IQ"/>
        </w:rPr>
        <w:t xml:space="preserve"> أمثال: محمد عبده</w:t>
      </w:r>
      <w:r>
        <w:rPr>
          <w:rFonts w:hint="cs"/>
          <w:rtl/>
          <w:lang w:bidi="ar-IQ"/>
        </w:rPr>
        <w:t>،</w:t>
      </w:r>
      <w:r w:rsidRPr="00365244">
        <w:rPr>
          <w:rFonts w:hint="cs"/>
          <w:rtl/>
          <w:lang w:bidi="ar-IQ"/>
        </w:rPr>
        <w:t xml:space="preserve"> والكواكبي</w:t>
      </w:r>
      <w:r>
        <w:rPr>
          <w:rFonts w:hint="cs"/>
          <w:rtl/>
          <w:lang w:bidi="ar-IQ"/>
        </w:rPr>
        <w:t>،</w:t>
      </w:r>
      <w:r w:rsidRPr="00365244">
        <w:rPr>
          <w:rFonts w:hint="cs"/>
          <w:rtl/>
          <w:lang w:bidi="ar-IQ"/>
        </w:rPr>
        <w:t xml:space="preserve"> ورشيد رضا</w:t>
      </w:r>
      <w:r>
        <w:rPr>
          <w:rFonts w:hint="cs"/>
          <w:rtl/>
          <w:lang w:bidi="ar-IQ"/>
        </w:rPr>
        <w:t>،</w:t>
      </w:r>
      <w:r w:rsidRPr="00365244">
        <w:rPr>
          <w:rFonts w:hint="cs"/>
          <w:rtl/>
          <w:lang w:bidi="ar-IQ"/>
        </w:rPr>
        <w:t xml:space="preserve"> وسيد أحمد خان</w:t>
      </w:r>
      <w:r>
        <w:rPr>
          <w:rFonts w:hint="cs"/>
          <w:rtl/>
          <w:lang w:bidi="ar-IQ"/>
        </w:rPr>
        <w:t>،</w:t>
      </w:r>
      <w:r w:rsidRPr="00365244">
        <w:rPr>
          <w:rFonts w:hint="cs"/>
          <w:rtl/>
          <w:lang w:bidi="ar-IQ"/>
        </w:rPr>
        <w:t xml:space="preserve"> وإقبال اللاهوري</w:t>
      </w:r>
      <w:r>
        <w:rPr>
          <w:rFonts w:hint="cs"/>
          <w:rtl/>
          <w:lang w:bidi="ar-IQ"/>
        </w:rPr>
        <w:t>،</w:t>
      </w:r>
      <w:r w:rsidRPr="00365244">
        <w:rPr>
          <w:rFonts w:hint="cs"/>
          <w:rtl/>
          <w:lang w:bidi="ar-IQ"/>
        </w:rPr>
        <w:t xml:space="preserve"> مم</w:t>
      </w:r>
      <w:r>
        <w:rPr>
          <w:rFonts w:hint="cs"/>
          <w:rtl/>
          <w:lang w:bidi="ar-IQ"/>
        </w:rPr>
        <w:t>َّ</w:t>
      </w:r>
      <w:r w:rsidRPr="00365244">
        <w:rPr>
          <w:rFonts w:hint="cs"/>
          <w:rtl/>
          <w:lang w:bidi="ar-IQ"/>
        </w:rPr>
        <w:t xml:space="preserve">ن نادوا بهذه النمط من التفكير. </w:t>
      </w:r>
      <w:r>
        <w:rPr>
          <w:rFonts w:hint="cs"/>
          <w:rtl/>
          <w:lang w:bidi="ar-IQ"/>
        </w:rPr>
        <w:t>وعلى أية حال</w:t>
      </w:r>
      <w:r w:rsidRPr="00365244">
        <w:rPr>
          <w:rFonts w:hint="cs"/>
          <w:rtl/>
          <w:lang w:bidi="ar-IQ"/>
        </w:rPr>
        <w:t xml:space="preserve"> </w:t>
      </w:r>
      <w:r>
        <w:rPr>
          <w:rFonts w:hint="cs"/>
          <w:rtl/>
          <w:lang w:bidi="ar-IQ"/>
        </w:rPr>
        <w:t xml:space="preserve">فقد </w:t>
      </w:r>
      <w:r w:rsidRPr="00365244">
        <w:rPr>
          <w:rFonts w:hint="cs"/>
          <w:rtl/>
          <w:lang w:bidi="ar-IQ"/>
        </w:rPr>
        <w:t>أخذت هذه القضية تُتابع بصورة أكبر من قبل ا</w:t>
      </w:r>
      <w:r>
        <w:rPr>
          <w:rFonts w:hint="cs"/>
          <w:rtl/>
          <w:lang w:bidi="ar-IQ"/>
        </w:rPr>
        <w:t>لذين لا يتمتعون بعمق فلسفي لازم.</w:t>
      </w:r>
      <w:r w:rsidRPr="00365244">
        <w:rPr>
          <w:rFonts w:hint="cs"/>
          <w:rtl/>
          <w:lang w:bidi="ar-IQ"/>
        </w:rPr>
        <w:t xml:space="preserve"> وهذا الأمر عبر عن نفسه جيداً عند دراسة القضايا من قبل أولئك الأشخاص. </w:t>
      </w:r>
    </w:p>
    <w:p w:rsidR="0057690C" w:rsidRDefault="0057690C" w:rsidP="00B66909">
      <w:pPr>
        <w:pStyle w:val="af3"/>
        <w:spacing w:line="390" w:lineRule="exact"/>
        <w:rPr>
          <w:rFonts w:hint="cs"/>
          <w:rtl/>
          <w:lang w:bidi="ar-IQ"/>
        </w:rPr>
      </w:pPr>
    </w:p>
    <w:p w:rsidR="0057690C" w:rsidRDefault="0057690C" w:rsidP="0057690C">
      <w:pPr>
        <w:pStyle w:val="16"/>
        <w:rPr>
          <w:rFonts w:hint="cs"/>
          <w:rtl/>
        </w:rPr>
      </w:pPr>
      <w:r>
        <w:rPr>
          <w:rFonts w:hint="cs"/>
          <w:rtl/>
        </w:rPr>
        <w:t>أعمال التنوير الديني</w:t>
      </w:r>
      <w:r w:rsidR="0011440D">
        <w:rPr>
          <w:rFonts w:hint="cs"/>
          <w:rtl/>
        </w:rPr>
        <w:t xml:space="preserve"> ــــــ</w:t>
      </w:r>
    </w:p>
    <w:p w:rsidR="00E520C5" w:rsidRPr="00365244" w:rsidRDefault="00E520C5" w:rsidP="00730A13">
      <w:pPr>
        <w:pStyle w:val="af3"/>
        <w:rPr>
          <w:rFonts w:hint="cs"/>
          <w:rtl/>
          <w:lang w:bidi="ar-IQ"/>
        </w:rPr>
      </w:pPr>
      <w:r w:rsidRPr="00365244">
        <w:rPr>
          <w:rFonts w:hint="cs"/>
          <w:rtl/>
          <w:lang w:bidi="ar-IQ"/>
        </w:rPr>
        <w:t xml:space="preserve">وسنبحث في هذا الجزء من المقالة </w:t>
      </w:r>
      <w:r>
        <w:rPr>
          <w:rFonts w:hint="cs"/>
          <w:rtl/>
          <w:lang w:bidi="ar-IQ"/>
        </w:rPr>
        <w:t>ـ وبشكل مختصر</w:t>
      </w:r>
      <w:r w:rsidR="0057690C">
        <w:rPr>
          <w:rFonts w:hint="cs"/>
          <w:rtl/>
          <w:lang w:bidi="ar-IQ"/>
        </w:rPr>
        <w:t xml:space="preserve"> </w:t>
      </w:r>
      <w:r>
        <w:rPr>
          <w:rFonts w:hint="cs"/>
          <w:rtl/>
          <w:lang w:bidi="ar-IQ"/>
        </w:rPr>
        <w:t>ـ</w:t>
      </w:r>
      <w:r w:rsidRPr="00365244">
        <w:rPr>
          <w:rFonts w:hint="cs"/>
          <w:rtl/>
          <w:lang w:bidi="ar-IQ"/>
        </w:rPr>
        <w:t xml:space="preserve"> بعضاً من محاور أنشطة هذه القضية</w:t>
      </w:r>
      <w:r>
        <w:rPr>
          <w:rFonts w:hint="cs"/>
          <w:rtl/>
          <w:lang w:bidi="ar-IQ"/>
        </w:rPr>
        <w:t>،</w:t>
      </w:r>
      <w:r w:rsidRPr="00365244">
        <w:rPr>
          <w:rFonts w:hint="cs"/>
          <w:rtl/>
          <w:lang w:bidi="ar-IQ"/>
        </w:rPr>
        <w:t xml:space="preserve"> التي يمكن أن نسميها نوعاً من المنحى التجديدي أو المذهب الديني التجديدي</w:t>
      </w:r>
      <w:r w:rsidR="001261E4">
        <w:rPr>
          <w:rFonts w:hint="cs"/>
          <w:rtl/>
          <w:lang w:bidi="ar-IQ"/>
        </w:rPr>
        <w:t>.</w:t>
      </w:r>
      <w:r w:rsidRPr="00365244">
        <w:rPr>
          <w:rFonts w:hint="cs"/>
          <w:rtl/>
          <w:lang w:bidi="ar-IQ"/>
        </w:rPr>
        <w:t xml:space="preserve"> </w:t>
      </w:r>
    </w:p>
    <w:p w:rsidR="00E520C5" w:rsidRDefault="00E520C5" w:rsidP="00B66909">
      <w:pPr>
        <w:pStyle w:val="af3"/>
        <w:spacing w:line="380" w:lineRule="exact"/>
        <w:rPr>
          <w:rFonts w:hint="cs"/>
          <w:rtl/>
        </w:rPr>
      </w:pPr>
    </w:p>
    <w:p w:rsidR="00E520C5" w:rsidRPr="00365244" w:rsidRDefault="0057690C" w:rsidP="00730A13">
      <w:pPr>
        <w:pStyle w:val="16"/>
        <w:rPr>
          <w:rFonts w:hint="cs"/>
          <w:rtl/>
        </w:rPr>
      </w:pPr>
      <w:r>
        <w:rPr>
          <w:rFonts w:hint="cs"/>
          <w:rtl/>
        </w:rPr>
        <w:t xml:space="preserve">أ </w:t>
      </w:r>
      <w:r w:rsidR="00E520C5">
        <w:rPr>
          <w:rFonts w:hint="cs"/>
          <w:rtl/>
        </w:rPr>
        <w:t>ـ</w:t>
      </w:r>
      <w:r w:rsidR="00E520C5" w:rsidRPr="00365244">
        <w:rPr>
          <w:rFonts w:hint="cs"/>
          <w:rtl/>
        </w:rPr>
        <w:t xml:space="preserve"> نقد مثق</w:t>
      </w:r>
      <w:r w:rsidR="00E520C5">
        <w:rPr>
          <w:rFonts w:hint="cs"/>
          <w:rtl/>
        </w:rPr>
        <w:t>َّ</w:t>
      </w:r>
      <w:r w:rsidR="00E520C5" w:rsidRPr="00365244">
        <w:rPr>
          <w:rFonts w:hint="cs"/>
          <w:rtl/>
        </w:rPr>
        <w:t xml:space="preserve">في الجيل السابق </w:t>
      </w:r>
      <w:r w:rsidR="00E520C5">
        <w:rPr>
          <w:rFonts w:hint="cs"/>
          <w:rtl/>
        </w:rPr>
        <w:t>ــــــ</w:t>
      </w:r>
    </w:p>
    <w:p w:rsidR="00E520C5" w:rsidRPr="00365244" w:rsidRDefault="00E520C5" w:rsidP="0057690C">
      <w:pPr>
        <w:pStyle w:val="af3"/>
        <w:rPr>
          <w:rFonts w:hint="cs"/>
          <w:rtl/>
          <w:lang w:bidi="ar-IQ"/>
        </w:rPr>
      </w:pPr>
      <w:r w:rsidRPr="00365244">
        <w:rPr>
          <w:rFonts w:hint="cs"/>
          <w:rtl/>
          <w:lang w:bidi="ar-IQ"/>
        </w:rPr>
        <w:t>إلى ما قبل انقلاب 28 مرداد 1322</w:t>
      </w:r>
      <w:r>
        <w:rPr>
          <w:rFonts w:hint="cs"/>
          <w:rtl/>
          <w:lang w:bidi="ar-IQ"/>
        </w:rPr>
        <w:t xml:space="preserve">هـ </w:t>
      </w:r>
      <w:r w:rsidRPr="00365244">
        <w:rPr>
          <w:rFonts w:hint="cs"/>
          <w:rtl/>
          <w:lang w:bidi="ar-IQ"/>
        </w:rPr>
        <w:t>ش (19 تموز 1943</w:t>
      </w:r>
      <w:r>
        <w:rPr>
          <w:rFonts w:hint="cs"/>
          <w:rtl/>
          <w:lang w:bidi="ar-IQ"/>
        </w:rPr>
        <w:t>م</w:t>
      </w:r>
      <w:r w:rsidRPr="00365244">
        <w:rPr>
          <w:rFonts w:hint="cs"/>
          <w:rtl/>
          <w:lang w:bidi="ar-IQ"/>
        </w:rPr>
        <w:t>) توفرت</w:t>
      </w:r>
      <w:r>
        <w:rPr>
          <w:rFonts w:hint="cs"/>
          <w:rtl/>
          <w:lang w:bidi="ar-IQ"/>
        </w:rPr>
        <w:t xml:space="preserve"> فرصة مؤ</w:t>
      </w:r>
      <w:r w:rsidRPr="00365244">
        <w:rPr>
          <w:rFonts w:hint="cs"/>
          <w:rtl/>
          <w:lang w:bidi="ar-IQ"/>
        </w:rPr>
        <w:t>اتية لجميع المذاهب الفكرية الجديدة للبروز والظهور، ونشطوا باتجاه رقي المجتمع وتطوره</w:t>
      </w:r>
      <w:r>
        <w:rPr>
          <w:rFonts w:hint="cs"/>
          <w:rtl/>
          <w:lang w:bidi="ar-IQ"/>
        </w:rPr>
        <w:t>؛</w:t>
      </w:r>
      <w:r w:rsidRPr="00365244">
        <w:rPr>
          <w:rFonts w:hint="cs"/>
          <w:rtl/>
          <w:lang w:bidi="ar-IQ"/>
        </w:rPr>
        <w:t xml:space="preserve"> بالتخلي عن الدين ووضعه جانباً</w:t>
      </w:r>
      <w:r>
        <w:rPr>
          <w:rFonts w:hint="cs"/>
          <w:rtl/>
          <w:lang w:bidi="ar-IQ"/>
        </w:rPr>
        <w:t>،</w:t>
      </w:r>
      <w:r w:rsidRPr="00365244">
        <w:rPr>
          <w:rFonts w:hint="cs"/>
          <w:rtl/>
          <w:lang w:bidi="ar-IQ"/>
        </w:rPr>
        <w:t xml:space="preserve"> والتمسك ب</w:t>
      </w:r>
      <w:r>
        <w:rPr>
          <w:rFonts w:hint="cs"/>
          <w:rtl/>
          <w:lang w:bidi="ar-IQ"/>
        </w:rPr>
        <w:t>التعاليم المستوردة ما أمكنهم ذلك.</w:t>
      </w:r>
      <w:r w:rsidRPr="00365244">
        <w:rPr>
          <w:rFonts w:hint="cs"/>
          <w:rtl/>
          <w:lang w:bidi="ar-IQ"/>
        </w:rPr>
        <w:t xml:space="preserve"> ولم يأت</w:t>
      </w:r>
      <w:r>
        <w:rPr>
          <w:rFonts w:hint="cs"/>
          <w:rtl/>
          <w:lang w:bidi="ar-IQ"/>
        </w:rPr>
        <w:t>ِ</w:t>
      </w:r>
      <w:r w:rsidRPr="00365244">
        <w:rPr>
          <w:rFonts w:hint="cs"/>
          <w:rtl/>
          <w:lang w:bidi="ar-IQ"/>
        </w:rPr>
        <w:t xml:space="preserve"> هذا المنهج بنتيجة تذكر</w:t>
      </w:r>
      <w:r>
        <w:rPr>
          <w:rFonts w:hint="cs"/>
          <w:rtl/>
          <w:lang w:bidi="ar-IQ"/>
        </w:rPr>
        <w:t>،</w:t>
      </w:r>
      <w:r w:rsidRPr="00365244">
        <w:rPr>
          <w:rFonts w:hint="cs"/>
          <w:rtl/>
          <w:lang w:bidi="ar-IQ"/>
        </w:rPr>
        <w:t xml:space="preserve"> سوى الترويج للفكر الغربي ونشره</w:t>
      </w:r>
      <w:r>
        <w:rPr>
          <w:rFonts w:hint="cs"/>
          <w:rtl/>
          <w:lang w:bidi="ar-IQ"/>
        </w:rPr>
        <w:t>،</w:t>
      </w:r>
      <w:r w:rsidRPr="00365244">
        <w:rPr>
          <w:rFonts w:hint="cs"/>
          <w:rtl/>
          <w:lang w:bidi="ar-IQ"/>
        </w:rPr>
        <w:t xml:space="preserve"> ومحاربة التعاليم الدينية. وعنت م</w:t>
      </w:r>
      <w:r>
        <w:rPr>
          <w:rFonts w:hint="cs"/>
          <w:rtl/>
          <w:lang w:bidi="ar-IQ"/>
        </w:rPr>
        <w:t>سألة التجديد في الفكر الديني</w:t>
      </w:r>
      <w:r w:rsidRPr="00365244">
        <w:rPr>
          <w:rFonts w:hint="cs"/>
          <w:rtl/>
          <w:lang w:bidi="ar-IQ"/>
        </w:rPr>
        <w:t xml:space="preserve"> </w:t>
      </w:r>
      <w:r>
        <w:rPr>
          <w:rFonts w:hint="cs"/>
          <w:rtl/>
          <w:lang w:bidi="ar-IQ"/>
        </w:rPr>
        <w:t>ل</w:t>
      </w:r>
      <w:r w:rsidRPr="00365244">
        <w:rPr>
          <w:rFonts w:hint="cs"/>
          <w:rtl/>
          <w:lang w:bidi="ar-IQ"/>
        </w:rPr>
        <w:t>نقد التاريخ السابق للتنوير الفكري في إيران، والنماذج المطروحة</w:t>
      </w:r>
      <w:r>
        <w:rPr>
          <w:rFonts w:hint="cs"/>
          <w:rtl/>
          <w:lang w:bidi="ar-IQ"/>
        </w:rPr>
        <w:t>،</w:t>
      </w:r>
      <w:r w:rsidRPr="00365244">
        <w:rPr>
          <w:rFonts w:hint="cs"/>
          <w:rtl/>
          <w:lang w:bidi="ar-IQ"/>
        </w:rPr>
        <w:t xml:space="preserve"> ونتائجها الفكرية المتمخضة عنها، وقالت بأن النموذج المقدّم </w:t>
      </w:r>
      <w:r w:rsidRPr="00365244">
        <w:rPr>
          <w:rFonts w:hint="cs"/>
          <w:rtl/>
          <w:lang w:bidi="ar-IQ"/>
        </w:rPr>
        <w:lastRenderedPageBreak/>
        <w:t>لا يتناسب وثقافة ال</w:t>
      </w:r>
      <w:r>
        <w:rPr>
          <w:rFonts w:hint="cs"/>
          <w:rtl/>
          <w:lang w:bidi="ar-IQ"/>
        </w:rPr>
        <w:t>مجتمع الإيراني وهويته التاريخية.</w:t>
      </w:r>
      <w:r w:rsidRPr="00365244">
        <w:rPr>
          <w:rFonts w:hint="cs"/>
          <w:rtl/>
          <w:lang w:bidi="ar-IQ"/>
        </w:rPr>
        <w:t xml:space="preserve"> يقول الدكتور علي شريعتي في هذا الصدد: </w:t>
      </w:r>
      <w:r>
        <w:rPr>
          <w:rFonts w:hint="eastAsia"/>
          <w:rtl/>
          <w:lang w:bidi="ar-IQ"/>
        </w:rPr>
        <w:t>«</w:t>
      </w:r>
      <w:r w:rsidRPr="00365244">
        <w:rPr>
          <w:rFonts w:hint="cs"/>
          <w:rtl/>
          <w:lang w:bidi="ar-IQ"/>
        </w:rPr>
        <w:t>بغض النظر عن صحة أية مقولة من الناحية العلمية وأحقيتها في</w:t>
      </w:r>
      <w:r>
        <w:rPr>
          <w:rFonts w:hint="cs"/>
          <w:rtl/>
          <w:lang w:bidi="ar-IQ"/>
        </w:rPr>
        <w:t xml:space="preserve"> ما يتعلق بقضايا المجتمع</w:t>
      </w:r>
      <w:r w:rsidRPr="00365244">
        <w:rPr>
          <w:rFonts w:hint="cs"/>
          <w:rtl/>
          <w:lang w:bidi="ar-IQ"/>
        </w:rPr>
        <w:t xml:space="preserve"> هناك عامل آخر يجب أن يأخذه المثقف بنظر الاعتبار ويدرسه بدقة، وذلك هو جغرافية تلك المقولة</w:t>
      </w:r>
      <w:r>
        <w:rPr>
          <w:rFonts w:hint="cs"/>
          <w:rtl/>
          <w:lang w:bidi="ar-IQ"/>
        </w:rPr>
        <w:t xml:space="preserve"> أو الأطروحة، أي أن يرى هل أن توقيت </w:t>
      </w:r>
      <w:r w:rsidRPr="00365244">
        <w:rPr>
          <w:rFonts w:hint="cs"/>
          <w:rtl/>
          <w:lang w:bidi="ar-IQ"/>
        </w:rPr>
        <w:t>طرح تلك الأ</w:t>
      </w:r>
      <w:r>
        <w:rPr>
          <w:rFonts w:hint="cs"/>
          <w:rtl/>
          <w:lang w:bidi="ar-IQ"/>
        </w:rPr>
        <w:t>طروحة في هذا الزمكان صحيح أم لا</w:t>
      </w:r>
      <w:r w:rsidRPr="00365244">
        <w:rPr>
          <w:rFonts w:hint="cs"/>
          <w:rtl/>
          <w:lang w:bidi="ar-IQ"/>
        </w:rPr>
        <w:t>؟</w:t>
      </w:r>
      <w:r>
        <w:rPr>
          <w:rFonts w:hint="eastAsia"/>
          <w:rtl/>
          <w:lang w:bidi="ar-IQ"/>
        </w:rPr>
        <w:t>»</w:t>
      </w:r>
      <w:r w:rsidR="00E42641" w:rsidRPr="00DB766C">
        <w:rPr>
          <w:rFonts w:cs="Taher"/>
          <w:vertAlign w:val="superscript"/>
          <w:rtl/>
        </w:rPr>
        <w:t>(</w:t>
      </w:r>
      <w:r w:rsidRPr="00DB766C">
        <w:rPr>
          <w:rFonts w:cs="Taher"/>
          <w:vertAlign w:val="superscript"/>
          <w:rtl/>
        </w:rPr>
        <w:endnoteReference w:id="170"/>
      </w:r>
      <w:r w:rsidR="00E42641" w:rsidRPr="00DB766C">
        <w:rPr>
          <w:rFonts w:cs="Taher"/>
          <w:vertAlign w:val="superscript"/>
          <w:rtl/>
        </w:rPr>
        <w:t>)</w:t>
      </w:r>
      <w:r w:rsidRPr="00365244">
        <w:rPr>
          <w:rFonts w:hint="cs"/>
          <w:rtl/>
          <w:lang w:bidi="ar-IQ"/>
        </w:rPr>
        <w:t xml:space="preserve">. </w:t>
      </w:r>
    </w:p>
    <w:p w:rsidR="00E520C5" w:rsidRPr="00365244" w:rsidRDefault="00E520C5" w:rsidP="00730A13">
      <w:pPr>
        <w:pStyle w:val="af3"/>
        <w:rPr>
          <w:rFonts w:hint="cs"/>
          <w:rtl/>
          <w:lang w:bidi="ar-IQ"/>
        </w:rPr>
      </w:pPr>
      <w:r w:rsidRPr="00365244">
        <w:rPr>
          <w:rFonts w:hint="cs"/>
          <w:rtl/>
          <w:lang w:bidi="ar-IQ"/>
        </w:rPr>
        <w:t>و</w:t>
      </w:r>
      <w:r>
        <w:rPr>
          <w:rFonts w:hint="cs"/>
          <w:rtl/>
          <w:lang w:bidi="ar-IQ"/>
        </w:rPr>
        <w:t xml:space="preserve">لقد </w:t>
      </w:r>
      <w:r w:rsidRPr="00365244">
        <w:rPr>
          <w:rFonts w:hint="cs"/>
          <w:rtl/>
          <w:lang w:bidi="ar-IQ"/>
        </w:rPr>
        <w:t>أقبل المجد</w:t>
      </w:r>
      <w:r>
        <w:rPr>
          <w:rFonts w:hint="cs"/>
          <w:rtl/>
          <w:lang w:bidi="ar-IQ"/>
        </w:rPr>
        <w:t>ِّ</w:t>
      </w:r>
      <w:r w:rsidRPr="00365244">
        <w:rPr>
          <w:rFonts w:hint="cs"/>
          <w:rtl/>
          <w:lang w:bidi="ar-IQ"/>
        </w:rPr>
        <w:t xml:space="preserve">دون الدينيون </w:t>
      </w:r>
      <w:r>
        <w:rPr>
          <w:rFonts w:hint="cs"/>
          <w:rtl/>
          <w:lang w:bidi="ar-IQ"/>
        </w:rPr>
        <w:t xml:space="preserve">ـ </w:t>
      </w:r>
      <w:r w:rsidRPr="00365244">
        <w:rPr>
          <w:rFonts w:hint="cs"/>
          <w:rtl/>
          <w:lang w:bidi="ar-IQ"/>
        </w:rPr>
        <w:t>بعد رفضهم لآراء المجد</w:t>
      </w:r>
      <w:r>
        <w:rPr>
          <w:rFonts w:hint="cs"/>
          <w:rtl/>
          <w:lang w:bidi="ar-IQ"/>
        </w:rPr>
        <w:t>ِّ</w:t>
      </w:r>
      <w:r w:rsidRPr="00365244">
        <w:rPr>
          <w:rFonts w:hint="cs"/>
          <w:rtl/>
          <w:lang w:bidi="ar-IQ"/>
        </w:rPr>
        <w:t>دين غير الدينيين</w:t>
      </w:r>
      <w:r>
        <w:rPr>
          <w:rFonts w:hint="cs"/>
          <w:rtl/>
          <w:lang w:bidi="ar-IQ"/>
        </w:rPr>
        <w:t>، و</w:t>
      </w:r>
      <w:r w:rsidRPr="00365244">
        <w:rPr>
          <w:rFonts w:hint="cs"/>
          <w:rtl/>
          <w:lang w:bidi="ar-IQ"/>
        </w:rPr>
        <w:t>قبولهم للمقدمة القائلة بعدم وجود التع</w:t>
      </w:r>
      <w:r>
        <w:rPr>
          <w:rFonts w:hint="cs"/>
          <w:rtl/>
          <w:lang w:bidi="ar-IQ"/>
        </w:rPr>
        <w:t>ارض الأساسي بين السنّة والحداثة</w:t>
      </w:r>
      <w:r w:rsidRPr="00365244">
        <w:rPr>
          <w:rFonts w:hint="cs"/>
          <w:rtl/>
          <w:lang w:bidi="ar-IQ"/>
        </w:rPr>
        <w:t xml:space="preserve"> </w:t>
      </w:r>
      <w:r>
        <w:rPr>
          <w:rFonts w:hint="cs"/>
          <w:rtl/>
          <w:lang w:bidi="ar-IQ"/>
        </w:rPr>
        <w:t>ـ</w:t>
      </w:r>
      <w:r w:rsidRPr="00365244">
        <w:rPr>
          <w:rFonts w:hint="cs"/>
          <w:rtl/>
          <w:lang w:bidi="ar-IQ"/>
        </w:rPr>
        <w:t xml:space="preserve"> على تغيير السنن وتنقيتها</w:t>
      </w:r>
      <w:r>
        <w:rPr>
          <w:rFonts w:hint="cs"/>
          <w:rtl/>
          <w:lang w:bidi="ar-IQ"/>
        </w:rPr>
        <w:t>،</w:t>
      </w:r>
      <w:r w:rsidRPr="00365244">
        <w:rPr>
          <w:rFonts w:hint="cs"/>
          <w:rtl/>
          <w:lang w:bidi="ar-IQ"/>
        </w:rPr>
        <w:t xml:space="preserve"> وأطلقوا شعارات العودة إلى الذات وعصر النهضة والبروتستانتية الإسلامية</w:t>
      </w:r>
      <w:r w:rsidR="00E42641" w:rsidRPr="00DB766C">
        <w:rPr>
          <w:rFonts w:cs="Taher"/>
          <w:vertAlign w:val="superscript"/>
          <w:rtl/>
        </w:rPr>
        <w:t>(</w:t>
      </w:r>
      <w:r w:rsidRPr="00DB766C">
        <w:rPr>
          <w:rFonts w:cs="Taher"/>
          <w:vertAlign w:val="superscript"/>
          <w:rtl/>
        </w:rPr>
        <w:endnoteReference w:id="171"/>
      </w:r>
      <w:r w:rsidR="00E42641" w:rsidRPr="00DB766C">
        <w:rPr>
          <w:rFonts w:cs="Taher"/>
          <w:vertAlign w:val="superscript"/>
          <w:rtl/>
        </w:rPr>
        <w:t>)</w:t>
      </w:r>
      <w:r w:rsidRPr="00365244">
        <w:rPr>
          <w:rFonts w:hint="cs"/>
          <w:rtl/>
          <w:lang w:bidi="ar-IQ"/>
        </w:rPr>
        <w:t xml:space="preserve">. </w:t>
      </w:r>
    </w:p>
    <w:p w:rsidR="00E520C5" w:rsidRPr="00365244" w:rsidRDefault="00E520C5" w:rsidP="00730A13">
      <w:pPr>
        <w:pStyle w:val="af3"/>
        <w:rPr>
          <w:rFonts w:hint="cs"/>
          <w:rtl/>
          <w:lang w:bidi="ar-IQ"/>
        </w:rPr>
      </w:pPr>
      <w:r>
        <w:rPr>
          <w:rFonts w:hint="cs"/>
          <w:rtl/>
          <w:lang w:bidi="ar-IQ"/>
        </w:rPr>
        <w:t>و</w:t>
      </w:r>
      <w:r w:rsidRPr="00365244">
        <w:rPr>
          <w:rFonts w:hint="cs"/>
          <w:rtl/>
          <w:lang w:bidi="ar-IQ"/>
        </w:rPr>
        <w:t>حسب اعتقاد المثق</w:t>
      </w:r>
      <w:r>
        <w:rPr>
          <w:rFonts w:hint="cs"/>
          <w:rtl/>
          <w:lang w:bidi="ar-IQ"/>
        </w:rPr>
        <w:t>فين الدينيين</w:t>
      </w:r>
      <w:r w:rsidRPr="00365244">
        <w:rPr>
          <w:rFonts w:hint="cs"/>
          <w:rtl/>
          <w:lang w:bidi="ar-IQ"/>
        </w:rPr>
        <w:t xml:space="preserve"> لم يكن السلف المثق</w:t>
      </w:r>
      <w:r>
        <w:rPr>
          <w:rFonts w:hint="cs"/>
          <w:rtl/>
          <w:lang w:bidi="ar-IQ"/>
        </w:rPr>
        <w:t>َّ</w:t>
      </w:r>
      <w:r w:rsidRPr="00365244">
        <w:rPr>
          <w:rFonts w:hint="cs"/>
          <w:rtl/>
          <w:lang w:bidi="ar-IQ"/>
        </w:rPr>
        <w:t>ف قادراً على أن يصبح هادياً ومرشدا</w:t>
      </w:r>
      <w:r>
        <w:rPr>
          <w:rFonts w:hint="cs"/>
          <w:rtl/>
          <w:lang w:bidi="ar-IQ"/>
        </w:rPr>
        <w:t>ً يليق بالجماهير كما يجب وينبغي؛</w:t>
      </w:r>
      <w:r w:rsidRPr="00365244">
        <w:rPr>
          <w:rFonts w:hint="cs"/>
          <w:rtl/>
          <w:lang w:bidi="ar-IQ"/>
        </w:rPr>
        <w:t xml:space="preserve"> لأنهم</w:t>
      </w:r>
      <w:r>
        <w:rPr>
          <w:rFonts w:hint="cs"/>
          <w:rtl/>
          <w:lang w:bidi="ar-IQ"/>
        </w:rPr>
        <w:t xml:space="preserve"> </w:t>
      </w:r>
      <w:r w:rsidRPr="0057690C">
        <w:rPr>
          <w:rFonts w:hint="cs"/>
          <w:b/>
          <w:bCs/>
          <w:rtl/>
          <w:lang w:bidi="ar-IQ"/>
        </w:rPr>
        <w:t>أولاً:</w:t>
      </w:r>
      <w:r w:rsidRPr="00365244">
        <w:rPr>
          <w:rFonts w:hint="cs"/>
          <w:rtl/>
          <w:lang w:bidi="ar-IQ"/>
        </w:rPr>
        <w:t xml:space="preserve"> لم يكترثوا للحقائق الم</w:t>
      </w:r>
      <w:r>
        <w:rPr>
          <w:rFonts w:hint="cs"/>
          <w:rtl/>
          <w:lang w:bidi="ar-IQ"/>
        </w:rPr>
        <w:t>لموسة للمجتمع والمؤسسات الدينية.</w:t>
      </w:r>
      <w:r w:rsidRPr="00365244">
        <w:rPr>
          <w:rFonts w:hint="cs"/>
          <w:rtl/>
          <w:lang w:bidi="ar-IQ"/>
        </w:rPr>
        <w:t xml:space="preserve"> </w:t>
      </w:r>
      <w:r w:rsidRPr="0057690C">
        <w:rPr>
          <w:rFonts w:hint="cs"/>
          <w:b/>
          <w:bCs/>
          <w:rtl/>
          <w:lang w:bidi="ar-IQ"/>
        </w:rPr>
        <w:t>وثانياً:</w:t>
      </w:r>
      <w:r w:rsidRPr="00365244">
        <w:rPr>
          <w:rFonts w:hint="cs"/>
          <w:rtl/>
          <w:lang w:bidi="ar-IQ"/>
        </w:rPr>
        <w:t xml:space="preserve"> انفصلوا عن جماهير الشعب</w:t>
      </w:r>
      <w:r>
        <w:rPr>
          <w:rFonts w:hint="cs"/>
          <w:rtl/>
          <w:lang w:bidi="ar-IQ"/>
        </w:rPr>
        <w:t>،</w:t>
      </w:r>
      <w:r w:rsidRPr="00365244">
        <w:rPr>
          <w:rFonts w:hint="cs"/>
          <w:rtl/>
          <w:lang w:bidi="ar-IQ"/>
        </w:rPr>
        <w:t xml:space="preserve"> وانهمكوا بطرح أنفسهم، بمعنى أنه لم يكن لديهم لغة</w:t>
      </w:r>
      <w:r>
        <w:rPr>
          <w:rFonts w:hint="cs"/>
          <w:rtl/>
          <w:lang w:bidi="ar-IQ"/>
        </w:rPr>
        <w:t>ٌ</w:t>
      </w:r>
      <w:r w:rsidRPr="00365244">
        <w:rPr>
          <w:rFonts w:hint="cs"/>
          <w:rtl/>
          <w:lang w:bidi="ar-IQ"/>
        </w:rPr>
        <w:t xml:space="preserve"> وأسل</w:t>
      </w:r>
      <w:r>
        <w:rPr>
          <w:rFonts w:hint="cs"/>
          <w:rtl/>
          <w:lang w:bidi="ar-IQ"/>
        </w:rPr>
        <w:t>وبٌ جماهيريٌّ. وبدلاً من الاستعانة بالمؤسَّسات</w:t>
      </w:r>
      <w:r w:rsidRPr="00365244">
        <w:rPr>
          <w:rFonts w:hint="cs"/>
          <w:rtl/>
          <w:lang w:bidi="ar-IQ"/>
        </w:rPr>
        <w:t xml:space="preserve"> الدينية</w:t>
      </w:r>
      <w:r>
        <w:rPr>
          <w:rFonts w:hint="cs"/>
          <w:rtl/>
          <w:lang w:bidi="ar-IQ"/>
        </w:rPr>
        <w:t>، وإمكانيات الإ</w:t>
      </w:r>
      <w:r w:rsidRPr="00365244">
        <w:rPr>
          <w:rFonts w:hint="cs"/>
          <w:rtl/>
          <w:lang w:bidi="ar-IQ"/>
        </w:rPr>
        <w:t>سلام المتوفرة بالقوة</w:t>
      </w:r>
      <w:r>
        <w:rPr>
          <w:rFonts w:hint="cs"/>
          <w:rtl/>
          <w:lang w:bidi="ar-IQ"/>
        </w:rPr>
        <w:t>،</w:t>
      </w:r>
      <w:r w:rsidRPr="00365244">
        <w:rPr>
          <w:rFonts w:hint="cs"/>
          <w:rtl/>
          <w:lang w:bidi="ar-IQ"/>
        </w:rPr>
        <w:t xml:space="preserve"> في تحريك الجماهير، كانوا يستعينون بالأساطير الشائعة قبل الإسلام</w:t>
      </w:r>
      <w:r w:rsidR="00E42641" w:rsidRPr="00DB766C">
        <w:rPr>
          <w:rFonts w:cs="Taher"/>
          <w:vertAlign w:val="superscript"/>
          <w:rtl/>
        </w:rPr>
        <w:t>(</w:t>
      </w:r>
      <w:r w:rsidRPr="00DB766C">
        <w:rPr>
          <w:rFonts w:cs="Taher"/>
          <w:vertAlign w:val="superscript"/>
          <w:rtl/>
        </w:rPr>
        <w:endnoteReference w:id="172"/>
      </w:r>
      <w:r w:rsidR="00E42641" w:rsidRPr="00DB766C">
        <w:rPr>
          <w:rFonts w:cs="Taher"/>
          <w:vertAlign w:val="superscript"/>
          <w:rtl/>
        </w:rPr>
        <w:t>)</w:t>
      </w:r>
      <w:r>
        <w:rPr>
          <w:rFonts w:hint="cs"/>
          <w:rtl/>
          <w:lang w:bidi="ar-IQ"/>
        </w:rPr>
        <w:t xml:space="preserve">. وقد </w:t>
      </w:r>
      <w:r w:rsidRPr="00365244">
        <w:rPr>
          <w:rFonts w:hint="cs"/>
          <w:rtl/>
          <w:lang w:bidi="ar-IQ"/>
        </w:rPr>
        <w:t xml:space="preserve">تعرضت </w:t>
      </w:r>
      <w:r>
        <w:rPr>
          <w:rFonts w:hint="cs"/>
          <w:rtl/>
          <w:lang w:bidi="ar-IQ"/>
        </w:rPr>
        <w:t>هذه</w:t>
      </w:r>
      <w:r w:rsidRPr="00365244">
        <w:rPr>
          <w:rFonts w:hint="cs"/>
          <w:rtl/>
          <w:lang w:bidi="ar-IQ"/>
        </w:rPr>
        <w:t xml:space="preserve"> المستويات من النشاطات والرؤى للنقد العلمي والعملي من قبل المثق</w:t>
      </w:r>
      <w:r w:rsidR="0057690C">
        <w:rPr>
          <w:rFonts w:hint="cs"/>
          <w:rtl/>
          <w:lang w:bidi="ar-IQ"/>
        </w:rPr>
        <w:t>َّ</w:t>
      </w:r>
      <w:r w:rsidRPr="00365244">
        <w:rPr>
          <w:rFonts w:hint="cs"/>
          <w:rtl/>
          <w:lang w:bidi="ar-IQ"/>
        </w:rPr>
        <w:t xml:space="preserve">فين الدينيين. </w:t>
      </w:r>
    </w:p>
    <w:p w:rsidR="00E520C5" w:rsidRDefault="00E520C5" w:rsidP="00730A13">
      <w:pPr>
        <w:pStyle w:val="af3"/>
        <w:rPr>
          <w:rFonts w:hint="cs"/>
          <w:rtl/>
          <w:lang w:bidi="ar-IQ"/>
        </w:rPr>
      </w:pPr>
    </w:p>
    <w:p w:rsidR="00E520C5" w:rsidRPr="00365244" w:rsidRDefault="0057690C" w:rsidP="00730A13">
      <w:pPr>
        <w:pStyle w:val="16"/>
        <w:rPr>
          <w:rFonts w:hint="cs"/>
          <w:rtl/>
        </w:rPr>
      </w:pPr>
      <w:r>
        <w:rPr>
          <w:rFonts w:hint="cs"/>
          <w:rtl/>
        </w:rPr>
        <w:t xml:space="preserve"> ب </w:t>
      </w:r>
      <w:r w:rsidR="00E520C5">
        <w:rPr>
          <w:rFonts w:hint="cs"/>
          <w:rtl/>
        </w:rPr>
        <w:t>ـ</w:t>
      </w:r>
      <w:r w:rsidR="00E520C5" w:rsidRPr="00365244">
        <w:rPr>
          <w:rFonts w:hint="cs"/>
          <w:rtl/>
        </w:rPr>
        <w:t xml:space="preserve"> نقد الفكر الديني ورجال الدين </w:t>
      </w:r>
      <w:r w:rsidR="00E520C5">
        <w:rPr>
          <w:rFonts w:hint="cs"/>
          <w:rtl/>
        </w:rPr>
        <w:t>ــــــ</w:t>
      </w:r>
    </w:p>
    <w:p w:rsidR="00E520C5" w:rsidRPr="00365244" w:rsidRDefault="00E520C5" w:rsidP="009D4CEE">
      <w:pPr>
        <w:pStyle w:val="af3"/>
        <w:rPr>
          <w:rFonts w:hint="cs"/>
          <w:rtl/>
          <w:lang w:bidi="ar-IQ"/>
        </w:rPr>
      </w:pPr>
      <w:r>
        <w:rPr>
          <w:rFonts w:hint="cs"/>
          <w:rtl/>
          <w:lang w:bidi="ar-IQ"/>
        </w:rPr>
        <w:t xml:space="preserve">كان </w:t>
      </w:r>
      <w:r w:rsidRPr="00365244">
        <w:rPr>
          <w:rFonts w:hint="cs"/>
          <w:rtl/>
          <w:lang w:bidi="ar-IQ"/>
        </w:rPr>
        <w:t xml:space="preserve">المثقفون الدينيون </w:t>
      </w:r>
      <w:r>
        <w:rPr>
          <w:rFonts w:hint="cs"/>
          <w:rtl/>
          <w:lang w:bidi="ar-IQ"/>
        </w:rPr>
        <w:t xml:space="preserve">ـ </w:t>
      </w:r>
      <w:r w:rsidR="0057690C">
        <w:rPr>
          <w:rFonts w:hint="cs"/>
          <w:rtl/>
          <w:lang w:bidi="ar-IQ"/>
        </w:rPr>
        <w:t xml:space="preserve">الذين </w:t>
      </w:r>
      <w:r w:rsidRPr="00365244">
        <w:rPr>
          <w:rFonts w:hint="cs"/>
          <w:rtl/>
          <w:lang w:bidi="ar-IQ"/>
        </w:rPr>
        <w:t>يرون أن رسالتهم الأساسية تت</w:t>
      </w:r>
      <w:r>
        <w:rPr>
          <w:rFonts w:hint="cs"/>
          <w:rtl/>
          <w:lang w:bidi="ar-IQ"/>
        </w:rPr>
        <w:t>مثل في إحياء دين المجتمع ومذهبه</w:t>
      </w:r>
      <w:r w:rsidRPr="00365244">
        <w:rPr>
          <w:rFonts w:hint="cs"/>
          <w:rtl/>
          <w:lang w:bidi="ar-IQ"/>
        </w:rPr>
        <w:t xml:space="preserve"> </w:t>
      </w:r>
      <w:r>
        <w:rPr>
          <w:rFonts w:hint="cs"/>
          <w:rtl/>
          <w:lang w:bidi="ar-IQ"/>
        </w:rPr>
        <w:t>ـ</w:t>
      </w:r>
      <w:r w:rsidRPr="00365244">
        <w:rPr>
          <w:rFonts w:hint="cs"/>
          <w:rtl/>
          <w:lang w:bidi="ar-IQ"/>
        </w:rPr>
        <w:t xml:space="preserve"> يرون أن هذا العمل يستلزم نقد الآراء التقليدية لأئمة الدين والمذهب في المجتمع. </w:t>
      </w:r>
      <w:r>
        <w:rPr>
          <w:rFonts w:hint="cs"/>
          <w:rtl/>
          <w:lang w:bidi="ar-IQ"/>
        </w:rPr>
        <w:t>و</w:t>
      </w:r>
      <w:r w:rsidRPr="00365244">
        <w:rPr>
          <w:rFonts w:hint="cs"/>
          <w:rtl/>
          <w:lang w:bidi="ar-IQ"/>
        </w:rPr>
        <w:t>من هنا توج</w:t>
      </w:r>
      <w:r>
        <w:rPr>
          <w:rFonts w:hint="cs"/>
          <w:rtl/>
          <w:lang w:bidi="ar-IQ"/>
        </w:rPr>
        <w:t xml:space="preserve">َّهوا نحو نقد الدين في </w:t>
      </w:r>
      <w:r w:rsidRPr="00365244">
        <w:rPr>
          <w:rFonts w:hint="cs"/>
          <w:rtl/>
          <w:lang w:bidi="ar-IQ"/>
        </w:rPr>
        <w:t>وضعه الموجود فعلاً كمؤسسة وثقافة وقادة تقليديين</w:t>
      </w:r>
      <w:r>
        <w:rPr>
          <w:rFonts w:hint="cs"/>
          <w:rtl/>
          <w:lang w:bidi="ar-IQ"/>
        </w:rPr>
        <w:t>. وحسب اعتقاد المثقفين الدينيين</w:t>
      </w:r>
      <w:r w:rsidRPr="00365244">
        <w:rPr>
          <w:rFonts w:hint="cs"/>
          <w:rtl/>
          <w:lang w:bidi="ar-IQ"/>
        </w:rPr>
        <w:t xml:space="preserve"> لم يكن بوسع المفهوم التقليدي والمتداول للدين أن يتواءم مع الآراء الجديدة والحديثة ومنجزاتها</w:t>
      </w:r>
      <w:r>
        <w:rPr>
          <w:rFonts w:hint="cs"/>
          <w:rtl/>
          <w:lang w:bidi="ar-IQ"/>
        </w:rPr>
        <w:t>،</w:t>
      </w:r>
      <w:r w:rsidRPr="00365244">
        <w:rPr>
          <w:rFonts w:hint="cs"/>
          <w:rtl/>
          <w:lang w:bidi="ar-IQ"/>
        </w:rPr>
        <w:t xml:space="preserve"> ويجب أن يتم إخراجه من الأطر التقليدية. يجب إعادة قراءة مفاهيم الدين السابقة من مصادره الأولى وتجديدها. </w:t>
      </w:r>
      <w:r>
        <w:rPr>
          <w:rFonts w:hint="cs"/>
          <w:rtl/>
          <w:lang w:bidi="ar-IQ"/>
        </w:rPr>
        <w:t xml:space="preserve">لقد كان </w:t>
      </w:r>
      <w:r w:rsidRPr="00365244">
        <w:rPr>
          <w:rFonts w:hint="cs"/>
          <w:rtl/>
          <w:lang w:bidi="ar-IQ"/>
        </w:rPr>
        <w:t>بازر</w:t>
      </w:r>
      <w:r w:rsidRPr="00DB766C">
        <w:rPr>
          <w:rFonts w:cs="Badr" w:hint="cs"/>
          <w:rtl/>
          <w:lang w:bidi="fa-IR"/>
        </w:rPr>
        <w:t>گا</w:t>
      </w:r>
      <w:r w:rsidRPr="00365244">
        <w:rPr>
          <w:rFonts w:hint="cs"/>
          <w:rtl/>
          <w:lang w:bidi="fa-IR"/>
        </w:rPr>
        <w:t>ن</w:t>
      </w:r>
      <w:r w:rsidRPr="00365244">
        <w:rPr>
          <w:rFonts w:hint="cs"/>
          <w:rtl/>
          <w:lang w:bidi="ar-IQ"/>
        </w:rPr>
        <w:t xml:space="preserve"> وشري</w:t>
      </w:r>
      <w:r>
        <w:rPr>
          <w:rFonts w:hint="cs"/>
          <w:rtl/>
          <w:lang w:bidi="ar-IQ"/>
        </w:rPr>
        <w:t>عتي</w:t>
      </w:r>
      <w:r w:rsidRPr="00365244">
        <w:rPr>
          <w:rFonts w:hint="cs"/>
          <w:rtl/>
          <w:lang w:bidi="ar-IQ"/>
        </w:rPr>
        <w:t xml:space="preserve"> أول من اهتم بهذا الأمر</w:t>
      </w:r>
      <w:r>
        <w:rPr>
          <w:rFonts w:hint="cs"/>
          <w:rtl/>
          <w:lang w:bidi="ar-IQ"/>
        </w:rPr>
        <w:t>،</w:t>
      </w:r>
      <w:r w:rsidRPr="00365244">
        <w:rPr>
          <w:rFonts w:hint="cs"/>
          <w:rtl/>
          <w:lang w:bidi="ar-IQ"/>
        </w:rPr>
        <w:t xml:space="preserve"> وسعيا إلى تلميع الوجه التقليدي للدين بالتعالي</w:t>
      </w:r>
      <w:r>
        <w:rPr>
          <w:rFonts w:hint="cs"/>
          <w:rtl/>
          <w:lang w:bidi="ar-IQ"/>
        </w:rPr>
        <w:t xml:space="preserve">م العلمية. يقول الدكتور شريعتي في هذا الخصوص: </w:t>
      </w:r>
      <w:r>
        <w:rPr>
          <w:rFonts w:hint="eastAsia"/>
          <w:rtl/>
          <w:lang w:bidi="ar-IQ"/>
        </w:rPr>
        <w:t>«</w:t>
      </w:r>
      <w:r w:rsidRPr="00365244">
        <w:rPr>
          <w:rFonts w:hint="cs"/>
          <w:rtl/>
          <w:lang w:bidi="ar-IQ"/>
        </w:rPr>
        <w:t>لا نتحدث عن الدين الذي كان مطبقاً في السابق</w:t>
      </w:r>
      <w:r>
        <w:rPr>
          <w:rFonts w:hint="cs"/>
          <w:rtl/>
          <w:lang w:bidi="ar-IQ"/>
        </w:rPr>
        <w:t>،</w:t>
      </w:r>
      <w:r w:rsidRPr="00365244">
        <w:rPr>
          <w:rFonts w:hint="cs"/>
          <w:rtl/>
          <w:lang w:bidi="ar-IQ"/>
        </w:rPr>
        <w:t xml:space="preserve"> ويحكم في المجتمع، بل نتحدث عن الدين الذي ثار أنبياؤه لإزالة الأشكال </w:t>
      </w:r>
      <w:r w:rsidRPr="00365244">
        <w:rPr>
          <w:rFonts w:hint="cs"/>
          <w:rtl/>
          <w:lang w:bidi="ar-IQ"/>
        </w:rPr>
        <w:lastRenderedPageBreak/>
        <w:t>المختلفة لدين الشرك</w:t>
      </w:r>
      <w:r>
        <w:rPr>
          <w:rFonts w:hint="eastAsia"/>
          <w:rtl/>
          <w:lang w:bidi="ar-IQ"/>
        </w:rPr>
        <w:t>»</w:t>
      </w:r>
      <w:r w:rsidR="00E42641" w:rsidRPr="00DB766C">
        <w:rPr>
          <w:rFonts w:cs="Taher"/>
          <w:vertAlign w:val="superscript"/>
          <w:rtl/>
        </w:rPr>
        <w:t>(</w:t>
      </w:r>
      <w:r w:rsidRPr="00DB766C">
        <w:rPr>
          <w:rFonts w:cs="Taher"/>
          <w:vertAlign w:val="superscript"/>
          <w:rtl/>
        </w:rPr>
        <w:endnoteReference w:id="173"/>
      </w:r>
      <w:r w:rsidR="00E42641" w:rsidRPr="00DB766C">
        <w:rPr>
          <w:rFonts w:cs="Taher"/>
          <w:vertAlign w:val="superscript"/>
          <w:rtl/>
        </w:rPr>
        <w:t>)</w:t>
      </w:r>
      <w:r w:rsidRPr="00365244">
        <w:rPr>
          <w:rFonts w:hint="cs"/>
          <w:rtl/>
          <w:lang w:bidi="ar-IQ"/>
        </w:rPr>
        <w:t xml:space="preserve">. </w:t>
      </w:r>
    </w:p>
    <w:p w:rsidR="00E520C5" w:rsidRPr="00365244" w:rsidRDefault="00E520C5" w:rsidP="00592AA6">
      <w:pPr>
        <w:pStyle w:val="af3"/>
        <w:spacing w:line="380" w:lineRule="exact"/>
        <w:rPr>
          <w:rFonts w:hint="cs"/>
          <w:rtl/>
          <w:lang w:bidi="ar-IQ"/>
        </w:rPr>
      </w:pPr>
      <w:r w:rsidRPr="00365244">
        <w:rPr>
          <w:rFonts w:hint="cs"/>
          <w:rtl/>
          <w:lang w:bidi="ar-IQ"/>
        </w:rPr>
        <w:t xml:space="preserve"> </w:t>
      </w:r>
      <w:r>
        <w:rPr>
          <w:rFonts w:hint="cs"/>
          <w:rtl/>
          <w:lang w:bidi="ar-IQ"/>
        </w:rPr>
        <w:t>و</w:t>
      </w:r>
      <w:r w:rsidRPr="00365244">
        <w:rPr>
          <w:rFonts w:hint="cs"/>
          <w:rtl/>
          <w:lang w:bidi="ar-IQ"/>
        </w:rPr>
        <w:t>يرى بازر</w:t>
      </w:r>
      <w:r w:rsidRPr="00DB766C">
        <w:rPr>
          <w:rFonts w:cs="Badr" w:hint="cs"/>
          <w:rtl/>
          <w:lang w:bidi="fa-IR"/>
        </w:rPr>
        <w:t>گا</w:t>
      </w:r>
      <w:r w:rsidRPr="00365244">
        <w:rPr>
          <w:rFonts w:hint="cs"/>
          <w:rtl/>
          <w:lang w:bidi="fa-IR"/>
        </w:rPr>
        <w:t>ن</w:t>
      </w:r>
      <w:r>
        <w:rPr>
          <w:rFonts w:hint="cs"/>
          <w:rtl/>
          <w:lang w:bidi="ar-IQ"/>
        </w:rPr>
        <w:t xml:space="preserve"> أنّ</w:t>
      </w:r>
      <w:r w:rsidRPr="00365244">
        <w:rPr>
          <w:rFonts w:hint="cs"/>
          <w:rtl/>
          <w:lang w:bidi="ar-IQ"/>
        </w:rPr>
        <w:t xml:space="preserve"> حالة المتدينين عندنا يمكن تشبيهها بتل</w:t>
      </w:r>
      <w:r>
        <w:rPr>
          <w:rFonts w:hint="cs"/>
          <w:rtl/>
          <w:lang w:bidi="ar-IQ"/>
        </w:rPr>
        <w:t>ٍّ</w:t>
      </w:r>
      <w:r w:rsidRPr="00365244">
        <w:rPr>
          <w:rFonts w:hint="cs"/>
          <w:rtl/>
          <w:lang w:bidi="ar-IQ"/>
        </w:rPr>
        <w:t xml:space="preserve"> من مواد البناء</w:t>
      </w:r>
      <w:r>
        <w:rPr>
          <w:rFonts w:hint="cs"/>
          <w:rtl/>
          <w:lang w:bidi="ar-IQ"/>
        </w:rPr>
        <w:t>،</w:t>
      </w:r>
      <w:r w:rsidRPr="00365244">
        <w:rPr>
          <w:rFonts w:hint="cs"/>
          <w:rtl/>
          <w:lang w:bidi="ar-IQ"/>
        </w:rPr>
        <w:t xml:space="preserve"> المتراكم بعضها على البعض الآخر، فهي جميعها جيدة ومرغوبة، إلا أن عنصر الترابط والانسجام مفقود</w:t>
      </w:r>
      <w:r>
        <w:rPr>
          <w:rFonts w:hint="cs"/>
          <w:rtl/>
          <w:lang w:bidi="ar-IQ"/>
        </w:rPr>
        <w:t xml:space="preserve"> </w:t>
      </w:r>
      <w:r w:rsidRPr="00365244">
        <w:rPr>
          <w:rFonts w:hint="cs"/>
          <w:rtl/>
          <w:lang w:bidi="ar-IQ"/>
        </w:rPr>
        <w:t>في</w:t>
      </w:r>
      <w:r>
        <w:rPr>
          <w:rFonts w:hint="cs"/>
          <w:rtl/>
          <w:lang w:bidi="ar-IQ"/>
        </w:rPr>
        <w:t xml:space="preserve"> </w:t>
      </w:r>
      <w:r w:rsidRPr="00365244">
        <w:rPr>
          <w:rFonts w:hint="cs"/>
          <w:rtl/>
          <w:lang w:bidi="ar-IQ"/>
        </w:rPr>
        <w:t>ما بينها</w:t>
      </w:r>
      <w:r>
        <w:rPr>
          <w:rFonts w:hint="cs"/>
          <w:rtl/>
          <w:lang w:bidi="ar-IQ"/>
        </w:rPr>
        <w:t>،</w:t>
      </w:r>
      <w:r w:rsidRPr="00365244">
        <w:rPr>
          <w:rFonts w:hint="cs"/>
          <w:rtl/>
          <w:lang w:bidi="ar-IQ"/>
        </w:rPr>
        <w:t xml:space="preserve"> وهي غير مرتبة وفقاً لخارطة معينة</w:t>
      </w:r>
      <w:r>
        <w:rPr>
          <w:rFonts w:hint="cs"/>
          <w:rtl/>
          <w:lang w:bidi="ar-IQ"/>
        </w:rPr>
        <w:t>،</w:t>
      </w:r>
      <w:r w:rsidRPr="00365244">
        <w:rPr>
          <w:rFonts w:hint="cs"/>
          <w:rtl/>
          <w:lang w:bidi="ar-IQ"/>
        </w:rPr>
        <w:t xml:space="preserve"> وتنظيم صحيح إلى جانب بعضها البعض</w:t>
      </w:r>
      <w:r>
        <w:rPr>
          <w:rFonts w:hint="cs"/>
          <w:rtl/>
          <w:lang w:bidi="ar-IQ"/>
        </w:rPr>
        <w:t>،</w:t>
      </w:r>
      <w:r w:rsidRPr="00365244">
        <w:rPr>
          <w:rFonts w:hint="cs"/>
          <w:rtl/>
          <w:lang w:bidi="ar-IQ"/>
        </w:rPr>
        <w:t xml:space="preserve"> ولم تشكل بيتاً أو بناية منتظمة</w:t>
      </w:r>
      <w:r w:rsidR="00E42641" w:rsidRPr="00DB766C">
        <w:rPr>
          <w:rFonts w:cs="Taher"/>
          <w:vertAlign w:val="superscript"/>
          <w:rtl/>
        </w:rPr>
        <w:t>(</w:t>
      </w:r>
      <w:r w:rsidRPr="00DB766C">
        <w:rPr>
          <w:rFonts w:cs="Taher"/>
          <w:vertAlign w:val="superscript"/>
          <w:rtl/>
        </w:rPr>
        <w:endnoteReference w:id="174"/>
      </w:r>
      <w:r w:rsidR="00E42641" w:rsidRPr="00DB766C">
        <w:rPr>
          <w:rFonts w:cs="Taher"/>
          <w:vertAlign w:val="superscript"/>
          <w:rtl/>
        </w:rPr>
        <w:t>)</w:t>
      </w:r>
      <w:r w:rsidRPr="00365244">
        <w:rPr>
          <w:rFonts w:hint="cs"/>
          <w:rtl/>
          <w:lang w:bidi="ar-IQ"/>
        </w:rPr>
        <w:t xml:space="preserve">. </w:t>
      </w:r>
    </w:p>
    <w:p w:rsidR="00E520C5" w:rsidRPr="00365244" w:rsidRDefault="00E520C5" w:rsidP="00592AA6">
      <w:pPr>
        <w:pStyle w:val="af3"/>
        <w:spacing w:line="380" w:lineRule="exact"/>
        <w:rPr>
          <w:rFonts w:hint="cs"/>
          <w:rtl/>
          <w:lang w:bidi="ar-IQ"/>
        </w:rPr>
      </w:pPr>
      <w:r w:rsidRPr="00365244">
        <w:rPr>
          <w:rFonts w:hint="cs"/>
          <w:rtl/>
          <w:lang w:bidi="ar-IQ"/>
        </w:rPr>
        <w:t>المحور الآ</w:t>
      </w:r>
      <w:r>
        <w:rPr>
          <w:rFonts w:hint="cs"/>
          <w:rtl/>
          <w:lang w:bidi="ar-IQ"/>
        </w:rPr>
        <w:t xml:space="preserve">خر لنقد المثقفين الدينيين للدين </w:t>
      </w:r>
      <w:r w:rsidRPr="00365244">
        <w:rPr>
          <w:rFonts w:hint="cs"/>
          <w:rtl/>
          <w:lang w:bidi="ar-IQ"/>
        </w:rPr>
        <w:t>كان موج</w:t>
      </w:r>
      <w:r>
        <w:rPr>
          <w:rFonts w:hint="cs"/>
          <w:rtl/>
          <w:lang w:bidi="ar-IQ"/>
        </w:rPr>
        <w:t>َّ</w:t>
      </w:r>
      <w:r w:rsidRPr="00365244">
        <w:rPr>
          <w:rFonts w:hint="cs"/>
          <w:rtl/>
          <w:lang w:bidi="ar-IQ"/>
        </w:rPr>
        <w:t>هاً لرجال الدين التقليديين وعلماء الحوزة العلمية والمرجعية الدينية بشكل أساسي. فهم لا يعتبرون رجال الدين مراجع في تفسيره</w:t>
      </w:r>
      <w:r>
        <w:rPr>
          <w:rFonts w:hint="cs"/>
          <w:rtl/>
          <w:lang w:bidi="ar-IQ"/>
        </w:rPr>
        <w:t>،</w:t>
      </w:r>
      <w:r w:rsidRPr="00365244">
        <w:rPr>
          <w:rFonts w:hint="cs"/>
          <w:rtl/>
          <w:lang w:bidi="ar-IQ"/>
        </w:rPr>
        <w:t xml:space="preserve"> وكانوا يسعون إلى أن يجعلوا الدين في متناول الجميع</w:t>
      </w:r>
      <w:r>
        <w:rPr>
          <w:rFonts w:hint="cs"/>
          <w:rtl/>
          <w:lang w:bidi="ar-IQ"/>
        </w:rPr>
        <w:t>؛</w:t>
      </w:r>
      <w:r w:rsidRPr="00365244">
        <w:rPr>
          <w:rFonts w:hint="cs"/>
          <w:rtl/>
          <w:lang w:bidi="ar-IQ"/>
        </w:rPr>
        <w:t xml:space="preserve"> استلهاماً من تعاليم مارتن لوثر، معتبرين ظهور طبقة من رجال الدين تسمى باسمهم يؤدي إلى تمركز الأفكار والأعمال الدينية</w:t>
      </w:r>
      <w:r>
        <w:rPr>
          <w:rFonts w:hint="cs"/>
          <w:rtl/>
          <w:lang w:bidi="ar-IQ"/>
        </w:rPr>
        <w:t>،</w:t>
      </w:r>
      <w:r w:rsidRPr="00365244">
        <w:rPr>
          <w:rFonts w:hint="cs"/>
          <w:rtl/>
          <w:lang w:bidi="ar-IQ"/>
        </w:rPr>
        <w:t xml:space="preserve"> ويمثل مقدمة للتحجر الديني</w:t>
      </w:r>
      <w:r w:rsidR="00E42641" w:rsidRPr="00DB766C">
        <w:rPr>
          <w:rFonts w:cs="Taher"/>
          <w:vertAlign w:val="superscript"/>
          <w:rtl/>
        </w:rPr>
        <w:t>(</w:t>
      </w:r>
      <w:r w:rsidRPr="00DB766C">
        <w:rPr>
          <w:rFonts w:cs="Taher"/>
          <w:vertAlign w:val="superscript"/>
          <w:rtl/>
        </w:rPr>
        <w:endnoteReference w:id="175"/>
      </w:r>
      <w:r w:rsidR="00E42641" w:rsidRPr="00DB766C">
        <w:rPr>
          <w:rFonts w:cs="Taher"/>
          <w:vertAlign w:val="superscript"/>
          <w:rtl/>
        </w:rPr>
        <w:t>)</w:t>
      </w:r>
      <w:r w:rsidRPr="00365244">
        <w:rPr>
          <w:rFonts w:hint="cs"/>
          <w:rtl/>
          <w:lang w:bidi="ar-IQ"/>
        </w:rPr>
        <w:t xml:space="preserve">. </w:t>
      </w:r>
    </w:p>
    <w:p w:rsidR="00E520C5" w:rsidRDefault="00E520C5" w:rsidP="00592AA6">
      <w:pPr>
        <w:pStyle w:val="af3"/>
        <w:spacing w:line="380" w:lineRule="exact"/>
        <w:rPr>
          <w:rFonts w:hint="cs"/>
          <w:rtl/>
          <w:lang w:bidi="ar-IQ"/>
        </w:rPr>
      </w:pPr>
      <w:r>
        <w:rPr>
          <w:rFonts w:hint="cs"/>
          <w:rtl/>
          <w:lang w:bidi="ar-IQ"/>
        </w:rPr>
        <w:t xml:space="preserve">لقد كان </w:t>
      </w:r>
      <w:r w:rsidRPr="00365244">
        <w:rPr>
          <w:rFonts w:hint="cs"/>
          <w:rtl/>
          <w:lang w:bidi="ar-IQ"/>
        </w:rPr>
        <w:t>تعاون بعض ال</w:t>
      </w:r>
      <w:r>
        <w:rPr>
          <w:rFonts w:hint="cs"/>
          <w:rtl/>
          <w:lang w:bidi="ar-IQ"/>
        </w:rPr>
        <w:t>علماء وتواجدهم في بلاط السلاطين</w:t>
      </w:r>
      <w:r w:rsidRPr="00365244">
        <w:rPr>
          <w:rFonts w:hint="cs"/>
          <w:rtl/>
          <w:lang w:bidi="ar-IQ"/>
        </w:rPr>
        <w:t xml:space="preserve"> سبباً لتوجيه سهام انتقاد المثقفين الدينيين نحوهم</w:t>
      </w:r>
      <w:r>
        <w:rPr>
          <w:rFonts w:hint="cs"/>
          <w:rtl/>
          <w:lang w:bidi="ar-IQ"/>
        </w:rPr>
        <w:t>، واعتبارهم</w:t>
      </w:r>
      <w:r w:rsidRPr="00365244">
        <w:rPr>
          <w:rFonts w:hint="cs"/>
          <w:rtl/>
          <w:lang w:bidi="ar-IQ"/>
        </w:rPr>
        <w:t xml:space="preserve"> انتهازيين وخاطئين</w:t>
      </w:r>
      <w:r>
        <w:rPr>
          <w:rFonts w:hint="cs"/>
          <w:rtl/>
          <w:lang w:bidi="ar-IQ"/>
        </w:rPr>
        <w:t xml:space="preserve"> تجاه الدين والتدين.</w:t>
      </w:r>
      <w:r w:rsidRPr="00365244">
        <w:rPr>
          <w:rFonts w:hint="cs"/>
          <w:rtl/>
          <w:lang w:bidi="ar-IQ"/>
        </w:rPr>
        <w:t xml:space="preserve"> </w:t>
      </w:r>
      <w:r>
        <w:rPr>
          <w:rFonts w:hint="cs"/>
          <w:rtl/>
          <w:lang w:bidi="ar-IQ"/>
        </w:rPr>
        <w:t>و</w:t>
      </w:r>
      <w:r w:rsidRPr="00365244">
        <w:rPr>
          <w:rFonts w:hint="cs"/>
          <w:rtl/>
          <w:lang w:bidi="ar-IQ"/>
        </w:rPr>
        <w:t>من الواضح إلى أي</w:t>
      </w:r>
      <w:r>
        <w:rPr>
          <w:rFonts w:hint="cs"/>
          <w:rtl/>
          <w:lang w:bidi="ar-IQ"/>
        </w:rPr>
        <w:t>ّ</w:t>
      </w:r>
      <w:r w:rsidRPr="00365244">
        <w:rPr>
          <w:rFonts w:hint="cs"/>
          <w:rtl/>
          <w:lang w:bidi="ar-IQ"/>
        </w:rPr>
        <w:t xml:space="preserve"> مدى يمكن أن تنطبق هذه الآراء والانتقادات مع حقيقة رجال الدين والمؤسسة الدينية. </w:t>
      </w:r>
      <w:r>
        <w:rPr>
          <w:rFonts w:hint="cs"/>
          <w:rtl/>
          <w:lang w:bidi="ar-IQ"/>
        </w:rPr>
        <w:t>فهل حدث</w:t>
      </w:r>
      <w:r w:rsidR="0057690C">
        <w:rPr>
          <w:rFonts w:hint="cs"/>
          <w:rtl/>
          <w:lang w:bidi="ar-IQ"/>
        </w:rPr>
        <w:t>ت</w:t>
      </w:r>
      <w:r w:rsidRPr="00365244">
        <w:rPr>
          <w:rFonts w:hint="cs"/>
          <w:rtl/>
          <w:lang w:bidi="ar-IQ"/>
        </w:rPr>
        <w:t xml:space="preserve"> الثورات الكبيرة </w:t>
      </w:r>
      <w:r>
        <w:rPr>
          <w:rFonts w:hint="cs"/>
          <w:rtl/>
          <w:lang w:bidi="ar-IQ"/>
        </w:rPr>
        <w:t xml:space="preserve">ـ </w:t>
      </w:r>
      <w:r w:rsidRPr="00365244">
        <w:rPr>
          <w:rFonts w:hint="cs"/>
          <w:rtl/>
          <w:lang w:bidi="ar-IQ"/>
        </w:rPr>
        <w:t>التي أدت إلى إحد</w:t>
      </w:r>
      <w:r>
        <w:rPr>
          <w:rFonts w:hint="cs"/>
          <w:rtl/>
          <w:lang w:bidi="ar-IQ"/>
        </w:rPr>
        <w:t>اث التغييرات الجذرية في المجتمع ـ</w:t>
      </w:r>
      <w:r w:rsidRPr="00365244">
        <w:rPr>
          <w:rFonts w:hint="cs"/>
          <w:rtl/>
          <w:lang w:bidi="ar-IQ"/>
        </w:rPr>
        <w:t xml:space="preserve"> عن طريق آخر غير المؤسسة الدينية؟ </w:t>
      </w:r>
      <w:r>
        <w:rPr>
          <w:rFonts w:hint="cs"/>
          <w:rtl/>
          <w:lang w:bidi="ar-IQ"/>
        </w:rPr>
        <w:t xml:space="preserve">يوجد </w:t>
      </w:r>
      <w:r w:rsidRPr="00365244">
        <w:rPr>
          <w:rFonts w:hint="cs"/>
          <w:rtl/>
          <w:lang w:bidi="ar-IQ"/>
        </w:rPr>
        <w:t>في العصر الحالي</w:t>
      </w:r>
      <w:r>
        <w:rPr>
          <w:rFonts w:hint="cs"/>
          <w:rtl/>
          <w:lang w:bidi="ar-IQ"/>
        </w:rPr>
        <w:t xml:space="preserve"> </w:t>
      </w:r>
      <w:r w:rsidRPr="00365244">
        <w:rPr>
          <w:rFonts w:hint="cs"/>
          <w:rtl/>
          <w:lang w:bidi="ar-IQ"/>
        </w:rPr>
        <w:t>على الأقل، وبدءا</w:t>
      </w:r>
      <w:r>
        <w:rPr>
          <w:rFonts w:hint="cs"/>
          <w:rtl/>
          <w:lang w:bidi="ar-IQ"/>
        </w:rPr>
        <w:t>ً</w:t>
      </w:r>
      <w:r w:rsidRPr="00365244">
        <w:rPr>
          <w:rFonts w:hint="cs"/>
          <w:rtl/>
          <w:lang w:bidi="ar-IQ"/>
        </w:rPr>
        <w:t xml:space="preserve"> من الميرزا الشيرازي وصولاً إلى الإمام الخميني، الذي يعتبر زعيمهم أجمع، شاهد</w:t>
      </w:r>
      <w:r>
        <w:rPr>
          <w:rFonts w:hint="cs"/>
          <w:rtl/>
          <w:lang w:bidi="ar-IQ"/>
        </w:rPr>
        <w:t>ٌ</w:t>
      </w:r>
      <w:r w:rsidRPr="00365244">
        <w:rPr>
          <w:rFonts w:hint="cs"/>
          <w:rtl/>
          <w:lang w:bidi="ar-IQ"/>
        </w:rPr>
        <w:t xml:space="preserve"> حي</w:t>
      </w:r>
      <w:r>
        <w:rPr>
          <w:rFonts w:hint="cs"/>
          <w:rtl/>
          <w:lang w:bidi="ar-IQ"/>
        </w:rPr>
        <w:t>ٌّ</w:t>
      </w:r>
      <w:r w:rsidRPr="00365244">
        <w:rPr>
          <w:rFonts w:hint="cs"/>
          <w:rtl/>
          <w:lang w:bidi="ar-IQ"/>
        </w:rPr>
        <w:t xml:space="preserve"> على أن المثقفين الدينيين كانوا بصدد تهميش طبقة رجال الدين</w:t>
      </w:r>
      <w:r>
        <w:rPr>
          <w:rFonts w:hint="cs"/>
          <w:rtl/>
          <w:lang w:bidi="ar-IQ"/>
        </w:rPr>
        <w:t>،</w:t>
      </w:r>
      <w:r w:rsidRPr="00365244">
        <w:rPr>
          <w:rFonts w:hint="cs"/>
          <w:rtl/>
          <w:lang w:bidi="ar-IQ"/>
        </w:rPr>
        <w:t xml:space="preserve"> الذين هم بمنزلة الوسطاء بين الله والناس</w:t>
      </w:r>
      <w:r>
        <w:rPr>
          <w:rFonts w:hint="cs"/>
          <w:rtl/>
          <w:lang w:bidi="ar-IQ"/>
        </w:rPr>
        <w:t>،</w:t>
      </w:r>
      <w:r w:rsidRPr="00365244">
        <w:rPr>
          <w:rFonts w:hint="cs"/>
          <w:rtl/>
          <w:lang w:bidi="ar-IQ"/>
        </w:rPr>
        <w:t xml:space="preserve"> وإلغاء دورهم في المجتمع، بعد هذه الموجة من </w:t>
      </w:r>
      <w:r>
        <w:rPr>
          <w:rFonts w:hint="cs"/>
          <w:rtl/>
          <w:lang w:bidi="ar-IQ"/>
        </w:rPr>
        <w:t>الانتقادات؛</w:t>
      </w:r>
      <w:r w:rsidRPr="00365244">
        <w:rPr>
          <w:rFonts w:hint="cs"/>
          <w:rtl/>
          <w:lang w:bidi="ar-IQ"/>
        </w:rPr>
        <w:t xml:space="preserve"> لأنهم يعتبرونهم منافسين لهم</w:t>
      </w:r>
      <w:r>
        <w:rPr>
          <w:rFonts w:hint="cs"/>
          <w:rtl/>
          <w:lang w:bidi="ar-IQ"/>
        </w:rPr>
        <w:t>،</w:t>
      </w:r>
      <w:r w:rsidRPr="00365244">
        <w:rPr>
          <w:rFonts w:hint="cs"/>
          <w:rtl/>
          <w:lang w:bidi="ar-IQ"/>
        </w:rPr>
        <w:t xml:space="preserve"> و</w:t>
      </w:r>
      <w:r>
        <w:rPr>
          <w:rFonts w:hint="cs"/>
          <w:rtl/>
          <w:lang w:bidi="ar-IQ"/>
        </w:rPr>
        <w:t xml:space="preserve">في </w:t>
      </w:r>
      <w:r w:rsidRPr="00365244">
        <w:rPr>
          <w:rFonts w:hint="cs"/>
          <w:rtl/>
          <w:lang w:bidi="ar-IQ"/>
        </w:rPr>
        <w:t xml:space="preserve">وجودهم لم يكن بإمكانهم تغيير حقيقة الدين وجوهره بتفسيراتهم الترموديناميكية والتاريخية. </w:t>
      </w:r>
    </w:p>
    <w:p w:rsidR="00E520C5" w:rsidRPr="00365244" w:rsidRDefault="00E520C5" w:rsidP="00730A13">
      <w:pPr>
        <w:pStyle w:val="af3"/>
        <w:rPr>
          <w:rFonts w:hint="cs"/>
          <w:rtl/>
          <w:lang w:bidi="ar-IQ"/>
        </w:rPr>
      </w:pPr>
    </w:p>
    <w:p w:rsidR="00E520C5" w:rsidRPr="00365244" w:rsidRDefault="0057690C" w:rsidP="0057690C">
      <w:pPr>
        <w:pStyle w:val="16"/>
        <w:rPr>
          <w:rFonts w:hint="cs"/>
          <w:rtl/>
        </w:rPr>
      </w:pPr>
      <w:r>
        <w:rPr>
          <w:rFonts w:hint="cs"/>
          <w:rtl/>
        </w:rPr>
        <w:t xml:space="preserve">ج </w:t>
      </w:r>
      <w:r w:rsidR="00E520C5">
        <w:rPr>
          <w:rFonts w:hint="cs"/>
          <w:rtl/>
        </w:rPr>
        <w:t>ـ</w:t>
      </w:r>
      <w:r w:rsidR="00E520C5" w:rsidRPr="00365244">
        <w:rPr>
          <w:rFonts w:hint="cs"/>
          <w:rtl/>
        </w:rPr>
        <w:t xml:space="preserve"> الاستفادة من </w:t>
      </w:r>
      <w:r>
        <w:rPr>
          <w:rFonts w:hint="cs"/>
          <w:rtl/>
        </w:rPr>
        <w:t>العلوم</w:t>
      </w:r>
      <w:r w:rsidR="00E520C5" w:rsidRPr="00365244">
        <w:rPr>
          <w:rFonts w:hint="cs"/>
          <w:rtl/>
        </w:rPr>
        <w:t xml:space="preserve"> الحديثة </w:t>
      </w:r>
      <w:r w:rsidR="00E520C5">
        <w:rPr>
          <w:rFonts w:hint="cs"/>
          <w:rtl/>
        </w:rPr>
        <w:t>ــــــ</w:t>
      </w:r>
    </w:p>
    <w:p w:rsidR="00E520C5" w:rsidRPr="00365244" w:rsidRDefault="00E520C5" w:rsidP="00730A13">
      <w:pPr>
        <w:pStyle w:val="af3"/>
        <w:rPr>
          <w:rFonts w:hint="cs"/>
          <w:rtl/>
          <w:lang w:bidi="ar-IQ"/>
        </w:rPr>
      </w:pPr>
      <w:r>
        <w:rPr>
          <w:rFonts w:hint="cs"/>
          <w:rtl/>
          <w:lang w:bidi="ar-IQ"/>
        </w:rPr>
        <w:t xml:space="preserve">لم يرَ </w:t>
      </w:r>
      <w:r w:rsidRPr="00365244">
        <w:rPr>
          <w:rFonts w:hint="cs"/>
          <w:rtl/>
          <w:lang w:bidi="ar-IQ"/>
        </w:rPr>
        <w:t>المثقفون الدينيون</w:t>
      </w:r>
      <w:r>
        <w:rPr>
          <w:rFonts w:hint="cs"/>
          <w:rtl/>
          <w:lang w:bidi="ar-IQ"/>
        </w:rPr>
        <w:t>،</w:t>
      </w:r>
      <w:r w:rsidRPr="00365244">
        <w:rPr>
          <w:rFonts w:hint="cs"/>
          <w:rtl/>
          <w:lang w:bidi="ar-IQ"/>
        </w:rPr>
        <w:t xml:space="preserve"> وعلى العكس من الذين أعلنوا عن استسلامهم الكامل أمام المدنية ا</w:t>
      </w:r>
      <w:r>
        <w:rPr>
          <w:rFonts w:hint="cs"/>
          <w:rtl/>
          <w:lang w:bidi="ar-IQ"/>
        </w:rPr>
        <w:t>لحديثة وتخلوا عن سنّتهم،</w:t>
      </w:r>
      <w:r w:rsidRPr="00365244">
        <w:rPr>
          <w:rFonts w:hint="cs"/>
          <w:rtl/>
          <w:lang w:bidi="ar-IQ"/>
        </w:rPr>
        <w:t xml:space="preserve"> وجود أي تباين بين هذين</w:t>
      </w:r>
      <w:r>
        <w:rPr>
          <w:rFonts w:hint="cs"/>
          <w:rtl/>
          <w:lang w:bidi="ar-IQ"/>
        </w:rPr>
        <w:t xml:space="preserve"> الأمرين، وسعوا إلى إيجاد التواؤ</w:t>
      </w:r>
      <w:r w:rsidRPr="00365244">
        <w:rPr>
          <w:rFonts w:hint="cs"/>
          <w:rtl/>
          <w:lang w:bidi="ar-IQ"/>
        </w:rPr>
        <w:t>م والتوافق بين المفاهيم والمنجزات العلمية الجديدة والتعاليم الدينية</w:t>
      </w:r>
      <w:r>
        <w:rPr>
          <w:rFonts w:hint="cs"/>
          <w:rtl/>
          <w:lang w:bidi="ar-IQ"/>
        </w:rPr>
        <w:t>،</w:t>
      </w:r>
      <w:r w:rsidRPr="00365244">
        <w:rPr>
          <w:rFonts w:hint="cs"/>
          <w:rtl/>
          <w:lang w:bidi="ar-IQ"/>
        </w:rPr>
        <w:t xml:space="preserve"> والق</w:t>
      </w:r>
      <w:r>
        <w:rPr>
          <w:rFonts w:hint="cs"/>
          <w:rtl/>
          <w:lang w:bidi="ar-IQ"/>
        </w:rPr>
        <w:t>ول بأنهما لا يستغنيان عن بعضهما، بحيث لا يمكن التهرب</w:t>
      </w:r>
      <w:r w:rsidRPr="00365244">
        <w:rPr>
          <w:rFonts w:hint="cs"/>
          <w:rtl/>
          <w:lang w:bidi="ar-IQ"/>
        </w:rPr>
        <w:t xml:space="preserve"> من المنجزات العلمية الحديثة ولا الوصول بالمجتمع إلى الحالة المثالية بدون السنّة. </w:t>
      </w:r>
      <w:r>
        <w:rPr>
          <w:rFonts w:hint="cs"/>
          <w:rtl/>
          <w:lang w:bidi="ar-IQ"/>
        </w:rPr>
        <w:t>وفي هذا السياق</w:t>
      </w:r>
      <w:r w:rsidRPr="00365244">
        <w:rPr>
          <w:rFonts w:hint="cs"/>
          <w:rtl/>
          <w:lang w:bidi="ar-IQ"/>
        </w:rPr>
        <w:t xml:space="preserve"> يمكن اعتبار المهندس </w:t>
      </w:r>
      <w:r w:rsidRPr="00365244">
        <w:rPr>
          <w:rFonts w:hint="cs"/>
          <w:rtl/>
          <w:lang w:bidi="ar-IQ"/>
        </w:rPr>
        <w:lastRenderedPageBreak/>
        <w:t>مهدي بازر</w:t>
      </w:r>
      <w:r w:rsidRPr="00DB766C">
        <w:rPr>
          <w:rFonts w:cs="Badr" w:hint="cs"/>
          <w:rtl/>
          <w:lang w:bidi="fa-IR"/>
        </w:rPr>
        <w:t>گا</w:t>
      </w:r>
      <w:r w:rsidRPr="00365244">
        <w:rPr>
          <w:rFonts w:hint="cs"/>
          <w:rtl/>
          <w:lang w:bidi="fa-IR"/>
        </w:rPr>
        <w:t xml:space="preserve">ن </w:t>
      </w:r>
      <w:r w:rsidRPr="00365244">
        <w:rPr>
          <w:rFonts w:hint="cs"/>
          <w:rtl/>
          <w:lang w:bidi="ar-IQ"/>
        </w:rPr>
        <w:t>ـ المتخرج من الهندس</w:t>
      </w:r>
      <w:r>
        <w:rPr>
          <w:rFonts w:hint="cs"/>
          <w:rtl/>
          <w:lang w:bidi="ar-IQ"/>
        </w:rPr>
        <w:t>ة الترموديناميكية في فرنسا ـ</w:t>
      </w:r>
      <w:r w:rsidRPr="00365244">
        <w:rPr>
          <w:rFonts w:hint="cs"/>
          <w:rtl/>
          <w:lang w:bidi="ar-IQ"/>
        </w:rPr>
        <w:t xml:space="preserve"> من ضمن المبادرين الذين قاموا ببعض الخطو</w:t>
      </w:r>
      <w:r>
        <w:rPr>
          <w:rFonts w:hint="cs"/>
          <w:rtl/>
          <w:lang w:bidi="ar-IQ"/>
        </w:rPr>
        <w:t>ات في هذا السياق. وهو</w:t>
      </w:r>
      <w:r w:rsidRPr="00365244">
        <w:rPr>
          <w:rFonts w:hint="cs"/>
          <w:rtl/>
          <w:lang w:bidi="ar-IQ"/>
        </w:rPr>
        <w:t xml:space="preserve"> يرى أن تحضّر الإنسان وتطوره إنما يحصل في السير بموازاة طريق الأنبياء وعلى امتداده،</w:t>
      </w:r>
      <w:r w:rsidRPr="00365244">
        <w:rPr>
          <w:rFonts w:hint="cs"/>
          <w:b/>
          <w:bCs/>
          <w:i/>
          <w:iCs/>
          <w:rtl/>
          <w:lang w:bidi="ar-IQ"/>
        </w:rPr>
        <w:t xml:space="preserve"> </w:t>
      </w:r>
      <w:r>
        <w:rPr>
          <w:rFonts w:hint="cs"/>
          <w:b/>
          <w:bCs/>
          <w:i/>
          <w:iCs/>
          <w:rtl/>
          <w:lang w:bidi="ar-IQ"/>
        </w:rPr>
        <w:t>و</w:t>
      </w:r>
      <w:r w:rsidRPr="00365244">
        <w:rPr>
          <w:rFonts w:hint="cs"/>
          <w:rtl/>
          <w:lang w:bidi="ar-IQ"/>
        </w:rPr>
        <w:t>أن تطور العلوم التجريبية للمدنية الجديدة وسيرها التكاملي ليست في حالة تضاد وتعارض مع الأهداف السامية للد</w:t>
      </w:r>
      <w:r>
        <w:rPr>
          <w:rFonts w:hint="cs"/>
          <w:rtl/>
          <w:lang w:bidi="ar-IQ"/>
        </w:rPr>
        <w:t>ين الإسلامي والقرآن الكريم اللذي</w:t>
      </w:r>
      <w:r w:rsidRPr="00365244">
        <w:rPr>
          <w:rFonts w:hint="cs"/>
          <w:rtl/>
          <w:lang w:bidi="ar-IQ"/>
        </w:rPr>
        <w:t>ن يضمنان سعادة البشرية، ويعتقد أنه</w:t>
      </w:r>
      <w:r>
        <w:rPr>
          <w:rFonts w:hint="cs"/>
          <w:rtl/>
          <w:lang w:bidi="ar-IQ"/>
        </w:rPr>
        <w:t xml:space="preserve"> بالإمكان إيجاد المواء</w:t>
      </w:r>
      <w:r w:rsidRPr="00365244">
        <w:rPr>
          <w:rFonts w:hint="cs"/>
          <w:rtl/>
          <w:lang w:bidi="ar-IQ"/>
        </w:rPr>
        <w:t>مة بينهما. كما كان سحابي يعتقد أيضاً أنه يمكن المجيء بالدليل على إعجاز القرآن من النظريات العلمية، أو القول بصحة نظريات التكامل عن طريق القرآن</w:t>
      </w:r>
      <w:r w:rsidR="00E42641" w:rsidRPr="00DB766C">
        <w:rPr>
          <w:rFonts w:cs="Taher"/>
          <w:vertAlign w:val="superscript"/>
          <w:rtl/>
        </w:rPr>
        <w:t>(</w:t>
      </w:r>
      <w:r w:rsidRPr="00DB766C">
        <w:rPr>
          <w:rFonts w:cs="Taher"/>
          <w:vertAlign w:val="superscript"/>
          <w:rtl/>
        </w:rPr>
        <w:endnoteReference w:id="176"/>
      </w:r>
      <w:r w:rsidR="00E42641" w:rsidRPr="00DB766C">
        <w:rPr>
          <w:rFonts w:cs="Taher"/>
          <w:vertAlign w:val="superscript"/>
          <w:rtl/>
        </w:rPr>
        <w:t>)</w:t>
      </w:r>
      <w:r w:rsidRPr="00365244">
        <w:rPr>
          <w:rFonts w:hint="cs"/>
          <w:rtl/>
          <w:lang w:bidi="ar-IQ"/>
        </w:rPr>
        <w:t xml:space="preserve">. </w:t>
      </w:r>
    </w:p>
    <w:p w:rsidR="00E520C5" w:rsidRPr="00365244" w:rsidRDefault="00E520C5" w:rsidP="00730A13">
      <w:pPr>
        <w:pStyle w:val="af3"/>
        <w:rPr>
          <w:rFonts w:hint="cs"/>
          <w:rtl/>
          <w:lang w:bidi="ar-IQ"/>
        </w:rPr>
      </w:pPr>
      <w:r w:rsidRPr="00365244">
        <w:rPr>
          <w:rFonts w:hint="cs"/>
          <w:rtl/>
          <w:lang w:bidi="ar-IQ"/>
        </w:rPr>
        <w:t>لقد كانت هواجس هؤلاء المثقفين</w:t>
      </w:r>
      <w:r>
        <w:rPr>
          <w:rFonts w:hint="cs"/>
          <w:rtl/>
          <w:lang w:bidi="ar-IQ"/>
        </w:rPr>
        <w:t>، في إثبات أو دعم هذا التواؤ</w:t>
      </w:r>
      <w:r w:rsidRPr="00365244">
        <w:rPr>
          <w:rFonts w:hint="cs"/>
          <w:rtl/>
          <w:lang w:bidi="ar-IQ"/>
        </w:rPr>
        <w:t>م</w:t>
      </w:r>
      <w:r>
        <w:rPr>
          <w:rFonts w:hint="cs"/>
          <w:rtl/>
          <w:lang w:bidi="ar-IQ"/>
        </w:rPr>
        <w:t>،</w:t>
      </w:r>
      <w:r w:rsidRPr="00365244">
        <w:rPr>
          <w:rFonts w:hint="cs"/>
          <w:rtl/>
          <w:lang w:bidi="ar-IQ"/>
        </w:rPr>
        <w:t xml:space="preserve"> تنطلق من تحاشي خطأ مث</w:t>
      </w:r>
      <w:r>
        <w:rPr>
          <w:rFonts w:hint="cs"/>
          <w:rtl/>
          <w:lang w:bidi="ar-IQ"/>
        </w:rPr>
        <w:t>َّ</w:t>
      </w:r>
      <w:r w:rsidRPr="00365244">
        <w:rPr>
          <w:rFonts w:hint="cs"/>
          <w:rtl/>
          <w:lang w:bidi="ar-IQ"/>
        </w:rPr>
        <w:t>قفي الأجيال السابقة من المتأثرين بالغرب</w:t>
      </w:r>
      <w:r>
        <w:rPr>
          <w:rFonts w:hint="cs"/>
          <w:rtl/>
          <w:lang w:bidi="ar-IQ"/>
        </w:rPr>
        <w:t>،</w:t>
      </w:r>
      <w:r w:rsidRPr="00365244">
        <w:rPr>
          <w:rFonts w:hint="cs"/>
          <w:rtl/>
          <w:lang w:bidi="ar-IQ"/>
        </w:rPr>
        <w:t xml:space="preserve"> الذين جعلوا العلم مقابل الدين في قضية النهضة الغربية. </w:t>
      </w:r>
    </w:p>
    <w:p w:rsidR="00E520C5" w:rsidRPr="00365244" w:rsidRDefault="00E520C5" w:rsidP="00730A13">
      <w:pPr>
        <w:pStyle w:val="af3"/>
        <w:rPr>
          <w:rFonts w:hint="cs"/>
          <w:rtl/>
          <w:lang w:bidi="ar-IQ"/>
        </w:rPr>
      </w:pPr>
      <w:r w:rsidRPr="00365244">
        <w:rPr>
          <w:rFonts w:hint="cs"/>
          <w:rtl/>
          <w:lang w:bidi="ar-IQ"/>
        </w:rPr>
        <w:t>لم يؤد</w:t>
      </w:r>
      <w:r>
        <w:rPr>
          <w:rFonts w:hint="cs"/>
          <w:rtl/>
          <w:lang w:bidi="ar-IQ"/>
        </w:rPr>
        <w:t>ِّ</w:t>
      </w:r>
      <w:r w:rsidRPr="00365244">
        <w:rPr>
          <w:rFonts w:hint="cs"/>
          <w:rtl/>
          <w:lang w:bidi="ar-IQ"/>
        </w:rPr>
        <w:t xml:space="preserve"> الترابط بين العلم والدين وتناغمهما إلى إيجاد مذهب جديد مقابل المؤيدين للغرب والمتأثرين به أو المعارضين له فحسب، بل كان بإمكانه الانتقال إلى معالجة الماضي بسرعة أكب</w:t>
      </w:r>
      <w:r>
        <w:rPr>
          <w:rFonts w:hint="cs"/>
          <w:rtl/>
          <w:lang w:bidi="ar-IQ"/>
        </w:rPr>
        <w:t>ر</w:t>
      </w:r>
      <w:r w:rsidRPr="00365244">
        <w:rPr>
          <w:rFonts w:hint="cs"/>
          <w:rtl/>
          <w:lang w:bidi="ar-IQ"/>
        </w:rPr>
        <w:t xml:space="preserve">؛ لأنه </w:t>
      </w:r>
      <w:r>
        <w:rPr>
          <w:rFonts w:hint="cs"/>
          <w:rtl/>
          <w:lang w:bidi="ar-IQ"/>
        </w:rPr>
        <w:t xml:space="preserve">ـ </w:t>
      </w:r>
      <w:r w:rsidRPr="00365244">
        <w:rPr>
          <w:rFonts w:hint="cs"/>
          <w:rtl/>
          <w:lang w:bidi="ar-IQ"/>
        </w:rPr>
        <w:t xml:space="preserve">يعكس من جهة </w:t>
      </w:r>
      <w:r>
        <w:rPr>
          <w:rFonts w:hint="cs"/>
          <w:rtl/>
          <w:lang w:bidi="ar-IQ"/>
        </w:rPr>
        <w:t xml:space="preserve">ـ </w:t>
      </w:r>
      <w:r w:rsidRPr="00365244">
        <w:rPr>
          <w:rFonts w:hint="cs"/>
          <w:rtl/>
          <w:lang w:bidi="ar-IQ"/>
        </w:rPr>
        <w:t>صورة ملتزمة للإنسان الذي كان فاعلاً في مسار الحركة الاجتماعية والتدخل في شؤون</w:t>
      </w:r>
      <w:r>
        <w:rPr>
          <w:rFonts w:hint="cs"/>
          <w:rtl/>
          <w:lang w:bidi="ar-IQ"/>
        </w:rPr>
        <w:t xml:space="preserve"> عاقبته ومآل أمره، ومن جهة أخرى</w:t>
      </w:r>
      <w:r w:rsidRPr="00365244">
        <w:rPr>
          <w:rFonts w:hint="cs"/>
          <w:rtl/>
          <w:lang w:bidi="ar-IQ"/>
        </w:rPr>
        <w:t xml:space="preserve"> لا يلقي بمسؤولية الله تعالى عن جميع الأمور بناء على أساس الرؤ</w:t>
      </w:r>
      <w:r>
        <w:rPr>
          <w:rFonts w:hint="cs"/>
          <w:rtl/>
          <w:lang w:bidi="ar-IQ"/>
        </w:rPr>
        <w:t>ية التقليدية. وبالإضافة إلى ذلك فإ</w:t>
      </w:r>
      <w:r w:rsidRPr="00365244">
        <w:rPr>
          <w:rFonts w:hint="cs"/>
          <w:rtl/>
          <w:lang w:bidi="ar-IQ"/>
        </w:rPr>
        <w:t>ن الإنسان</w:t>
      </w:r>
      <w:r>
        <w:rPr>
          <w:rFonts w:hint="cs"/>
          <w:rtl/>
          <w:lang w:bidi="ar-IQ"/>
        </w:rPr>
        <w:t>،</w:t>
      </w:r>
      <w:r w:rsidRPr="00365244">
        <w:rPr>
          <w:rFonts w:hint="cs"/>
          <w:rtl/>
          <w:lang w:bidi="ar-IQ"/>
        </w:rPr>
        <w:t xml:space="preserve"> ومن خلال تأسيسه للمؤسسات الاجتماعية</w:t>
      </w:r>
      <w:r>
        <w:rPr>
          <w:rFonts w:hint="cs"/>
          <w:rtl/>
          <w:lang w:bidi="ar-IQ"/>
        </w:rPr>
        <w:t>،</w:t>
      </w:r>
      <w:r w:rsidRPr="00365244">
        <w:rPr>
          <w:rFonts w:hint="cs"/>
          <w:rtl/>
          <w:lang w:bidi="ar-IQ"/>
        </w:rPr>
        <w:t xml:space="preserve"> والاستفادة من العناوين الحديثة</w:t>
      </w:r>
      <w:r>
        <w:rPr>
          <w:rFonts w:hint="cs"/>
          <w:rtl/>
          <w:lang w:bidi="ar-IQ"/>
        </w:rPr>
        <w:t>،</w:t>
      </w:r>
      <w:r w:rsidRPr="00365244">
        <w:rPr>
          <w:rFonts w:hint="cs"/>
          <w:rtl/>
          <w:lang w:bidi="ar-IQ"/>
        </w:rPr>
        <w:t xml:space="preserve"> كالديمقراطية والح</w:t>
      </w:r>
      <w:r>
        <w:rPr>
          <w:rFonts w:hint="cs"/>
          <w:rtl/>
          <w:lang w:bidi="ar-IQ"/>
        </w:rPr>
        <w:t>رية، لا يجعل المصالح العامة ضحية لمصالحه الشخصية.</w:t>
      </w:r>
      <w:r w:rsidRPr="00365244">
        <w:rPr>
          <w:rFonts w:hint="cs"/>
          <w:rtl/>
          <w:lang w:bidi="ar-IQ"/>
        </w:rPr>
        <w:t xml:space="preserve"> لم ينظر</w:t>
      </w:r>
      <w:r>
        <w:rPr>
          <w:rFonts w:hint="cs"/>
          <w:rtl/>
          <w:lang w:bidi="ar-IQ"/>
        </w:rPr>
        <w:t xml:space="preserve"> إلى </w:t>
      </w:r>
      <w:r w:rsidRPr="00365244">
        <w:rPr>
          <w:rFonts w:hint="cs"/>
          <w:rtl/>
          <w:lang w:bidi="ar-IQ"/>
        </w:rPr>
        <w:t>مفهوم الوطنية على أساس أنه منفصل عن المذهب، على العكس من رؤية المثقفين المتأثرين بالغرب، بل كان يتم التأكيد في توضيحه على ضرورة تطعيمه بالوطنية أيضاً</w:t>
      </w:r>
      <w:r>
        <w:rPr>
          <w:rFonts w:hint="cs"/>
          <w:rtl/>
          <w:lang w:bidi="ar-IQ"/>
        </w:rPr>
        <w:t>؛</w:t>
      </w:r>
      <w:r w:rsidRPr="00365244">
        <w:rPr>
          <w:rFonts w:hint="cs"/>
          <w:rtl/>
          <w:lang w:bidi="ar-IQ"/>
        </w:rPr>
        <w:t xml:space="preserve"> لكي يشير إلى عدم وجود التضاد في</w:t>
      </w:r>
      <w:r>
        <w:rPr>
          <w:rFonts w:hint="cs"/>
          <w:rtl/>
          <w:lang w:bidi="ar-IQ"/>
        </w:rPr>
        <w:t xml:space="preserve"> </w:t>
      </w:r>
      <w:r w:rsidRPr="00365244">
        <w:rPr>
          <w:rFonts w:hint="cs"/>
          <w:rtl/>
          <w:lang w:bidi="ar-IQ"/>
        </w:rPr>
        <w:t>ما بينهما</w:t>
      </w:r>
      <w:r>
        <w:rPr>
          <w:rFonts w:hint="cs"/>
          <w:rtl/>
          <w:lang w:bidi="ar-IQ"/>
        </w:rPr>
        <w:t>،</w:t>
      </w:r>
      <w:r w:rsidRPr="00365244">
        <w:rPr>
          <w:rFonts w:hint="cs"/>
          <w:rtl/>
          <w:lang w:bidi="ar-IQ"/>
        </w:rPr>
        <w:t xml:space="preserve"> ولا يلغي أحدهما الآخر. </w:t>
      </w:r>
      <w:r>
        <w:rPr>
          <w:rFonts w:hint="cs"/>
          <w:rtl/>
          <w:lang w:bidi="ar-IQ"/>
        </w:rPr>
        <w:t>و</w:t>
      </w:r>
      <w:r w:rsidRPr="00365244">
        <w:rPr>
          <w:rFonts w:hint="cs"/>
          <w:rtl/>
          <w:lang w:bidi="ar-IQ"/>
        </w:rPr>
        <w:t>يمكن للدين والمذهب أن يشكل</w:t>
      </w:r>
      <w:r>
        <w:rPr>
          <w:rFonts w:hint="cs"/>
          <w:rtl/>
          <w:lang w:bidi="ar-IQ"/>
        </w:rPr>
        <w:t>،</w:t>
      </w:r>
      <w:r w:rsidRPr="00365244">
        <w:rPr>
          <w:rFonts w:hint="cs"/>
          <w:rtl/>
          <w:lang w:bidi="ar-IQ"/>
        </w:rPr>
        <w:t xml:space="preserve"> مع العواطف والمشاعر والأعمال الخاصة التي توجبها العقيدة الدينية</w:t>
      </w:r>
      <w:r>
        <w:rPr>
          <w:rFonts w:hint="cs"/>
          <w:rtl/>
          <w:lang w:bidi="ar-IQ"/>
        </w:rPr>
        <w:t>،</w:t>
      </w:r>
      <w:r w:rsidRPr="00365244">
        <w:rPr>
          <w:rFonts w:hint="cs"/>
          <w:rtl/>
          <w:lang w:bidi="ar-IQ"/>
        </w:rPr>
        <w:t xml:space="preserve"> عاملاً معز</w:t>
      </w:r>
      <w:r>
        <w:rPr>
          <w:rFonts w:hint="cs"/>
          <w:rtl/>
          <w:lang w:bidi="ar-IQ"/>
        </w:rPr>
        <w:t>ِّ</w:t>
      </w:r>
      <w:r w:rsidRPr="00365244">
        <w:rPr>
          <w:rFonts w:hint="cs"/>
          <w:rtl/>
          <w:lang w:bidi="ar-IQ"/>
        </w:rPr>
        <w:t>زاً ومحر</w:t>
      </w:r>
      <w:r>
        <w:rPr>
          <w:rFonts w:hint="cs"/>
          <w:rtl/>
          <w:lang w:bidi="ar-IQ"/>
        </w:rPr>
        <w:t>ِّ</w:t>
      </w:r>
      <w:r w:rsidRPr="00365244">
        <w:rPr>
          <w:rFonts w:hint="cs"/>
          <w:rtl/>
          <w:lang w:bidi="ar-IQ"/>
        </w:rPr>
        <w:t>كاً للوطنية ومسانداً لها، وتمنحها خصائص ممتازة</w:t>
      </w:r>
      <w:r w:rsidR="00E42641" w:rsidRPr="00DB766C">
        <w:rPr>
          <w:rFonts w:cs="Taher"/>
          <w:vertAlign w:val="superscript"/>
          <w:rtl/>
        </w:rPr>
        <w:t>(</w:t>
      </w:r>
      <w:r w:rsidRPr="00DB766C">
        <w:rPr>
          <w:rFonts w:cs="Taher"/>
          <w:vertAlign w:val="superscript"/>
          <w:rtl/>
        </w:rPr>
        <w:endnoteReference w:id="177"/>
      </w:r>
      <w:r w:rsidR="00E42641" w:rsidRPr="00DB766C">
        <w:rPr>
          <w:rFonts w:cs="Taher"/>
          <w:vertAlign w:val="superscript"/>
          <w:rtl/>
        </w:rPr>
        <w:t>)</w:t>
      </w:r>
      <w:r w:rsidRPr="00365244">
        <w:rPr>
          <w:rFonts w:hint="cs"/>
          <w:rtl/>
          <w:lang w:bidi="ar-IQ"/>
        </w:rPr>
        <w:t xml:space="preserve">. </w:t>
      </w:r>
    </w:p>
    <w:p w:rsidR="00E520C5" w:rsidRDefault="00E520C5" w:rsidP="009D4CEE">
      <w:pPr>
        <w:pStyle w:val="af3"/>
        <w:rPr>
          <w:rFonts w:hint="cs"/>
          <w:rtl/>
          <w:lang w:bidi="ar-IQ"/>
        </w:rPr>
      </w:pPr>
      <w:r>
        <w:rPr>
          <w:rFonts w:hint="cs"/>
          <w:rtl/>
          <w:lang w:bidi="ar-IQ"/>
        </w:rPr>
        <w:t xml:space="preserve">اعتبر </w:t>
      </w:r>
      <w:r w:rsidRPr="00365244">
        <w:rPr>
          <w:rFonts w:hint="cs"/>
          <w:rtl/>
          <w:lang w:bidi="ar-IQ"/>
        </w:rPr>
        <w:t>المهندس مهدي بازر</w:t>
      </w:r>
      <w:r w:rsidRPr="00DB766C">
        <w:rPr>
          <w:rFonts w:cs="Badr" w:hint="cs"/>
          <w:rtl/>
          <w:lang w:bidi="fa-IR"/>
        </w:rPr>
        <w:t>گا</w:t>
      </w:r>
      <w:r w:rsidRPr="00365244">
        <w:rPr>
          <w:rFonts w:hint="cs"/>
          <w:rtl/>
          <w:lang w:bidi="fa-IR"/>
        </w:rPr>
        <w:t>ن</w:t>
      </w:r>
      <w:r w:rsidRPr="00365244">
        <w:rPr>
          <w:rFonts w:hint="cs"/>
          <w:rtl/>
          <w:lang w:bidi="ar-IQ"/>
        </w:rPr>
        <w:t xml:space="preserve"> والدكتور علي شريعتي أن بعض المنظمات</w:t>
      </w:r>
      <w:r>
        <w:rPr>
          <w:rFonts w:hint="cs"/>
          <w:rtl/>
          <w:lang w:bidi="ar-IQ"/>
        </w:rPr>
        <w:t>،</w:t>
      </w:r>
      <w:r w:rsidRPr="00365244">
        <w:rPr>
          <w:rFonts w:hint="cs"/>
          <w:rtl/>
          <w:lang w:bidi="ar-IQ"/>
        </w:rPr>
        <w:t xml:space="preserve"> مثل</w:t>
      </w:r>
      <w:r>
        <w:rPr>
          <w:rFonts w:hint="cs"/>
          <w:rtl/>
          <w:lang w:bidi="ar-IQ"/>
        </w:rPr>
        <w:t>: منظمة مجاهدي</w:t>
      </w:r>
      <w:r w:rsidRPr="00365244">
        <w:rPr>
          <w:rFonts w:hint="cs"/>
          <w:rtl/>
          <w:lang w:bidi="ar-IQ"/>
        </w:rPr>
        <w:t xml:space="preserve"> خلق</w:t>
      </w:r>
      <w:r>
        <w:rPr>
          <w:rFonts w:hint="cs"/>
          <w:rtl/>
          <w:lang w:bidi="ar-IQ"/>
        </w:rPr>
        <w:t>،</w:t>
      </w:r>
      <w:r w:rsidRPr="00365244">
        <w:rPr>
          <w:rFonts w:hint="cs"/>
          <w:rtl/>
          <w:lang w:bidi="ar-IQ"/>
        </w:rPr>
        <w:t xml:space="preserve"> وغيرها</w:t>
      </w:r>
      <w:r>
        <w:rPr>
          <w:rFonts w:hint="cs"/>
          <w:rtl/>
          <w:lang w:bidi="ar-IQ"/>
        </w:rPr>
        <w:t>،</w:t>
      </w:r>
      <w:r w:rsidRPr="00365244">
        <w:rPr>
          <w:rFonts w:hint="cs"/>
          <w:rtl/>
          <w:lang w:bidi="ar-IQ"/>
        </w:rPr>
        <w:t xml:space="preserve"> كانت تسعى للمبادرة باتجاه إحياء السنّة بالاستفادة من التعاليم العلمية. </w:t>
      </w:r>
      <w:r>
        <w:rPr>
          <w:rFonts w:hint="cs"/>
          <w:rtl/>
          <w:lang w:bidi="ar-IQ"/>
        </w:rPr>
        <w:t>و</w:t>
      </w:r>
      <w:r w:rsidRPr="00365244">
        <w:rPr>
          <w:rFonts w:hint="cs"/>
          <w:rtl/>
          <w:lang w:bidi="ar-IQ"/>
        </w:rPr>
        <w:t>من الواضح هنا أننا نظرنا إلى الاستفادة من التعاليم العلمية في تفسير التعاليم الدينية على شكل قضية جارية</w:t>
      </w:r>
      <w:r>
        <w:rPr>
          <w:rFonts w:hint="cs"/>
          <w:rtl/>
          <w:lang w:bidi="ar-IQ"/>
        </w:rPr>
        <w:t>، وإلا فإ</w:t>
      </w:r>
      <w:r w:rsidRPr="00365244">
        <w:rPr>
          <w:rFonts w:hint="cs"/>
          <w:rtl/>
          <w:lang w:bidi="ar-IQ"/>
        </w:rPr>
        <w:t>ن هذا الأسلوب كان موجوداً قبل بازر</w:t>
      </w:r>
      <w:r w:rsidRPr="00DB766C">
        <w:rPr>
          <w:rFonts w:cs="Badr" w:hint="cs"/>
          <w:rtl/>
          <w:lang w:bidi="fa-IR"/>
        </w:rPr>
        <w:t>گا</w:t>
      </w:r>
      <w:r w:rsidRPr="00365244">
        <w:rPr>
          <w:rFonts w:hint="cs"/>
          <w:rtl/>
          <w:lang w:bidi="fa-IR"/>
        </w:rPr>
        <w:t xml:space="preserve">ن </w:t>
      </w:r>
      <w:r w:rsidRPr="00365244">
        <w:rPr>
          <w:rFonts w:hint="cs"/>
          <w:rtl/>
          <w:lang w:bidi="ar-IQ"/>
        </w:rPr>
        <w:lastRenderedPageBreak/>
        <w:t>والأحداث التي برزت. كما يشير بازر</w:t>
      </w:r>
      <w:r w:rsidRPr="00DB766C">
        <w:rPr>
          <w:rFonts w:cs="Badr" w:hint="cs"/>
          <w:rtl/>
          <w:lang w:bidi="fa-IR"/>
        </w:rPr>
        <w:t>گا</w:t>
      </w:r>
      <w:r w:rsidRPr="00365244">
        <w:rPr>
          <w:rFonts w:hint="cs"/>
          <w:rtl/>
          <w:lang w:bidi="fa-IR"/>
        </w:rPr>
        <w:t>ن</w:t>
      </w:r>
      <w:r>
        <w:rPr>
          <w:rFonts w:hint="cs"/>
          <w:rtl/>
          <w:lang w:bidi="ar-IQ"/>
        </w:rPr>
        <w:t xml:space="preserve"> نفسه إلى حالة من هذا القبيل؛</w:t>
      </w:r>
      <w:r w:rsidRPr="00365244">
        <w:rPr>
          <w:rFonts w:hint="cs"/>
          <w:rtl/>
          <w:lang w:bidi="ar-IQ"/>
        </w:rPr>
        <w:t xml:space="preserve"> إذ يقول: </w:t>
      </w:r>
      <w:r>
        <w:rPr>
          <w:rFonts w:hint="eastAsia"/>
          <w:rtl/>
          <w:lang w:bidi="ar-IQ"/>
        </w:rPr>
        <w:t>«</w:t>
      </w:r>
      <w:r w:rsidRPr="00365244">
        <w:rPr>
          <w:rFonts w:hint="cs"/>
          <w:rtl/>
          <w:lang w:bidi="ar-IQ"/>
        </w:rPr>
        <w:t>تعرفت على تفسير القرآن لأول مرة في الصف الرابع المتوسط</w:t>
      </w:r>
      <w:r>
        <w:rPr>
          <w:rFonts w:hint="cs"/>
          <w:rtl/>
          <w:lang w:bidi="ar-IQ"/>
        </w:rPr>
        <w:t>،</w:t>
      </w:r>
      <w:r w:rsidRPr="00365244">
        <w:rPr>
          <w:rFonts w:hint="cs"/>
          <w:rtl/>
          <w:lang w:bidi="ar-IQ"/>
        </w:rPr>
        <w:t xml:space="preserve"> والذي كان من ابتكار الميرزا أبو الحسن خان فروغي. والشيء الذي كان يتسم ب</w:t>
      </w:r>
      <w:r>
        <w:rPr>
          <w:rFonts w:hint="cs"/>
          <w:rtl/>
          <w:lang w:bidi="ar-IQ"/>
        </w:rPr>
        <w:t>الحداثة ويلفت الأنظار أن الميرزا</w:t>
      </w:r>
      <w:r w:rsidRPr="00365244">
        <w:rPr>
          <w:rFonts w:hint="cs"/>
          <w:rtl/>
          <w:lang w:bidi="ar-IQ"/>
        </w:rPr>
        <w:t xml:space="preserve"> فروغي كان يقوم بتفهيم آيات القرآن وإثباتها من خلال تبيين حقيقتها وأحقيتها بناء على أساس النظريات العلمية والتاريخية والاجتماعية</w:t>
      </w:r>
      <w:r>
        <w:rPr>
          <w:rFonts w:hint="cs"/>
          <w:rtl/>
          <w:lang w:bidi="ar-IQ"/>
        </w:rPr>
        <w:t>،</w:t>
      </w:r>
      <w:r w:rsidRPr="00365244">
        <w:rPr>
          <w:rFonts w:hint="cs"/>
          <w:rtl/>
          <w:lang w:bidi="ar-IQ"/>
        </w:rPr>
        <w:t xml:space="preserve"> فضلاً عن ترجمتها بشكل بسيط</w:t>
      </w:r>
      <w:r>
        <w:rPr>
          <w:rFonts w:hint="eastAsia"/>
          <w:rtl/>
          <w:lang w:bidi="ar-IQ"/>
        </w:rPr>
        <w:t>»</w:t>
      </w:r>
      <w:r w:rsidR="00E42641" w:rsidRPr="00DB766C">
        <w:rPr>
          <w:rFonts w:cs="Taher"/>
          <w:vertAlign w:val="superscript"/>
          <w:rtl/>
        </w:rPr>
        <w:t>(</w:t>
      </w:r>
      <w:r w:rsidRPr="00DB766C">
        <w:rPr>
          <w:rFonts w:cs="Taher"/>
          <w:vertAlign w:val="superscript"/>
          <w:rtl/>
        </w:rPr>
        <w:endnoteReference w:id="178"/>
      </w:r>
      <w:r w:rsidR="00E42641" w:rsidRPr="00DB766C">
        <w:rPr>
          <w:rFonts w:cs="Taher"/>
          <w:vertAlign w:val="superscript"/>
          <w:rtl/>
        </w:rPr>
        <w:t>)</w:t>
      </w:r>
      <w:r w:rsidRPr="00365244">
        <w:rPr>
          <w:rFonts w:hint="cs"/>
          <w:rtl/>
          <w:lang w:bidi="ar-IQ"/>
        </w:rPr>
        <w:t xml:space="preserve">. </w:t>
      </w:r>
    </w:p>
    <w:p w:rsidR="00E520C5" w:rsidRPr="00365244" w:rsidRDefault="00E520C5" w:rsidP="00730A13">
      <w:pPr>
        <w:pStyle w:val="af3"/>
        <w:rPr>
          <w:rFonts w:hint="cs"/>
          <w:rtl/>
          <w:lang w:bidi="ar-IQ"/>
        </w:rPr>
      </w:pPr>
    </w:p>
    <w:p w:rsidR="00E520C5" w:rsidRPr="00365244" w:rsidRDefault="0057690C" w:rsidP="0057690C">
      <w:pPr>
        <w:pStyle w:val="16"/>
        <w:rPr>
          <w:rFonts w:hint="cs"/>
          <w:rtl/>
        </w:rPr>
      </w:pPr>
      <w:r>
        <w:rPr>
          <w:rFonts w:hint="cs"/>
          <w:rtl/>
        </w:rPr>
        <w:t xml:space="preserve">د </w:t>
      </w:r>
      <w:r w:rsidR="00E520C5">
        <w:rPr>
          <w:rFonts w:hint="cs"/>
          <w:rtl/>
        </w:rPr>
        <w:t>ـ</w:t>
      </w:r>
      <w:r w:rsidR="00E520C5" w:rsidRPr="00365244">
        <w:rPr>
          <w:rFonts w:hint="cs"/>
          <w:rtl/>
        </w:rPr>
        <w:t xml:space="preserve"> </w:t>
      </w:r>
      <w:r>
        <w:rPr>
          <w:rFonts w:hint="cs"/>
          <w:rtl/>
        </w:rPr>
        <w:t>ال</w:t>
      </w:r>
      <w:r w:rsidR="00E520C5" w:rsidRPr="00365244">
        <w:rPr>
          <w:rFonts w:hint="cs"/>
          <w:rtl/>
        </w:rPr>
        <w:t>تجديد الدين</w:t>
      </w:r>
      <w:r>
        <w:rPr>
          <w:rFonts w:hint="cs"/>
          <w:rtl/>
        </w:rPr>
        <w:t>ي</w:t>
      </w:r>
      <w:r w:rsidR="00E520C5" w:rsidRPr="00365244">
        <w:rPr>
          <w:rFonts w:hint="cs"/>
          <w:rtl/>
        </w:rPr>
        <w:t xml:space="preserve"> </w:t>
      </w:r>
      <w:r>
        <w:rPr>
          <w:rFonts w:hint="cs"/>
          <w:rtl/>
        </w:rPr>
        <w:t>والدور الاجتماعي</w:t>
      </w:r>
      <w:r w:rsidR="00E520C5" w:rsidRPr="00365244">
        <w:rPr>
          <w:rFonts w:hint="cs"/>
          <w:rtl/>
        </w:rPr>
        <w:t xml:space="preserve"> </w:t>
      </w:r>
      <w:r w:rsidR="00E520C5">
        <w:rPr>
          <w:rFonts w:hint="cs"/>
          <w:rtl/>
        </w:rPr>
        <w:t>ــــــ</w:t>
      </w:r>
    </w:p>
    <w:p w:rsidR="00E520C5" w:rsidRPr="00365244" w:rsidRDefault="00E520C5" w:rsidP="00730A13">
      <w:pPr>
        <w:pStyle w:val="af3"/>
        <w:rPr>
          <w:rFonts w:hint="cs"/>
          <w:rtl/>
          <w:lang w:bidi="ar-IQ"/>
        </w:rPr>
      </w:pPr>
      <w:r>
        <w:rPr>
          <w:rFonts w:hint="cs"/>
          <w:rtl/>
          <w:lang w:bidi="ar-IQ"/>
        </w:rPr>
        <w:t xml:space="preserve"> </w:t>
      </w:r>
      <w:r w:rsidRPr="00365244">
        <w:rPr>
          <w:rFonts w:hint="cs"/>
          <w:rtl/>
          <w:lang w:bidi="ar-IQ"/>
        </w:rPr>
        <w:t>وفقاً لما يراه المثقف الديني</w:t>
      </w:r>
      <w:r>
        <w:rPr>
          <w:rFonts w:hint="cs"/>
          <w:rtl/>
          <w:lang w:bidi="ar-IQ"/>
        </w:rPr>
        <w:t>،</w:t>
      </w:r>
      <w:r w:rsidRPr="00365244">
        <w:rPr>
          <w:rFonts w:hint="cs"/>
          <w:rtl/>
          <w:lang w:bidi="ar-IQ"/>
        </w:rPr>
        <w:t xml:space="preserve"> وانطلاقاً من أن إحياء الدين يؤدي إلى وعي المجتمع وانتباهه لأوضاعه والسعي للتخلص من </w:t>
      </w:r>
      <w:r>
        <w:rPr>
          <w:rFonts w:hint="cs"/>
          <w:rtl/>
          <w:lang w:bidi="ar-IQ"/>
        </w:rPr>
        <w:t>الاستبداد والاستيلاء الأجنبي، فإ</w:t>
      </w:r>
      <w:r w:rsidRPr="00365244">
        <w:rPr>
          <w:rFonts w:hint="cs"/>
          <w:rtl/>
          <w:lang w:bidi="ar-IQ"/>
        </w:rPr>
        <w:t>ن أدنى قدرٍ من بذل الجهد في هذا الخصوص يمكن أن تكون له تأثيرات كبيرة</w:t>
      </w:r>
      <w:r>
        <w:rPr>
          <w:rFonts w:hint="cs"/>
          <w:rtl/>
          <w:lang w:bidi="ar-IQ"/>
        </w:rPr>
        <w:t>؛</w:t>
      </w:r>
      <w:r w:rsidRPr="00365244">
        <w:rPr>
          <w:rFonts w:hint="cs"/>
          <w:rtl/>
          <w:lang w:bidi="ar-IQ"/>
        </w:rPr>
        <w:t xml:space="preserve"> </w:t>
      </w:r>
      <w:r>
        <w:rPr>
          <w:rFonts w:hint="cs"/>
          <w:rtl/>
          <w:lang w:bidi="ar-IQ"/>
        </w:rPr>
        <w:t>ل</w:t>
      </w:r>
      <w:r w:rsidRPr="00365244">
        <w:rPr>
          <w:rFonts w:hint="cs"/>
          <w:rtl/>
          <w:lang w:bidi="ar-IQ"/>
        </w:rPr>
        <w:t>كون المجتمع مجتمع</w:t>
      </w:r>
      <w:r>
        <w:rPr>
          <w:rFonts w:hint="cs"/>
          <w:rtl/>
          <w:lang w:bidi="ar-IQ"/>
        </w:rPr>
        <w:t>اً</w:t>
      </w:r>
      <w:r w:rsidRPr="00365244">
        <w:rPr>
          <w:rFonts w:hint="cs"/>
          <w:rtl/>
          <w:lang w:bidi="ar-IQ"/>
        </w:rPr>
        <w:t xml:space="preserve"> ديني</w:t>
      </w:r>
      <w:r>
        <w:rPr>
          <w:rFonts w:hint="cs"/>
          <w:rtl/>
          <w:lang w:bidi="ar-IQ"/>
        </w:rPr>
        <w:t>اً</w:t>
      </w:r>
      <w:r w:rsidRPr="00365244">
        <w:rPr>
          <w:rFonts w:hint="cs"/>
          <w:rtl/>
          <w:lang w:bidi="ar-IQ"/>
        </w:rPr>
        <w:t xml:space="preserve"> وثقافة الناس دينية. ويمكن للدين الإسلامي أن يتحول إلى أقوى قوة اجتماعية واعية ومبدعة</w:t>
      </w:r>
      <w:r>
        <w:rPr>
          <w:rFonts w:hint="cs"/>
          <w:rtl/>
          <w:lang w:bidi="ar-IQ"/>
        </w:rPr>
        <w:t>،</w:t>
      </w:r>
      <w:r w:rsidRPr="00365244">
        <w:rPr>
          <w:rFonts w:hint="cs"/>
          <w:rtl/>
          <w:lang w:bidi="ar-IQ"/>
        </w:rPr>
        <w:t xml:space="preserve"> لما يمتلكه من نفوذ في إيمان الناس وقلوبهم. </w:t>
      </w:r>
    </w:p>
    <w:p w:rsidR="00E520C5" w:rsidRPr="00365244" w:rsidRDefault="00E520C5" w:rsidP="009D4CEE">
      <w:pPr>
        <w:pStyle w:val="af3"/>
        <w:rPr>
          <w:rFonts w:hint="cs"/>
          <w:rtl/>
          <w:lang w:bidi="ar-IQ"/>
        </w:rPr>
      </w:pPr>
      <w:r>
        <w:rPr>
          <w:rFonts w:hint="cs"/>
          <w:rtl/>
          <w:lang w:bidi="ar-IQ"/>
        </w:rPr>
        <w:t>يقول الدكتور علي شريعتي:</w:t>
      </w:r>
      <w:r w:rsidRPr="00365244">
        <w:rPr>
          <w:rFonts w:hint="cs"/>
          <w:rtl/>
          <w:lang w:bidi="ar-IQ"/>
        </w:rPr>
        <w:t xml:space="preserve"> </w:t>
      </w:r>
      <w:r>
        <w:rPr>
          <w:rFonts w:hint="eastAsia"/>
          <w:rtl/>
          <w:lang w:bidi="ar-IQ"/>
        </w:rPr>
        <w:t>«</w:t>
      </w:r>
      <w:r w:rsidRPr="00365244">
        <w:rPr>
          <w:rFonts w:hint="cs"/>
          <w:rtl/>
          <w:lang w:bidi="ar-IQ"/>
        </w:rPr>
        <w:t>المذهب الشيعي بحد ذاته مذهب مناهض للاستبداد</w:t>
      </w:r>
      <w:r>
        <w:rPr>
          <w:rFonts w:hint="cs"/>
          <w:rtl/>
          <w:lang w:bidi="ar-IQ"/>
        </w:rPr>
        <w:t>،</w:t>
      </w:r>
      <w:r w:rsidRPr="00365244">
        <w:rPr>
          <w:rFonts w:hint="cs"/>
          <w:rtl/>
          <w:lang w:bidi="ar-IQ"/>
        </w:rPr>
        <w:t xml:space="preserve"> </w:t>
      </w:r>
      <w:r>
        <w:rPr>
          <w:rFonts w:hint="cs"/>
          <w:rtl/>
          <w:lang w:bidi="ar-IQ"/>
        </w:rPr>
        <w:t>وبإمكانه أن يزلزل قصور الظالمين.</w:t>
      </w:r>
      <w:r w:rsidRPr="00365244">
        <w:rPr>
          <w:rFonts w:hint="cs"/>
          <w:rtl/>
          <w:lang w:bidi="ar-IQ"/>
        </w:rPr>
        <w:t xml:space="preserve"> وجميع هذه المنجزات الاجتماعية مشروطة بإحيائه</w:t>
      </w:r>
      <w:r>
        <w:rPr>
          <w:rFonts w:hint="cs"/>
          <w:rtl/>
          <w:lang w:bidi="ar-IQ"/>
        </w:rPr>
        <w:t>،</w:t>
      </w:r>
      <w:r w:rsidRPr="00365244">
        <w:rPr>
          <w:rFonts w:hint="cs"/>
          <w:rtl/>
          <w:lang w:bidi="ar-IQ"/>
        </w:rPr>
        <w:t xml:space="preserve"> وبتغيير أسلوب الفهم التقليدي للدين</w:t>
      </w:r>
      <w:r>
        <w:rPr>
          <w:rFonts w:hint="eastAsia"/>
          <w:rtl/>
          <w:lang w:bidi="ar-IQ"/>
        </w:rPr>
        <w:t>»</w:t>
      </w:r>
      <w:r w:rsidR="00E42641" w:rsidRPr="00DB766C">
        <w:rPr>
          <w:rFonts w:cs="Taher"/>
          <w:vertAlign w:val="superscript"/>
          <w:rtl/>
        </w:rPr>
        <w:t>(</w:t>
      </w:r>
      <w:r w:rsidRPr="00DB766C">
        <w:rPr>
          <w:rFonts w:cs="Taher"/>
          <w:vertAlign w:val="superscript"/>
          <w:rtl/>
        </w:rPr>
        <w:endnoteReference w:id="179"/>
      </w:r>
      <w:r w:rsidR="00E42641" w:rsidRPr="00DB766C">
        <w:rPr>
          <w:rFonts w:cs="Taher"/>
          <w:vertAlign w:val="superscript"/>
          <w:rtl/>
        </w:rPr>
        <w:t>)</w:t>
      </w:r>
      <w:r w:rsidRPr="00365244">
        <w:rPr>
          <w:rFonts w:hint="cs"/>
          <w:rtl/>
          <w:lang w:bidi="ar-IQ"/>
        </w:rPr>
        <w:t xml:space="preserve">. </w:t>
      </w:r>
    </w:p>
    <w:p w:rsidR="00E520C5" w:rsidRPr="00365244" w:rsidRDefault="00E520C5" w:rsidP="009D4CEE">
      <w:pPr>
        <w:pStyle w:val="af3"/>
        <w:rPr>
          <w:rFonts w:hint="cs"/>
          <w:rtl/>
          <w:lang w:bidi="ar-IQ"/>
        </w:rPr>
      </w:pPr>
      <w:r w:rsidRPr="00365244">
        <w:rPr>
          <w:rFonts w:hint="cs"/>
          <w:rtl/>
          <w:lang w:bidi="ar-IQ"/>
        </w:rPr>
        <w:t>يعتقد بازر</w:t>
      </w:r>
      <w:r w:rsidRPr="00DB766C">
        <w:rPr>
          <w:rFonts w:cs="Badr" w:hint="cs"/>
          <w:rtl/>
          <w:lang w:bidi="fa-IR"/>
        </w:rPr>
        <w:t>گا</w:t>
      </w:r>
      <w:r w:rsidRPr="00365244">
        <w:rPr>
          <w:rFonts w:hint="cs"/>
          <w:rtl/>
          <w:lang w:bidi="fa-IR"/>
        </w:rPr>
        <w:t>ن</w:t>
      </w:r>
      <w:r w:rsidRPr="00365244">
        <w:rPr>
          <w:rFonts w:hint="cs"/>
          <w:rtl/>
          <w:lang w:bidi="ar-IQ"/>
        </w:rPr>
        <w:t xml:space="preserve"> </w:t>
      </w:r>
      <w:r>
        <w:rPr>
          <w:rFonts w:hint="eastAsia"/>
          <w:rtl/>
          <w:lang w:bidi="ar-IQ"/>
        </w:rPr>
        <w:t>«</w:t>
      </w:r>
      <w:r w:rsidRPr="00365244">
        <w:rPr>
          <w:rFonts w:hint="cs"/>
          <w:rtl/>
          <w:lang w:bidi="ar-IQ"/>
        </w:rPr>
        <w:t>أن الإسلام كجوهرة تدحرجت من قمة الجبل إلى قعر الأودية</w:t>
      </w:r>
      <w:r>
        <w:rPr>
          <w:rFonts w:hint="cs"/>
          <w:rtl/>
          <w:lang w:bidi="ar-IQ"/>
        </w:rPr>
        <w:t>،</w:t>
      </w:r>
      <w:r w:rsidRPr="00365244">
        <w:rPr>
          <w:rFonts w:hint="cs"/>
          <w:rtl/>
          <w:lang w:bidi="ar-IQ"/>
        </w:rPr>
        <w:t xml:space="preserve"> وحملت في طريقها الكثير من الطين والأحجار</w:t>
      </w:r>
      <w:r>
        <w:rPr>
          <w:rFonts w:hint="cs"/>
          <w:rtl/>
          <w:lang w:bidi="ar-IQ"/>
        </w:rPr>
        <w:t>،</w:t>
      </w:r>
      <w:r w:rsidRPr="00365244">
        <w:rPr>
          <w:rFonts w:hint="cs"/>
          <w:rtl/>
          <w:lang w:bidi="ar-IQ"/>
        </w:rPr>
        <w:t xml:space="preserve"> وعند</w:t>
      </w:r>
      <w:r>
        <w:rPr>
          <w:rFonts w:hint="cs"/>
          <w:rtl/>
          <w:lang w:bidi="ar-IQ"/>
        </w:rPr>
        <w:t>ما وصل قاع الوادي أصبح مقيداً بمجموعة من الشوائب.</w:t>
      </w:r>
      <w:r w:rsidRPr="00365244">
        <w:rPr>
          <w:rFonts w:hint="cs"/>
          <w:rtl/>
          <w:lang w:bidi="ar-IQ"/>
        </w:rPr>
        <w:t xml:space="preserve"> وهدفنا يتمثل في إزالة هذ</w:t>
      </w:r>
      <w:r>
        <w:rPr>
          <w:rFonts w:hint="cs"/>
          <w:rtl/>
          <w:lang w:bidi="ar-IQ"/>
        </w:rPr>
        <w:t xml:space="preserve">ه الشوائب والخرافات العالقة به؛ حتى </w:t>
      </w:r>
      <w:r w:rsidRPr="00365244">
        <w:rPr>
          <w:rFonts w:hint="cs"/>
          <w:rtl/>
          <w:lang w:bidi="ar-IQ"/>
        </w:rPr>
        <w:t>نصل إلى ذلك الجوهر. وهذا هو إحياء الدين بعينه</w:t>
      </w:r>
      <w:r>
        <w:rPr>
          <w:rFonts w:hint="eastAsia"/>
          <w:rtl/>
          <w:lang w:bidi="ar-IQ"/>
        </w:rPr>
        <w:t>»</w:t>
      </w:r>
      <w:r w:rsidR="00E42641" w:rsidRPr="00DB766C">
        <w:rPr>
          <w:rFonts w:cs="Taher"/>
          <w:vertAlign w:val="superscript"/>
          <w:rtl/>
        </w:rPr>
        <w:t>(</w:t>
      </w:r>
      <w:r w:rsidRPr="00DB766C">
        <w:rPr>
          <w:rFonts w:cs="Taher"/>
          <w:vertAlign w:val="superscript"/>
          <w:rtl/>
        </w:rPr>
        <w:endnoteReference w:id="180"/>
      </w:r>
      <w:r w:rsidR="00E42641" w:rsidRPr="00DB766C">
        <w:rPr>
          <w:rFonts w:cs="Taher"/>
          <w:vertAlign w:val="superscript"/>
          <w:rtl/>
        </w:rPr>
        <w:t>)</w:t>
      </w:r>
      <w:r w:rsidRPr="00365244">
        <w:rPr>
          <w:rFonts w:hint="cs"/>
          <w:rtl/>
          <w:lang w:bidi="ar-IQ"/>
        </w:rPr>
        <w:t xml:space="preserve">. </w:t>
      </w:r>
    </w:p>
    <w:p w:rsidR="00E520C5" w:rsidRPr="00365244" w:rsidRDefault="00E520C5" w:rsidP="009D4CEE">
      <w:pPr>
        <w:pStyle w:val="af3"/>
        <w:rPr>
          <w:rFonts w:hint="cs"/>
          <w:rtl/>
          <w:lang w:bidi="ar-IQ"/>
        </w:rPr>
      </w:pPr>
      <w:r w:rsidRPr="00365244">
        <w:rPr>
          <w:rFonts w:hint="cs"/>
          <w:rtl/>
          <w:lang w:bidi="ar-IQ"/>
        </w:rPr>
        <w:t>ومن البديهي أن إحياء الدين يحتاج بحد ذاته إلى طريقة معينة</w:t>
      </w:r>
      <w:r>
        <w:rPr>
          <w:rFonts w:hint="cs"/>
          <w:rtl/>
          <w:lang w:bidi="ar-IQ"/>
        </w:rPr>
        <w:t>.</w:t>
      </w:r>
      <w:r w:rsidRPr="00365244">
        <w:rPr>
          <w:rFonts w:hint="cs"/>
          <w:rtl/>
          <w:lang w:bidi="ar-IQ"/>
        </w:rPr>
        <w:t xml:space="preserve"> ولا بد من ملاحظة الأسلوب والطريقة التي يستخدمها المثق</w:t>
      </w:r>
      <w:r>
        <w:rPr>
          <w:rFonts w:hint="cs"/>
          <w:rtl/>
          <w:lang w:bidi="ar-IQ"/>
        </w:rPr>
        <w:t>َّ</w:t>
      </w:r>
      <w:r w:rsidRPr="00365244">
        <w:rPr>
          <w:rFonts w:hint="cs"/>
          <w:rtl/>
          <w:lang w:bidi="ar-IQ"/>
        </w:rPr>
        <w:t>فون الدينيون في إحياء الإسلام. يتحدث الدكتور شريعتي عن أسلوبه ومنهجه في عملية الإحياء</w:t>
      </w:r>
      <w:r>
        <w:rPr>
          <w:rFonts w:hint="cs"/>
          <w:rtl/>
          <w:lang w:bidi="ar-IQ"/>
        </w:rPr>
        <w:t>،</w:t>
      </w:r>
      <w:r w:rsidRPr="00365244">
        <w:rPr>
          <w:rFonts w:hint="cs"/>
          <w:rtl/>
          <w:lang w:bidi="ar-IQ"/>
        </w:rPr>
        <w:t xml:space="preserve"> فيقول: </w:t>
      </w:r>
      <w:r>
        <w:rPr>
          <w:rFonts w:hint="eastAsia"/>
          <w:rtl/>
          <w:lang w:bidi="ar-IQ"/>
        </w:rPr>
        <w:t>«</w:t>
      </w:r>
      <w:r w:rsidRPr="00365244">
        <w:rPr>
          <w:rFonts w:hint="cs"/>
          <w:rtl/>
          <w:lang w:bidi="ar-IQ"/>
        </w:rPr>
        <w:t>بهدف فهم الإسلام ومعرفته استفدت</w:t>
      </w:r>
      <w:r>
        <w:rPr>
          <w:rFonts w:hint="cs"/>
          <w:rtl/>
          <w:lang w:bidi="ar-IQ"/>
        </w:rPr>
        <w:t>ُ</w:t>
      </w:r>
      <w:r w:rsidRPr="00365244">
        <w:rPr>
          <w:rFonts w:hint="cs"/>
          <w:rtl/>
          <w:lang w:bidi="ar-IQ"/>
        </w:rPr>
        <w:t xml:space="preserve"> من بعض النصوص التي تستخدم في أور</w:t>
      </w:r>
      <w:r>
        <w:rPr>
          <w:rFonts w:hint="cs"/>
          <w:rtl/>
          <w:lang w:bidi="ar-IQ"/>
        </w:rPr>
        <w:t>و</w:t>
      </w:r>
      <w:r w:rsidRPr="00365244">
        <w:rPr>
          <w:rFonts w:hint="cs"/>
          <w:rtl/>
          <w:lang w:bidi="ar-IQ"/>
        </w:rPr>
        <w:t>با لدراسة بعض العلوم الإنسانية، واستنبطت</w:t>
      </w:r>
      <w:r>
        <w:rPr>
          <w:rFonts w:hint="cs"/>
          <w:rtl/>
          <w:lang w:bidi="ar-IQ"/>
        </w:rPr>
        <w:t>ُ</w:t>
      </w:r>
      <w:r w:rsidRPr="00365244">
        <w:rPr>
          <w:rFonts w:hint="cs"/>
          <w:rtl/>
          <w:lang w:bidi="ar-IQ"/>
        </w:rPr>
        <w:t xml:space="preserve"> طريقة يمكن استخدامها بشأن أي مذهب من المذاهب</w:t>
      </w:r>
      <w:r>
        <w:rPr>
          <w:rFonts w:hint="cs"/>
          <w:rtl/>
          <w:lang w:bidi="ar-IQ"/>
        </w:rPr>
        <w:t>،</w:t>
      </w:r>
      <w:r w:rsidRPr="00365244">
        <w:rPr>
          <w:rFonts w:hint="cs"/>
          <w:rtl/>
          <w:lang w:bidi="ar-IQ"/>
        </w:rPr>
        <w:t xml:space="preserve"> وتتمثل في معرفة خمسة وجوه بارزة لأي مذهب</w:t>
      </w:r>
      <w:r>
        <w:rPr>
          <w:rFonts w:hint="cs"/>
          <w:rtl/>
          <w:lang w:bidi="ar-IQ"/>
        </w:rPr>
        <w:t>،</w:t>
      </w:r>
      <w:r w:rsidRPr="00365244">
        <w:rPr>
          <w:rFonts w:hint="cs"/>
          <w:rtl/>
          <w:lang w:bidi="ar-IQ"/>
        </w:rPr>
        <w:t xml:space="preserve"> ومقارنتها مع الوجوه المشابهة لها في المذاهب الأخرى</w:t>
      </w:r>
      <w:r>
        <w:rPr>
          <w:rFonts w:hint="cs"/>
          <w:rtl/>
          <w:lang w:bidi="ar-IQ"/>
        </w:rPr>
        <w:t>، وهي: 1ـ الله أو الآلهة.2ـ</w:t>
      </w:r>
      <w:r w:rsidRPr="00365244">
        <w:rPr>
          <w:rFonts w:hint="cs"/>
          <w:rtl/>
          <w:lang w:bidi="ar-IQ"/>
        </w:rPr>
        <w:t xml:space="preserve"> النبي، بمعنى المؤس</w:t>
      </w:r>
      <w:r>
        <w:rPr>
          <w:rFonts w:hint="cs"/>
          <w:rtl/>
          <w:lang w:bidi="ar-IQ"/>
        </w:rPr>
        <w:t xml:space="preserve">ِّس. 3ـ شكل ظهور النبي والمخاطبين. 4ـ الكتاب. </w:t>
      </w:r>
      <w:r>
        <w:rPr>
          <w:rFonts w:hint="cs"/>
          <w:rtl/>
          <w:lang w:bidi="ar-IQ"/>
        </w:rPr>
        <w:lastRenderedPageBreak/>
        <w:t>5ـ</w:t>
      </w:r>
      <w:r w:rsidRPr="00365244">
        <w:rPr>
          <w:rFonts w:hint="cs"/>
          <w:rtl/>
          <w:lang w:bidi="ar-IQ"/>
        </w:rPr>
        <w:t xml:space="preserve"> النخبة من أفراد المذهب</w:t>
      </w:r>
      <w:r w:rsidR="00E42641" w:rsidRPr="00DB766C">
        <w:rPr>
          <w:rFonts w:cs="Taher"/>
          <w:vertAlign w:val="superscript"/>
          <w:rtl/>
        </w:rPr>
        <w:t>(</w:t>
      </w:r>
      <w:r w:rsidRPr="00DB766C">
        <w:rPr>
          <w:rFonts w:cs="Taher"/>
          <w:vertAlign w:val="superscript"/>
          <w:rtl/>
        </w:rPr>
        <w:endnoteReference w:id="181"/>
      </w:r>
      <w:r w:rsidR="00E42641" w:rsidRPr="00DB766C">
        <w:rPr>
          <w:rFonts w:cs="Taher"/>
          <w:vertAlign w:val="superscript"/>
          <w:rtl/>
        </w:rPr>
        <w:t>)</w:t>
      </w:r>
      <w:r w:rsidRPr="00365244">
        <w:rPr>
          <w:rFonts w:hint="cs"/>
          <w:rtl/>
          <w:lang w:bidi="ar-IQ"/>
        </w:rPr>
        <w:t xml:space="preserve">. </w:t>
      </w:r>
    </w:p>
    <w:p w:rsidR="00E520C5" w:rsidRPr="00365244" w:rsidRDefault="00E520C5" w:rsidP="00730A13">
      <w:pPr>
        <w:pStyle w:val="af3"/>
        <w:rPr>
          <w:rFonts w:hint="cs"/>
          <w:rtl/>
          <w:lang w:bidi="ar-IQ"/>
        </w:rPr>
      </w:pPr>
      <w:r>
        <w:rPr>
          <w:rFonts w:hint="cs"/>
          <w:rtl/>
          <w:lang w:bidi="ar-IQ"/>
        </w:rPr>
        <w:t>و</w:t>
      </w:r>
      <w:r w:rsidRPr="00365244">
        <w:rPr>
          <w:rFonts w:hint="cs"/>
          <w:rtl/>
          <w:lang w:bidi="ar-IQ"/>
        </w:rPr>
        <w:t>من الواضح مدى التباين الموجود بين فهم الدين بنظرة دينية سطحية</w:t>
      </w:r>
      <w:r>
        <w:rPr>
          <w:rFonts w:hint="cs"/>
          <w:rtl/>
          <w:lang w:bidi="ar-IQ"/>
        </w:rPr>
        <w:t>،</w:t>
      </w:r>
      <w:r w:rsidRPr="00365244">
        <w:rPr>
          <w:rFonts w:hint="cs"/>
          <w:rtl/>
          <w:lang w:bidi="ar-IQ"/>
        </w:rPr>
        <w:t xml:space="preserve"> وهو ما عليه المثق</w:t>
      </w:r>
      <w:r>
        <w:rPr>
          <w:rFonts w:hint="cs"/>
          <w:rtl/>
          <w:lang w:bidi="ar-IQ"/>
        </w:rPr>
        <w:t>َّ</w:t>
      </w:r>
      <w:r w:rsidRPr="00365244">
        <w:rPr>
          <w:rFonts w:hint="cs"/>
          <w:rtl/>
          <w:lang w:bidi="ar-IQ"/>
        </w:rPr>
        <w:t>فون الدينيون</w:t>
      </w:r>
      <w:r>
        <w:rPr>
          <w:rFonts w:hint="cs"/>
          <w:rtl/>
          <w:lang w:bidi="ar-IQ"/>
        </w:rPr>
        <w:t>،</w:t>
      </w:r>
      <w:r w:rsidRPr="00365244">
        <w:rPr>
          <w:rFonts w:hint="cs"/>
          <w:rtl/>
          <w:lang w:bidi="ar-IQ"/>
        </w:rPr>
        <w:t xml:space="preserve"> </w:t>
      </w:r>
      <w:r>
        <w:rPr>
          <w:rFonts w:hint="cs"/>
          <w:rtl/>
          <w:lang w:bidi="ar-IQ"/>
        </w:rPr>
        <w:t>و</w:t>
      </w:r>
      <w:r w:rsidRPr="00365244">
        <w:rPr>
          <w:rFonts w:hint="cs"/>
          <w:rtl/>
          <w:lang w:bidi="ar-IQ"/>
        </w:rPr>
        <w:t>الأسلوب المعمق الذي تسير عليه الحوزات العلمية ورجال الدين الشيعة</w:t>
      </w:r>
      <w:r>
        <w:rPr>
          <w:rFonts w:hint="cs"/>
          <w:rtl/>
          <w:lang w:bidi="ar-IQ"/>
        </w:rPr>
        <w:t>؛</w:t>
      </w:r>
      <w:r w:rsidRPr="00365244">
        <w:rPr>
          <w:rFonts w:hint="cs"/>
          <w:rtl/>
          <w:lang w:bidi="ar-IQ"/>
        </w:rPr>
        <w:t xml:space="preserve"> </w:t>
      </w:r>
      <w:r>
        <w:rPr>
          <w:rFonts w:hint="cs"/>
          <w:rtl/>
          <w:lang w:bidi="ar-IQ"/>
        </w:rPr>
        <w:t>وبين</w:t>
      </w:r>
      <w:r w:rsidRPr="00365244">
        <w:rPr>
          <w:rFonts w:hint="cs"/>
          <w:rtl/>
          <w:lang w:bidi="ar-IQ"/>
        </w:rPr>
        <w:t xml:space="preserve"> النتيجة التي خرج بها الأول والنتيجة التي تولدت عن الآخر. فأحدهما يرعى مجموعة الفرقان التي مز</w:t>
      </w:r>
      <w:r>
        <w:rPr>
          <w:rFonts w:hint="cs"/>
          <w:rtl/>
          <w:lang w:bidi="ar-IQ"/>
        </w:rPr>
        <w:t>َّ</w:t>
      </w:r>
      <w:r w:rsidRPr="00365244">
        <w:rPr>
          <w:rFonts w:hint="cs"/>
          <w:rtl/>
          <w:lang w:bidi="ar-IQ"/>
        </w:rPr>
        <w:t>قت دماغ مفك</w:t>
      </w:r>
      <w:r>
        <w:rPr>
          <w:rFonts w:hint="cs"/>
          <w:rtl/>
          <w:lang w:bidi="ar-IQ"/>
        </w:rPr>
        <w:t>ِّ</w:t>
      </w:r>
      <w:r w:rsidRPr="00365244">
        <w:rPr>
          <w:rFonts w:hint="cs"/>
          <w:rtl/>
          <w:lang w:bidi="ar-IQ"/>
        </w:rPr>
        <w:t>ر من طراز المطهري</w:t>
      </w:r>
      <w:r>
        <w:rPr>
          <w:rFonts w:hint="cs"/>
          <w:rtl/>
          <w:lang w:bidi="ar-IQ"/>
        </w:rPr>
        <w:t>؛</w:t>
      </w:r>
      <w:r w:rsidRPr="00365244">
        <w:rPr>
          <w:rFonts w:hint="cs"/>
          <w:rtl/>
          <w:lang w:bidi="ar-IQ"/>
        </w:rPr>
        <w:t xml:space="preserve"> والآخر يربي أبناءً من طراز حسين </w:t>
      </w:r>
      <w:r>
        <w:rPr>
          <w:rFonts w:hint="cs"/>
          <w:rtl/>
          <w:lang w:bidi="fa-IR"/>
        </w:rPr>
        <w:t>فهميدة،</w:t>
      </w:r>
      <w:r w:rsidRPr="00365244">
        <w:rPr>
          <w:rFonts w:hint="cs"/>
          <w:rtl/>
          <w:lang w:bidi="ar-IQ"/>
        </w:rPr>
        <w:t xml:space="preserve"> الذي يتحمل أعباء الدفاع المستميت عن أرواح الناس وأموالهم وأعراضهم لثمانية أعوام</w:t>
      </w:r>
      <w:r>
        <w:rPr>
          <w:rFonts w:hint="cs"/>
          <w:rtl/>
          <w:lang w:bidi="ar-IQ"/>
        </w:rPr>
        <w:t>،</w:t>
      </w:r>
      <w:r w:rsidRPr="00365244">
        <w:rPr>
          <w:rFonts w:hint="cs"/>
          <w:rtl/>
          <w:lang w:bidi="ar-IQ"/>
        </w:rPr>
        <w:t xml:space="preserve"> ويخرج مرفوع الرأس من ميدان العلم والعمل. </w:t>
      </w:r>
    </w:p>
    <w:p w:rsidR="00E520C5" w:rsidRPr="00365244" w:rsidRDefault="00E520C5" w:rsidP="00730A13">
      <w:pPr>
        <w:pStyle w:val="af3"/>
        <w:rPr>
          <w:rFonts w:hint="cs"/>
          <w:rtl/>
          <w:lang w:bidi="ar-IQ"/>
        </w:rPr>
      </w:pPr>
      <w:r w:rsidRPr="00365244">
        <w:rPr>
          <w:rFonts w:hint="cs"/>
          <w:rtl/>
          <w:lang w:bidi="ar-IQ"/>
        </w:rPr>
        <w:t xml:space="preserve">وعلى أية حال </w:t>
      </w:r>
      <w:r>
        <w:rPr>
          <w:rFonts w:hint="cs"/>
          <w:rtl/>
          <w:lang w:bidi="ar-IQ"/>
        </w:rPr>
        <w:t>فإن</w:t>
      </w:r>
      <w:r w:rsidRPr="00365244">
        <w:rPr>
          <w:rFonts w:hint="cs"/>
          <w:rtl/>
          <w:lang w:bidi="ar-IQ"/>
        </w:rPr>
        <w:t xml:space="preserve"> رجال حركة التجديد </w:t>
      </w:r>
      <w:r>
        <w:rPr>
          <w:rFonts w:hint="cs"/>
          <w:rtl/>
          <w:lang w:bidi="ar-IQ"/>
        </w:rPr>
        <w:t xml:space="preserve">الفكري </w:t>
      </w:r>
      <w:r w:rsidRPr="00365244">
        <w:rPr>
          <w:rFonts w:hint="cs"/>
          <w:rtl/>
          <w:lang w:bidi="ar-IQ"/>
        </w:rPr>
        <w:t>الديني</w:t>
      </w:r>
      <w:r>
        <w:rPr>
          <w:rFonts w:hint="cs"/>
          <w:rtl/>
          <w:lang w:bidi="ar-IQ"/>
        </w:rPr>
        <w:t>،</w:t>
      </w:r>
      <w:r w:rsidRPr="00365244">
        <w:rPr>
          <w:rFonts w:hint="cs"/>
          <w:rtl/>
          <w:lang w:bidi="ar-IQ"/>
        </w:rPr>
        <w:t xml:space="preserve"> الذين برزوا بعد انهيار استبداد الشاه رضا خان على شكل ظاهرة فكرية، سعوا إلى إعادة تنظيم الدين بفهم جديد له</w:t>
      </w:r>
      <w:r>
        <w:rPr>
          <w:rFonts w:hint="cs"/>
          <w:rtl/>
          <w:lang w:bidi="ar-IQ"/>
        </w:rPr>
        <w:t>،</w:t>
      </w:r>
      <w:r w:rsidRPr="00365244">
        <w:rPr>
          <w:rFonts w:hint="cs"/>
          <w:rtl/>
          <w:lang w:bidi="ar-IQ"/>
        </w:rPr>
        <w:t xml:space="preserve"> وأن لا تكون ردود أفعالهم انفعالية أمام المدنية الجديدة ومنجزاتها، على الرغم من حصول هذا الأمر عند التطبيق. </w:t>
      </w:r>
    </w:p>
    <w:p w:rsidR="00E520C5" w:rsidRPr="00365244" w:rsidRDefault="00E520C5" w:rsidP="00730A13">
      <w:pPr>
        <w:pStyle w:val="af3"/>
        <w:rPr>
          <w:rFonts w:hint="cs"/>
          <w:rtl/>
          <w:lang w:bidi="ar-IQ"/>
        </w:rPr>
      </w:pPr>
    </w:p>
    <w:p w:rsidR="00E520C5" w:rsidRPr="00365244" w:rsidRDefault="00E520C5" w:rsidP="005271F1">
      <w:pPr>
        <w:pStyle w:val="16"/>
        <w:rPr>
          <w:rFonts w:hint="cs"/>
          <w:rtl/>
        </w:rPr>
      </w:pPr>
      <w:r w:rsidRPr="00365244">
        <w:rPr>
          <w:rFonts w:hint="cs"/>
          <w:rtl/>
        </w:rPr>
        <w:t xml:space="preserve">ملاحظة </w:t>
      </w:r>
      <w:r>
        <w:rPr>
          <w:rFonts w:hint="cs"/>
          <w:rtl/>
        </w:rPr>
        <w:t>ــــــ</w:t>
      </w:r>
    </w:p>
    <w:p w:rsidR="00E520C5" w:rsidRPr="00365244" w:rsidRDefault="00E520C5" w:rsidP="00730A13">
      <w:pPr>
        <w:pStyle w:val="af3"/>
        <w:rPr>
          <w:rFonts w:hint="cs"/>
          <w:rtl/>
          <w:lang w:bidi="ar-IQ"/>
        </w:rPr>
      </w:pPr>
      <w:r>
        <w:rPr>
          <w:rFonts w:hint="cs"/>
          <w:rtl/>
          <w:lang w:bidi="ar-IQ"/>
        </w:rPr>
        <w:t>قد</w:t>
      </w:r>
      <w:r w:rsidRPr="00365244">
        <w:rPr>
          <w:rFonts w:hint="cs"/>
          <w:rtl/>
          <w:lang w:bidi="ar-IQ"/>
        </w:rPr>
        <w:t xml:space="preserve"> ي</w:t>
      </w:r>
      <w:r>
        <w:rPr>
          <w:rFonts w:hint="cs"/>
          <w:rtl/>
          <w:lang w:bidi="ar-IQ"/>
        </w:rPr>
        <w:t>ُ</w:t>
      </w:r>
      <w:r w:rsidRPr="00365244">
        <w:rPr>
          <w:rFonts w:hint="cs"/>
          <w:rtl/>
          <w:lang w:bidi="ar-IQ"/>
        </w:rPr>
        <w:t>سأل</w:t>
      </w:r>
      <w:r>
        <w:rPr>
          <w:rFonts w:hint="cs"/>
          <w:rtl/>
          <w:lang w:bidi="ar-IQ"/>
        </w:rPr>
        <w:t>:</w:t>
      </w:r>
      <w:r w:rsidRPr="00365244">
        <w:rPr>
          <w:rFonts w:hint="cs"/>
          <w:rtl/>
          <w:lang w:bidi="ar-IQ"/>
        </w:rPr>
        <w:t xml:space="preserve"> أين تأتي مكانة علماء التجديد الفكري،كأمثال</w:t>
      </w:r>
      <w:r>
        <w:rPr>
          <w:rFonts w:hint="cs"/>
          <w:rtl/>
          <w:lang w:bidi="ar-IQ"/>
        </w:rPr>
        <w:t>:</w:t>
      </w:r>
      <w:r w:rsidRPr="00365244">
        <w:rPr>
          <w:rFonts w:hint="cs"/>
          <w:rtl/>
          <w:lang w:bidi="ar-IQ"/>
        </w:rPr>
        <w:t xml:space="preserve"> الشهيد المطهري</w:t>
      </w:r>
      <w:r>
        <w:rPr>
          <w:rFonts w:hint="cs"/>
          <w:rtl/>
          <w:lang w:bidi="ar-IQ"/>
        </w:rPr>
        <w:t>،</w:t>
      </w:r>
      <w:r w:rsidRPr="00365244">
        <w:rPr>
          <w:rFonts w:hint="cs"/>
          <w:rtl/>
          <w:lang w:bidi="ar-IQ"/>
        </w:rPr>
        <w:t xml:space="preserve"> في مسألة التجديد الفكري هذه؟ </w:t>
      </w:r>
      <w:r>
        <w:rPr>
          <w:rFonts w:hint="cs"/>
          <w:rtl/>
          <w:lang w:bidi="ar-IQ"/>
        </w:rPr>
        <w:t>و</w:t>
      </w:r>
      <w:r w:rsidRPr="00365244">
        <w:rPr>
          <w:rFonts w:hint="cs"/>
          <w:rtl/>
          <w:lang w:bidi="ar-IQ"/>
        </w:rPr>
        <w:t xml:space="preserve">لماذا لم تذكروا شيئاً عنهم وعن نشاطاتهم؟ </w:t>
      </w:r>
    </w:p>
    <w:p w:rsidR="00E520C5" w:rsidRPr="00365244" w:rsidRDefault="00E520C5" w:rsidP="0057690C">
      <w:pPr>
        <w:pStyle w:val="af3"/>
        <w:rPr>
          <w:rFonts w:hint="cs"/>
          <w:rtl/>
          <w:lang w:bidi="ar-IQ"/>
        </w:rPr>
      </w:pPr>
      <w:r w:rsidRPr="00365244">
        <w:rPr>
          <w:rFonts w:hint="cs"/>
          <w:rtl/>
          <w:lang w:bidi="ar-IQ"/>
        </w:rPr>
        <w:t xml:space="preserve">وللإجابة </w:t>
      </w:r>
      <w:r>
        <w:rPr>
          <w:rFonts w:hint="cs"/>
          <w:rtl/>
          <w:lang w:bidi="ar-IQ"/>
        </w:rPr>
        <w:t>عن</w:t>
      </w:r>
      <w:r w:rsidRPr="00365244">
        <w:rPr>
          <w:rFonts w:hint="cs"/>
          <w:rtl/>
          <w:lang w:bidi="ar-IQ"/>
        </w:rPr>
        <w:t xml:space="preserve"> ذلك لابد من القول</w:t>
      </w:r>
      <w:r>
        <w:rPr>
          <w:rFonts w:hint="cs"/>
          <w:rtl/>
          <w:lang w:bidi="ar-IQ"/>
        </w:rPr>
        <w:t>:</w:t>
      </w:r>
      <w:r w:rsidRPr="00365244">
        <w:rPr>
          <w:rFonts w:hint="cs"/>
          <w:rtl/>
          <w:lang w:bidi="ar-IQ"/>
        </w:rPr>
        <w:t xml:space="preserve"> </w:t>
      </w:r>
      <w:r>
        <w:rPr>
          <w:rFonts w:hint="cs"/>
          <w:rtl/>
          <w:lang w:bidi="ar-IQ"/>
        </w:rPr>
        <w:t>إ</w:t>
      </w:r>
      <w:r w:rsidRPr="00365244">
        <w:rPr>
          <w:rFonts w:hint="cs"/>
          <w:rtl/>
          <w:lang w:bidi="ar-IQ"/>
        </w:rPr>
        <w:t xml:space="preserve">ن التجديد الفكري أو المذهب العقلي المعروف </w:t>
      </w:r>
      <w:r>
        <w:rPr>
          <w:rFonts w:hint="cs"/>
          <w:rtl/>
          <w:lang w:bidi="ar-IQ"/>
        </w:rPr>
        <w:t>هو</w:t>
      </w:r>
      <w:r w:rsidRPr="00365244">
        <w:rPr>
          <w:rFonts w:hint="cs"/>
          <w:rtl/>
          <w:lang w:bidi="ar-IQ"/>
        </w:rPr>
        <w:t xml:space="preserve"> ظاهرة غربية ونتاج عصر التنوير</w:t>
      </w:r>
      <w:r>
        <w:rPr>
          <w:rFonts w:hint="cs"/>
          <w:rtl/>
          <w:lang w:bidi="ar-IQ"/>
        </w:rPr>
        <w:t>.</w:t>
      </w:r>
      <w:r w:rsidRPr="00365244">
        <w:rPr>
          <w:rFonts w:hint="cs"/>
          <w:rtl/>
          <w:lang w:bidi="ar-IQ"/>
        </w:rPr>
        <w:t xml:space="preserve"> وهذه الظاهرة تقوم على أساس الاعتماد على العقل الذاتي باعتباره العامل الوحيد في حل المشاكل التي تعاني منها البشرية. ومن الواضح الجلي أن بعض العلماء</w:t>
      </w:r>
      <w:r>
        <w:rPr>
          <w:rFonts w:hint="cs"/>
          <w:rtl/>
          <w:lang w:bidi="ar-IQ"/>
        </w:rPr>
        <w:t>،</w:t>
      </w:r>
      <w:r w:rsidRPr="00365244">
        <w:rPr>
          <w:rFonts w:hint="cs"/>
          <w:rtl/>
          <w:lang w:bidi="ar-IQ"/>
        </w:rPr>
        <w:t xml:space="preserve"> كالشهيد المطهري</w:t>
      </w:r>
      <w:r>
        <w:rPr>
          <w:rFonts w:hint="cs"/>
          <w:rtl/>
          <w:lang w:bidi="ar-IQ"/>
        </w:rPr>
        <w:t>،</w:t>
      </w:r>
      <w:r w:rsidRPr="00365244">
        <w:rPr>
          <w:rFonts w:hint="cs"/>
          <w:rtl/>
          <w:lang w:bidi="ar-IQ"/>
        </w:rPr>
        <w:t xml:space="preserve"> يهتمون قبل كل شيء بالوحي والتعاليم التي يأتي بها الوحي. ولكن هذا لا يعني بطبيعة الحال أنهم لا يعيرون أهمية للعقل</w:t>
      </w:r>
      <w:r>
        <w:rPr>
          <w:rFonts w:hint="cs"/>
          <w:rtl/>
          <w:lang w:bidi="ar-IQ"/>
        </w:rPr>
        <w:t>؛</w:t>
      </w:r>
      <w:r w:rsidRPr="00365244">
        <w:rPr>
          <w:rFonts w:hint="cs"/>
          <w:rtl/>
          <w:lang w:bidi="ar-IQ"/>
        </w:rPr>
        <w:t xml:space="preserve"> لأن العقل</w:t>
      </w:r>
      <w:r>
        <w:rPr>
          <w:rFonts w:hint="cs"/>
          <w:rtl/>
          <w:lang w:bidi="ar-IQ"/>
        </w:rPr>
        <w:t xml:space="preserve"> ـ</w:t>
      </w:r>
      <w:r w:rsidRPr="00365244">
        <w:rPr>
          <w:rFonts w:hint="cs"/>
          <w:rtl/>
          <w:lang w:bidi="ar-IQ"/>
        </w:rPr>
        <w:t xml:space="preserve"> حسب ما يراه هؤلاء العلماء </w:t>
      </w:r>
      <w:r>
        <w:rPr>
          <w:rFonts w:hint="cs"/>
          <w:rtl/>
          <w:lang w:bidi="ar-IQ"/>
        </w:rPr>
        <w:t xml:space="preserve">ـ </w:t>
      </w:r>
      <w:r w:rsidRPr="00365244">
        <w:rPr>
          <w:rFonts w:hint="cs"/>
          <w:rtl/>
          <w:lang w:bidi="ar-IQ"/>
        </w:rPr>
        <w:t>عبارة عن شرع من الداخل بحد ذاته. وبتعبير آخر</w:t>
      </w:r>
      <w:r>
        <w:rPr>
          <w:rFonts w:hint="cs"/>
          <w:rtl/>
          <w:lang w:bidi="ar-IQ"/>
        </w:rPr>
        <w:t>:</w:t>
      </w:r>
      <w:r w:rsidRPr="00365244">
        <w:rPr>
          <w:rFonts w:hint="cs"/>
          <w:rtl/>
          <w:lang w:bidi="ar-IQ"/>
        </w:rPr>
        <w:t xml:space="preserve"> </w:t>
      </w:r>
      <w:r>
        <w:rPr>
          <w:rFonts w:hint="cs"/>
          <w:rtl/>
          <w:lang w:bidi="ar-IQ"/>
        </w:rPr>
        <w:t>إ</w:t>
      </w:r>
      <w:r w:rsidRPr="00365244">
        <w:rPr>
          <w:rFonts w:hint="cs"/>
          <w:rtl/>
          <w:lang w:bidi="ar-IQ"/>
        </w:rPr>
        <w:t xml:space="preserve">ن العلماء الواعين من ذوي الضمير الوقاد يبذلون ما </w:t>
      </w:r>
      <w:r w:rsidR="0057690C">
        <w:rPr>
          <w:rFonts w:hint="cs"/>
          <w:rtl/>
          <w:lang w:bidi="ar-IQ"/>
        </w:rPr>
        <w:t xml:space="preserve">في </w:t>
      </w:r>
      <w:r w:rsidRPr="00365244">
        <w:rPr>
          <w:rFonts w:hint="cs"/>
          <w:rtl/>
          <w:lang w:bidi="ar-IQ"/>
        </w:rPr>
        <w:t>وسعهم في فهم الدين</w:t>
      </w:r>
      <w:r>
        <w:rPr>
          <w:rFonts w:hint="cs"/>
          <w:rtl/>
          <w:lang w:bidi="ar-IQ"/>
        </w:rPr>
        <w:t>.</w:t>
      </w:r>
      <w:r w:rsidRPr="00365244">
        <w:rPr>
          <w:rFonts w:hint="cs"/>
          <w:rtl/>
          <w:lang w:bidi="ar-IQ"/>
        </w:rPr>
        <w:t xml:space="preserve"> وفي هذا الفهم يكون لعاملي العقل والنقل دوراً أساسياً. ويستفاد منهما في الحقيقة كأدوات لتوضيح الدين. في حين أن المثقفين الدينيين يعتبرون العقل والدين أمران مستقلان</w:t>
      </w:r>
      <w:r>
        <w:rPr>
          <w:rFonts w:hint="cs"/>
          <w:rtl/>
          <w:lang w:bidi="ar-IQ"/>
        </w:rPr>
        <w:t>،</w:t>
      </w:r>
      <w:r w:rsidRPr="00365244">
        <w:rPr>
          <w:rFonts w:hint="cs"/>
          <w:rtl/>
          <w:lang w:bidi="ar-IQ"/>
        </w:rPr>
        <w:t xml:space="preserve"> ويسعون لإيجاد نوع من التناسب بينهما. </w:t>
      </w:r>
      <w:r>
        <w:rPr>
          <w:rFonts w:hint="cs"/>
          <w:rtl/>
          <w:lang w:bidi="ar-IQ"/>
        </w:rPr>
        <w:t>و</w:t>
      </w:r>
      <w:r w:rsidRPr="00365244">
        <w:rPr>
          <w:rFonts w:hint="cs"/>
          <w:rtl/>
          <w:lang w:bidi="ar-IQ"/>
        </w:rPr>
        <w:t>من هنا كيف يمكن أن ننظر للعلماء الحريصين</w:t>
      </w:r>
      <w:r>
        <w:rPr>
          <w:rFonts w:hint="cs"/>
          <w:rtl/>
          <w:lang w:bidi="ar-IQ"/>
        </w:rPr>
        <w:t>،</w:t>
      </w:r>
      <w:r w:rsidRPr="00365244">
        <w:rPr>
          <w:rFonts w:hint="cs"/>
          <w:rtl/>
          <w:lang w:bidi="ar-IQ"/>
        </w:rPr>
        <w:t xml:space="preserve"> كالمطهري</w:t>
      </w:r>
      <w:r>
        <w:rPr>
          <w:rFonts w:hint="cs"/>
          <w:rtl/>
          <w:lang w:bidi="ar-IQ"/>
        </w:rPr>
        <w:t>،</w:t>
      </w:r>
      <w:r w:rsidRPr="00365244">
        <w:rPr>
          <w:rFonts w:hint="cs"/>
          <w:rtl/>
          <w:lang w:bidi="ar-IQ"/>
        </w:rPr>
        <w:t xml:space="preserve"> </w:t>
      </w:r>
      <w:r>
        <w:rPr>
          <w:rFonts w:hint="cs"/>
          <w:rtl/>
          <w:lang w:bidi="ar-IQ"/>
        </w:rPr>
        <w:t>كنظرتنا إلى</w:t>
      </w:r>
      <w:r w:rsidRPr="00365244">
        <w:rPr>
          <w:rFonts w:hint="cs"/>
          <w:rtl/>
          <w:lang w:bidi="ar-IQ"/>
        </w:rPr>
        <w:t xml:space="preserve"> المث</w:t>
      </w:r>
      <w:r>
        <w:rPr>
          <w:rFonts w:hint="cs"/>
          <w:rtl/>
          <w:lang w:bidi="ar-IQ"/>
        </w:rPr>
        <w:t>َّ</w:t>
      </w:r>
      <w:r w:rsidRPr="00365244">
        <w:rPr>
          <w:rFonts w:hint="cs"/>
          <w:rtl/>
          <w:lang w:bidi="ar-IQ"/>
        </w:rPr>
        <w:t>قفين الدينيين</w:t>
      </w:r>
      <w:r>
        <w:rPr>
          <w:rFonts w:hint="cs"/>
          <w:rtl/>
          <w:lang w:bidi="ar-IQ"/>
        </w:rPr>
        <w:t>،</w:t>
      </w:r>
      <w:r w:rsidRPr="00365244">
        <w:rPr>
          <w:rFonts w:hint="cs"/>
          <w:rtl/>
          <w:lang w:bidi="ar-IQ"/>
        </w:rPr>
        <w:t xml:space="preserve"> ونضعهم ضمن هذا القالب؟ المقالة التي بين أيدينا سعت </w:t>
      </w:r>
      <w:r w:rsidRPr="00365244">
        <w:rPr>
          <w:rFonts w:hint="cs"/>
          <w:rtl/>
          <w:lang w:bidi="ar-IQ"/>
        </w:rPr>
        <w:lastRenderedPageBreak/>
        <w:t>لإعادة قراءة قضية التجديد والتنوير الفكري في إيران</w:t>
      </w:r>
      <w:r>
        <w:rPr>
          <w:rFonts w:hint="cs"/>
          <w:rtl/>
          <w:lang w:bidi="ar-IQ"/>
        </w:rPr>
        <w:t>،</w:t>
      </w:r>
      <w:r w:rsidRPr="00365244">
        <w:rPr>
          <w:rFonts w:hint="cs"/>
          <w:rtl/>
          <w:lang w:bidi="ar-IQ"/>
        </w:rPr>
        <w:t xml:space="preserve"> وليس التجديد الفكري بمعناه اللغوي</w:t>
      </w:r>
      <w:r>
        <w:rPr>
          <w:rFonts w:hint="cs"/>
          <w:rtl/>
          <w:lang w:bidi="ar-IQ"/>
        </w:rPr>
        <w:t>؛</w:t>
      </w:r>
      <w:r w:rsidRPr="00365244">
        <w:rPr>
          <w:rFonts w:hint="cs"/>
          <w:rtl/>
          <w:lang w:bidi="ar-IQ"/>
        </w:rPr>
        <w:t xml:space="preserve"> لكي يهتم بها جميع الذين يعملون على توعية المجتمع وتثقيفه. </w:t>
      </w:r>
    </w:p>
    <w:p w:rsidR="00E520C5" w:rsidRPr="00365244" w:rsidRDefault="00E520C5" w:rsidP="00730A13">
      <w:pPr>
        <w:pStyle w:val="af3"/>
        <w:rPr>
          <w:rFonts w:hint="cs"/>
          <w:rtl/>
          <w:lang w:bidi="ar-IQ"/>
        </w:rPr>
      </w:pPr>
    </w:p>
    <w:p w:rsidR="00E520C5" w:rsidRPr="00365244" w:rsidRDefault="00E520C5" w:rsidP="00730A13">
      <w:pPr>
        <w:pStyle w:val="16"/>
        <w:rPr>
          <w:rFonts w:hint="cs"/>
          <w:rtl/>
        </w:rPr>
      </w:pPr>
      <w:r w:rsidRPr="00365244">
        <w:rPr>
          <w:rFonts w:hint="cs"/>
          <w:rtl/>
        </w:rPr>
        <w:t>مسك ا</w:t>
      </w:r>
      <w:r w:rsidRPr="003C1A80">
        <w:rPr>
          <w:rFonts w:cs="Sultan Medium" w:hint="cs"/>
          <w:rtl/>
        </w:rPr>
        <w:t>لختا</w:t>
      </w:r>
      <w:r w:rsidRPr="00365244">
        <w:rPr>
          <w:rFonts w:hint="cs"/>
          <w:rtl/>
        </w:rPr>
        <w:t xml:space="preserve">م </w:t>
      </w:r>
      <w:r>
        <w:rPr>
          <w:rFonts w:hint="cs"/>
          <w:rtl/>
        </w:rPr>
        <w:t>ــــــ</w:t>
      </w:r>
    </w:p>
    <w:p w:rsidR="00E520C5" w:rsidRPr="00365244" w:rsidRDefault="00E520C5" w:rsidP="00730A13">
      <w:pPr>
        <w:pStyle w:val="af3"/>
        <w:rPr>
          <w:rFonts w:hint="cs"/>
          <w:rtl/>
          <w:lang w:bidi="ar-IQ"/>
        </w:rPr>
      </w:pPr>
      <w:r>
        <w:rPr>
          <w:rFonts w:hint="cs"/>
          <w:rtl/>
          <w:lang w:bidi="ar-IQ"/>
        </w:rPr>
        <w:t>و</w:t>
      </w:r>
      <w:r w:rsidRPr="00365244">
        <w:rPr>
          <w:rFonts w:hint="cs"/>
          <w:rtl/>
          <w:lang w:bidi="ar-IQ"/>
        </w:rPr>
        <w:t>في الختام لابد من الالتفات إلى بعض الملاحظات:</w:t>
      </w:r>
    </w:p>
    <w:p w:rsidR="00E520C5" w:rsidRPr="00365244" w:rsidRDefault="00E520C5" w:rsidP="00730A13">
      <w:pPr>
        <w:pStyle w:val="af3"/>
        <w:rPr>
          <w:rFonts w:hint="cs"/>
          <w:rtl/>
          <w:lang w:bidi="ar-IQ"/>
        </w:rPr>
      </w:pPr>
      <w:r w:rsidRPr="008F3CE5">
        <w:rPr>
          <w:rFonts w:hint="cs"/>
          <w:b/>
          <w:bCs/>
          <w:rtl/>
          <w:lang w:bidi="ar-IQ"/>
        </w:rPr>
        <w:t>أولاً:</w:t>
      </w:r>
      <w:r w:rsidRPr="00365244">
        <w:rPr>
          <w:rFonts w:hint="cs"/>
          <w:rtl/>
          <w:lang w:bidi="ar-IQ"/>
        </w:rPr>
        <w:t xml:space="preserve"> </w:t>
      </w:r>
      <w:r>
        <w:rPr>
          <w:rFonts w:hint="cs"/>
          <w:rtl/>
          <w:lang w:bidi="ar-IQ"/>
        </w:rPr>
        <w:t>ليس مراد</w:t>
      </w:r>
      <w:r w:rsidRPr="00365244">
        <w:rPr>
          <w:rFonts w:hint="cs"/>
          <w:rtl/>
          <w:lang w:bidi="ar-IQ"/>
        </w:rPr>
        <w:t xml:space="preserve"> كاتب هذه المقالة</w:t>
      </w:r>
      <w:r>
        <w:rPr>
          <w:rFonts w:hint="cs"/>
          <w:rtl/>
          <w:lang w:bidi="ar-IQ"/>
        </w:rPr>
        <w:t>،</w:t>
      </w:r>
      <w:r w:rsidRPr="00365244">
        <w:rPr>
          <w:rFonts w:hint="cs"/>
          <w:rtl/>
          <w:lang w:bidi="ar-IQ"/>
        </w:rPr>
        <w:t xml:space="preserve"> ولا أي</w:t>
      </w:r>
      <w:r>
        <w:rPr>
          <w:rFonts w:hint="cs"/>
          <w:rtl/>
          <w:lang w:bidi="ar-IQ"/>
        </w:rPr>
        <w:t>ّ</w:t>
      </w:r>
      <w:r w:rsidRPr="00365244">
        <w:rPr>
          <w:rFonts w:hint="cs"/>
          <w:rtl/>
          <w:lang w:bidi="ar-IQ"/>
        </w:rPr>
        <w:t xml:space="preserve"> محقق منصف</w:t>
      </w:r>
      <w:r>
        <w:rPr>
          <w:rFonts w:hint="cs"/>
          <w:rtl/>
          <w:lang w:bidi="ar-IQ"/>
        </w:rPr>
        <w:t>،</w:t>
      </w:r>
      <w:r w:rsidRPr="00365244">
        <w:rPr>
          <w:rFonts w:hint="cs"/>
          <w:rtl/>
          <w:lang w:bidi="ar-IQ"/>
        </w:rPr>
        <w:t xml:space="preserve"> أن يغمض العلماء والباحثون أعينهم عن العالم من حولهم</w:t>
      </w:r>
      <w:r>
        <w:rPr>
          <w:rFonts w:hint="cs"/>
          <w:rtl/>
          <w:lang w:bidi="ar-IQ"/>
        </w:rPr>
        <w:t>،</w:t>
      </w:r>
      <w:r w:rsidRPr="00365244">
        <w:rPr>
          <w:rFonts w:hint="cs"/>
          <w:rtl/>
          <w:lang w:bidi="ar-IQ"/>
        </w:rPr>
        <w:t xml:space="preserve"> ويُحبسوا في نطاق أنفسهم ومجتمعاتهم، ولا يكون لهم أي نوع من أنواع التعامل الفكري مع جيرانهم وأفراد نوعهم</w:t>
      </w:r>
      <w:r>
        <w:rPr>
          <w:rFonts w:hint="cs"/>
          <w:rtl/>
          <w:lang w:bidi="ar-IQ"/>
        </w:rPr>
        <w:t>،</w:t>
      </w:r>
      <w:r w:rsidRPr="00365244">
        <w:rPr>
          <w:rFonts w:hint="cs"/>
          <w:rtl/>
          <w:lang w:bidi="ar-IQ"/>
        </w:rPr>
        <w:t xml:space="preserve"> سواء في الداخل أو الخارج. </w:t>
      </w:r>
      <w:r>
        <w:rPr>
          <w:rFonts w:hint="cs"/>
          <w:rtl/>
          <w:lang w:bidi="ar-IQ"/>
        </w:rPr>
        <w:t>ولكن يجب</w:t>
      </w:r>
      <w:r w:rsidRPr="00365244">
        <w:rPr>
          <w:rFonts w:hint="cs"/>
          <w:rtl/>
          <w:lang w:bidi="ar-IQ"/>
        </w:rPr>
        <w:t xml:space="preserve"> </w:t>
      </w:r>
      <w:r w:rsidR="0057690C">
        <w:rPr>
          <w:rFonts w:hint="cs"/>
          <w:rtl/>
          <w:lang w:bidi="ar-IQ"/>
        </w:rPr>
        <w:t xml:space="preserve">على </w:t>
      </w:r>
      <w:r w:rsidRPr="00365244">
        <w:rPr>
          <w:rFonts w:hint="cs"/>
          <w:rtl/>
          <w:lang w:bidi="ar-IQ"/>
        </w:rPr>
        <w:t>أي مفكر أن يتعامل بحذر مع الأفكار والنظريات الجديدة</w:t>
      </w:r>
      <w:r>
        <w:rPr>
          <w:rFonts w:hint="cs"/>
          <w:rtl/>
          <w:lang w:bidi="ar-IQ"/>
        </w:rPr>
        <w:t>،</w:t>
      </w:r>
      <w:r w:rsidRPr="00365244">
        <w:rPr>
          <w:rFonts w:hint="cs"/>
          <w:rtl/>
          <w:lang w:bidi="ar-IQ"/>
        </w:rPr>
        <w:t xml:space="preserve"> وبخاصة الآراء التي ليست من سنخ آرائه وأفكاره</w:t>
      </w:r>
      <w:r>
        <w:rPr>
          <w:rFonts w:hint="cs"/>
          <w:rtl/>
          <w:lang w:bidi="ar-IQ"/>
        </w:rPr>
        <w:t>،</w:t>
      </w:r>
      <w:r w:rsidRPr="00365244">
        <w:rPr>
          <w:rFonts w:hint="cs"/>
          <w:rtl/>
          <w:lang w:bidi="ar-IQ"/>
        </w:rPr>
        <w:t xml:space="preserve"> وأحياناً تتباين وتتقاطع معها، ويقيّم تعاليمه</w:t>
      </w:r>
      <w:r>
        <w:rPr>
          <w:rFonts w:hint="cs"/>
          <w:rtl/>
          <w:lang w:bidi="ar-IQ"/>
        </w:rPr>
        <w:t>،</w:t>
      </w:r>
      <w:r w:rsidRPr="00365244">
        <w:rPr>
          <w:rFonts w:hint="cs"/>
          <w:rtl/>
          <w:lang w:bidi="ar-IQ"/>
        </w:rPr>
        <w:t xml:space="preserve"> وفي حالة التضاد يبتعد عنها. </w:t>
      </w:r>
      <w:r>
        <w:rPr>
          <w:rFonts w:hint="cs"/>
          <w:rtl/>
          <w:lang w:bidi="ar-IQ"/>
        </w:rPr>
        <w:t>و</w:t>
      </w:r>
      <w:r w:rsidRPr="00365244">
        <w:rPr>
          <w:rFonts w:hint="cs"/>
          <w:rtl/>
          <w:lang w:bidi="ar-IQ"/>
        </w:rPr>
        <w:t>مما يؤسف له أن</w:t>
      </w:r>
      <w:r>
        <w:rPr>
          <w:rFonts w:hint="cs"/>
          <w:rtl/>
          <w:lang w:bidi="ar-IQ"/>
        </w:rPr>
        <w:t>ّ</w:t>
      </w:r>
      <w:r w:rsidRPr="00365244">
        <w:rPr>
          <w:rFonts w:hint="cs"/>
          <w:rtl/>
          <w:lang w:bidi="ar-IQ"/>
        </w:rPr>
        <w:t xml:space="preserve"> المثقفين الإيرانيين المعروفين بالمتنورين فكرياً بعيدون عن هذه الحقيقة</w:t>
      </w:r>
      <w:r>
        <w:rPr>
          <w:rFonts w:hint="cs"/>
          <w:rtl/>
          <w:lang w:bidi="ar-IQ"/>
        </w:rPr>
        <w:t>،</w:t>
      </w:r>
      <w:r w:rsidRPr="00365244">
        <w:rPr>
          <w:rFonts w:hint="cs"/>
          <w:rtl/>
          <w:lang w:bidi="ar-IQ"/>
        </w:rPr>
        <w:t xml:space="preserve"> و</w:t>
      </w:r>
      <w:r>
        <w:rPr>
          <w:rFonts w:hint="cs"/>
          <w:rtl/>
          <w:lang w:bidi="ar-IQ"/>
        </w:rPr>
        <w:t xml:space="preserve">قد </w:t>
      </w:r>
      <w:r w:rsidRPr="00365244">
        <w:rPr>
          <w:rFonts w:hint="cs"/>
          <w:rtl/>
          <w:lang w:bidi="ar-IQ"/>
        </w:rPr>
        <w:t>اشتروا ما كان يصاغ في غرب الأرض بأرواحهم</w:t>
      </w:r>
      <w:r>
        <w:rPr>
          <w:rFonts w:hint="cs"/>
          <w:rtl/>
          <w:lang w:bidi="ar-IQ"/>
        </w:rPr>
        <w:t>،</w:t>
      </w:r>
      <w:r w:rsidRPr="00365244">
        <w:rPr>
          <w:rFonts w:hint="cs"/>
          <w:rtl/>
          <w:lang w:bidi="ar-IQ"/>
        </w:rPr>
        <w:t xml:space="preserve"> وهم </w:t>
      </w:r>
      <w:r>
        <w:rPr>
          <w:rFonts w:hint="cs"/>
          <w:rtl/>
          <w:lang w:bidi="ar-IQ"/>
        </w:rPr>
        <w:t>مغمضو</w:t>
      </w:r>
      <w:r w:rsidRPr="00365244">
        <w:rPr>
          <w:rFonts w:hint="cs"/>
          <w:rtl/>
          <w:lang w:bidi="ar-IQ"/>
        </w:rPr>
        <w:t xml:space="preserve"> العيون. </w:t>
      </w:r>
    </w:p>
    <w:p w:rsidR="00E520C5" w:rsidRPr="00365244" w:rsidRDefault="00E520C5" w:rsidP="00730A13">
      <w:pPr>
        <w:pStyle w:val="af3"/>
        <w:rPr>
          <w:rFonts w:hint="cs"/>
          <w:rtl/>
          <w:lang w:bidi="ar-IQ"/>
        </w:rPr>
      </w:pPr>
      <w:r w:rsidRPr="008F3CE5">
        <w:rPr>
          <w:rFonts w:hint="cs"/>
          <w:b/>
          <w:bCs/>
          <w:rtl/>
          <w:lang w:bidi="ar-IQ"/>
        </w:rPr>
        <w:t>ثانياً</w:t>
      </w:r>
      <w:r w:rsidR="0057690C">
        <w:rPr>
          <w:rFonts w:hint="cs"/>
          <w:b/>
          <w:bCs/>
          <w:rtl/>
          <w:lang w:bidi="ar-IQ"/>
        </w:rPr>
        <w:t>:</w:t>
      </w:r>
      <w:r w:rsidRPr="00365244">
        <w:rPr>
          <w:rFonts w:hint="cs"/>
          <w:rtl/>
          <w:lang w:bidi="ar-IQ"/>
        </w:rPr>
        <w:t xml:space="preserve"> </w:t>
      </w:r>
      <w:r>
        <w:rPr>
          <w:rFonts w:hint="cs"/>
          <w:rtl/>
          <w:lang w:bidi="ar-IQ"/>
        </w:rPr>
        <w:t>يجب على</w:t>
      </w:r>
      <w:r w:rsidRPr="00365244">
        <w:rPr>
          <w:rFonts w:hint="cs"/>
          <w:rtl/>
          <w:lang w:bidi="ar-IQ"/>
        </w:rPr>
        <w:t xml:space="preserve"> أي مفكر</w:t>
      </w:r>
      <w:r>
        <w:rPr>
          <w:rFonts w:hint="cs"/>
          <w:rtl/>
          <w:lang w:bidi="ar-IQ"/>
        </w:rPr>
        <w:t>،</w:t>
      </w:r>
      <w:r w:rsidRPr="00365244">
        <w:rPr>
          <w:rFonts w:hint="cs"/>
          <w:rtl/>
          <w:lang w:bidi="ar-IQ"/>
        </w:rPr>
        <w:t xml:space="preserve"> وقبل أن يواجه نظريات الآخرين</w:t>
      </w:r>
      <w:r>
        <w:rPr>
          <w:rFonts w:hint="cs"/>
          <w:rtl/>
          <w:lang w:bidi="ar-IQ"/>
        </w:rPr>
        <w:t>،</w:t>
      </w:r>
      <w:r w:rsidRPr="00365244">
        <w:rPr>
          <w:rFonts w:hint="cs"/>
          <w:rtl/>
          <w:lang w:bidi="ar-IQ"/>
        </w:rPr>
        <w:t xml:space="preserve"> أن يسعى إلى معرفة نظرياته</w:t>
      </w:r>
      <w:r>
        <w:rPr>
          <w:rFonts w:hint="cs"/>
          <w:rtl/>
          <w:lang w:bidi="ar-IQ"/>
        </w:rPr>
        <w:t>،</w:t>
      </w:r>
      <w:r w:rsidRPr="00365244">
        <w:rPr>
          <w:rFonts w:hint="cs"/>
          <w:rtl/>
          <w:lang w:bidi="ar-IQ"/>
        </w:rPr>
        <w:t xml:space="preserve"> </w:t>
      </w:r>
      <w:r>
        <w:rPr>
          <w:rFonts w:hint="cs"/>
          <w:rtl/>
          <w:lang w:bidi="ar-IQ"/>
        </w:rPr>
        <w:t>و</w:t>
      </w:r>
      <w:r w:rsidRPr="00365244">
        <w:rPr>
          <w:rFonts w:hint="cs"/>
          <w:rtl/>
          <w:lang w:bidi="ar-IQ"/>
        </w:rPr>
        <w:t>بعبارة أخرى</w:t>
      </w:r>
      <w:r>
        <w:rPr>
          <w:rFonts w:hint="cs"/>
          <w:rtl/>
          <w:lang w:bidi="ar-IQ"/>
        </w:rPr>
        <w:t>:</w:t>
      </w:r>
      <w:r w:rsidRPr="00365244">
        <w:rPr>
          <w:rFonts w:hint="cs"/>
          <w:rtl/>
          <w:lang w:bidi="ar-IQ"/>
        </w:rPr>
        <w:t xml:space="preserve"> أفكاره الوطنية والدينية</w:t>
      </w:r>
      <w:r>
        <w:rPr>
          <w:rFonts w:hint="cs"/>
          <w:rtl/>
          <w:lang w:bidi="ar-IQ"/>
        </w:rPr>
        <w:t>،</w:t>
      </w:r>
      <w:r w:rsidRPr="00365244">
        <w:rPr>
          <w:rFonts w:hint="cs"/>
          <w:rtl/>
          <w:lang w:bidi="ar-IQ"/>
        </w:rPr>
        <w:t xml:space="preserve"> جيداً</w:t>
      </w:r>
      <w:r>
        <w:rPr>
          <w:rFonts w:hint="cs"/>
          <w:rtl/>
          <w:lang w:bidi="ar-IQ"/>
        </w:rPr>
        <w:t>،</w:t>
      </w:r>
      <w:r w:rsidRPr="00365244">
        <w:rPr>
          <w:rFonts w:hint="cs"/>
          <w:rtl/>
          <w:lang w:bidi="ar-IQ"/>
        </w:rPr>
        <w:t xml:space="preserve"> ويقف على نقاط ضعفها وقوتها، ومن ثم</w:t>
      </w:r>
      <w:r>
        <w:rPr>
          <w:rFonts w:hint="cs"/>
          <w:rtl/>
          <w:lang w:bidi="ar-IQ"/>
        </w:rPr>
        <w:t>َّ</w:t>
      </w:r>
      <w:r w:rsidRPr="00365244">
        <w:rPr>
          <w:rFonts w:hint="cs"/>
          <w:rtl/>
          <w:lang w:bidi="ar-IQ"/>
        </w:rPr>
        <w:t xml:space="preserve"> يتوجه صوب أفكار الآخرين</w:t>
      </w:r>
      <w:r>
        <w:rPr>
          <w:rFonts w:hint="cs"/>
          <w:rtl/>
          <w:lang w:bidi="ar-IQ"/>
        </w:rPr>
        <w:t>،</w:t>
      </w:r>
      <w:r w:rsidRPr="00365244">
        <w:rPr>
          <w:rFonts w:hint="cs"/>
          <w:rtl/>
          <w:lang w:bidi="ar-IQ"/>
        </w:rPr>
        <w:t xml:space="preserve"> ويتحدث عن النواحي الإيجابية والسلبية فيها. والمؤسف أنه إن لم نقل أن جميع المثقفين لم ينجحوا في فهم ثقافتهم ونظرياتهم، </w:t>
      </w:r>
      <w:r>
        <w:rPr>
          <w:rFonts w:hint="cs"/>
          <w:rtl/>
          <w:lang w:bidi="ar-IQ"/>
        </w:rPr>
        <w:t>فإ</w:t>
      </w:r>
      <w:r w:rsidRPr="00365244">
        <w:rPr>
          <w:rFonts w:hint="cs"/>
          <w:rtl/>
          <w:lang w:bidi="ar-IQ"/>
        </w:rPr>
        <w:t>ن أغلبهم كانوا كذلك</w:t>
      </w:r>
      <w:r>
        <w:rPr>
          <w:rFonts w:hint="cs"/>
          <w:rtl/>
          <w:lang w:bidi="ar-IQ"/>
        </w:rPr>
        <w:t>.</w:t>
      </w:r>
      <w:r w:rsidRPr="00365244">
        <w:rPr>
          <w:rFonts w:hint="cs"/>
          <w:rtl/>
          <w:lang w:bidi="ar-IQ"/>
        </w:rPr>
        <w:t xml:space="preserve"> وعدم فهمهم الدقيق لثقافتهم الغنية جعلهم يقعون في مستنقع الانبهار والدهشة أمام أفكار الغرب و</w:t>
      </w:r>
      <w:r>
        <w:rPr>
          <w:rFonts w:hint="cs"/>
          <w:rtl/>
          <w:lang w:bidi="ar-IQ"/>
        </w:rPr>
        <w:t xml:space="preserve">قد </w:t>
      </w:r>
      <w:r w:rsidRPr="00365244">
        <w:rPr>
          <w:rFonts w:hint="cs"/>
          <w:rtl/>
          <w:lang w:bidi="ar-IQ"/>
        </w:rPr>
        <w:t xml:space="preserve">لاحظنا هذه الحقيقة جيداً خلال هذه الدراسة. </w:t>
      </w:r>
    </w:p>
    <w:p w:rsidR="00E520C5" w:rsidRPr="00365244" w:rsidRDefault="00E520C5" w:rsidP="00730A13">
      <w:pPr>
        <w:pStyle w:val="af3"/>
        <w:rPr>
          <w:rFonts w:hint="cs"/>
          <w:rtl/>
          <w:lang w:bidi="ar-IQ"/>
        </w:rPr>
      </w:pPr>
      <w:r w:rsidRPr="006E1C8F">
        <w:rPr>
          <w:rFonts w:hint="cs"/>
          <w:b/>
          <w:bCs/>
          <w:rtl/>
          <w:lang w:bidi="ar-IQ"/>
        </w:rPr>
        <w:t>ثالثاً:</w:t>
      </w:r>
      <w:r w:rsidRPr="00365244">
        <w:rPr>
          <w:rFonts w:hint="cs"/>
          <w:rtl/>
          <w:lang w:bidi="ar-IQ"/>
        </w:rPr>
        <w:t xml:space="preserve"> يجب أن نبحث في الدافع لدى المثقفين الإيرانيين وهدفهم</w:t>
      </w:r>
      <w:r>
        <w:rPr>
          <w:rFonts w:hint="cs"/>
          <w:rtl/>
          <w:lang w:bidi="ar-IQ"/>
        </w:rPr>
        <w:t>.</w:t>
      </w:r>
      <w:r w:rsidRPr="00365244">
        <w:rPr>
          <w:rFonts w:hint="cs"/>
          <w:rtl/>
          <w:lang w:bidi="ar-IQ"/>
        </w:rPr>
        <w:t xml:space="preserve"> ولو استثنينا المجموعة أوالجيل الرابع </w:t>
      </w:r>
      <w:r>
        <w:rPr>
          <w:rFonts w:hint="cs"/>
          <w:rtl/>
          <w:lang w:bidi="ar-IQ"/>
        </w:rPr>
        <w:t>فإ</w:t>
      </w:r>
      <w:r w:rsidRPr="00365244">
        <w:rPr>
          <w:rFonts w:hint="cs"/>
          <w:rtl/>
          <w:lang w:bidi="ar-IQ"/>
        </w:rPr>
        <w:t xml:space="preserve">ن الأجيال الأخرى لم يكن لديهم أي هدف آخر سوى خدمة الأجنبي، </w:t>
      </w:r>
      <w:r>
        <w:rPr>
          <w:rFonts w:hint="cs"/>
          <w:rtl/>
          <w:lang w:bidi="ar-IQ"/>
        </w:rPr>
        <w:t>و</w:t>
      </w:r>
      <w:r w:rsidRPr="00365244">
        <w:rPr>
          <w:rFonts w:hint="cs"/>
          <w:rtl/>
          <w:lang w:bidi="ar-IQ"/>
        </w:rPr>
        <w:t>لاسيما أن أغلبهم  مم</w:t>
      </w:r>
      <w:r>
        <w:rPr>
          <w:rFonts w:hint="cs"/>
          <w:rtl/>
          <w:lang w:bidi="ar-IQ"/>
        </w:rPr>
        <w:t>ّ</w:t>
      </w:r>
      <w:r w:rsidRPr="00365244">
        <w:rPr>
          <w:rFonts w:hint="cs"/>
          <w:rtl/>
          <w:lang w:bidi="ar-IQ"/>
        </w:rPr>
        <w:t xml:space="preserve">ن </w:t>
      </w:r>
      <w:r>
        <w:rPr>
          <w:rFonts w:hint="cs"/>
          <w:rtl/>
          <w:lang w:bidi="ar-IQ"/>
        </w:rPr>
        <w:t>ترعرع</w:t>
      </w:r>
      <w:r w:rsidRPr="00365244">
        <w:rPr>
          <w:rFonts w:hint="cs"/>
          <w:rtl/>
          <w:lang w:bidi="ar-IQ"/>
        </w:rPr>
        <w:t xml:space="preserve"> في أحضان الغرب</w:t>
      </w:r>
      <w:r>
        <w:rPr>
          <w:rFonts w:hint="cs"/>
          <w:rtl/>
          <w:lang w:bidi="ar-IQ"/>
        </w:rPr>
        <w:t>،</w:t>
      </w:r>
      <w:r w:rsidRPr="00365244">
        <w:rPr>
          <w:rFonts w:hint="cs"/>
          <w:rtl/>
          <w:lang w:bidi="ar-IQ"/>
        </w:rPr>
        <w:t xml:space="preserve"> ومن المستخدمين لأفكارهم، والكثير منهم يستلمون رواتب شهرية من الدول الغربية، كما </w:t>
      </w:r>
      <w:r>
        <w:rPr>
          <w:rFonts w:hint="cs"/>
          <w:rtl/>
          <w:lang w:bidi="ar-IQ"/>
        </w:rPr>
        <w:t>أ</w:t>
      </w:r>
      <w:r w:rsidRPr="00365244">
        <w:rPr>
          <w:rFonts w:hint="cs"/>
          <w:rtl/>
          <w:lang w:bidi="ar-IQ"/>
        </w:rPr>
        <w:t>ن أسمائهم وعناوينهم تلاحظ في الوثائق الموجودة</w:t>
      </w:r>
      <w:r>
        <w:rPr>
          <w:rFonts w:hint="cs"/>
          <w:rtl/>
          <w:lang w:bidi="ar-IQ"/>
        </w:rPr>
        <w:t>،</w:t>
      </w:r>
      <w:r w:rsidRPr="00365244">
        <w:rPr>
          <w:rFonts w:hint="cs"/>
          <w:rtl/>
          <w:lang w:bidi="ar-IQ"/>
        </w:rPr>
        <w:t xml:space="preserve"> حتى أن مقدار الرواتب التي يستلمونها مذكورة هي الأخرى فيها. </w:t>
      </w:r>
    </w:p>
    <w:p w:rsidR="00E520C5" w:rsidRPr="00365244" w:rsidRDefault="00E520C5" w:rsidP="006D4D75">
      <w:pPr>
        <w:pStyle w:val="af3"/>
        <w:rPr>
          <w:rFonts w:hint="cs"/>
          <w:rtl/>
          <w:lang w:bidi="ar-IQ"/>
        </w:rPr>
      </w:pPr>
      <w:r w:rsidRPr="00570A2A">
        <w:rPr>
          <w:rFonts w:hint="cs"/>
          <w:b/>
          <w:bCs/>
          <w:rtl/>
          <w:lang w:bidi="ar-IQ"/>
        </w:rPr>
        <w:t>رابعاً:</w:t>
      </w:r>
      <w:r w:rsidRPr="00365244">
        <w:rPr>
          <w:rFonts w:hint="cs"/>
          <w:rtl/>
          <w:lang w:bidi="ar-IQ"/>
        </w:rPr>
        <w:t xml:space="preserve">  يوجد في </w:t>
      </w:r>
      <w:r>
        <w:rPr>
          <w:rFonts w:hint="cs"/>
          <w:rtl/>
          <w:lang w:bidi="ar-IQ"/>
        </w:rPr>
        <w:t>كل</w:t>
      </w:r>
      <w:r w:rsidRPr="00365244">
        <w:rPr>
          <w:rFonts w:hint="cs"/>
          <w:rtl/>
          <w:lang w:bidi="ar-IQ"/>
        </w:rPr>
        <w:t xml:space="preserve"> مجتمع من المجتمعات بعض الأفراد الذين يميلون للمجون </w:t>
      </w:r>
      <w:r w:rsidRPr="00365244">
        <w:rPr>
          <w:rFonts w:hint="cs"/>
          <w:rtl/>
          <w:lang w:bidi="ar-IQ"/>
        </w:rPr>
        <w:lastRenderedPageBreak/>
        <w:t>والنفس الأمارة بالسوء، ويستسلمون لرغباتهم وشهواتهم الحيوانية. ومن البديهي أن يصبح الدين حائلاً كبيراً أمام طلباتهم المسرفة</w:t>
      </w:r>
      <w:r>
        <w:rPr>
          <w:rFonts w:hint="cs"/>
          <w:rtl/>
          <w:lang w:bidi="ar-IQ"/>
        </w:rPr>
        <w:t>،</w:t>
      </w:r>
      <w:r w:rsidRPr="00365244">
        <w:rPr>
          <w:rFonts w:hint="cs"/>
          <w:rtl/>
          <w:lang w:bidi="ar-IQ"/>
        </w:rPr>
        <w:t xml:space="preserve"> فما بالك بدين كالدين الإسلامي ومذهب أهل البيت</w:t>
      </w:r>
      <w:r>
        <w:rPr>
          <w:rFonts w:cs="Taher" w:hint="cs"/>
          <w:spacing w:val="0"/>
          <w:position w:val="4"/>
          <w:sz w:val="24"/>
          <w:szCs w:val="28"/>
          <w:rtl/>
        </w:rPr>
        <w:t>^</w:t>
      </w:r>
      <w:r w:rsidRPr="00365244">
        <w:rPr>
          <w:rFonts w:hint="cs"/>
          <w:rtl/>
          <w:lang w:bidi="ar-IQ"/>
        </w:rPr>
        <w:t xml:space="preserve">. </w:t>
      </w:r>
      <w:r>
        <w:rPr>
          <w:rFonts w:hint="cs"/>
          <w:rtl/>
          <w:lang w:bidi="ar-IQ"/>
        </w:rPr>
        <w:t>إ</w:t>
      </w:r>
      <w:r w:rsidRPr="00365244">
        <w:rPr>
          <w:rFonts w:hint="cs"/>
          <w:rtl/>
          <w:lang w:bidi="ar-IQ"/>
        </w:rPr>
        <w:t>ن أفراداً</w:t>
      </w:r>
      <w:r>
        <w:rPr>
          <w:rFonts w:hint="cs"/>
          <w:rtl/>
          <w:lang w:bidi="ar-IQ"/>
        </w:rPr>
        <w:t>،</w:t>
      </w:r>
      <w:r w:rsidRPr="00365244">
        <w:rPr>
          <w:rFonts w:hint="cs"/>
          <w:rtl/>
          <w:lang w:bidi="ar-IQ"/>
        </w:rPr>
        <w:t xml:space="preserve"> كالميرزا آقا خان الكرماني، والميرزا أبو الحسن خان الشيرازي</w:t>
      </w:r>
      <w:r>
        <w:rPr>
          <w:rFonts w:hint="cs"/>
          <w:rtl/>
          <w:lang w:bidi="ar-IQ"/>
        </w:rPr>
        <w:t>،</w:t>
      </w:r>
      <w:r w:rsidRPr="00365244">
        <w:rPr>
          <w:rFonts w:hint="cs"/>
          <w:rtl/>
          <w:lang w:bidi="ar-IQ"/>
        </w:rPr>
        <w:t xml:space="preserve"> والميرزا يحيى دولت آبادي</w:t>
      </w:r>
      <w:r>
        <w:rPr>
          <w:rFonts w:hint="cs"/>
          <w:rtl/>
          <w:lang w:bidi="ar-IQ"/>
        </w:rPr>
        <w:t>،</w:t>
      </w:r>
      <w:r w:rsidRPr="00365244">
        <w:rPr>
          <w:rFonts w:hint="cs"/>
          <w:rtl/>
          <w:lang w:bidi="ar-IQ"/>
        </w:rPr>
        <w:t xml:space="preserve"> وأمثالهم</w:t>
      </w:r>
      <w:r>
        <w:rPr>
          <w:rFonts w:hint="cs"/>
          <w:rtl/>
          <w:lang w:bidi="ar-IQ"/>
        </w:rPr>
        <w:t>،</w:t>
      </w:r>
      <w:r w:rsidRPr="00365244">
        <w:rPr>
          <w:rFonts w:hint="cs"/>
          <w:rtl/>
          <w:lang w:bidi="ar-IQ"/>
        </w:rPr>
        <w:t xml:space="preserve"> مم</w:t>
      </w:r>
      <w:r>
        <w:rPr>
          <w:rFonts w:hint="cs"/>
          <w:rtl/>
          <w:lang w:bidi="ar-IQ"/>
        </w:rPr>
        <w:t>َّ</w:t>
      </w:r>
      <w:r w:rsidRPr="00365244">
        <w:rPr>
          <w:rFonts w:hint="cs"/>
          <w:rtl/>
          <w:lang w:bidi="ar-IQ"/>
        </w:rPr>
        <w:t>ن كانوا مغرمين بذوات الحسن والجمال</w:t>
      </w:r>
      <w:r>
        <w:rPr>
          <w:rFonts w:hint="cs"/>
          <w:rtl/>
          <w:lang w:bidi="ar-IQ"/>
        </w:rPr>
        <w:t>،</w:t>
      </w:r>
      <w:r w:rsidRPr="00365244">
        <w:rPr>
          <w:rFonts w:hint="cs"/>
          <w:rtl/>
          <w:lang w:bidi="ar-IQ"/>
        </w:rPr>
        <w:t xml:space="preserve"> وأزقة باريس ولندن، كانوا بصدد إعادة صياغة هذا المشهد في إيران</w:t>
      </w:r>
      <w:r>
        <w:rPr>
          <w:rFonts w:hint="cs"/>
          <w:rtl/>
          <w:lang w:bidi="ar-IQ"/>
        </w:rPr>
        <w:t>،</w:t>
      </w:r>
      <w:r w:rsidRPr="00365244">
        <w:rPr>
          <w:rFonts w:hint="cs"/>
          <w:rtl/>
          <w:lang w:bidi="ar-IQ"/>
        </w:rPr>
        <w:t xml:space="preserve"> وسعوا إلى إخراج أزقة طهران وشيراز وكرمان وغيرها من المدن </w:t>
      </w:r>
      <w:r>
        <w:rPr>
          <w:rFonts w:hint="cs"/>
          <w:rtl/>
          <w:lang w:bidi="ar-IQ"/>
        </w:rPr>
        <w:t xml:space="preserve">على </w:t>
      </w:r>
      <w:r w:rsidRPr="00365244">
        <w:rPr>
          <w:rFonts w:hint="cs"/>
          <w:rtl/>
          <w:lang w:bidi="ar-IQ"/>
        </w:rPr>
        <w:t>نفس تلك الشاكلة</w:t>
      </w:r>
      <w:r>
        <w:rPr>
          <w:rFonts w:hint="cs"/>
          <w:rtl/>
          <w:lang w:bidi="ar-IQ"/>
        </w:rPr>
        <w:t>.</w:t>
      </w:r>
      <w:r w:rsidRPr="00365244">
        <w:rPr>
          <w:rFonts w:hint="cs"/>
          <w:rtl/>
          <w:lang w:bidi="ar-IQ"/>
        </w:rPr>
        <w:t xml:space="preserve"> وكان من الضروري أيضاً توفير الثقافة اللازمة لهذا الأمر</w:t>
      </w:r>
      <w:r>
        <w:rPr>
          <w:rFonts w:hint="cs"/>
          <w:rtl/>
          <w:lang w:bidi="ar-IQ"/>
        </w:rPr>
        <w:t>.</w:t>
      </w:r>
      <w:r w:rsidRPr="00365244">
        <w:rPr>
          <w:rFonts w:hint="cs"/>
          <w:rtl/>
          <w:lang w:bidi="ar-IQ"/>
        </w:rPr>
        <w:t xml:space="preserve"> ولذلك كانوا</w:t>
      </w:r>
      <w:r>
        <w:rPr>
          <w:rFonts w:hint="cs"/>
          <w:rtl/>
          <w:lang w:bidi="ar-IQ"/>
        </w:rPr>
        <w:t xml:space="preserve"> </w:t>
      </w:r>
      <w:r w:rsidRPr="00365244">
        <w:rPr>
          <w:rFonts w:hint="cs"/>
          <w:rtl/>
          <w:lang w:bidi="ar-IQ"/>
        </w:rPr>
        <w:t>يسعون إلى تحقيق أهدافهم ضمن إطار حركة التنوير الفكري، وأطلقوا صرخات إصلاح المجتمع على اعتبار أنهم مثق</w:t>
      </w:r>
      <w:r>
        <w:rPr>
          <w:rFonts w:hint="cs"/>
          <w:rtl/>
          <w:lang w:bidi="ar-IQ"/>
        </w:rPr>
        <w:t>َّ</w:t>
      </w:r>
      <w:r w:rsidRPr="00365244">
        <w:rPr>
          <w:rFonts w:hint="cs"/>
          <w:rtl/>
          <w:lang w:bidi="ar-IQ"/>
        </w:rPr>
        <w:t xml:space="preserve">فون. </w:t>
      </w:r>
    </w:p>
    <w:p w:rsidR="00592AA6" w:rsidRDefault="00E520C5" w:rsidP="006D4D75">
      <w:pPr>
        <w:pStyle w:val="af3"/>
        <w:rPr>
          <w:rtl/>
          <w:lang w:bidi="ar-IQ"/>
        </w:rPr>
      </w:pPr>
      <w:r w:rsidRPr="00EE73C0">
        <w:rPr>
          <w:rFonts w:hint="cs"/>
          <w:b/>
          <w:bCs/>
          <w:rtl/>
          <w:lang w:bidi="ar-IQ"/>
        </w:rPr>
        <w:t>خامساً:</w:t>
      </w:r>
      <w:r w:rsidRPr="00365244">
        <w:rPr>
          <w:rFonts w:hint="cs"/>
          <w:rtl/>
          <w:lang w:bidi="ar-IQ"/>
        </w:rPr>
        <w:t xml:space="preserve"> </w:t>
      </w:r>
      <w:r>
        <w:rPr>
          <w:rFonts w:hint="cs"/>
          <w:rtl/>
          <w:lang w:bidi="ar-IQ"/>
        </w:rPr>
        <w:t>إ</w:t>
      </w:r>
      <w:r w:rsidRPr="00365244">
        <w:rPr>
          <w:rFonts w:hint="cs"/>
          <w:rtl/>
          <w:lang w:bidi="ar-IQ"/>
        </w:rPr>
        <w:t>ن أي منهج أو مسار لا يحمل تلك القيمة العليا للعقل كما يحملها الدين الإسلامي</w:t>
      </w:r>
      <w:r>
        <w:rPr>
          <w:rFonts w:hint="cs"/>
          <w:rtl/>
          <w:lang w:bidi="ar-IQ"/>
        </w:rPr>
        <w:t>،</w:t>
      </w:r>
      <w:r w:rsidRPr="00365244">
        <w:rPr>
          <w:rFonts w:hint="cs"/>
          <w:rtl/>
          <w:lang w:bidi="ar-IQ"/>
        </w:rPr>
        <w:t xml:space="preserve"> وبخاصة الثقافة الأصيلة لمذهب أهل </w:t>
      </w:r>
      <w:r>
        <w:rPr>
          <w:rFonts w:hint="cs"/>
          <w:rtl/>
          <w:lang w:bidi="ar-IQ"/>
        </w:rPr>
        <w:t>البيت</w:t>
      </w:r>
      <w:r>
        <w:rPr>
          <w:rFonts w:cs="Taher" w:hint="cs"/>
          <w:spacing w:val="0"/>
          <w:position w:val="4"/>
          <w:sz w:val="24"/>
          <w:szCs w:val="28"/>
          <w:rtl/>
        </w:rPr>
        <w:t>^</w:t>
      </w:r>
      <w:r w:rsidRPr="00365244">
        <w:rPr>
          <w:rFonts w:hint="cs"/>
          <w:rtl/>
          <w:lang w:bidi="ar-IQ"/>
        </w:rPr>
        <w:t>، وإلى المستوى الذي يعتبره الرسول الباطني. فهو يستنطق القرآن الصامت بالعقل</w:t>
      </w:r>
      <w:r>
        <w:rPr>
          <w:rFonts w:hint="cs"/>
          <w:rtl/>
          <w:lang w:bidi="ar-IQ"/>
        </w:rPr>
        <w:t>،</w:t>
      </w:r>
      <w:r w:rsidRPr="00365244">
        <w:rPr>
          <w:rFonts w:hint="cs"/>
          <w:rtl/>
          <w:lang w:bidi="ar-IQ"/>
        </w:rPr>
        <w:t xml:space="preserve"> ويجعل العقل بمنزلة ملاك الأعمال. إلا أنه لا يعتبر هذا العقل عامل التطور</w:t>
      </w:r>
      <w:r>
        <w:rPr>
          <w:rFonts w:hint="cs"/>
          <w:rtl/>
          <w:lang w:bidi="ar-IQ"/>
        </w:rPr>
        <w:t xml:space="preserve"> الوحيد؛</w:t>
      </w:r>
      <w:r w:rsidRPr="00365244">
        <w:rPr>
          <w:rFonts w:hint="cs"/>
          <w:rtl/>
          <w:lang w:bidi="ar-IQ"/>
        </w:rPr>
        <w:t xml:space="preserve"> ذلك أن العقل يدرك في الكثير من </w:t>
      </w:r>
      <w:r>
        <w:rPr>
          <w:rFonts w:hint="cs"/>
          <w:rtl/>
          <w:lang w:bidi="ar-IQ"/>
        </w:rPr>
        <w:t>الموارد</w:t>
      </w:r>
      <w:r w:rsidRPr="00365244">
        <w:rPr>
          <w:rFonts w:hint="cs"/>
          <w:rtl/>
          <w:lang w:bidi="ar-IQ"/>
        </w:rPr>
        <w:t xml:space="preserve"> أنه بحاجة للتعاليم السماوية، وأن تلك التعاليم هي التي تمنحه الألق والرشد. وبناء على ذلك لا ينبغي التخلي عن النقل والتعاليم السماوية بحجة الاستفادة من العقل وعقد الآمال على منجزات العقل العملي</w:t>
      </w:r>
      <w:r>
        <w:rPr>
          <w:rFonts w:hint="cs"/>
          <w:rtl/>
          <w:lang w:bidi="ar-IQ"/>
        </w:rPr>
        <w:t>،</w:t>
      </w:r>
      <w:r w:rsidRPr="00365244">
        <w:rPr>
          <w:rFonts w:hint="cs"/>
          <w:rtl/>
          <w:lang w:bidi="ar-IQ"/>
        </w:rPr>
        <w:t xml:space="preserve"> والتوجه نحو التعاليم الأرضية بطُعم التنوير الفكري والابتعاد عن تعاليم الحق والوحي</w:t>
      </w:r>
      <w:r>
        <w:rPr>
          <w:rFonts w:hint="cs"/>
          <w:rtl/>
          <w:lang w:bidi="ar-IQ"/>
        </w:rPr>
        <w:t>.</w:t>
      </w:r>
      <w:r w:rsidRPr="00365244">
        <w:rPr>
          <w:rFonts w:hint="cs"/>
          <w:rtl/>
          <w:lang w:bidi="ar-IQ"/>
        </w:rPr>
        <w:t xml:space="preserve"> والأمر المسلّم به أن الاستفادة من التعاليم السماوية ينطوي على منهجنا وطريقتنا المثلى</w:t>
      </w:r>
      <w:r>
        <w:rPr>
          <w:rFonts w:hint="cs"/>
          <w:rtl/>
          <w:lang w:bidi="ar-IQ"/>
        </w:rPr>
        <w:t>،</w:t>
      </w:r>
      <w:r w:rsidRPr="00365244">
        <w:rPr>
          <w:rFonts w:hint="cs"/>
          <w:rtl/>
          <w:lang w:bidi="ar-IQ"/>
        </w:rPr>
        <w:t xml:space="preserve"> </w:t>
      </w:r>
      <w:r>
        <w:rPr>
          <w:rFonts w:hint="cs"/>
          <w:rtl/>
          <w:lang w:bidi="ar-IQ"/>
        </w:rPr>
        <w:t>أ</w:t>
      </w:r>
      <w:r w:rsidRPr="00365244">
        <w:rPr>
          <w:rFonts w:hint="cs"/>
          <w:rtl/>
          <w:lang w:bidi="ar-IQ"/>
        </w:rPr>
        <w:t>لا وهو طريق الاجتهاد الفاعل</w:t>
      </w:r>
      <w:r>
        <w:rPr>
          <w:rFonts w:hint="cs"/>
          <w:rtl/>
          <w:lang w:bidi="ar-IQ"/>
        </w:rPr>
        <w:t>.</w:t>
      </w:r>
      <w:r w:rsidRPr="00365244">
        <w:rPr>
          <w:rFonts w:hint="cs"/>
          <w:rtl/>
          <w:lang w:bidi="ar-IQ"/>
        </w:rPr>
        <w:t xml:space="preserve"> </w:t>
      </w:r>
      <w:r>
        <w:rPr>
          <w:rFonts w:hint="cs"/>
          <w:rtl/>
          <w:lang w:bidi="ar-IQ"/>
        </w:rPr>
        <w:t>وإ</w:t>
      </w:r>
      <w:r w:rsidRPr="00365244">
        <w:rPr>
          <w:rFonts w:hint="cs"/>
          <w:rtl/>
          <w:lang w:bidi="ar-IQ"/>
        </w:rPr>
        <w:t xml:space="preserve">ن أي كتاب </w:t>
      </w:r>
      <w:r>
        <w:rPr>
          <w:rFonts w:hint="cs"/>
          <w:rtl/>
          <w:lang w:bidi="ar-IQ"/>
        </w:rPr>
        <w:t>تقرأ</w:t>
      </w:r>
      <w:r w:rsidRPr="00365244">
        <w:rPr>
          <w:rFonts w:hint="cs"/>
          <w:rtl/>
          <w:lang w:bidi="ar-IQ"/>
        </w:rPr>
        <w:t xml:space="preserve">ه لا يمكن أن تستفيد من تعاليمه </w:t>
      </w:r>
      <w:r>
        <w:rPr>
          <w:rFonts w:hint="cs"/>
          <w:rtl/>
          <w:lang w:bidi="ar-IQ"/>
        </w:rPr>
        <w:t xml:space="preserve">من </w:t>
      </w:r>
      <w:r w:rsidRPr="00365244">
        <w:rPr>
          <w:rFonts w:hint="cs"/>
          <w:rtl/>
          <w:lang w:bidi="ar-IQ"/>
        </w:rPr>
        <w:t xml:space="preserve">دون الرجوع </w:t>
      </w:r>
      <w:r>
        <w:rPr>
          <w:rFonts w:hint="cs"/>
          <w:rtl/>
          <w:lang w:bidi="ar-IQ"/>
        </w:rPr>
        <w:t xml:space="preserve">إلى </w:t>
      </w:r>
      <w:r w:rsidRPr="00365244">
        <w:rPr>
          <w:rFonts w:hint="cs"/>
          <w:rtl/>
          <w:lang w:bidi="ar-IQ"/>
        </w:rPr>
        <w:t>علماء الدين.</w:t>
      </w:r>
    </w:p>
    <w:p w:rsidR="00870897" w:rsidRDefault="00592AA6" w:rsidP="00592AA6">
      <w:pPr>
        <w:pStyle w:val="af0"/>
        <w:rPr>
          <w:rtl/>
          <w:lang w:bidi="ar-IQ"/>
        </w:rPr>
        <w:sectPr w:rsidR="00870897" w:rsidSect="004C3F16">
          <w:headerReference w:type="even" r:id="rId107"/>
          <w:headerReference w:type="default" r:id="rId108"/>
          <w:footerReference w:type="even" r:id="rId109"/>
          <w:footerReference w:type="default" r:id="rId110"/>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r>
        <w:rPr>
          <w:rtl/>
          <w:lang w:bidi="ar-IQ"/>
        </w:rPr>
        <w:br w:type="page"/>
      </w:r>
      <w:r w:rsidR="00870897">
        <w:rPr>
          <w:rFonts w:hint="cs"/>
          <w:rtl/>
          <w:lang w:bidi="ar-IQ"/>
        </w:rPr>
        <w:lastRenderedPageBreak/>
        <w:t>الهوامش</w:t>
      </w:r>
    </w:p>
    <w:p w:rsidR="00E520C5" w:rsidRDefault="00E520C5" w:rsidP="006D4D75">
      <w:pPr>
        <w:pStyle w:val="af3"/>
        <w:rPr>
          <w:rFonts w:hint="cs"/>
          <w:rtl/>
          <w:lang w:bidi="ar-IQ"/>
        </w:rPr>
      </w:pPr>
    </w:p>
    <w:p w:rsidR="00E520C5" w:rsidRPr="00577612" w:rsidRDefault="00E520C5" w:rsidP="00592AA6">
      <w:pPr>
        <w:pStyle w:val="af3"/>
        <w:rPr>
          <w:rFonts w:hint="cs"/>
          <w:sz w:val="34"/>
          <w:szCs w:val="35"/>
          <w:rtl/>
        </w:rPr>
      </w:pPr>
      <w:r>
        <w:rPr>
          <w:rtl/>
        </w:rPr>
        <w:br w:type="page"/>
      </w:r>
    </w:p>
    <w:p w:rsidR="00870897" w:rsidRDefault="00870897" w:rsidP="00907DD1">
      <w:pPr>
        <w:pStyle w:val="a9"/>
        <w:rPr>
          <w:rtl/>
        </w:rPr>
        <w:sectPr w:rsidR="00870897" w:rsidSect="004C3F16">
          <w:headerReference w:type="even" r:id="rId111"/>
          <w:headerReference w:type="default" r:id="rId112"/>
          <w:footerReference w:type="even" r:id="rId113"/>
          <w:footerReference w:type="default" r:id="rId114"/>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592AA6" w:rsidRDefault="00592AA6" w:rsidP="00577612">
      <w:pPr>
        <w:pStyle w:val="a9"/>
        <w:spacing w:line="240" w:lineRule="auto"/>
        <w:rPr>
          <w:rtl/>
        </w:rPr>
        <w:sectPr w:rsidR="00592AA6" w:rsidSect="004C3F16">
          <w:headerReference w:type="even" r:id="rId115"/>
          <w:headerReference w:type="default" r:id="rId116"/>
          <w:footerReference w:type="even" r:id="rId117"/>
          <w:footerReference w:type="default" r:id="rId118"/>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bookmarkStart w:id="40" w:name="_Toc264902597"/>
    </w:p>
    <w:p w:rsidR="00E520C5" w:rsidRDefault="00E520C5" w:rsidP="006320C7">
      <w:pPr>
        <w:pStyle w:val="a9"/>
        <w:rPr>
          <w:rFonts w:hint="cs"/>
          <w:rtl/>
        </w:rPr>
      </w:pPr>
      <w:r>
        <w:rPr>
          <w:rFonts w:hint="cs"/>
          <w:rtl/>
        </w:rPr>
        <w:t>الحوزة العلمية والعلوم العقلية</w:t>
      </w:r>
      <w:bookmarkEnd w:id="40"/>
    </w:p>
    <w:p w:rsidR="00E520C5" w:rsidRDefault="006320C7" w:rsidP="006320C7">
      <w:pPr>
        <w:pStyle w:val="afb"/>
        <w:rPr>
          <w:rFonts w:hint="cs"/>
          <w:rtl/>
        </w:rPr>
      </w:pPr>
      <w:bookmarkStart w:id="41" w:name="_Toc264902598"/>
      <w:r>
        <w:rPr>
          <w:rFonts w:hint="cs"/>
          <w:rtl/>
        </w:rPr>
        <w:t>العلاقة والإشكاليات</w:t>
      </w:r>
      <w:bookmarkEnd w:id="41"/>
    </w:p>
    <w:p w:rsidR="006320C7" w:rsidRDefault="006320C7" w:rsidP="006320C7">
      <w:pPr>
        <w:pStyle w:val="af3"/>
        <w:rPr>
          <w:rFonts w:hint="cs"/>
          <w:rtl/>
        </w:rPr>
      </w:pPr>
    </w:p>
    <w:p w:rsidR="00E520C5" w:rsidRDefault="00E520C5" w:rsidP="006320C7">
      <w:pPr>
        <w:pStyle w:val="aa"/>
        <w:rPr>
          <w:rFonts w:cs="Taher" w:hint="cs"/>
          <w:sz w:val="28"/>
          <w:szCs w:val="28"/>
          <w:vertAlign w:val="superscript"/>
          <w:rtl/>
        </w:rPr>
      </w:pPr>
      <w:bookmarkStart w:id="42" w:name="_Toc264902599"/>
      <w:r>
        <w:rPr>
          <w:rFonts w:hint="cs"/>
          <w:rtl/>
        </w:rPr>
        <w:t>حوار مع: الشيخ</w:t>
      </w:r>
      <w:r w:rsidR="006320C7">
        <w:rPr>
          <w:rFonts w:hint="cs"/>
          <w:rtl/>
        </w:rPr>
        <w:t xml:space="preserve"> غلام رضا</w:t>
      </w:r>
      <w:r>
        <w:rPr>
          <w:rFonts w:hint="cs"/>
          <w:rtl/>
        </w:rPr>
        <w:t xml:space="preserve"> الفياضي</w:t>
      </w:r>
      <w:r w:rsidR="006320C7" w:rsidRPr="0069058A">
        <w:rPr>
          <w:rFonts w:cs="Taher" w:hint="cs"/>
          <w:sz w:val="28"/>
          <w:szCs w:val="28"/>
          <w:vertAlign w:val="superscript"/>
          <w:rtl/>
        </w:rPr>
        <w:t>(</w:t>
      </w:r>
      <w:r w:rsidR="006320C7" w:rsidRPr="0069058A">
        <w:rPr>
          <w:rFonts w:cs="Taher"/>
          <w:sz w:val="28"/>
          <w:szCs w:val="28"/>
          <w:vertAlign w:val="superscript"/>
          <w:rtl/>
        </w:rPr>
        <w:footnoteReference w:customMarkFollows="1" w:id="10"/>
        <w:t>*</w:t>
      </w:r>
      <w:r w:rsidR="006320C7" w:rsidRPr="0069058A">
        <w:rPr>
          <w:rFonts w:cs="Taher" w:hint="cs"/>
          <w:sz w:val="28"/>
          <w:szCs w:val="28"/>
          <w:vertAlign w:val="superscript"/>
          <w:rtl/>
        </w:rPr>
        <w:t>)</w:t>
      </w:r>
      <w:bookmarkEnd w:id="42"/>
    </w:p>
    <w:p w:rsidR="006320C7" w:rsidRDefault="006320C7" w:rsidP="006320C7">
      <w:pPr>
        <w:pStyle w:val="aa"/>
        <w:rPr>
          <w:rFonts w:hint="cs"/>
          <w:rtl/>
        </w:rPr>
      </w:pPr>
      <w:bookmarkStart w:id="43" w:name="_Toc264902600"/>
      <w:r w:rsidRPr="006320C7">
        <w:rPr>
          <w:rFonts w:hint="cs"/>
          <w:rtl/>
        </w:rPr>
        <w:t>ترجمة:</w:t>
      </w:r>
      <w:r>
        <w:rPr>
          <w:rFonts w:cs="Taher" w:hint="cs"/>
          <w:sz w:val="28"/>
          <w:szCs w:val="28"/>
          <w:vertAlign w:val="superscript"/>
          <w:rtl/>
        </w:rPr>
        <w:t xml:space="preserve"> </w:t>
      </w:r>
      <w:r>
        <w:rPr>
          <w:rFonts w:hint="cs"/>
          <w:rtl/>
        </w:rPr>
        <w:t>علي آل دهر الجزائري</w:t>
      </w:r>
      <w:bookmarkEnd w:id="43"/>
    </w:p>
    <w:p w:rsidR="006320C7" w:rsidRDefault="006320C7" w:rsidP="00106864">
      <w:pPr>
        <w:pStyle w:val="af3"/>
        <w:rPr>
          <w:rFonts w:hint="cs"/>
          <w:rtl/>
        </w:rPr>
      </w:pPr>
    </w:p>
    <w:p w:rsidR="00E520C5" w:rsidRPr="00966907" w:rsidRDefault="006320C7" w:rsidP="006320C7">
      <w:pPr>
        <w:pStyle w:val="af3"/>
        <w:ind w:left="651" w:right="851" w:firstLine="0"/>
        <w:rPr>
          <w:rFonts w:hint="cs"/>
          <w:b/>
          <w:bCs/>
          <w:rtl/>
        </w:rPr>
      </w:pPr>
      <w:r w:rsidRPr="00966907">
        <w:rPr>
          <w:rFonts w:hint="cs"/>
          <w:b/>
          <w:bCs/>
          <w:rtl/>
        </w:rPr>
        <w:t>تحاول مجلّة «نصوص معاصرة» استعراض بعض الأفكار لمثقفين وعلماء دين ناشطين في العلوم العقلية في</w:t>
      </w:r>
      <w:r w:rsidR="00966907" w:rsidRPr="00966907">
        <w:rPr>
          <w:rFonts w:hint="cs"/>
          <w:b/>
          <w:bCs/>
          <w:rtl/>
        </w:rPr>
        <w:t xml:space="preserve"> </w:t>
      </w:r>
      <w:r w:rsidRPr="00966907">
        <w:rPr>
          <w:rFonts w:hint="cs"/>
          <w:b/>
          <w:bCs/>
          <w:rtl/>
        </w:rPr>
        <w:t>ما يتعلّق بالحوزة العلمية والدراسات العقلية</w:t>
      </w:r>
      <w:r w:rsidR="00966907" w:rsidRPr="00966907">
        <w:rPr>
          <w:rFonts w:hint="cs"/>
          <w:b/>
          <w:bCs/>
          <w:rtl/>
        </w:rPr>
        <w:t>؛</w:t>
      </w:r>
      <w:r w:rsidRPr="00966907">
        <w:rPr>
          <w:rFonts w:hint="cs"/>
          <w:b/>
          <w:bCs/>
          <w:rtl/>
        </w:rPr>
        <w:t xml:space="preserve"> كونه من المحاور الهامّة في المحافل العلمية في المؤسّسة الدينية، والذي ما زال يشهد جدلاً ونقاشاً</w:t>
      </w:r>
      <w:r w:rsidR="00966907" w:rsidRPr="00966907">
        <w:rPr>
          <w:rFonts w:hint="cs"/>
          <w:b/>
          <w:bCs/>
          <w:rtl/>
        </w:rPr>
        <w:t>. (التحرير)</w:t>
      </w:r>
    </w:p>
    <w:p w:rsidR="006320C7" w:rsidRDefault="006320C7" w:rsidP="006320C7">
      <w:pPr>
        <w:pStyle w:val="af3"/>
        <w:ind w:left="651" w:right="851" w:firstLine="0"/>
        <w:rPr>
          <w:rFonts w:hint="cs"/>
          <w:rtl/>
        </w:rPr>
      </w:pPr>
    </w:p>
    <w:p w:rsidR="006320C7" w:rsidRDefault="006320C7" w:rsidP="006320C7">
      <w:pPr>
        <w:pStyle w:val="16"/>
        <w:rPr>
          <w:rFonts w:hint="cs"/>
          <w:rtl/>
        </w:rPr>
      </w:pPr>
      <w:r>
        <w:rPr>
          <w:rFonts w:hint="cs"/>
          <w:rtl/>
        </w:rPr>
        <w:t>تقويم الدراسات العقلية في الحوزة العلمية ــــــ</w:t>
      </w:r>
    </w:p>
    <w:p w:rsidR="00E520C5" w:rsidRPr="006320C7" w:rsidRDefault="00E520C5" w:rsidP="006320C7">
      <w:pPr>
        <w:pStyle w:val="af3"/>
        <w:rPr>
          <w:rFonts w:hint="cs"/>
          <w:b/>
          <w:bCs/>
          <w:rtl/>
        </w:rPr>
      </w:pPr>
      <w:r>
        <w:sym w:font="AGA Arabesque" w:char="F05F"/>
      </w:r>
      <w:r>
        <w:rPr>
          <w:rFonts w:hint="cs"/>
          <w:rtl/>
        </w:rPr>
        <w:t xml:space="preserve"> </w:t>
      </w:r>
      <w:r w:rsidRPr="006320C7">
        <w:rPr>
          <w:rFonts w:hint="cs"/>
          <w:b/>
          <w:bCs/>
          <w:rtl/>
        </w:rPr>
        <w:t xml:space="preserve">ضمن تقديم الشكر لسماحتكم على </w:t>
      </w:r>
      <w:r w:rsidR="006320C7" w:rsidRPr="006320C7">
        <w:rPr>
          <w:rFonts w:hint="cs"/>
          <w:b/>
          <w:bCs/>
          <w:rtl/>
        </w:rPr>
        <w:t>منحنا</w:t>
      </w:r>
      <w:r w:rsidRPr="006320C7">
        <w:rPr>
          <w:rFonts w:hint="cs"/>
          <w:b/>
          <w:bCs/>
          <w:rtl/>
        </w:rPr>
        <w:t xml:space="preserve"> فرصة الحوار فإن أول سؤال يطرح هو: كيف تقيّمون حالة العلوم العقلية في الحوزة العلمية؟ وهل كان فيها التطور المطلوب أم لا؟</w:t>
      </w:r>
    </w:p>
    <w:p w:rsidR="00E520C5" w:rsidRDefault="00E520C5" w:rsidP="00BF7201">
      <w:pPr>
        <w:pStyle w:val="af3"/>
        <w:rPr>
          <w:rFonts w:hint="cs"/>
          <w:rtl/>
        </w:rPr>
      </w:pPr>
      <w:r>
        <w:rPr>
          <w:rFonts w:hint="cs"/>
        </w:rPr>
        <w:sym w:font="AGA Arabesque" w:char="F05E"/>
      </w:r>
      <w:r>
        <w:rPr>
          <w:rFonts w:hint="cs"/>
          <w:rtl/>
        </w:rPr>
        <w:t xml:space="preserve"> لابد من ذكر مقدمة حول ضرورة وجود المباحث الفلسفية والكلامية، ثم نجيب على سؤالكم. كما تعرفون فإن أساس وجود الحوزات العلمية هو الآية المباركة </w:t>
      </w:r>
      <w:r w:rsidRPr="00BF7201">
        <w:rPr>
          <w:rFonts w:cs="Taher" w:hint="cs"/>
          <w:b/>
          <w:bCs/>
          <w:rtl/>
        </w:rPr>
        <w:t>{</w:t>
      </w:r>
      <w:r w:rsidR="00BF7201" w:rsidRPr="00BF7201">
        <w:rPr>
          <w:b/>
          <w:bCs/>
          <w:sz w:val="27"/>
          <w:rtl/>
        </w:rPr>
        <w:t>فَلَوْلا نَفَرَ مِن كُلِّ فِرْقَةٍ مِّنْهُمْ طَآئِفَةٌ لِّيَتَفَقَّهُواْ فِي الدِّينِ وَلِيُنذِرُواْ قَوْمَهُمْ إِذَا رَجَعُواْ إِلَيْهِمْ لَعَلَّهُمْ يَحْذَرُونَ</w:t>
      </w:r>
      <w:r w:rsidRPr="00BF7201">
        <w:rPr>
          <w:rFonts w:cs="Taher" w:hint="cs"/>
          <w:b/>
          <w:bCs/>
          <w:rtl/>
        </w:rPr>
        <w:t>}</w:t>
      </w:r>
      <w:r>
        <w:rPr>
          <w:rFonts w:hint="cs"/>
          <w:rtl/>
        </w:rPr>
        <w:t xml:space="preserve"> (التوبة: 122)، أي لابد في كل عصر من وجود جماعة يتعهدون بالتفقه في الدين. والتفقه هو الفهم العميق للدين. ومن الواضح جداً أن للدين ثلاثة محاور أساسية، هي: أصول الدين؛ والأخلاق؛ وفروع الدين.</w:t>
      </w:r>
    </w:p>
    <w:p w:rsidR="006320C7" w:rsidRDefault="00E520C5" w:rsidP="006320C7">
      <w:pPr>
        <w:pStyle w:val="af3"/>
        <w:rPr>
          <w:rFonts w:hint="cs"/>
          <w:rtl/>
        </w:rPr>
      </w:pPr>
      <w:r>
        <w:rPr>
          <w:rFonts w:hint="cs"/>
          <w:rtl/>
        </w:rPr>
        <w:t>وكما يظهر من اسم «أصول الدين» فإنها أساس الدين</w:t>
      </w:r>
      <w:r w:rsidR="006320C7">
        <w:rPr>
          <w:rFonts w:hint="cs"/>
          <w:rtl/>
        </w:rPr>
        <w:t>.</w:t>
      </w:r>
      <w:r>
        <w:rPr>
          <w:rFonts w:hint="cs"/>
          <w:rtl/>
        </w:rPr>
        <w:t xml:space="preserve"> ولذا نجد رواية صحيحة، </w:t>
      </w:r>
      <w:r>
        <w:rPr>
          <w:rFonts w:hint="cs"/>
          <w:rtl/>
        </w:rPr>
        <w:lastRenderedPageBreak/>
        <w:t xml:space="preserve">وردت في كتب موثوقة، منها: </w:t>
      </w:r>
      <w:r>
        <w:rPr>
          <w:rFonts w:hint="eastAsia"/>
          <w:rtl/>
        </w:rPr>
        <w:t xml:space="preserve">«كفاية الأصول»، </w:t>
      </w:r>
      <w:r>
        <w:rPr>
          <w:rFonts w:hint="cs"/>
          <w:rtl/>
        </w:rPr>
        <w:t xml:space="preserve">للمرحوم الآخوند الخراساني، تقول: «لو أن أحداً قام دهر...»، لكنه كان منكراً لمسألة واحدة، وهي الإمامة، «أكبّه الله على منخريه...»، أي </w:t>
      </w:r>
      <w:r w:rsidR="006320C7">
        <w:rPr>
          <w:rFonts w:hint="cs"/>
          <w:rtl/>
        </w:rPr>
        <w:t>ح</w:t>
      </w:r>
      <w:r>
        <w:rPr>
          <w:rFonts w:hint="cs"/>
          <w:rtl/>
        </w:rPr>
        <w:t>ت</w:t>
      </w:r>
      <w:r w:rsidR="006320C7">
        <w:rPr>
          <w:rFonts w:hint="cs"/>
          <w:rtl/>
        </w:rPr>
        <w:t>ّ</w:t>
      </w:r>
      <w:r>
        <w:rPr>
          <w:rFonts w:hint="cs"/>
          <w:rtl/>
        </w:rPr>
        <w:t>ى لو كان معتقداً بالمبدأ والمعاد، وكان اعتقاده بهما اعتقاداً صحيحاً، إلا أنه في مسألة الإمامة كان منحرف العقيدة، فلا قيمة لأعماله. وبناءً على ذلك فمن أراد الوصول إلى ثمرة في فروع الدين فمن الواضح جداً إنه لابد أن تكون أصول دينه وأساس اعتقاده متقناً. ولذلك فشأن الحوزات العلمية الاهتمام بأصول الدين وبحثها، كاهتمامها وبحثها في فروع الدين. وتوجد روايات كثيرة حول الأخلاق أيضاً. فمثلاً: تجد «لا تنظروا إلى كثرة صلاته وصومه، ولا تنظروا إلى طول ركوع الرجل وسجوده»، بل انظروا إلى وفا</w:t>
      </w:r>
      <w:r w:rsidR="006320C7">
        <w:rPr>
          <w:rFonts w:hint="cs"/>
          <w:rtl/>
        </w:rPr>
        <w:t>ئ</w:t>
      </w:r>
      <w:r>
        <w:rPr>
          <w:rFonts w:hint="cs"/>
          <w:rtl/>
        </w:rPr>
        <w:t xml:space="preserve">ه بالعهد، وهل </w:t>
      </w:r>
      <w:r w:rsidR="006320C7">
        <w:rPr>
          <w:rFonts w:hint="cs"/>
          <w:rtl/>
        </w:rPr>
        <w:t>أ</w:t>
      </w:r>
      <w:r>
        <w:rPr>
          <w:rFonts w:hint="cs"/>
          <w:rtl/>
        </w:rPr>
        <w:t>ن</w:t>
      </w:r>
      <w:r w:rsidR="006320C7">
        <w:rPr>
          <w:rFonts w:hint="cs"/>
          <w:rtl/>
        </w:rPr>
        <w:t>ّه</w:t>
      </w:r>
      <w:r>
        <w:rPr>
          <w:rFonts w:hint="cs"/>
          <w:rtl/>
        </w:rPr>
        <w:t xml:space="preserve"> صادق أم لا</w:t>
      </w:r>
      <w:r w:rsidR="006320C7">
        <w:rPr>
          <w:rFonts w:hint="cs"/>
          <w:rtl/>
        </w:rPr>
        <w:t>؟</w:t>
      </w:r>
      <w:r>
        <w:rPr>
          <w:rFonts w:hint="cs"/>
          <w:rtl/>
        </w:rPr>
        <w:t xml:space="preserve">؛ لأنه ربما يكون قد اعتاد على تلك العبادات. وجاء في بعض الروايات أن «الحسد يأكل الإيمان كما تأكل النار الحطب». وعليه فإذا كانت وظيفة الحوزات ومشروعيتها التفقه في الدين فلا ينبغي حصر الدين بالفقه والأصول المتداول، بل لابد من البحث حول المسائل الفلسفية والكلامية، التي تؤسس لعقائدنا الأصلية؛ وتدفع الشبهات عنها. وقد كانت هذه القضايا متداولة في الحوزات العلمية على طول التاريخ، كما تبين ذلك من مطالعة تاريخ الحوزات أيضاً. فتجد السيد المرتضى ـ مثلاً ـ يُشار إليه في المجال الفقهي والأصولي بصفته فقيهاً فحلاً، وإذا لاحظته بكون مفكراً وعارفاً بالإسلام فهو صاحب رأي ونظر في المسائل العقائدية أيضاً، فهو من كبار الفقهاء، وكذلك من كبار المتكلمين. كذلك الحال في الشيخ الطوسي، </w:t>
      </w:r>
      <w:r w:rsidR="006320C7">
        <w:rPr>
          <w:rFonts w:hint="cs"/>
          <w:rtl/>
        </w:rPr>
        <w:t>و</w:t>
      </w:r>
      <w:r>
        <w:rPr>
          <w:rFonts w:hint="cs"/>
          <w:rtl/>
        </w:rPr>
        <w:t>العلامة الحلي؛ لأن لهؤلاء كتباً أساسية في الكلام</w:t>
      </w:r>
      <w:r w:rsidR="006320C7">
        <w:rPr>
          <w:rFonts w:hint="cs"/>
          <w:rtl/>
        </w:rPr>
        <w:t>،</w:t>
      </w:r>
      <w:r>
        <w:rPr>
          <w:rFonts w:hint="cs"/>
          <w:rtl/>
        </w:rPr>
        <w:t xml:space="preserve"> كما أن لهم كتب أساسية في الفقه. وكذلك هو حال الخواجة نصير الدين الطوسي وغيرهم. فالعلوم العقلية كانت بهذه المنزلة</w:t>
      </w:r>
      <w:r w:rsidR="006320C7">
        <w:rPr>
          <w:rFonts w:hint="cs"/>
          <w:rtl/>
        </w:rPr>
        <w:t>.</w:t>
      </w:r>
    </w:p>
    <w:p w:rsidR="00E520C5" w:rsidRDefault="00E520C5" w:rsidP="00271D69">
      <w:pPr>
        <w:pStyle w:val="af3"/>
        <w:rPr>
          <w:rFonts w:hint="cs"/>
          <w:rtl/>
        </w:rPr>
      </w:pPr>
      <w:r>
        <w:rPr>
          <w:rFonts w:hint="cs"/>
          <w:rtl/>
        </w:rPr>
        <w:t>لكن دائماً كانت هناك حساسية من العلوم العقلية، كأن يكون بعض الأشخاص على غير بينة ب</w:t>
      </w:r>
      <w:r w:rsidR="006320C7">
        <w:rPr>
          <w:rFonts w:hint="cs"/>
          <w:rtl/>
        </w:rPr>
        <w:t>م</w:t>
      </w:r>
      <w:r>
        <w:rPr>
          <w:rFonts w:hint="cs"/>
          <w:rtl/>
        </w:rPr>
        <w:t xml:space="preserve">ا يجري في تلك العلوم، أو لم يكونوا يعرفون لغة تلك العلوم، ويسمعون عن مسائل تلك العلوم من بعيد، وعلى ضوء ما فهموه من الكتب، ويفسرون ألفاظها حرفياً وبحسب المعنى اللغوي. لذلك كانوا يسيئون الظن بها. مثلاً: من المسائل القطعية في الفلسفة قاعدة السنخية بين العلة والمعلول، لكن الذين لا معرفة لهم بالفلسفة يعتقدون أن السنخية تعني المشابهة، ثم يستنتجون أن المشابهة تتعارض مع الآية الشريفة </w:t>
      </w:r>
      <w:r w:rsidRPr="00BF7201">
        <w:rPr>
          <w:rFonts w:cs="Taher" w:hint="cs"/>
          <w:b/>
          <w:bCs/>
          <w:rtl/>
        </w:rPr>
        <w:t>{</w:t>
      </w:r>
      <w:r w:rsidR="00BF7201" w:rsidRPr="00BF7201">
        <w:rPr>
          <w:b/>
          <w:bCs/>
          <w:sz w:val="27"/>
          <w:rtl/>
        </w:rPr>
        <w:t>لَيْسَ كَمِثْلِهِ شَيْءٌ</w:t>
      </w:r>
      <w:r w:rsidRPr="00BF7201">
        <w:rPr>
          <w:rFonts w:cs="Taher" w:hint="cs"/>
          <w:b/>
          <w:bCs/>
          <w:rtl/>
        </w:rPr>
        <w:t>}</w:t>
      </w:r>
      <w:r>
        <w:rPr>
          <w:rFonts w:hint="cs"/>
          <w:rtl/>
        </w:rPr>
        <w:t xml:space="preserve">، وأن الفلسفة تتعارض مع العرفان. إذاً يجب أن لا تدخل الفلسفة إلى </w:t>
      </w:r>
      <w:r>
        <w:rPr>
          <w:rFonts w:hint="cs"/>
          <w:rtl/>
        </w:rPr>
        <w:lastRenderedPageBreak/>
        <w:t>الحوزات العلمية. وكل هذا ناش</w:t>
      </w:r>
      <w:r w:rsidR="00D719B6">
        <w:rPr>
          <w:rFonts w:hint="cs"/>
          <w:rtl/>
        </w:rPr>
        <w:t>ىء</w:t>
      </w:r>
      <w:r>
        <w:rPr>
          <w:rFonts w:hint="cs"/>
          <w:rtl/>
        </w:rPr>
        <w:t xml:space="preserve"> من عدم الفهم الصحيح للسنخية. لكنه عندما يفسر السنخية</w:t>
      </w:r>
      <w:r w:rsidR="00D719B6">
        <w:rPr>
          <w:rFonts w:hint="cs"/>
          <w:rtl/>
        </w:rPr>
        <w:t>،</w:t>
      </w:r>
      <w:r>
        <w:rPr>
          <w:rFonts w:hint="cs"/>
          <w:rtl/>
        </w:rPr>
        <w:t xml:space="preserve"> بمعنى ضرورة وجود خصوصية (مناسبة) في العلة، وبسببها نشأ منه  ذلك المعلول الخاص، وهذا هو معنى السنخية</w:t>
      </w:r>
      <w:r w:rsidR="00271D69">
        <w:rPr>
          <w:rFonts w:hint="cs"/>
          <w:rtl/>
        </w:rPr>
        <w:t>،</w:t>
      </w:r>
      <w:r>
        <w:rPr>
          <w:rFonts w:hint="cs"/>
          <w:rtl/>
        </w:rPr>
        <w:t xml:space="preserve"> وليس نفس معنى المشابهة. وبناء على ذلك المعنى الذي يذكره الفلاسفة</w:t>
      </w:r>
      <w:r w:rsidR="00D719B6">
        <w:rPr>
          <w:rFonts w:hint="cs"/>
          <w:rtl/>
        </w:rPr>
        <w:t>،</w:t>
      </w:r>
      <w:r>
        <w:rPr>
          <w:rFonts w:hint="cs"/>
          <w:rtl/>
        </w:rPr>
        <w:t xml:space="preserve"> ولأن في أغلب الكتب الفلسفية فصلاً تحت عنوان: إن الله تعالى لا يشاركه شيء في أي معنى من المعاني، فإن هذا هو معنى الآية الشريفة </w:t>
      </w:r>
      <w:r w:rsidRPr="00BF7201">
        <w:rPr>
          <w:rFonts w:cs="Taher" w:hint="cs"/>
          <w:b/>
          <w:bCs/>
          <w:rtl/>
        </w:rPr>
        <w:t>{</w:t>
      </w:r>
      <w:r w:rsidR="00BF7201" w:rsidRPr="00BF7201">
        <w:rPr>
          <w:b/>
          <w:bCs/>
          <w:sz w:val="27"/>
          <w:rtl/>
        </w:rPr>
        <w:t>لَيْسَ كَمِثْلِهِ شَيْءٌ</w:t>
      </w:r>
      <w:r w:rsidRPr="00BF7201">
        <w:rPr>
          <w:rFonts w:cs="Taher" w:hint="cs"/>
          <w:b/>
          <w:bCs/>
          <w:rtl/>
        </w:rPr>
        <w:t>}</w:t>
      </w:r>
      <w:r>
        <w:rPr>
          <w:rFonts w:hint="cs"/>
          <w:rtl/>
        </w:rPr>
        <w:t>، لكنه يطرحه بلغ</w:t>
      </w:r>
      <w:r w:rsidR="00D719B6">
        <w:rPr>
          <w:rFonts w:hint="cs"/>
          <w:rtl/>
        </w:rPr>
        <w:t>ة</w:t>
      </w:r>
      <w:r>
        <w:rPr>
          <w:rFonts w:hint="cs"/>
          <w:rtl/>
        </w:rPr>
        <w:t xml:space="preserve"> فلسفية، وببيان عقلي واستدلالي، ولا يطرحه مثل الآية القرآنية، ويقول: إن</w:t>
      </w:r>
      <w:r w:rsidR="00D719B6">
        <w:rPr>
          <w:rFonts w:hint="cs"/>
          <w:rtl/>
        </w:rPr>
        <w:t>ّه</w:t>
      </w:r>
      <w:r>
        <w:rPr>
          <w:rFonts w:hint="cs"/>
          <w:rtl/>
        </w:rPr>
        <w:t xml:space="preserve"> تعبد؛ لأنه حينها لم يتوصل إلى اعتبار القرآن كلاماً إلهياً؛ لأن سؤاله الأساسي هو عن وجود الله تعالى، ونريد أن نعرف الله بإحدى صفاته السلبية، وهي «ليس كمثله شيء»، فلابد أن نثبت محتوى الآية ببيان عقلي. والذين خالفوا تلك العلوم أوقفوا نمو هذه العلوم وتطورها في الحوزة العلمية بالمستوى المطلوب. وإذا لاحظتم فإنّ كت</w:t>
      </w:r>
      <w:r w:rsidR="00D719B6">
        <w:rPr>
          <w:rFonts w:hint="cs"/>
          <w:rtl/>
        </w:rPr>
        <w:t>ا</w:t>
      </w:r>
      <w:r>
        <w:rPr>
          <w:rFonts w:hint="cs"/>
          <w:rtl/>
        </w:rPr>
        <w:t>ب «المعالم» كتاب أصولي، وكذا «تهذيب الأصول»</w:t>
      </w:r>
      <w:r w:rsidR="00271D69">
        <w:rPr>
          <w:rFonts w:hint="cs"/>
          <w:rtl/>
        </w:rPr>
        <w:t>،</w:t>
      </w:r>
      <w:r>
        <w:rPr>
          <w:rFonts w:hint="cs"/>
          <w:rtl/>
        </w:rPr>
        <w:t xml:space="preserve"> و«المحاضرات»، لكن كتاب «المعالم» أصبح مهملاً تقريباً في الحوزات؛ لأن هذا العلم تطو</w:t>
      </w:r>
      <w:r w:rsidR="00D719B6">
        <w:rPr>
          <w:rFonts w:hint="cs"/>
          <w:rtl/>
        </w:rPr>
        <w:t>َّ</w:t>
      </w:r>
      <w:r>
        <w:rPr>
          <w:rFonts w:hint="cs"/>
          <w:rtl/>
        </w:rPr>
        <w:t>ر إلى حد</w:t>
      </w:r>
      <w:r w:rsidR="00D719B6">
        <w:rPr>
          <w:rFonts w:hint="cs"/>
          <w:rtl/>
        </w:rPr>
        <w:t>ٍّ</w:t>
      </w:r>
      <w:r>
        <w:rPr>
          <w:rFonts w:hint="cs"/>
          <w:rtl/>
        </w:rPr>
        <w:t xml:space="preserve"> لا يمكن معه الدفاع عن تلك النظريات. وإذا كنا نعتقد أن العقل لابد أن يفكر بحرية في العلوم، ولا سيما في العلوم العقلية، ولابد من احترام نتائج ذلك التفكير والتعقل، ويكون الإنسان دائماً في مقام النقد والتمحيص العقلي لأفكار الآخرين، إذاً لابد أن نروّج هذه العلوم العقلية، وتكون حلقات تلك العلوم ـ كالفقه والأصول ـ في حركة دائمة؛ من أجل تبيين عقائدنا؛ لأن من يريد أن يفهم الآية الشريفة </w:t>
      </w:r>
      <w:r w:rsidRPr="00BF7201">
        <w:rPr>
          <w:rFonts w:cs="Taher" w:hint="cs"/>
          <w:rtl/>
        </w:rPr>
        <w:t>{</w:t>
      </w:r>
      <w:r w:rsidR="00BF7201" w:rsidRPr="00BF7201">
        <w:rPr>
          <w:b/>
          <w:bCs/>
          <w:sz w:val="27"/>
          <w:rtl/>
        </w:rPr>
        <w:t>لَوْ كَانَ فِيهِمَا آلِهَةٌ إِلا اللهُ لَفَسَدَتَا</w:t>
      </w:r>
      <w:r w:rsidRPr="00BF7201">
        <w:rPr>
          <w:rFonts w:cs="Taher" w:hint="cs"/>
          <w:rtl/>
        </w:rPr>
        <w:t>}</w:t>
      </w:r>
      <w:r>
        <w:rPr>
          <w:rFonts w:hint="cs"/>
          <w:rtl/>
        </w:rPr>
        <w:t xml:space="preserve"> لابد أن تكون لدي</w:t>
      </w:r>
      <w:r w:rsidR="00D719B6">
        <w:rPr>
          <w:rFonts w:hint="cs"/>
          <w:rtl/>
        </w:rPr>
        <w:t>ه</w:t>
      </w:r>
      <w:r>
        <w:rPr>
          <w:rFonts w:hint="cs"/>
          <w:rtl/>
        </w:rPr>
        <w:t xml:space="preserve"> قدرة على التحليل للمسائل العقلية، ولابد أن يكون قد عَرَف مبانيها. فكما يقال</w:t>
      </w:r>
      <w:r w:rsidR="00D719B6">
        <w:rPr>
          <w:rFonts w:hint="cs"/>
          <w:rtl/>
        </w:rPr>
        <w:t>:</w:t>
      </w:r>
      <w:r>
        <w:rPr>
          <w:rFonts w:hint="cs"/>
          <w:rtl/>
        </w:rPr>
        <w:t xml:space="preserve"> إن علم الأصول ضروري لدارسة علم الفقه، ويقال: إن من يريد أن يصبح فقيهاً لا يمكنه أن يستنبط من الآيات والروايات بدون الأدوات الفقهية والأصولية، وإن المسلك الأخباري نوع من الجهالة في الفقه، كذلك لا يمكن في المسائل الاعتقادية الاستنباط من الآيات والروايات مباشرة، ولابد من المعرفة بالمنطق والفلسفة، نظير: الحاجة إلى علم الأصول في الأبحاث الفقهية (الفرعية)</w:t>
      </w:r>
      <w:r w:rsidR="00D719B6">
        <w:rPr>
          <w:rFonts w:hint="cs"/>
          <w:rtl/>
        </w:rPr>
        <w:t>.</w:t>
      </w:r>
      <w:r>
        <w:rPr>
          <w:rFonts w:hint="cs"/>
          <w:rtl/>
        </w:rPr>
        <w:t xml:space="preserve"> أي إن من يريد استنباط العقائد وتبيينها من الآيات القرآنية فإنه مضطر ـ علاوة على معرفته بأصول الفقه وبالمباحث التي ترتبط بالكتاب والسنة، مثل: مباحث من الألفاظ، وحجية خبر الواحد، وحجية الظاهر، أو مباحث التعادل والتراجيح ـ أن يتوفر على قابلية التحليل والتفكير العقلي، وأن يكون ماهراً في </w:t>
      </w:r>
      <w:r>
        <w:rPr>
          <w:rFonts w:hint="cs"/>
          <w:rtl/>
        </w:rPr>
        <w:lastRenderedPageBreak/>
        <w:t>المنطق؛ لكي يتمكن من تقرير المسائل كما كان عظماء الشيعة يقررونها في الماضي والحاضر. وإنما كان للشهيد مرتضى المطهري منزلته، ووجدت مؤلَّفاته مكاناً في الحوزة، لخصوصية الشهيد المطهري في توضيح المسائل العقيدية ببيان عقلي وافٍ، بحيث إن الشخص عندما يستمع له يعتقد أن</w:t>
      </w:r>
      <w:r w:rsidR="00D719B6">
        <w:rPr>
          <w:rFonts w:hint="cs"/>
          <w:rtl/>
        </w:rPr>
        <w:t>ه</w:t>
      </w:r>
      <w:r>
        <w:rPr>
          <w:rFonts w:hint="cs"/>
          <w:rtl/>
        </w:rPr>
        <w:t xml:space="preserve"> يشرح ما في نفسه. وبناءً على ذلك فأصل ضرورة هذه العلوم من الوضوح بحيث لا تدع مجالاً للشك والشبهة عند كل بصير. </w:t>
      </w:r>
    </w:p>
    <w:p w:rsidR="00D719B6" w:rsidRDefault="00D719B6" w:rsidP="00F863BB">
      <w:pPr>
        <w:pStyle w:val="af3"/>
        <w:rPr>
          <w:rFonts w:hint="cs"/>
          <w:rtl/>
        </w:rPr>
      </w:pPr>
    </w:p>
    <w:p w:rsidR="00D719B6" w:rsidRDefault="00D719B6" w:rsidP="00D719B6">
      <w:pPr>
        <w:pStyle w:val="16"/>
        <w:rPr>
          <w:rFonts w:hint="cs"/>
          <w:rtl/>
        </w:rPr>
      </w:pPr>
      <w:r>
        <w:rPr>
          <w:rFonts w:hint="cs"/>
          <w:rtl/>
        </w:rPr>
        <w:t>دور الإمام ا</w:t>
      </w:r>
      <w:r w:rsidRPr="00D719B6">
        <w:rPr>
          <w:rFonts w:cs="AdvertisingBold" w:hint="cs"/>
          <w:sz w:val="24"/>
          <w:szCs w:val="28"/>
          <w:rtl/>
        </w:rPr>
        <w:t>لخميني</w:t>
      </w:r>
      <w:r>
        <w:rPr>
          <w:rFonts w:hint="cs"/>
          <w:rtl/>
        </w:rPr>
        <w:t xml:space="preserve"> في إحياء العلوم العقلية ــــــ</w:t>
      </w:r>
    </w:p>
    <w:p w:rsidR="00E520C5" w:rsidRDefault="00E520C5" w:rsidP="00D719B6">
      <w:pPr>
        <w:pStyle w:val="af3"/>
        <w:rPr>
          <w:rFonts w:hint="cs"/>
          <w:rtl/>
        </w:rPr>
      </w:pPr>
      <w:r>
        <w:rPr>
          <w:rFonts w:hint="cs"/>
          <w:rtl/>
        </w:rPr>
        <w:t>لكن أقول لكم: إنه بفضل الثورة الإسلامية في إيران، وببركة أن قائد تلك الثورة شخص مثل الإمام الخميني</w:t>
      </w:r>
      <w:r w:rsidRPr="00AB6575">
        <w:rPr>
          <w:rFonts w:ascii="Tahoma" w:hAnsi="Tahoma" w:cs="Taher"/>
          <w:rtl/>
        </w:rPr>
        <w:t>&amp;</w:t>
      </w:r>
      <w:r>
        <w:rPr>
          <w:rFonts w:hint="cs"/>
          <w:rtl/>
        </w:rPr>
        <w:t>، الذي كان يتمتع بوعي وبصيرة لا نظير لها، وفضلاً من كونه أستاذاً ماهراً في العلوم العقلية كان مرجحاً لها أيضاً</w:t>
      </w:r>
      <w:r w:rsidR="00D719B6">
        <w:rPr>
          <w:rFonts w:hint="cs"/>
          <w:rtl/>
        </w:rPr>
        <w:t xml:space="preserve"> ـ</w:t>
      </w:r>
      <w:r>
        <w:rPr>
          <w:rFonts w:hint="cs"/>
          <w:rtl/>
        </w:rPr>
        <w:t xml:space="preserve"> وأن</w:t>
      </w:r>
      <w:r w:rsidR="00D719B6">
        <w:rPr>
          <w:rFonts w:hint="cs"/>
          <w:rtl/>
        </w:rPr>
        <w:t>ا</w:t>
      </w:r>
      <w:r>
        <w:rPr>
          <w:rFonts w:hint="cs"/>
          <w:rtl/>
        </w:rPr>
        <w:t xml:space="preserve"> لتخص</w:t>
      </w:r>
      <w:r w:rsidR="00D719B6">
        <w:rPr>
          <w:rFonts w:hint="cs"/>
          <w:rtl/>
        </w:rPr>
        <w:t>ُّ</w:t>
      </w:r>
      <w:r>
        <w:rPr>
          <w:rFonts w:hint="cs"/>
          <w:rtl/>
        </w:rPr>
        <w:t>ص</w:t>
      </w:r>
      <w:r w:rsidR="00D719B6">
        <w:rPr>
          <w:rFonts w:hint="cs"/>
          <w:rtl/>
        </w:rPr>
        <w:t>ي</w:t>
      </w:r>
      <w:r>
        <w:rPr>
          <w:rFonts w:hint="cs"/>
          <w:rtl/>
        </w:rPr>
        <w:t xml:space="preserve"> في هذا الفرع العلمي كنت أدقِّق في كلماته وخطاباته، ولا أتذكر أنه يوماً ذكر الفقه والأصول ولم يذكر الفلسفة</w:t>
      </w:r>
      <w:r w:rsidR="00D719B6">
        <w:rPr>
          <w:rFonts w:hint="cs"/>
          <w:rtl/>
        </w:rPr>
        <w:t xml:space="preserve"> ـ،</w:t>
      </w:r>
      <w:r>
        <w:rPr>
          <w:rFonts w:hint="cs"/>
          <w:rtl/>
        </w:rPr>
        <w:t xml:space="preserve"> وببركة القائد السيد الخامنئي، الذي عندما التقينا به ضمن اللجنة العليا للحوزة قال: كلما كان السيد البوشهري يقدم تقريره عن عمل الحوزة وأدقق فيه كنت أجد السيد البوشهري يتكلم عن الفلسفة في الرتبة الخامسة والسادسة؛ ولذا فأنا أوصي بتقوية هذا الفرع العلمي في الحوزة، بحيث تصبح الحوزة </w:t>
      </w:r>
      <w:r w:rsidR="00D719B6">
        <w:rPr>
          <w:rFonts w:hint="cs"/>
          <w:rtl/>
        </w:rPr>
        <w:t xml:space="preserve">هي </w:t>
      </w:r>
      <w:r>
        <w:rPr>
          <w:rFonts w:hint="cs"/>
          <w:rtl/>
        </w:rPr>
        <w:t xml:space="preserve">المرجع له. </w:t>
      </w:r>
    </w:p>
    <w:p w:rsidR="00D719B6" w:rsidRDefault="00D719B6" w:rsidP="00D719B6">
      <w:pPr>
        <w:pStyle w:val="af3"/>
        <w:rPr>
          <w:rFonts w:hint="cs"/>
          <w:rtl/>
        </w:rPr>
      </w:pPr>
    </w:p>
    <w:p w:rsidR="00D719B6" w:rsidRDefault="00D719B6" w:rsidP="00D719B6">
      <w:pPr>
        <w:pStyle w:val="16"/>
        <w:rPr>
          <w:rFonts w:hint="cs"/>
          <w:rtl/>
        </w:rPr>
      </w:pPr>
      <w:r>
        <w:rPr>
          <w:rFonts w:hint="cs"/>
          <w:rtl/>
        </w:rPr>
        <w:t>تطوّر الدراسات العقلية في الحوزات العلمية ــــــ</w:t>
      </w:r>
    </w:p>
    <w:p w:rsidR="00E520C5" w:rsidRPr="00D719B6" w:rsidRDefault="00E520C5" w:rsidP="00F863BB">
      <w:pPr>
        <w:pStyle w:val="af3"/>
        <w:rPr>
          <w:rFonts w:hint="cs"/>
          <w:b/>
          <w:bCs/>
          <w:rtl/>
        </w:rPr>
      </w:pPr>
      <w:r w:rsidRPr="000B4EEE">
        <w:rPr>
          <w:rFonts w:hint="cs"/>
        </w:rPr>
        <w:sym w:font="AGA Arabesque" w:char="F05F"/>
      </w:r>
      <w:r w:rsidRPr="00D719B6">
        <w:rPr>
          <w:rFonts w:hint="cs"/>
          <w:b/>
          <w:bCs/>
          <w:rtl/>
        </w:rPr>
        <w:t xml:space="preserve"> هل تطورت الحوزات العلمية في هذا الفرع العلمي تطوراً مناسباً أم لا؟</w:t>
      </w:r>
    </w:p>
    <w:p w:rsidR="00E520C5" w:rsidRDefault="00E520C5" w:rsidP="00D719B6">
      <w:pPr>
        <w:pStyle w:val="af3"/>
        <w:rPr>
          <w:rFonts w:hint="cs"/>
          <w:rtl/>
        </w:rPr>
      </w:pPr>
      <w:r>
        <w:rPr>
          <w:rFonts w:hint="cs"/>
        </w:rPr>
        <w:sym w:font="AGA Arabesque" w:char="F05E"/>
      </w:r>
      <w:r>
        <w:rPr>
          <w:rFonts w:hint="cs"/>
          <w:rtl/>
        </w:rPr>
        <w:t xml:space="preserve"> بفضل الله تعالى نعم؛ لأننا عندما نقارن الحالة اليوم مع ما كانت عليه قبل الثورة الاسلامية نجد أن هناك تقدماً جيداً، أي إن الكثير من الحوزات تدرِّس هذه العلوم. وقد تمَّ تشكيل مركز تخصصي في الحوزة. وإن وجود مثل مؤسسة الإمام الخميني</w:t>
      </w:r>
      <w:r w:rsidRPr="004712DE">
        <w:rPr>
          <w:rFonts w:cs="Taher" w:hint="cs"/>
          <w:rtl/>
        </w:rPr>
        <w:t>&amp;</w:t>
      </w:r>
      <w:r>
        <w:rPr>
          <w:rFonts w:hint="cs"/>
          <w:rtl/>
        </w:rPr>
        <w:t xml:space="preserve"> للتعليم والتحقيق يؤشِّر على تقدم واضحٍ</w:t>
      </w:r>
      <w:r w:rsidR="00D719B6">
        <w:rPr>
          <w:rFonts w:hint="cs"/>
          <w:rtl/>
        </w:rPr>
        <w:t>.</w:t>
      </w:r>
      <w:r>
        <w:rPr>
          <w:rFonts w:hint="cs"/>
          <w:rtl/>
        </w:rPr>
        <w:t xml:space="preserve"> لكننا نعتقد أن هذا أقل من الطموح، وإن كان انطلاقة جيدة وجديرة بالثناء، لكن لابد أن نعي أن «رسالة عملية» واحدة تكفي تلك الشيعة في مجال العمل الفقهي بينما تنقسم الشبهات إلى أنواع وأقسام وتطرح شبهات جديدة أيضاً، وعلى أساس تلك الشبهات تعرض أسئلة جديدة لنفس المتدينين، وهي تحتاج إلى جلسات شفاهية، يعني أن تجلس وتستمع إلى شبهة وإشكال الآخر، ثم تجيبه</w:t>
      </w:r>
      <w:r w:rsidR="00D719B6">
        <w:rPr>
          <w:rFonts w:hint="cs"/>
          <w:rtl/>
        </w:rPr>
        <w:t>.</w:t>
      </w:r>
      <w:r>
        <w:rPr>
          <w:rFonts w:hint="cs"/>
          <w:rtl/>
        </w:rPr>
        <w:t xml:space="preserve"> ويوجد </w:t>
      </w:r>
      <w:r>
        <w:rPr>
          <w:rFonts w:hint="cs"/>
          <w:rtl/>
        </w:rPr>
        <w:lastRenderedPageBreak/>
        <w:t xml:space="preserve">من يقومون بذلك، سواء من الحوزة أو خارجها. هناك من يأتي من أطراف إيران إلى مدينة قم؛ لكي يجد جواباً عن سؤاله، ورفع الإبهام عنه. وعليه لابد أن تكون لدينا في الحوزة طاقات مدربة يرجع إليها الناس. وإذا كان في مقالة أو كتاب جواب عن سؤال ما فقد ينبثق منهما سؤال جديد. وإذا حاول العدو إيجاد ثغرة في هذه الأمة فإنما يدخل من هذا الطريق، ويطرح شبهاته على </w:t>
      </w:r>
      <w:r w:rsidR="00D719B6">
        <w:rPr>
          <w:rFonts w:hint="cs"/>
          <w:rtl/>
        </w:rPr>
        <w:t>ال</w:t>
      </w:r>
      <w:r>
        <w:rPr>
          <w:rFonts w:hint="cs"/>
          <w:rtl/>
        </w:rPr>
        <w:t xml:space="preserve">عقيدة، وفي الوقت الذي يطرح شبهاته حول الأحكام كذلك يطرح شبهاته حول فلسفة الأحكام، ويزلزل الأذهان. </w:t>
      </w:r>
    </w:p>
    <w:p w:rsidR="00D719B6" w:rsidRDefault="00D719B6" w:rsidP="00D719B6">
      <w:pPr>
        <w:pStyle w:val="af3"/>
        <w:rPr>
          <w:rFonts w:hint="cs"/>
          <w:rtl/>
        </w:rPr>
      </w:pPr>
    </w:p>
    <w:p w:rsidR="00D719B6" w:rsidRDefault="00D719B6" w:rsidP="00D719B6">
      <w:pPr>
        <w:pStyle w:val="16"/>
        <w:rPr>
          <w:rFonts w:hint="cs"/>
          <w:rtl/>
        </w:rPr>
      </w:pPr>
      <w:r>
        <w:rPr>
          <w:rFonts w:hint="cs"/>
          <w:rtl/>
        </w:rPr>
        <w:t>مشاكل منهجية وتعليمية أمام العقليات في المعاهد الدينية ـــــــ</w:t>
      </w:r>
    </w:p>
    <w:p w:rsidR="00E520C5" w:rsidRPr="00D719B6" w:rsidRDefault="00E520C5" w:rsidP="00592AA6">
      <w:pPr>
        <w:pStyle w:val="af3"/>
        <w:spacing w:line="370" w:lineRule="exact"/>
        <w:rPr>
          <w:rFonts w:hint="cs"/>
          <w:b/>
          <w:bCs/>
          <w:rtl/>
        </w:rPr>
      </w:pPr>
      <w:r w:rsidRPr="00D719B6">
        <w:rPr>
          <w:rFonts w:hint="cs"/>
        </w:rPr>
        <w:sym w:font="AGA Arabesque" w:char="F05F"/>
      </w:r>
      <w:r w:rsidRPr="00D719B6">
        <w:rPr>
          <w:rFonts w:hint="cs"/>
          <w:b/>
          <w:bCs/>
          <w:rtl/>
        </w:rPr>
        <w:t xml:space="preserve"> ما هي المشاكل والنواقص في المناهج والكتب الدراسية الموجودة؟</w:t>
      </w:r>
    </w:p>
    <w:p w:rsidR="00E520C5" w:rsidRDefault="00E520C5" w:rsidP="00592AA6">
      <w:pPr>
        <w:pStyle w:val="af3"/>
        <w:spacing w:line="370" w:lineRule="exact"/>
        <w:rPr>
          <w:rFonts w:hint="cs"/>
          <w:rtl/>
        </w:rPr>
      </w:pPr>
      <w:r>
        <w:rPr>
          <w:rFonts w:hint="cs"/>
        </w:rPr>
        <w:sym w:font="AGA Arabesque" w:char="F05E"/>
      </w:r>
      <w:r>
        <w:rPr>
          <w:rFonts w:hint="cs"/>
          <w:rtl/>
        </w:rPr>
        <w:t xml:space="preserve"> أحد الأصول الأساسية في أي مركز تعليمي وجود مجموعة لتدو</w:t>
      </w:r>
      <w:r w:rsidR="00D719B6">
        <w:rPr>
          <w:rFonts w:hint="cs"/>
          <w:rtl/>
        </w:rPr>
        <w:t>ي</w:t>
      </w:r>
      <w:r>
        <w:rPr>
          <w:rFonts w:hint="cs"/>
          <w:rtl/>
        </w:rPr>
        <w:t>ن المتون الدراسية، وبصورة دائمة، يعني أنه لا يمكن أن نصل في وقت ما إلى القول بأن المتون الدراسية كاملة، ولا تحتاج إلى تجديد، بل يؤدي طرح أسئلة جديدة إلى الحاجة إلى إصلاح وتكميل المتون الدراسية. وعليه عندما تكون الحوزة نشطة في هذا الجانب فالنتيجة أن تقدّم أجوبة جديدة، أو تطرح أسئلة جديدة، أو يثبت أن بعض المسائل</w:t>
      </w:r>
      <w:r w:rsidR="00D719B6">
        <w:rPr>
          <w:rFonts w:hint="cs"/>
          <w:rtl/>
        </w:rPr>
        <w:t xml:space="preserve"> لا ضرورة لها، فمن اللازم حذفها من المنهج، أو أن هناك بعض المسائل</w:t>
      </w:r>
      <w:r>
        <w:rPr>
          <w:rFonts w:hint="cs"/>
          <w:rtl/>
        </w:rPr>
        <w:t xml:space="preserve"> التي لم تطرح حتى الآن وهناك شعور بالحاجة إلى طرحها، أو يفتح لها فصل أو باب جديد. عندما تلاحظون الفقه والأصول تجدونه قد تغير، ولم يبق ثابتاً، فأنا في أصول الفقه كنت قد درست كتاب «معالم الدين»، ودرست بعده كتاب «القوانين»</w:t>
      </w:r>
      <w:r w:rsidR="00D719B6">
        <w:rPr>
          <w:rFonts w:hint="cs"/>
          <w:rtl/>
        </w:rPr>
        <w:t>،</w:t>
      </w:r>
      <w:r>
        <w:rPr>
          <w:rFonts w:hint="cs"/>
          <w:rtl/>
        </w:rPr>
        <w:t xml:space="preserve"> ثم «الرسائل» و«المكاسب»، لكن كتاب «المعالم» لا يدرس اليوم، وأخذت مكانه كتب أخرى، وذهب كتاب «القوانين»، وجاء «أصول الفقه»، بدلاً عنه. وهذه التغييرات كانت في الفلسفة أيضاً. وبناء على ذلك فلا نبلغ التكامل في أي وقت؛ لأن العلوم تتكامل بمرور الأيام. وهذا يستدعي أن تتغير المتون الدراسية وتعدّل على الدوام. </w:t>
      </w:r>
    </w:p>
    <w:p w:rsidR="00D719B6" w:rsidRDefault="00D719B6" w:rsidP="00D719B6">
      <w:pPr>
        <w:pStyle w:val="af3"/>
        <w:rPr>
          <w:rFonts w:hint="cs"/>
          <w:rtl/>
        </w:rPr>
      </w:pPr>
    </w:p>
    <w:p w:rsidR="00D719B6" w:rsidRDefault="00D719B6" w:rsidP="00D719B6">
      <w:pPr>
        <w:pStyle w:val="16"/>
        <w:rPr>
          <w:rFonts w:hint="cs"/>
          <w:rtl/>
        </w:rPr>
      </w:pPr>
      <w:r>
        <w:rPr>
          <w:rFonts w:hint="cs"/>
          <w:rtl/>
        </w:rPr>
        <w:t>عناصر ازدهار العلوم العقلية في المؤسّسة الدينية ــــــ</w:t>
      </w:r>
    </w:p>
    <w:p w:rsidR="00E520C5" w:rsidRPr="00D719B6" w:rsidRDefault="00E520C5" w:rsidP="008F1FE7">
      <w:pPr>
        <w:pStyle w:val="af3"/>
        <w:rPr>
          <w:rFonts w:hint="cs"/>
          <w:b/>
          <w:bCs/>
          <w:rtl/>
        </w:rPr>
      </w:pPr>
      <w:r w:rsidRPr="00D719B6">
        <w:rPr>
          <w:rFonts w:hint="cs"/>
        </w:rPr>
        <w:sym w:font="AGA Arabesque" w:char="F05F"/>
      </w:r>
      <w:r w:rsidRPr="00D719B6">
        <w:rPr>
          <w:rFonts w:hint="cs"/>
          <w:b/>
          <w:bCs/>
          <w:rtl/>
        </w:rPr>
        <w:t xml:space="preserve"> ما هي العوامل المؤثرة في ازدهار العلوم العقلية في الحوزة؟</w:t>
      </w:r>
    </w:p>
    <w:p w:rsidR="00E520C5" w:rsidRDefault="00E520C5" w:rsidP="008F1FE7">
      <w:pPr>
        <w:pStyle w:val="af3"/>
        <w:rPr>
          <w:rFonts w:hint="cs"/>
          <w:rtl/>
        </w:rPr>
      </w:pPr>
      <w:r>
        <w:rPr>
          <w:rFonts w:hint="cs"/>
        </w:rPr>
        <w:sym w:font="AGA Arabesque" w:char="F05E"/>
      </w:r>
      <w:r>
        <w:rPr>
          <w:rFonts w:hint="cs"/>
          <w:rtl/>
        </w:rPr>
        <w:t xml:space="preserve"> أحد العوامل هو التشجيع الذي أبداه الإمام الخميني</w:t>
      </w:r>
      <w:r w:rsidRPr="00C66C77">
        <w:rPr>
          <w:rFonts w:cs="Taher" w:hint="cs"/>
          <w:rtl/>
        </w:rPr>
        <w:t>&amp;</w:t>
      </w:r>
      <w:r>
        <w:rPr>
          <w:rFonts w:hint="cs"/>
          <w:rtl/>
        </w:rPr>
        <w:t xml:space="preserve"> والسيد القائد الخامنئي، وذلك البرنامج الذي قامت به اللجنة العليا المشرفة على الحوزة؛ لتنمية وتوجيه </w:t>
      </w:r>
      <w:r>
        <w:rPr>
          <w:rFonts w:hint="cs"/>
          <w:rtl/>
        </w:rPr>
        <w:lastRenderedPageBreak/>
        <w:t>هذه العلوم؛ لأن من يريد دراسة الفقه وأصوله إذا لم يدرس الفلسفة فسوف لن يكون درس أصوله جيداً. وعندما تلاحظون أساتذة الأصول تجدون الأستاذ الناجح والمتمكن من بيان آرائه الأصولية هو الأستاذ المتمكن في العلوم العقلية. وهكذا في العلوم الأخرى، مثل: علوم التفسير، وعلم الحديث، وغيرها. وبعبارة أخرى: إن العلوم العقلية بمثابة الأم والأساس لسائر العلوم. إن كتابَيْ «بداية الحكمة» و«نهاية الحكمة»، للعلامة الطباطبائي</w:t>
      </w:r>
      <w:r w:rsidR="00D719B6">
        <w:rPr>
          <w:rFonts w:hint="cs"/>
          <w:rtl/>
        </w:rPr>
        <w:t>،</w:t>
      </w:r>
      <w:r>
        <w:rPr>
          <w:rFonts w:hint="cs"/>
          <w:rtl/>
        </w:rPr>
        <w:t xml:space="preserve"> دُوِّنا على مستوى المعارف العامة لكافة الأقسام العلمية. وبعد ذلك لابُدّ من دراسة المعارف في كل فرع علمي بما يناسبه، وبنحو مفصَّل، بالاضافة إلى إلى دراسة </w:t>
      </w:r>
      <w:r w:rsidR="00D719B6">
        <w:rPr>
          <w:rFonts w:hint="eastAsia"/>
          <w:rtl/>
        </w:rPr>
        <w:t>«</w:t>
      </w:r>
      <w:r>
        <w:rPr>
          <w:rFonts w:hint="cs"/>
          <w:rtl/>
        </w:rPr>
        <w:t>البداية</w:t>
      </w:r>
      <w:r w:rsidR="00D719B6">
        <w:rPr>
          <w:rFonts w:hint="eastAsia"/>
          <w:rtl/>
        </w:rPr>
        <w:t>»</w:t>
      </w:r>
      <w:r>
        <w:rPr>
          <w:rFonts w:hint="cs"/>
          <w:rtl/>
        </w:rPr>
        <w:t xml:space="preserve"> و</w:t>
      </w:r>
      <w:r w:rsidR="00D719B6">
        <w:rPr>
          <w:rFonts w:hint="eastAsia"/>
          <w:rtl/>
        </w:rPr>
        <w:t>«</w:t>
      </w:r>
      <w:r>
        <w:rPr>
          <w:rFonts w:hint="cs"/>
          <w:rtl/>
        </w:rPr>
        <w:t>النهاية</w:t>
      </w:r>
      <w:r w:rsidR="00D719B6">
        <w:rPr>
          <w:rFonts w:hint="eastAsia"/>
          <w:rtl/>
        </w:rPr>
        <w:t>»</w:t>
      </w:r>
      <w:r>
        <w:rPr>
          <w:rFonts w:hint="cs"/>
          <w:rtl/>
        </w:rPr>
        <w:t xml:space="preserve">. ولا فرق في ذلك بين سائر الفروع العلمية، مثل: علوم الحديث، والاقتصاد، والحقوق، وعلم النفس الإسلامي، وعلم الاجتماع الإسلامي، و...، التي يجب أن يكون للأبحاث العقلية خطٌّ فيها. وهذا ما يحتاج إلى برمجة متكاملة لكل الحوزة، بعد إعداد المتون الدراسية لكل واحد من الفروع العلمية في الحوزة، </w:t>
      </w:r>
      <w:r w:rsidR="00D719B6">
        <w:rPr>
          <w:rFonts w:hint="cs"/>
          <w:rtl/>
        </w:rPr>
        <w:t>و</w:t>
      </w:r>
      <w:r>
        <w:rPr>
          <w:rFonts w:hint="cs"/>
          <w:rtl/>
        </w:rPr>
        <w:t xml:space="preserve">تدريب الأساتذة الذين يمكنهم تدريس هذه المواد. </w:t>
      </w:r>
    </w:p>
    <w:p w:rsidR="00D719B6" w:rsidRDefault="00D719B6" w:rsidP="008F1FE7">
      <w:pPr>
        <w:pStyle w:val="af3"/>
        <w:rPr>
          <w:rFonts w:hint="cs"/>
          <w:rtl/>
        </w:rPr>
      </w:pPr>
    </w:p>
    <w:p w:rsidR="00D719B6" w:rsidRDefault="00D719B6" w:rsidP="00CB2889">
      <w:pPr>
        <w:pStyle w:val="16"/>
        <w:rPr>
          <w:rFonts w:hint="cs"/>
          <w:rtl/>
        </w:rPr>
      </w:pPr>
      <w:r>
        <w:rPr>
          <w:rFonts w:hint="cs"/>
          <w:rtl/>
        </w:rPr>
        <w:t>عدم كفاية ا</w:t>
      </w:r>
      <w:r w:rsidRPr="00271D69">
        <w:rPr>
          <w:rFonts w:cs="Sultan Medium" w:hint="cs"/>
          <w:rtl/>
        </w:rPr>
        <w:t>لخطو</w:t>
      </w:r>
      <w:r>
        <w:rPr>
          <w:rFonts w:hint="cs"/>
          <w:rtl/>
        </w:rPr>
        <w:t xml:space="preserve">ات الحوزوية </w:t>
      </w:r>
      <w:r w:rsidRPr="00271D69">
        <w:rPr>
          <w:rFonts w:cs="Sultan Medium" w:hint="cs"/>
          <w:sz w:val="28"/>
          <w:szCs w:val="32"/>
          <w:rtl/>
        </w:rPr>
        <w:t>ا</w:t>
      </w:r>
      <w:r w:rsidRPr="00271D69">
        <w:rPr>
          <w:rFonts w:cs="Sultan Medium" w:hint="cs"/>
          <w:rtl/>
        </w:rPr>
        <w:t>لمن</w:t>
      </w:r>
      <w:r w:rsidR="00CB2889">
        <w:rPr>
          <w:rFonts w:cs="Sultan Medium" w:hint="cs"/>
          <w:rtl/>
        </w:rPr>
        <w:t>جز</w:t>
      </w:r>
      <w:r w:rsidRPr="00271D69">
        <w:rPr>
          <w:rFonts w:cs="Sultan Medium" w:hint="cs"/>
          <w:sz w:val="28"/>
          <w:szCs w:val="32"/>
          <w:rtl/>
        </w:rPr>
        <w:t xml:space="preserve">ة </w:t>
      </w:r>
      <w:r w:rsidR="00271D69">
        <w:rPr>
          <w:rFonts w:hint="cs"/>
          <w:rtl/>
        </w:rPr>
        <w:t>حتى</w:t>
      </w:r>
      <w:r>
        <w:rPr>
          <w:rFonts w:hint="cs"/>
          <w:rtl/>
        </w:rPr>
        <w:t xml:space="preserve"> الآن ــــــ</w:t>
      </w:r>
    </w:p>
    <w:p w:rsidR="00E520C5" w:rsidRPr="00D719B6" w:rsidRDefault="00E520C5" w:rsidP="008F1FE7">
      <w:pPr>
        <w:pStyle w:val="af3"/>
        <w:rPr>
          <w:rFonts w:hint="cs"/>
          <w:b/>
          <w:bCs/>
          <w:rtl/>
        </w:rPr>
      </w:pPr>
      <w:r>
        <w:rPr>
          <w:rFonts w:hint="cs"/>
        </w:rPr>
        <w:sym w:font="AGA Arabesque" w:char="F05F"/>
      </w:r>
      <w:r>
        <w:rPr>
          <w:rFonts w:hint="cs"/>
          <w:rtl/>
        </w:rPr>
        <w:t xml:space="preserve"> </w:t>
      </w:r>
      <w:r w:rsidRPr="00D719B6">
        <w:rPr>
          <w:rFonts w:hint="cs"/>
          <w:b/>
          <w:bCs/>
          <w:rtl/>
        </w:rPr>
        <w:t>هل أن الخطوات التي قامت بها الحوزة في مجال الفلسفة المقارنة مقبولة؟</w:t>
      </w:r>
    </w:p>
    <w:p w:rsidR="00E520C5" w:rsidRDefault="00E520C5" w:rsidP="00271D69">
      <w:pPr>
        <w:pStyle w:val="af3"/>
        <w:rPr>
          <w:rFonts w:hint="cs"/>
          <w:rtl/>
        </w:rPr>
      </w:pPr>
      <w:r>
        <w:rPr>
          <w:rFonts w:hint="cs"/>
        </w:rPr>
        <w:sym w:font="AGA Arabesque" w:char="F05E"/>
      </w:r>
      <w:r>
        <w:rPr>
          <w:rFonts w:hint="cs"/>
          <w:rtl/>
        </w:rPr>
        <w:t xml:space="preserve"> ليست مقبولة </w:t>
      </w:r>
      <w:r w:rsidR="00271D69">
        <w:rPr>
          <w:rFonts w:hint="cs"/>
          <w:rtl/>
        </w:rPr>
        <w:t>ب</w:t>
      </w:r>
      <w:r>
        <w:rPr>
          <w:rFonts w:hint="cs"/>
          <w:rtl/>
        </w:rPr>
        <w:t>ما فيه الكفاية. لا توجد الأرضية لذلك، فضلاً عن أنه لا يوجد العدد الكافي من المتقدمين لهذا الفرع العلمي. وإذا أردنا تأمين تلك الحاجات</w:t>
      </w:r>
      <w:r w:rsidR="00D719B6">
        <w:rPr>
          <w:rFonts w:hint="cs"/>
          <w:rtl/>
        </w:rPr>
        <w:t>،</w:t>
      </w:r>
      <w:r>
        <w:rPr>
          <w:rFonts w:hint="cs"/>
          <w:rtl/>
        </w:rPr>
        <w:t xml:space="preserve"> وأن نصل إلى المستوى المطلوب</w:t>
      </w:r>
      <w:r w:rsidR="00D719B6">
        <w:rPr>
          <w:rFonts w:hint="cs"/>
          <w:rtl/>
        </w:rPr>
        <w:t>،</w:t>
      </w:r>
      <w:r>
        <w:rPr>
          <w:rFonts w:hint="cs"/>
          <w:rtl/>
        </w:rPr>
        <w:t xml:space="preserve"> فأول الأشياء الضرورية لذلك القابليات المستعدة لهذا العمل. فمن يريد الدخول إلى هذا المجال لابد أن يُقيَّم، ويدخل بعد النجاح في التقييم. ولذا فإنما يمكن القيام بذلك عندما يكون لدينا عدد كافٍ من المتقدمين لهذا الفرع العلمي، لكن الأمر ليس كذلك للأسف. ليس لدينا في الحوزة الطاقات الكافية للتدريب، أو فقُلْ: ليس لدينا العدد الكافي من المتقدمين؛ بسبب الظروف المختلفة الموجودة في الحوزة؛ ولذلك فإن الكثير من الطموحات لم تنفذ. وعلى المسؤولين والمتولين لشؤون الحوزة أن يعقدوا المحاضرات لإرشاد الطلاب وتوجيههم. وهذا لا يعني أن يحضر الطلاب بأنفسهم، بل لابد من الإعداد، ودعوة الطلاب، وأن يحضر الأساتذة وأصحاب الاختصاص في الفروع العلمية؛ ليعرِّفوا تلك الفروع للطلاب؛ لكي لا يبقى الطالب رهناً لمسموعاته الناقصة حول </w:t>
      </w:r>
      <w:r>
        <w:rPr>
          <w:rFonts w:hint="cs"/>
          <w:rtl/>
        </w:rPr>
        <w:lastRenderedPageBreak/>
        <w:t>الفروع العلمية. فليأتِ أصحاب الاختصاص، ولتعقد الندوات. وإذا كان لمخالفٍ كلامٌ يستحق الطرح فليطرحه. والحقيقة قلة هكذا أشخاص. ولابد من وجود من ينقد كلامهم، ويوضح المسألة؛ لكي يكون الط</w:t>
      </w:r>
      <w:r w:rsidR="00D719B6">
        <w:rPr>
          <w:rFonts w:hint="cs"/>
          <w:rtl/>
        </w:rPr>
        <w:t>ال</w:t>
      </w:r>
      <w:r>
        <w:rPr>
          <w:rFonts w:hint="cs"/>
          <w:rtl/>
        </w:rPr>
        <w:t>ب على وعي، وتُبيَّن له حقيقة الفروع العلمية</w:t>
      </w:r>
      <w:r w:rsidR="00D719B6">
        <w:rPr>
          <w:rFonts w:hint="cs"/>
          <w:rtl/>
        </w:rPr>
        <w:t>،</w:t>
      </w:r>
      <w:r>
        <w:rPr>
          <w:rFonts w:hint="cs"/>
          <w:rtl/>
        </w:rPr>
        <w:t xml:space="preserve"> وما هي مواطن استعمالها</w:t>
      </w:r>
      <w:r w:rsidR="00D719B6">
        <w:rPr>
          <w:rFonts w:hint="cs"/>
          <w:rtl/>
        </w:rPr>
        <w:t>؟</w:t>
      </w:r>
      <w:r>
        <w:rPr>
          <w:rFonts w:hint="cs"/>
          <w:rtl/>
        </w:rPr>
        <w:t xml:space="preserve"> وهل أنها تستحق الدارسة أم لا؟ وأمثال ذلك من المسائل التي ينبغي أن تطرح وتناقش. </w:t>
      </w:r>
    </w:p>
    <w:p w:rsidR="00E520C5" w:rsidRDefault="00E520C5" w:rsidP="00D719B6">
      <w:pPr>
        <w:pStyle w:val="af3"/>
        <w:rPr>
          <w:rFonts w:hint="cs"/>
          <w:rtl/>
        </w:rPr>
      </w:pPr>
      <w:r>
        <w:rPr>
          <w:rFonts w:hint="cs"/>
          <w:rtl/>
        </w:rPr>
        <w:t>وهناك مؤسسات تكفَّلت بهذه المهمة، ومنها: مؤسسة الإمام الخميني، التي تضم أقساماً فلسفية ناجحة. ولدينا في الفلسفة المقارنة طلابٌ اشتغلوا في هذا المجال، ولهم القابلية على تحليل ومناقشة الأفكار المنحرفة للأعدا</w:t>
      </w:r>
      <w:r w:rsidR="00D719B6">
        <w:rPr>
          <w:rFonts w:hint="cs"/>
          <w:rtl/>
        </w:rPr>
        <w:t>ء</w:t>
      </w:r>
      <w:r>
        <w:rPr>
          <w:rFonts w:hint="cs"/>
          <w:rtl/>
        </w:rPr>
        <w:t xml:space="preserve">. </w:t>
      </w:r>
    </w:p>
    <w:p w:rsidR="00D719B6" w:rsidRDefault="00D719B6" w:rsidP="00D719B6">
      <w:pPr>
        <w:pStyle w:val="af3"/>
        <w:rPr>
          <w:rFonts w:hint="cs"/>
          <w:rtl/>
        </w:rPr>
      </w:pPr>
    </w:p>
    <w:p w:rsidR="00D719B6" w:rsidRDefault="00D719B6" w:rsidP="00D719B6">
      <w:pPr>
        <w:pStyle w:val="16"/>
        <w:rPr>
          <w:rFonts w:hint="cs"/>
          <w:rtl/>
        </w:rPr>
      </w:pPr>
      <w:r>
        <w:rPr>
          <w:rFonts w:hint="cs"/>
          <w:rtl/>
        </w:rPr>
        <w:t>مصير العقليات في المعاهد الدينية ــــــ</w:t>
      </w:r>
    </w:p>
    <w:p w:rsidR="00E520C5" w:rsidRPr="00D719B6" w:rsidRDefault="00E520C5" w:rsidP="008F1FE7">
      <w:pPr>
        <w:pStyle w:val="af3"/>
        <w:rPr>
          <w:rFonts w:hint="cs"/>
          <w:b/>
          <w:bCs/>
          <w:rtl/>
        </w:rPr>
      </w:pPr>
      <w:r>
        <w:rPr>
          <w:rFonts w:hint="cs"/>
        </w:rPr>
        <w:sym w:font="AGA Arabesque" w:char="F05F"/>
      </w:r>
      <w:r>
        <w:rPr>
          <w:rFonts w:hint="cs"/>
          <w:rtl/>
        </w:rPr>
        <w:t xml:space="preserve"> </w:t>
      </w:r>
      <w:r w:rsidRPr="00D719B6">
        <w:rPr>
          <w:rFonts w:hint="cs"/>
          <w:b/>
          <w:bCs/>
          <w:rtl/>
        </w:rPr>
        <w:t>إلى أي حد وصل الإبداع والتنظير في العلوم العقلية في الحوزة؟ وهل حدث مثل ذلك أم لا؟</w:t>
      </w:r>
    </w:p>
    <w:p w:rsidR="00592AA6" w:rsidRDefault="00E520C5" w:rsidP="00D719B6">
      <w:pPr>
        <w:pStyle w:val="af3"/>
        <w:rPr>
          <w:rFonts w:hint="cs"/>
          <w:rtl/>
        </w:rPr>
      </w:pPr>
      <w:r>
        <w:rPr>
          <w:rFonts w:hint="cs"/>
        </w:rPr>
        <w:sym w:font="AGA Arabesque" w:char="F05E"/>
      </w:r>
      <w:r>
        <w:rPr>
          <w:rFonts w:hint="cs"/>
          <w:rtl/>
        </w:rPr>
        <w:t xml:space="preserve"> نفس ما يوجد في الحلقات الدراسية العليا في الفقه وأصول الفقه موجود أيضاً في الفلسفة، لكن بأعداد أقل. إن عدد الحلقات الفقهية والأصولية أكثر، وعدد الطلاب المشاركين فيها أكثر أيضاً، ولكن في مثل هذه الأبحاث يكون المشتركون أقل، والحلقات كذلك قليلة، لكن ذلك طبيعي جداً، فعندما يكرس جماعة جهدهم على فرع علمي يظهر الإبداع، ويصلون إلى أفكار جديدة، وتنقد الأفكار القديمة وتنقض. ومن الطبيعي أن يؤدي تلاقح الأفكار إلى نضج أفكار جديدة. ونحن لدينا ـ بفضل الله ـ أشخاص يطرحون أفكاراً ومسائل جديدة. مثلاً: لم يكن لدينا في ما سبق فرع علمي بعنوان «نظرية المعرفة»، أما الآن فلدينا أساتذة جيدون في هذا الفرع، وصدرت مؤلَّفات جيدة في هذا المجال. ومثلاً: في فلسفة العلم، أو فلسفة العلوم الاجتماعية، أو فلسفة التاريخ، والفلسفات المضافة الأخرى، فإن الحوزة إما تُعِدُّ الكوادر؛ أو يوجد فيها بالفعل مختصُّون في هذه الفروع، ولهم القابلية على النقد والتحليل. وهذه المسائل تقترن بالإبداع. وكما قلتُ سابقاً فإن الفاصلة كبيرة بين ما هو موجود وما نطمح إليه. </w:t>
      </w:r>
    </w:p>
    <w:p w:rsidR="00592AA6" w:rsidRDefault="00592AA6" w:rsidP="00D719B6">
      <w:pPr>
        <w:pStyle w:val="af3"/>
        <w:rPr>
          <w:rtl/>
        </w:rPr>
        <w:sectPr w:rsidR="00592AA6" w:rsidSect="004C3F16">
          <w:headerReference w:type="even" r:id="rId119"/>
          <w:headerReference w:type="default" r:id="rId120"/>
          <w:footerReference w:type="even" r:id="rId121"/>
          <w:footerReference w:type="default" r:id="rId122"/>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870897" w:rsidRPr="00271D69" w:rsidRDefault="00870897" w:rsidP="00D719B6">
      <w:pPr>
        <w:pStyle w:val="af3"/>
        <w:rPr>
          <w:rFonts w:hint="cs"/>
          <w:sz w:val="22"/>
          <w:szCs w:val="23"/>
          <w:rtl/>
        </w:rPr>
      </w:pPr>
    </w:p>
    <w:p w:rsidR="00271D69" w:rsidRPr="00271D69" w:rsidRDefault="00271D69" w:rsidP="00271D69">
      <w:pPr>
        <w:pStyle w:val="af3"/>
        <w:spacing w:line="240" w:lineRule="auto"/>
        <w:rPr>
          <w:rFonts w:hint="cs"/>
          <w:sz w:val="16"/>
          <w:szCs w:val="17"/>
          <w:rtl/>
        </w:rPr>
      </w:pPr>
    </w:p>
    <w:p w:rsidR="00870897" w:rsidRPr="00271D69" w:rsidRDefault="00870897" w:rsidP="00271D69">
      <w:pPr>
        <w:pStyle w:val="af3"/>
        <w:spacing w:line="240" w:lineRule="auto"/>
        <w:rPr>
          <w:sz w:val="42"/>
          <w:szCs w:val="43"/>
          <w:rtl/>
        </w:rPr>
        <w:sectPr w:rsidR="00870897" w:rsidRPr="00271D69" w:rsidSect="004C3F16">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E520C5" w:rsidRDefault="00E520C5" w:rsidP="008F1FE7">
      <w:pPr>
        <w:pStyle w:val="af3"/>
        <w:rPr>
          <w:rFonts w:hint="cs"/>
          <w:rtl/>
        </w:rPr>
      </w:pPr>
    </w:p>
    <w:p w:rsidR="00870897" w:rsidRPr="00271D69" w:rsidRDefault="00870897" w:rsidP="00271D69">
      <w:pPr>
        <w:pStyle w:val="a9"/>
        <w:spacing w:line="240" w:lineRule="auto"/>
        <w:rPr>
          <w:sz w:val="44"/>
          <w:szCs w:val="68"/>
          <w:rtl/>
        </w:rPr>
        <w:sectPr w:rsidR="00870897" w:rsidRPr="00271D69" w:rsidSect="004C3F16">
          <w:headerReference w:type="default" r:id="rId123"/>
          <w:footerReference w:type="default" r:id="rId124"/>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E520C5" w:rsidRDefault="00D719B6" w:rsidP="00357E11">
      <w:pPr>
        <w:pStyle w:val="a9"/>
        <w:rPr>
          <w:rFonts w:hint="cs"/>
          <w:rtl/>
        </w:rPr>
      </w:pPr>
      <w:bookmarkStart w:id="44" w:name="_Toc264902601"/>
      <w:r>
        <w:rPr>
          <w:rFonts w:hint="cs"/>
          <w:rtl/>
        </w:rPr>
        <w:t>الحوزة العلمية والدراسات الفلسفية</w:t>
      </w:r>
      <w:bookmarkEnd w:id="44"/>
    </w:p>
    <w:p w:rsidR="00D719B6" w:rsidRDefault="00D719B6" w:rsidP="00D719B6">
      <w:pPr>
        <w:pStyle w:val="afb"/>
        <w:rPr>
          <w:rFonts w:hint="cs"/>
          <w:rtl/>
        </w:rPr>
      </w:pPr>
      <w:bookmarkStart w:id="45" w:name="_Toc264902602"/>
      <w:r>
        <w:rPr>
          <w:rFonts w:hint="cs"/>
          <w:rtl/>
        </w:rPr>
        <w:t>الواقع، الدور</w:t>
      </w:r>
      <w:r w:rsidR="00271D69">
        <w:rPr>
          <w:rFonts w:hint="cs"/>
          <w:rtl/>
        </w:rPr>
        <w:t>،</w:t>
      </w:r>
      <w:r>
        <w:rPr>
          <w:rFonts w:hint="cs"/>
          <w:rtl/>
        </w:rPr>
        <w:t xml:space="preserve"> والآمال</w:t>
      </w:r>
      <w:bookmarkEnd w:id="45"/>
    </w:p>
    <w:p w:rsidR="00E520C5" w:rsidRDefault="00E520C5" w:rsidP="00B66909">
      <w:pPr>
        <w:pStyle w:val="af3"/>
        <w:spacing w:line="380" w:lineRule="exact"/>
        <w:rPr>
          <w:rFonts w:hint="cs"/>
          <w:rtl/>
        </w:rPr>
      </w:pPr>
    </w:p>
    <w:p w:rsidR="00E520C5" w:rsidRDefault="00E520C5" w:rsidP="00D719B6">
      <w:pPr>
        <w:pStyle w:val="aa"/>
        <w:rPr>
          <w:rFonts w:hint="cs"/>
          <w:rtl/>
        </w:rPr>
      </w:pPr>
      <w:bookmarkStart w:id="46" w:name="_Toc264902603"/>
      <w:r>
        <w:rPr>
          <w:rFonts w:hint="cs"/>
          <w:rtl/>
        </w:rPr>
        <w:t>حوار مع: د. الشيخ أحمد عابدي</w:t>
      </w:r>
      <w:r w:rsidR="00D719B6" w:rsidRPr="0069058A">
        <w:rPr>
          <w:rFonts w:cs="Taher" w:hint="cs"/>
          <w:sz w:val="28"/>
          <w:szCs w:val="28"/>
          <w:vertAlign w:val="superscript"/>
          <w:rtl/>
        </w:rPr>
        <w:t>(</w:t>
      </w:r>
      <w:r w:rsidR="00D719B6" w:rsidRPr="0069058A">
        <w:rPr>
          <w:rFonts w:cs="Taher"/>
          <w:sz w:val="28"/>
          <w:szCs w:val="28"/>
          <w:vertAlign w:val="superscript"/>
          <w:rtl/>
        </w:rPr>
        <w:footnoteReference w:customMarkFollows="1" w:id="11"/>
        <w:t>*</w:t>
      </w:r>
      <w:r w:rsidR="00D719B6" w:rsidRPr="0069058A">
        <w:rPr>
          <w:rFonts w:cs="Taher" w:hint="cs"/>
          <w:sz w:val="28"/>
          <w:szCs w:val="28"/>
          <w:vertAlign w:val="superscript"/>
          <w:rtl/>
        </w:rPr>
        <w:t>)</w:t>
      </w:r>
      <w:bookmarkEnd w:id="46"/>
    </w:p>
    <w:p w:rsidR="00E520C5" w:rsidRDefault="00E520C5" w:rsidP="00357E11">
      <w:pPr>
        <w:pStyle w:val="aa"/>
        <w:rPr>
          <w:rFonts w:hint="cs"/>
          <w:rtl/>
        </w:rPr>
      </w:pPr>
      <w:bookmarkStart w:id="47" w:name="_Toc264902604"/>
      <w:r>
        <w:rPr>
          <w:rFonts w:hint="cs"/>
          <w:rtl/>
        </w:rPr>
        <w:t>ترجمة: علي آل دهر الجزائ</w:t>
      </w:r>
      <w:r w:rsidR="00271D69">
        <w:rPr>
          <w:rFonts w:hint="cs"/>
          <w:rtl/>
        </w:rPr>
        <w:t>ر</w:t>
      </w:r>
      <w:r>
        <w:rPr>
          <w:rFonts w:hint="cs"/>
          <w:rtl/>
        </w:rPr>
        <w:t>ي</w:t>
      </w:r>
      <w:bookmarkEnd w:id="47"/>
    </w:p>
    <w:p w:rsidR="00E520C5" w:rsidRDefault="00E520C5" w:rsidP="00B66909">
      <w:pPr>
        <w:pStyle w:val="af3"/>
        <w:spacing w:line="380" w:lineRule="exact"/>
        <w:rPr>
          <w:rFonts w:hint="cs"/>
          <w:rtl/>
        </w:rPr>
      </w:pPr>
    </w:p>
    <w:p w:rsidR="00271D69" w:rsidRDefault="00271D69" w:rsidP="00271D69">
      <w:pPr>
        <w:pStyle w:val="16"/>
        <w:rPr>
          <w:rFonts w:hint="cs"/>
          <w:rtl/>
        </w:rPr>
      </w:pPr>
      <w:r>
        <w:rPr>
          <w:rFonts w:hint="cs"/>
          <w:rtl/>
        </w:rPr>
        <w:t>توصيف المشهد العقلي في الحوزات الدينية ــــــ</w:t>
      </w:r>
    </w:p>
    <w:p w:rsidR="00E520C5" w:rsidRDefault="00E520C5" w:rsidP="00357E11">
      <w:pPr>
        <w:pStyle w:val="af3"/>
        <w:rPr>
          <w:rFonts w:hint="cs"/>
          <w:rtl/>
        </w:rPr>
      </w:pPr>
      <w:r>
        <w:rPr>
          <w:rFonts w:hint="cs"/>
        </w:rPr>
        <w:sym w:font="AGA Arabesque" w:char="F05F"/>
      </w:r>
      <w:r>
        <w:rPr>
          <w:rFonts w:hint="cs"/>
          <w:rtl/>
        </w:rPr>
        <w:t xml:space="preserve"> </w:t>
      </w:r>
      <w:r w:rsidRPr="00271D69">
        <w:rPr>
          <w:rFonts w:hint="cs"/>
          <w:b/>
          <w:bCs/>
          <w:rtl/>
        </w:rPr>
        <w:t>مع شكرنا وتقديرنا لإتاحتكم هذه الفرصة، فإنكم وفي إطار المسائل التي طرحت في لقاء أساتذة الحوزة العلمية في قم مع السيد القائد علي الخامنئي كنتم قد طرحتم بعض الأمور، ولهذا فأول سؤال نوجهه لكم: كيف تقيّمون حالة العلوم العقلية في الحوزة العلمية؟ وما هو مقدار التطور الحاصل في هذا المجال؟</w:t>
      </w:r>
    </w:p>
    <w:p w:rsidR="00E520C5" w:rsidRDefault="00E520C5" w:rsidP="00357E11">
      <w:pPr>
        <w:pStyle w:val="af3"/>
        <w:rPr>
          <w:rFonts w:hint="cs"/>
          <w:rtl/>
        </w:rPr>
      </w:pPr>
      <w:r>
        <w:rPr>
          <w:rFonts w:hint="cs"/>
        </w:rPr>
        <w:sym w:font="AGA Arabesque" w:char="F05E"/>
      </w:r>
      <w:r>
        <w:rPr>
          <w:rFonts w:hint="cs"/>
          <w:rtl/>
        </w:rPr>
        <w:t xml:space="preserve"> أما في ما يختص بأهمية وضرورة العلوم العقلية في الحوزة العلمية في قم فقد ذكرت</w:t>
      </w:r>
      <w:r w:rsidR="00D719B6">
        <w:rPr>
          <w:rFonts w:hint="cs"/>
          <w:rtl/>
        </w:rPr>
        <w:t>ُ</w:t>
      </w:r>
      <w:r>
        <w:rPr>
          <w:rFonts w:hint="cs"/>
          <w:rtl/>
        </w:rPr>
        <w:t xml:space="preserve"> عند السيد القائد أن أهم خصائص الحوزات الشيعية ـ وخلافاً للحوزات الأخرى ـ هو الاتجاه العقلي. فمع احترامنا للعلوم النقلية فإن التفكر العقلي كان الميزة الدائمة للشيعة، ولذا فإنّ من نعرفهم من فلاسفة الشيعة وعرفائهم هم أتباع مدرسة البيت</w:t>
      </w:r>
      <w:r w:rsidRPr="001C662D">
        <w:rPr>
          <w:rFonts w:cs="Taher" w:hint="cs"/>
          <w:rtl/>
        </w:rPr>
        <w:t>^</w:t>
      </w:r>
      <w:r>
        <w:rPr>
          <w:rFonts w:hint="cs"/>
          <w:rtl/>
        </w:rPr>
        <w:t>.</w:t>
      </w:r>
    </w:p>
    <w:p w:rsidR="00E520C5" w:rsidRDefault="00E520C5" w:rsidP="001C662D">
      <w:pPr>
        <w:pStyle w:val="af3"/>
        <w:rPr>
          <w:rFonts w:hint="cs"/>
          <w:rtl/>
        </w:rPr>
      </w:pPr>
      <w:r>
        <w:rPr>
          <w:rFonts w:hint="cs"/>
          <w:rtl/>
        </w:rPr>
        <w:t>وعليه فإنّ نقطة قوة الحوزات الشيعية هو الاتجاه العقلي. وقد تركت لنا مؤلفات كثيرة في العلوم العقلية، كالمنطق</w:t>
      </w:r>
      <w:r w:rsidR="00D719B6">
        <w:rPr>
          <w:rFonts w:hint="cs"/>
          <w:rtl/>
        </w:rPr>
        <w:t>،</w:t>
      </w:r>
      <w:r>
        <w:rPr>
          <w:rFonts w:hint="cs"/>
          <w:rtl/>
        </w:rPr>
        <w:t xml:space="preserve"> والكلام</w:t>
      </w:r>
      <w:r w:rsidR="00D719B6">
        <w:rPr>
          <w:rFonts w:hint="cs"/>
          <w:rtl/>
        </w:rPr>
        <w:t>،</w:t>
      </w:r>
      <w:r>
        <w:rPr>
          <w:rFonts w:hint="cs"/>
          <w:rtl/>
        </w:rPr>
        <w:t xml:space="preserve"> والفلسفة، والعرفان، والأخلاق، والسير والسلوك، والحكمة العملية.</w:t>
      </w:r>
    </w:p>
    <w:p w:rsidR="00E520C5" w:rsidRDefault="00E520C5" w:rsidP="00D719B6">
      <w:pPr>
        <w:pStyle w:val="af3"/>
      </w:pPr>
      <w:r>
        <w:rPr>
          <w:rFonts w:hint="cs"/>
          <w:rtl/>
        </w:rPr>
        <w:t>ولا تنحصر العلوم العقلية بالعلوم المذكورة، بل تشمل مجالات أخرى، كالفلسفات المضافة، مثل: فلسفة الحقوق، وفلسفة الفن (فلسفة الجمال)، وفلسفة السياسة، وفلسفة الأخلاق، وفلسفة العلم أيضاً. وهذه المس</w:t>
      </w:r>
      <w:r w:rsidR="00D719B6">
        <w:rPr>
          <w:rFonts w:hint="cs"/>
          <w:rtl/>
        </w:rPr>
        <w:t>أ</w:t>
      </w:r>
      <w:r>
        <w:rPr>
          <w:rFonts w:hint="cs"/>
          <w:rtl/>
        </w:rPr>
        <w:t xml:space="preserve">لة هي نقطة </w:t>
      </w:r>
      <w:r w:rsidR="00D719B6">
        <w:rPr>
          <w:rFonts w:hint="cs"/>
          <w:rtl/>
        </w:rPr>
        <w:t xml:space="preserve">قوة </w:t>
      </w:r>
      <w:r>
        <w:rPr>
          <w:rFonts w:hint="cs"/>
          <w:rtl/>
        </w:rPr>
        <w:t>المذهب الشيعي. وعلى أية حال فإن الكثير من عظمائنا كانوا فلاسفة، في نفس الوقت الذي كانوا فيه فقهاء</w:t>
      </w:r>
      <w:r w:rsidR="00D719B6">
        <w:rPr>
          <w:rFonts w:hint="cs"/>
          <w:rtl/>
        </w:rPr>
        <w:t>،</w:t>
      </w:r>
      <w:r>
        <w:rPr>
          <w:rFonts w:hint="cs"/>
          <w:rtl/>
        </w:rPr>
        <w:t xml:space="preserve"> وعلى </w:t>
      </w:r>
      <w:r>
        <w:rPr>
          <w:rFonts w:hint="cs"/>
          <w:rtl/>
        </w:rPr>
        <w:lastRenderedPageBreak/>
        <w:t>رأس هؤلاء الإمام الخميني</w:t>
      </w:r>
      <w:r w:rsidRPr="009167C1">
        <w:rPr>
          <w:rFonts w:cs="Taher" w:hint="cs"/>
          <w:rtl/>
        </w:rPr>
        <w:t>&amp;</w:t>
      </w:r>
      <w:r w:rsidR="00D719B6">
        <w:rPr>
          <w:rFonts w:hint="cs"/>
          <w:rtl/>
        </w:rPr>
        <w:t>،</w:t>
      </w:r>
      <w:r>
        <w:rPr>
          <w:rFonts w:hint="cs"/>
          <w:rtl/>
        </w:rPr>
        <w:t xml:space="preserve"> وكذلك كان العلامة الطباطبائي. </w:t>
      </w:r>
    </w:p>
    <w:p w:rsidR="00E520C5" w:rsidRDefault="00E520C5" w:rsidP="00930685">
      <w:pPr>
        <w:pStyle w:val="af3"/>
        <w:rPr>
          <w:rFonts w:hint="cs"/>
          <w:rtl/>
        </w:rPr>
      </w:pPr>
      <w:r>
        <w:rPr>
          <w:rFonts w:hint="cs"/>
          <w:rtl/>
        </w:rPr>
        <w:t>ولذا فإنّ أعلاماً، أمثال: صدر الدين الشيرازي، الذي كان فيلسوفاً متبهراً، كان محدثاً بارعاً ومجتهداً بكل معنى الكلمة. وهذا ما يتجلى في شرحه لأصول الكافي؛ وشيخ الإشراق هو فيلسوف إشراقي، وفي نفس الوقت فإنّ لديه كتباً في الفقه الاستدلالي</w:t>
      </w:r>
      <w:r w:rsidR="00930685">
        <w:rPr>
          <w:rFonts w:hint="cs"/>
          <w:rtl/>
        </w:rPr>
        <w:t>؛</w:t>
      </w:r>
      <w:r>
        <w:rPr>
          <w:rFonts w:hint="cs"/>
          <w:rtl/>
        </w:rPr>
        <w:t xml:space="preserve"> وكذا الحال بالنسبة إلى المحقق الداماد. وعلى أية حال فإن كبار العلماء في الحوزة العلمية، كالخواجة نصير الدين الطوسي وغيره، كانوا جامعين للعلوم. وقد كانت هذه نقطة قوة الشيعة في طول التاريخ. </w:t>
      </w:r>
    </w:p>
    <w:p w:rsidR="00E520C5" w:rsidRDefault="00E520C5" w:rsidP="00271D69">
      <w:pPr>
        <w:pStyle w:val="af3"/>
        <w:rPr>
          <w:rFonts w:hint="cs"/>
          <w:rtl/>
        </w:rPr>
      </w:pPr>
      <w:r>
        <w:rPr>
          <w:rFonts w:hint="cs"/>
          <w:rtl/>
        </w:rPr>
        <w:t>وفي الوقت الحالي</w:t>
      </w:r>
      <w:r w:rsidR="00271D69">
        <w:rPr>
          <w:rFonts w:hint="cs"/>
          <w:rtl/>
        </w:rPr>
        <w:t xml:space="preserve"> </w:t>
      </w:r>
      <w:r w:rsidR="00930685">
        <w:rPr>
          <w:rFonts w:hint="cs"/>
          <w:rtl/>
        </w:rPr>
        <w:t>نحن بحاجة</w:t>
      </w:r>
      <w:r>
        <w:rPr>
          <w:rFonts w:hint="cs"/>
          <w:rtl/>
        </w:rPr>
        <w:t xml:space="preserve"> إلى المواجهة مع بعض النزعات الأشعرية والس</w:t>
      </w:r>
      <w:r w:rsidR="00930685">
        <w:rPr>
          <w:rFonts w:hint="cs"/>
          <w:rtl/>
        </w:rPr>
        <w:t>ل</w:t>
      </w:r>
      <w:r>
        <w:rPr>
          <w:rFonts w:hint="cs"/>
          <w:rtl/>
        </w:rPr>
        <w:t xml:space="preserve">فية والتفكير الظاهري والجمود الفكري والتقدس الظاهري، وذلك يتحقق </w:t>
      </w:r>
      <w:r w:rsidR="00930685">
        <w:rPr>
          <w:rFonts w:hint="cs"/>
          <w:rtl/>
        </w:rPr>
        <w:t>من خلال</w:t>
      </w:r>
      <w:r>
        <w:rPr>
          <w:rFonts w:hint="cs"/>
          <w:rtl/>
        </w:rPr>
        <w:t xml:space="preserve"> الاتجاه العقلي. وبناءً على ذلك إذا كانت وظيفة علماء الدين المواجهة مع الخرافات </w:t>
      </w:r>
      <w:r w:rsidR="00930685">
        <w:rPr>
          <w:rFonts w:hint="cs"/>
          <w:rtl/>
        </w:rPr>
        <w:t>وا</w:t>
      </w:r>
      <w:r>
        <w:rPr>
          <w:rFonts w:hint="cs"/>
          <w:rtl/>
        </w:rPr>
        <w:t>لأساطير فإن صاحب النزعة العقلية هو من يستطيع مواجهة الخرافات، أما الدليل النقلي وحده فلا يميِّز الخرافة عن الحقيقة.</w:t>
      </w:r>
    </w:p>
    <w:p w:rsidR="00E520C5" w:rsidRDefault="00E520C5" w:rsidP="00271D69">
      <w:pPr>
        <w:pStyle w:val="af3"/>
        <w:rPr>
          <w:rFonts w:hint="cs"/>
          <w:rtl/>
        </w:rPr>
      </w:pPr>
      <w:r>
        <w:rPr>
          <w:rFonts w:hint="cs"/>
          <w:rtl/>
        </w:rPr>
        <w:t>لقد ذكرت هذه الكلمات للتأكيد على أهمية وضرورة الاشتغال بالعلوم العقلية. أما عن منزلة العلوم العقلية في الحوزة العلمية</w:t>
      </w:r>
      <w:r w:rsidR="00930685">
        <w:rPr>
          <w:rFonts w:hint="cs"/>
          <w:rtl/>
        </w:rPr>
        <w:t xml:space="preserve"> اليوم</w:t>
      </w:r>
      <w:r>
        <w:rPr>
          <w:rFonts w:hint="cs"/>
          <w:rtl/>
        </w:rPr>
        <w:t xml:space="preserve"> فإن تصوري أنه كما يبحث في الفلسفة عن التشكيك في الوجود، فإن الموجود المشكك له مراتب</w:t>
      </w:r>
      <w:r w:rsidR="00930685">
        <w:rPr>
          <w:rFonts w:hint="cs"/>
          <w:rtl/>
        </w:rPr>
        <w:t>:</w:t>
      </w:r>
      <w:r>
        <w:rPr>
          <w:rFonts w:hint="cs"/>
          <w:rtl/>
        </w:rPr>
        <w:t xml:space="preserve"> مرتبة عليا</w:t>
      </w:r>
      <w:r w:rsidR="00930685">
        <w:rPr>
          <w:rFonts w:hint="cs"/>
          <w:rtl/>
        </w:rPr>
        <w:t>؛</w:t>
      </w:r>
      <w:r>
        <w:rPr>
          <w:rFonts w:hint="cs"/>
          <w:rtl/>
        </w:rPr>
        <w:t xml:space="preserve"> ومرتبة سفلى، إذا أردنا أن نبين منزلة العلوم العقلية في الحوزة لابد أن نقول: إنّ هذه العلوم في الحوزة في صورة مشكِّكة أيضاً. يعني إذا كنت ترى أن دراسة كتابَيْ «بداية الحكمة» و«نهاية الحكمة» هي دراسة للفلسفة في الحوزة فيقال: إن هناك الكثير من طلاب الفلسفة. إلا أنّ هذين الكتابين في الحقيقة لا يبلغان أن يكونا فهرساً لأبحاث الفلسفة؛ لأن القدماء عرّفوا الفلسفة بأنها «معرفة ال</w:t>
      </w:r>
      <w:r w:rsidR="00271D69">
        <w:rPr>
          <w:rFonts w:hint="cs"/>
          <w:rtl/>
        </w:rPr>
        <w:t>إ</w:t>
      </w:r>
      <w:r>
        <w:rPr>
          <w:rFonts w:hint="cs"/>
          <w:rtl/>
        </w:rPr>
        <w:t>نسان نفسه»</w:t>
      </w:r>
      <w:r w:rsidR="00930685">
        <w:rPr>
          <w:rFonts w:hint="cs"/>
          <w:rtl/>
        </w:rPr>
        <w:t>.</w:t>
      </w:r>
      <w:r>
        <w:rPr>
          <w:rFonts w:hint="cs"/>
          <w:rtl/>
        </w:rPr>
        <w:t xml:space="preserve"> فالحقيقة أن الفلسفة ت</w:t>
      </w:r>
      <w:r w:rsidR="00930685">
        <w:rPr>
          <w:rFonts w:hint="cs"/>
          <w:rtl/>
        </w:rPr>
        <w:t>عن</w:t>
      </w:r>
      <w:r>
        <w:rPr>
          <w:rFonts w:hint="cs"/>
          <w:rtl/>
        </w:rPr>
        <w:t xml:space="preserve">ي معرفة النفس، والحال أنّ كتابي </w:t>
      </w:r>
      <w:r w:rsidR="00930685">
        <w:rPr>
          <w:rFonts w:hint="eastAsia"/>
          <w:rtl/>
        </w:rPr>
        <w:t>«</w:t>
      </w:r>
      <w:r>
        <w:rPr>
          <w:rFonts w:hint="cs"/>
          <w:rtl/>
        </w:rPr>
        <w:t>البداية</w:t>
      </w:r>
      <w:r w:rsidR="00930685">
        <w:rPr>
          <w:rFonts w:hint="eastAsia"/>
          <w:rtl/>
        </w:rPr>
        <w:t>»</w:t>
      </w:r>
      <w:r>
        <w:rPr>
          <w:rFonts w:hint="cs"/>
          <w:rtl/>
        </w:rPr>
        <w:t xml:space="preserve"> و</w:t>
      </w:r>
      <w:r w:rsidR="00930685">
        <w:rPr>
          <w:rFonts w:hint="eastAsia"/>
          <w:rtl/>
        </w:rPr>
        <w:t>«</w:t>
      </w:r>
      <w:r>
        <w:rPr>
          <w:rFonts w:hint="cs"/>
          <w:rtl/>
        </w:rPr>
        <w:t>النهاية</w:t>
      </w:r>
      <w:r w:rsidR="00930685">
        <w:rPr>
          <w:rFonts w:hint="eastAsia"/>
          <w:rtl/>
        </w:rPr>
        <w:t>»</w:t>
      </w:r>
      <w:r>
        <w:rPr>
          <w:rFonts w:hint="cs"/>
          <w:rtl/>
        </w:rPr>
        <w:t xml:space="preserve"> ليس فيهما أي بحث عن معرفة النفس</w:t>
      </w:r>
      <w:r w:rsidR="00930685">
        <w:rPr>
          <w:rFonts w:hint="cs"/>
          <w:rtl/>
        </w:rPr>
        <w:t>.</w:t>
      </w:r>
      <w:r>
        <w:rPr>
          <w:rFonts w:hint="cs"/>
          <w:rtl/>
        </w:rPr>
        <w:t xml:space="preserve"> فإذا اعتبرنا تلك الكتب فلسفة، وهي المرتبة الأولية والدنيا من الفلسفة، نقول: إن منزلة الفلسفة جيدة جداً في الحوزة. أما إذا اعتبرنا الفلسفة دراسة كتب، مثل: الأسفار، والحكمة المتعالية، والقبسات، فإن دراسة هكذا متون فلسفية متقنة قليلة جداً في الحوزة. وإذا أردنا تفسير الفلسفة بالنحو ال</w:t>
      </w:r>
      <w:r w:rsidR="00930685">
        <w:rPr>
          <w:rFonts w:hint="cs"/>
          <w:rtl/>
        </w:rPr>
        <w:t>ذ</w:t>
      </w:r>
      <w:r>
        <w:rPr>
          <w:rFonts w:hint="cs"/>
          <w:rtl/>
        </w:rPr>
        <w:t>ي كان يدرِّسها السيد الإمام الخميني</w:t>
      </w:r>
      <w:r w:rsidRPr="000362CE">
        <w:rPr>
          <w:rFonts w:cs="Taher" w:hint="cs"/>
          <w:rtl/>
        </w:rPr>
        <w:t>&amp;</w:t>
      </w:r>
      <w:r>
        <w:rPr>
          <w:rFonts w:hint="cs"/>
          <w:rtl/>
        </w:rPr>
        <w:t xml:space="preserve">، والذي كان في الحقيقة درس خارج الفلسفة </w:t>
      </w:r>
      <w:r w:rsidR="003E697A">
        <w:rPr>
          <w:rFonts w:hint="cs"/>
          <w:rtl/>
        </w:rPr>
        <w:t>(</w:t>
      </w:r>
      <w:r>
        <w:rPr>
          <w:rFonts w:hint="cs"/>
          <w:rtl/>
        </w:rPr>
        <w:t>المراحل العالية في دراسة الفلسفة</w:t>
      </w:r>
      <w:r w:rsidR="003E697A">
        <w:rPr>
          <w:rFonts w:hint="cs"/>
          <w:rtl/>
        </w:rPr>
        <w:t>)</w:t>
      </w:r>
      <w:r>
        <w:rPr>
          <w:rFonts w:hint="cs"/>
          <w:rtl/>
        </w:rPr>
        <w:t xml:space="preserve">، وليس دراسة لمتن خاص، أو </w:t>
      </w:r>
      <w:r>
        <w:rPr>
          <w:rFonts w:hint="cs"/>
          <w:rtl/>
        </w:rPr>
        <w:lastRenderedPageBreak/>
        <w:t>السيد الآشتياني، الذي كان يدرس الفلسفة في المدرسة الفيضية، ولم يرتبط بحثه بأي متن أصلاً، إذا اعتبرنا ذلك هو معنى الفلسفة فلابد أن نقول: إنه لا يوجد أ</w:t>
      </w:r>
      <w:r w:rsidR="003E697A">
        <w:rPr>
          <w:rFonts w:hint="cs"/>
          <w:rtl/>
        </w:rPr>
        <w:t>يُّ</w:t>
      </w:r>
      <w:r>
        <w:rPr>
          <w:rFonts w:hint="cs"/>
          <w:rtl/>
        </w:rPr>
        <w:t xml:space="preserve"> درس فلسفة في الحوزة. </w:t>
      </w:r>
    </w:p>
    <w:p w:rsidR="00E520C5" w:rsidRDefault="00E520C5" w:rsidP="0063646E">
      <w:pPr>
        <w:pStyle w:val="af3"/>
        <w:rPr>
          <w:rFonts w:hint="cs"/>
          <w:rtl/>
        </w:rPr>
      </w:pPr>
      <w:r>
        <w:rPr>
          <w:rFonts w:hint="cs"/>
          <w:rtl/>
        </w:rPr>
        <w:t>وعلى أية حال لابد أن نلاحظ الفلسفة والعلوم العقلية بصورة تشكيكية. ومرتبتها الدنيا لها في الحوزة طيف واسع، لكن مستوياتها العليا قليلة جداً. ولابد من البحث عن حل</w:t>
      </w:r>
      <w:r w:rsidR="0063646E">
        <w:rPr>
          <w:rFonts w:hint="cs"/>
          <w:rtl/>
        </w:rPr>
        <w:t>ٍّ</w:t>
      </w:r>
      <w:r>
        <w:rPr>
          <w:rFonts w:hint="cs"/>
          <w:rtl/>
        </w:rPr>
        <w:t xml:space="preserve"> لذلك</w:t>
      </w:r>
      <w:r w:rsidR="003E697A">
        <w:rPr>
          <w:rFonts w:hint="cs"/>
          <w:rtl/>
        </w:rPr>
        <w:t>.</w:t>
      </w:r>
      <w:r>
        <w:rPr>
          <w:rFonts w:hint="cs"/>
          <w:rtl/>
        </w:rPr>
        <w:t xml:space="preserve"> وهذه في الحقيقة نقطة قوة الحوزة العلمية، ولا ينبغي أن تسلب منها</w:t>
      </w:r>
      <w:r w:rsidR="003E697A">
        <w:rPr>
          <w:rFonts w:hint="cs"/>
          <w:rtl/>
        </w:rPr>
        <w:t>.</w:t>
      </w:r>
      <w:r>
        <w:rPr>
          <w:rFonts w:hint="cs"/>
          <w:rtl/>
        </w:rPr>
        <w:t xml:space="preserve"> وكان السيد القائد قد أكّد في لقائنا معه على ضرورة الاحتفاظ بكون الحوزة العلمية في مدينة قم هي المرجع والمركز للفلسفة، أي إن الناس لابد أن يشعروا بأنهم إذا أرادوا تعلم الفلسفة فلابد أن يشدّوا الر</w:t>
      </w:r>
      <w:r w:rsidR="003E697A">
        <w:rPr>
          <w:rFonts w:hint="cs"/>
          <w:rtl/>
        </w:rPr>
        <w:t>ح</w:t>
      </w:r>
      <w:r>
        <w:rPr>
          <w:rFonts w:hint="cs"/>
          <w:rtl/>
        </w:rPr>
        <w:t>ال إلى مدينة قم، وأن يدرسوا الفلسفة عند أهلها في قم المقدسة. ولهذا فإن مكان فلاسفة، أمثال: الفيلوسف الكبير رفيعي القزويني</w:t>
      </w:r>
      <w:r w:rsidRPr="00793C6F">
        <w:rPr>
          <w:rFonts w:cs="Taher" w:hint="cs"/>
          <w:rtl/>
        </w:rPr>
        <w:t>&amp;</w:t>
      </w:r>
      <w:r>
        <w:rPr>
          <w:rFonts w:hint="cs"/>
          <w:rtl/>
        </w:rPr>
        <w:t xml:space="preserve"> خالٍ في الحوزة العلمية. وهناك ضرورة أن تحتل</w:t>
      </w:r>
      <w:r w:rsidR="003E697A">
        <w:rPr>
          <w:rFonts w:hint="cs"/>
          <w:rtl/>
        </w:rPr>
        <w:t>ّ</w:t>
      </w:r>
      <w:r>
        <w:rPr>
          <w:rFonts w:hint="cs"/>
          <w:rtl/>
        </w:rPr>
        <w:t xml:space="preserve"> الفلسفة منزلة أفضل في الحوزة العلمية. وهناك خطوات بدأت في هذا المجال، مثل: الكثير من المؤسسات التابعة للحوزة، أو الفروع العلمية المختصة بالعلوم العقلية الموجودة في الحوزة، والتي تدرس الفلسفة</w:t>
      </w:r>
      <w:r w:rsidR="00271D69">
        <w:rPr>
          <w:rFonts w:hint="cs"/>
          <w:rtl/>
        </w:rPr>
        <w:t>،</w:t>
      </w:r>
      <w:r>
        <w:rPr>
          <w:rFonts w:hint="cs"/>
          <w:rtl/>
        </w:rPr>
        <w:t xml:space="preserve"> بنحو مقتض</w:t>
      </w:r>
      <w:r w:rsidR="003E697A">
        <w:rPr>
          <w:rFonts w:hint="cs"/>
          <w:rtl/>
        </w:rPr>
        <w:t>ب</w:t>
      </w:r>
      <w:r>
        <w:rPr>
          <w:rFonts w:hint="cs"/>
          <w:rtl/>
        </w:rPr>
        <w:t xml:space="preserve">، إلاّ أن هذه في حدّ التعرف على أبجديات الفلسفة. أي </w:t>
      </w:r>
      <w:r w:rsidR="003E697A">
        <w:rPr>
          <w:rFonts w:hint="cs"/>
          <w:rtl/>
        </w:rPr>
        <w:t>إ</w:t>
      </w:r>
      <w:r>
        <w:rPr>
          <w:rFonts w:hint="cs"/>
          <w:rtl/>
        </w:rPr>
        <w:t>ننا إذا بحثنا عمن يبحث بعمق ويحلل ويناقش فهذا ـ للأسف ـ نادر. ولابد أن نقول: إنه لا تعصب لدي</w:t>
      </w:r>
      <w:r w:rsidR="003E697A">
        <w:rPr>
          <w:rFonts w:hint="cs"/>
          <w:rtl/>
        </w:rPr>
        <w:t>ن</w:t>
      </w:r>
      <w:r>
        <w:rPr>
          <w:rFonts w:hint="cs"/>
          <w:rtl/>
        </w:rPr>
        <w:t xml:space="preserve">ا. وإذا أراد شخص أن يعارض الفلسفة فلا اعتراض لدينا، ونتقبله، أي إنه لا تعصب لدينا للفلسفة. أما إذا أراد فرد أن ينقد شيئاً دون أن يفهمه فهذا خطأٌ في الحقيقة. يقول الملا هادي السبزواري في كتابه (الفارسي) أسرار الحكم: «المهارة (الفن) هي فهم كلام الآخرين، لا رفضه». وللأسف فإننا نشاهد بعض من ينتقد الفلسفة لا قدرة له على دراسة وتبيين المباحث الفلسفية. وهذا في الحقيقة مضرٌّ جداً، وهو مخالف للدين؛ لأن الدين يقول: </w:t>
      </w:r>
      <w:r>
        <w:rPr>
          <w:rFonts w:hint="eastAsia"/>
          <w:rtl/>
        </w:rPr>
        <w:t xml:space="preserve">«الناس </w:t>
      </w:r>
      <w:r>
        <w:rPr>
          <w:rFonts w:hint="cs"/>
          <w:rtl/>
        </w:rPr>
        <w:t>أعداء ما جهلوا». وعليه فلو فهم شخص الفلسفة ونقدها فلا إشكال في ذلك. فمثلاً: كتب السيد عبد الأعلى السبزواري</w:t>
      </w:r>
      <w:r w:rsidRPr="00C72F9D">
        <w:rPr>
          <w:rFonts w:cs="Taher" w:hint="cs"/>
          <w:rtl/>
        </w:rPr>
        <w:t>&amp;</w:t>
      </w:r>
      <w:r>
        <w:rPr>
          <w:rFonts w:hint="cs"/>
          <w:rtl/>
        </w:rPr>
        <w:t>، وهو من المراجع بعد السيد الخوئي، نقداً للفلسفة، أو نقداً على شرح المنظومة لا إشكال فيه، وكان جهداً علمياً قيّماً؛ لأنه درس الفلسفة وفهمها، ثم انتقدها، وهذا لا خلل فيه، أما اذا انتقد أحد</w:t>
      </w:r>
      <w:r w:rsidR="003E697A">
        <w:rPr>
          <w:rFonts w:hint="cs"/>
          <w:rtl/>
        </w:rPr>
        <w:t>ٌ</w:t>
      </w:r>
      <w:r>
        <w:rPr>
          <w:rFonts w:hint="cs"/>
          <w:rtl/>
        </w:rPr>
        <w:t xml:space="preserve"> الفلسفة</w:t>
      </w:r>
      <w:r w:rsidR="003E697A">
        <w:rPr>
          <w:rFonts w:hint="cs"/>
          <w:rtl/>
        </w:rPr>
        <w:t>َ</w:t>
      </w:r>
      <w:r>
        <w:rPr>
          <w:rFonts w:hint="cs"/>
          <w:rtl/>
        </w:rPr>
        <w:t xml:space="preserve"> دون دراستها فهذا خطأٌ كبيرٌ. والبعض قد يدرس الفلسفة أو يدرِّسها إلا أنه يقوم في الحقيقة بترجمة أحد المتون الفلسفية. مثلاً: تجد بعضهم أحياناً يدرس الأسفار لكنه يترجم المتن. وهذا في الحقيقة </w:t>
      </w:r>
      <w:r>
        <w:rPr>
          <w:rFonts w:hint="cs"/>
          <w:rtl/>
        </w:rPr>
        <w:lastRenderedPageBreak/>
        <w:t xml:space="preserve">ليس دراسة للفلسفة. </w:t>
      </w:r>
    </w:p>
    <w:p w:rsidR="00E520C5" w:rsidRDefault="00E520C5" w:rsidP="00271D69">
      <w:pPr>
        <w:pStyle w:val="af3"/>
        <w:rPr>
          <w:rFonts w:hint="cs"/>
          <w:rtl/>
        </w:rPr>
      </w:pPr>
      <w:r>
        <w:rPr>
          <w:rFonts w:hint="cs"/>
          <w:rtl/>
        </w:rPr>
        <w:t>وعليه فإذا استطاع شخص أن يغلق الكتاب، ثم يحلل المتن، ويوضِّح المراد من الموضوع الفلسفي؛ أو يستطيع أن يفكِّر تفكيراً عميقاً، فهذا ما يصح تسميته بالتفكير الفلسفي. وهذه المسألة قليلة في الحوزة إلى حد</w:t>
      </w:r>
      <w:r w:rsidR="003E697A">
        <w:rPr>
          <w:rFonts w:hint="cs"/>
          <w:rtl/>
        </w:rPr>
        <w:t>ٍّ</w:t>
      </w:r>
      <w:r>
        <w:rPr>
          <w:rFonts w:hint="cs"/>
          <w:rtl/>
        </w:rPr>
        <w:t xml:space="preserve"> ما. والحقيقة أن هناك فعاليات قد بدأت في الحوزة، إلا أنها قليلة، رغم وجود أرضية لاستعدادات كثيرة في الحوزة، لأني أتذكر أنه في بعض الأوقات لم يكن هناك شرح ٌواحدٌ للفصوص، وقد توجد بعض محافظات البلاد لا يكون فيها كتاب أسفار واحد، لكن في مدينة قم توجد الكثير من المصادر الفلسفية، و</w:t>
      </w:r>
      <w:r w:rsidR="00271D69">
        <w:rPr>
          <w:rFonts w:hint="cs"/>
          <w:rtl/>
        </w:rPr>
        <w:t>ي</w:t>
      </w:r>
      <w:r w:rsidR="003E697A">
        <w:rPr>
          <w:rFonts w:hint="cs"/>
          <w:rtl/>
        </w:rPr>
        <w:t>ُ</w:t>
      </w:r>
      <w:r>
        <w:rPr>
          <w:rFonts w:hint="cs"/>
          <w:rtl/>
        </w:rPr>
        <w:t>طبع بعضها، بالإضافة إلى المكتبات الفلسفية العديدة المنتشرة في هذه المدينة. وعلى أية حال فالأرضية مناسبة للتأمل العقلي والبحث الفلسفي، لكنها ليست بالمستوى الذي يجب أن تكون عليه الفلسفة.</w:t>
      </w:r>
    </w:p>
    <w:p w:rsidR="003E697A" w:rsidRDefault="003E697A" w:rsidP="003E697A">
      <w:pPr>
        <w:pStyle w:val="af3"/>
        <w:rPr>
          <w:rFonts w:hint="cs"/>
          <w:rtl/>
        </w:rPr>
      </w:pPr>
    </w:p>
    <w:p w:rsidR="003E697A" w:rsidRDefault="003E697A" w:rsidP="003E697A">
      <w:pPr>
        <w:pStyle w:val="16"/>
        <w:rPr>
          <w:rFonts w:hint="cs"/>
          <w:rtl/>
        </w:rPr>
      </w:pPr>
      <w:r>
        <w:rPr>
          <w:rFonts w:hint="cs"/>
          <w:rtl/>
        </w:rPr>
        <w:t>كيف تزدهر العقليات في الحوزة العلمية؟ ـــــــ</w:t>
      </w:r>
    </w:p>
    <w:p w:rsidR="00E520C5" w:rsidRPr="003E697A" w:rsidRDefault="00E520C5" w:rsidP="000706C2">
      <w:pPr>
        <w:pStyle w:val="af3"/>
        <w:rPr>
          <w:rFonts w:hint="cs"/>
          <w:b/>
          <w:bCs/>
          <w:rtl/>
        </w:rPr>
      </w:pPr>
      <w:r>
        <w:rPr>
          <w:rFonts w:hint="cs"/>
        </w:rPr>
        <w:sym w:font="AGA Arabesque" w:char="F05F"/>
      </w:r>
      <w:r>
        <w:rPr>
          <w:rFonts w:hint="cs"/>
          <w:rtl/>
        </w:rPr>
        <w:t xml:space="preserve"> </w:t>
      </w:r>
      <w:r w:rsidRPr="003E697A">
        <w:rPr>
          <w:rFonts w:hint="cs"/>
          <w:b/>
          <w:bCs/>
          <w:rtl/>
        </w:rPr>
        <w:t>ما هي العوامل المؤثرة في ازدهار الفلسفة وانتشارها في الحوزة العلمية؟</w:t>
      </w:r>
    </w:p>
    <w:p w:rsidR="00E520C5" w:rsidRDefault="00E520C5" w:rsidP="003E697A">
      <w:pPr>
        <w:pStyle w:val="af3"/>
        <w:rPr>
          <w:rFonts w:hint="cs"/>
          <w:rtl/>
        </w:rPr>
      </w:pPr>
      <w:r>
        <w:rPr>
          <w:rFonts w:hint="cs"/>
        </w:rPr>
        <w:sym w:font="AGA Arabesque" w:char="F05E"/>
      </w:r>
      <w:r>
        <w:rPr>
          <w:rFonts w:hint="cs"/>
          <w:rtl/>
        </w:rPr>
        <w:t xml:space="preserve"> العامل الأول والنقطة الأساسية هي أننا نعتبر الفلسفة والكلام والعرفان در</w:t>
      </w:r>
      <w:r w:rsidR="003E697A">
        <w:rPr>
          <w:rFonts w:hint="cs"/>
          <w:rtl/>
        </w:rPr>
        <w:t>و</w:t>
      </w:r>
      <w:r>
        <w:rPr>
          <w:rFonts w:hint="cs"/>
          <w:rtl/>
        </w:rPr>
        <w:t>ساً ثانوية وغير أساسية؛ لأن المنطق مقدمة لعلم الكلام، والكلام مقدمة للفلسفة، والفلسفة مقدمة للعرفان، والعرفان أيضاً مقدمة لتهذيب النفس وللسير والسلوك. ولهذا فإننا لا نعتبر ـ في أية حال ـ تهذيب النفس والأخلاق أو السير والسلوك أمرا</w:t>
      </w:r>
      <w:r w:rsidR="003E697A">
        <w:rPr>
          <w:rFonts w:hint="cs"/>
          <w:rtl/>
        </w:rPr>
        <w:t>ً</w:t>
      </w:r>
      <w:r>
        <w:rPr>
          <w:rFonts w:hint="cs"/>
          <w:rtl/>
        </w:rPr>
        <w:t xml:space="preserve"> ثانوياً وغير أساسي. فالنقطة المهمة هنا أن نعتبر هذه العلوم علوماً أساسية، وليست ثانوية، بالمقارنة مع العلوم الأخرى، ولا نقصر الفلسفة على أصالة الوجود والتشكيك، أو الاشتراك المعنوي للوجود؛ لأن التفكير العقلي والتفكير الاستدلالي وكون الباحث ذا نزعة عقلية أمرٌ مهمٌ جداً. </w:t>
      </w:r>
    </w:p>
    <w:p w:rsidR="00E520C5" w:rsidRDefault="00E520C5" w:rsidP="003E697A">
      <w:pPr>
        <w:pStyle w:val="af3"/>
        <w:rPr>
          <w:rFonts w:hint="cs"/>
          <w:rtl/>
        </w:rPr>
      </w:pPr>
      <w:r>
        <w:rPr>
          <w:rFonts w:hint="cs"/>
          <w:rtl/>
        </w:rPr>
        <w:t>العامل الثاني أن نلاحظ من هم الذين عملوا على ازدهار الفلسفة، فهؤلاء هم أعلام، أمثال: الإمام الخميني</w:t>
      </w:r>
      <w:r w:rsidR="003E697A">
        <w:rPr>
          <w:rFonts w:hint="cs"/>
          <w:rtl/>
        </w:rPr>
        <w:t>،</w:t>
      </w:r>
      <w:r>
        <w:rPr>
          <w:rFonts w:hint="cs"/>
          <w:rtl/>
        </w:rPr>
        <w:t xml:space="preserve"> والعلامة الطباطبائي</w:t>
      </w:r>
      <w:r w:rsidR="003E697A">
        <w:rPr>
          <w:rFonts w:hint="cs"/>
          <w:rtl/>
        </w:rPr>
        <w:t>،</w:t>
      </w:r>
      <w:r>
        <w:rPr>
          <w:rFonts w:hint="cs"/>
          <w:rtl/>
        </w:rPr>
        <w:t xml:space="preserve"> والشهيد المطهري، وقد كانوا ـ في الحقيقة ـ في قمة الأخلاق وتهذيب النفس، </w:t>
      </w:r>
      <w:r w:rsidR="003E697A">
        <w:rPr>
          <w:rFonts w:hint="cs"/>
          <w:rtl/>
        </w:rPr>
        <w:t>وعليه</w:t>
      </w:r>
      <w:r>
        <w:rPr>
          <w:rFonts w:hint="cs"/>
          <w:rtl/>
        </w:rPr>
        <w:t xml:space="preserve"> إذا أردنا الترويج للعلوم العقلية في عصرنا الحاضر فلابد أن يتصدى لتدريس الفلسفة أعلامٌ مثل: الشيخ الأنصاري الشيرازي، الذي يمثل في الحقيقة إنساناً عظيما وورعاً. وحينذاك تأخذ الفلسفة مكانتها الحقيقة. أما إذا لم يوجد الفرد المناسب لهذه المهمة، أو لم يكن لديه جناحا العقل النظري والعقل العملي ـ </w:t>
      </w:r>
      <w:r>
        <w:rPr>
          <w:rFonts w:hint="cs"/>
          <w:rtl/>
        </w:rPr>
        <w:lastRenderedPageBreak/>
        <w:t xml:space="preserve">كما </w:t>
      </w:r>
      <w:r w:rsidR="003E697A">
        <w:rPr>
          <w:rFonts w:hint="cs"/>
          <w:rtl/>
        </w:rPr>
        <w:t>ت</w:t>
      </w:r>
      <w:r>
        <w:rPr>
          <w:rFonts w:hint="cs"/>
          <w:rtl/>
        </w:rPr>
        <w:t xml:space="preserve">قتضيه الفلسفة ـ، فسيكون هذا من أكبر العوامل المبعِدة للطلاب </w:t>
      </w:r>
      <w:r w:rsidR="003E697A">
        <w:rPr>
          <w:rFonts w:hint="cs"/>
          <w:rtl/>
        </w:rPr>
        <w:t xml:space="preserve">عن </w:t>
      </w:r>
      <w:r>
        <w:rPr>
          <w:rFonts w:hint="cs"/>
          <w:rtl/>
        </w:rPr>
        <w:t xml:space="preserve">دراسة الفلسفة. </w:t>
      </w:r>
    </w:p>
    <w:p w:rsidR="00E520C5" w:rsidRDefault="00E520C5" w:rsidP="003E697A">
      <w:pPr>
        <w:pStyle w:val="af3"/>
        <w:rPr>
          <w:rFonts w:hint="cs"/>
          <w:rtl/>
        </w:rPr>
      </w:pPr>
      <w:r>
        <w:rPr>
          <w:rFonts w:hint="cs"/>
          <w:rtl/>
        </w:rPr>
        <w:t>والعامل الآخر لازدهار الفلسفة هو أن يفهم مدرِّسو الفلسفة أبحاثها جيداً، أي أن يكون المدرس قد استوعب الفلسفة حقاً وفهمها جيداً، لا أن يتلاعب بالاصطلاحات. وأضرب لكم مثالاً: لقد كان المدرس الأفغاني يقول: «إذا كنت</w:t>
      </w:r>
      <w:r w:rsidR="00F85707">
        <w:rPr>
          <w:rFonts w:hint="cs"/>
          <w:rtl/>
        </w:rPr>
        <w:t>َ</w:t>
      </w:r>
      <w:r>
        <w:rPr>
          <w:rFonts w:hint="cs"/>
          <w:rtl/>
        </w:rPr>
        <w:t xml:space="preserve"> في درس وقال الأستاذ شيئاً ولم تفهمه فاطلب من الأستاذ أن يكرِّره، فإذا كرَّره ولم تفهمه اطلب منه تكراره لمرة ثالثة، فإذا بيَّنه لمرة ثانية ولم تفهمه قل لأستاذك: إنك أيضاً لم تفهم المبحث جيداً». وهذا الكلام من المدرس راقٍ</w:t>
      </w:r>
      <w:r w:rsidR="003E697A">
        <w:rPr>
          <w:rFonts w:hint="cs"/>
          <w:rtl/>
        </w:rPr>
        <w:t>.</w:t>
      </w:r>
      <w:r>
        <w:rPr>
          <w:rFonts w:hint="cs"/>
          <w:rtl/>
        </w:rPr>
        <w:t xml:space="preserve"> ولابُدّ أن يكون </w:t>
      </w:r>
      <w:r w:rsidR="003E697A">
        <w:rPr>
          <w:rFonts w:hint="cs"/>
          <w:rtl/>
        </w:rPr>
        <w:t>أ</w:t>
      </w:r>
      <w:r>
        <w:rPr>
          <w:rFonts w:hint="cs"/>
          <w:rtl/>
        </w:rPr>
        <w:t xml:space="preserve">ستاذ الفلسفة هكذا، أي إنك إذا رأيت الأستاذ بيّن وكرر المبحث ثلاث مرات ولم تفهمه فهذا يدل أن الأستاذ نفسه لم يفهم المسألة. </w:t>
      </w:r>
    </w:p>
    <w:p w:rsidR="00E520C5" w:rsidRDefault="00E520C5" w:rsidP="000706C2">
      <w:pPr>
        <w:pStyle w:val="af3"/>
        <w:rPr>
          <w:rFonts w:hint="cs"/>
          <w:rtl/>
        </w:rPr>
      </w:pPr>
      <w:r>
        <w:rPr>
          <w:rFonts w:hint="cs"/>
          <w:rtl/>
        </w:rPr>
        <w:t xml:space="preserve">فالفيلسوف هو الفرد الذي فهم المباحث حقاً، وبعد استيعابها قام بتدريسها، لكن إذا أراد تدريس الأبحاث الفلسفية من لم يفهمها فإن الناس والدارسين سينفرون من الفلسفة. </w:t>
      </w:r>
    </w:p>
    <w:p w:rsidR="00E520C5" w:rsidRDefault="00E520C5" w:rsidP="003E697A">
      <w:pPr>
        <w:pStyle w:val="af3"/>
      </w:pPr>
      <w:r>
        <w:rPr>
          <w:rFonts w:hint="cs"/>
          <w:rtl/>
        </w:rPr>
        <w:t>والعامل الآخر المؤثر في هذا الباب أن الكثير من الطلاب يرون أنهم إنما يدرسون الفلسفة لأنها مقدمة للعرفان، والحال أن درس العرفان في الحوزة قليل جداً</w:t>
      </w:r>
      <w:r w:rsidR="003E697A">
        <w:rPr>
          <w:rFonts w:hint="cs"/>
          <w:rtl/>
        </w:rPr>
        <w:t>؛</w:t>
      </w:r>
      <w:r>
        <w:rPr>
          <w:rFonts w:hint="cs"/>
          <w:rtl/>
        </w:rPr>
        <w:t xml:space="preserve"> أو يرون أن بعض الأفراد يؤذون الفلاسفة ويكفرونهم ويتجاسرون عليهم</w:t>
      </w:r>
      <w:r w:rsidR="003E697A">
        <w:rPr>
          <w:rFonts w:hint="cs"/>
          <w:rtl/>
        </w:rPr>
        <w:t>،</w:t>
      </w:r>
      <w:r>
        <w:rPr>
          <w:rFonts w:hint="cs"/>
          <w:rtl/>
        </w:rPr>
        <w:t xml:space="preserve"> وهذا أمر لا يليق بالحوزة وطلاب العلوم الدينية؛ ففي هذه الحوزات كان هناك على الدوام أفراد متحررون. والحرية الفكرية بين طلاب العلوم الدينية وفي الحوزات العلمية لا توجد في أي مكان آخر. ويحتمل أن يكون ابن كمونة يهودياً، وقد كتب عدة مؤلفات ضد النبي الأكرم</w:t>
      </w:r>
      <w:r w:rsidRPr="004A64C2">
        <w:rPr>
          <w:rFonts w:cs="Taher" w:hint="cs"/>
          <w:rtl/>
        </w:rPr>
        <w:t>‘</w:t>
      </w:r>
      <w:r>
        <w:rPr>
          <w:rFonts w:hint="cs"/>
          <w:rtl/>
        </w:rPr>
        <w:t xml:space="preserve"> في هذه الحوزات. </w:t>
      </w:r>
    </w:p>
    <w:p w:rsidR="00E520C5" w:rsidRDefault="00E520C5" w:rsidP="003E697A">
      <w:pPr>
        <w:pStyle w:val="af3"/>
        <w:rPr>
          <w:rFonts w:hint="cs"/>
          <w:rtl/>
        </w:rPr>
      </w:pPr>
      <w:r>
        <w:rPr>
          <w:rFonts w:hint="cs"/>
          <w:rtl/>
        </w:rPr>
        <w:t>وبناءً على ذلك إذا أراد شخص أن يؤلِّف كتاباً فليكتب، ولا اعتراض عليه. لكن لا ينبغي أن يتجاسر على الدين، وعلى الأشخاص؛ لأن «حياة العلم بالنقد والرد». إن هذا المجال من حرية الفكر الموجود في الحوزات العلمية لا يوجد حتى في الجامعات. وأنا أعرف الآن بعض أساتذة الجامعات لا يجر</w:t>
      </w:r>
      <w:r w:rsidR="003E697A">
        <w:rPr>
          <w:rFonts w:hint="cs"/>
          <w:rtl/>
        </w:rPr>
        <w:t>ؤ</w:t>
      </w:r>
      <w:r>
        <w:rPr>
          <w:rFonts w:hint="cs"/>
          <w:rtl/>
        </w:rPr>
        <w:t xml:space="preserve">ون على طرح أفكارهم، أو طباعة كتبهم؛ لأنهم سيفصلون من الجامعات، ولذا يأتي هؤلاء الأفراد إلى الحوزة ليطرحوا أفكارهم، أي إن الحوزة لها القابلية الكبيرة على استيعاب كلامهم. وسعة الصدر هذه ضرورية جداً </w:t>
      </w:r>
      <w:r>
        <w:rPr>
          <w:rFonts w:hint="cs"/>
          <w:rtl/>
        </w:rPr>
        <w:lastRenderedPageBreak/>
        <w:t xml:space="preserve">للحوزة. لكن البعض ـ للأسف ـ يضعّف نقاط القوة هذه ويسحقها. </w:t>
      </w:r>
    </w:p>
    <w:p w:rsidR="003E697A" w:rsidRDefault="003E697A" w:rsidP="00D20EDB">
      <w:pPr>
        <w:pStyle w:val="af3"/>
        <w:spacing w:line="440" w:lineRule="exact"/>
        <w:rPr>
          <w:rFonts w:hint="cs"/>
          <w:rtl/>
        </w:rPr>
      </w:pPr>
    </w:p>
    <w:p w:rsidR="003E697A" w:rsidRDefault="003E697A" w:rsidP="00C93E9F">
      <w:pPr>
        <w:pStyle w:val="16"/>
        <w:rPr>
          <w:rFonts w:hint="cs"/>
          <w:rtl/>
        </w:rPr>
      </w:pPr>
      <w:r>
        <w:rPr>
          <w:rFonts w:hint="cs"/>
          <w:rtl/>
        </w:rPr>
        <w:t>العلوم العقلي</w:t>
      </w:r>
      <w:r w:rsidR="00C93E9F">
        <w:rPr>
          <w:rFonts w:hint="cs"/>
          <w:rtl/>
        </w:rPr>
        <w:t>ة</w:t>
      </w:r>
      <w:r>
        <w:rPr>
          <w:rFonts w:hint="cs"/>
          <w:rtl/>
        </w:rPr>
        <w:t xml:space="preserve"> ومنا</w:t>
      </w:r>
      <w:r w:rsidRPr="003E697A">
        <w:rPr>
          <w:rFonts w:cs="AdvertisingBold" w:hint="cs"/>
          <w:sz w:val="22"/>
          <w:szCs w:val="26"/>
          <w:rtl/>
        </w:rPr>
        <w:t>خا</w:t>
      </w:r>
      <w:r>
        <w:rPr>
          <w:rFonts w:hint="cs"/>
          <w:rtl/>
        </w:rPr>
        <w:t>ت التجديد ـــــــ</w:t>
      </w:r>
    </w:p>
    <w:p w:rsidR="00E520C5" w:rsidRPr="003E697A" w:rsidRDefault="00E520C5" w:rsidP="00592AA6">
      <w:pPr>
        <w:pStyle w:val="af3"/>
        <w:spacing w:line="430" w:lineRule="exact"/>
        <w:rPr>
          <w:rFonts w:hint="cs"/>
          <w:b/>
          <w:bCs/>
          <w:rtl/>
        </w:rPr>
      </w:pPr>
      <w:r>
        <w:rPr>
          <w:rFonts w:hint="cs"/>
        </w:rPr>
        <w:sym w:font="AGA Arabesque" w:char="F05F"/>
      </w:r>
      <w:r>
        <w:rPr>
          <w:rFonts w:hint="cs"/>
          <w:rtl/>
        </w:rPr>
        <w:t xml:space="preserve"> </w:t>
      </w:r>
      <w:r w:rsidRPr="003E697A">
        <w:rPr>
          <w:rFonts w:hint="cs"/>
          <w:b/>
          <w:bCs/>
          <w:rtl/>
        </w:rPr>
        <w:t>بالنسبة لمصادر العلوم العقلية هل الاعتماد الأكبر على المراجع والمصادر القديمة أم أن هناك تجديداً وتنظيراً قد حصل في العلوم العقلية؟</w:t>
      </w:r>
    </w:p>
    <w:p w:rsidR="00E520C5" w:rsidRDefault="00E520C5" w:rsidP="00592AA6">
      <w:pPr>
        <w:pStyle w:val="af3"/>
        <w:spacing w:line="410" w:lineRule="exact"/>
        <w:rPr>
          <w:rFonts w:hint="cs"/>
          <w:rtl/>
        </w:rPr>
      </w:pPr>
      <w:r>
        <w:rPr>
          <w:rFonts w:hint="cs"/>
        </w:rPr>
        <w:sym w:font="AGA Arabesque" w:char="F05E"/>
      </w:r>
      <w:r>
        <w:rPr>
          <w:rFonts w:hint="cs"/>
          <w:rtl/>
        </w:rPr>
        <w:t xml:space="preserve"> نحن مسلمون، ونريد الدراسة في المجالات الإسلامية والتحقيق فيها. وهذا يختلف عمّن يريد دراسة الهندسة أو من ينهج منهجا</w:t>
      </w:r>
      <w:r w:rsidR="003E697A">
        <w:rPr>
          <w:rFonts w:hint="cs"/>
          <w:rtl/>
        </w:rPr>
        <w:t>ً</w:t>
      </w:r>
      <w:r>
        <w:rPr>
          <w:rFonts w:hint="cs"/>
          <w:rtl/>
        </w:rPr>
        <w:t xml:space="preserve"> علمانياً (بعيداً عن الدين). فالذي يقول: إنه لا علاقة له بالدين يأتي من البداية ويقول: إني أبحث عن ش</w:t>
      </w:r>
      <w:r w:rsidR="003E697A">
        <w:rPr>
          <w:rFonts w:hint="cs"/>
          <w:rtl/>
        </w:rPr>
        <w:t>ي</w:t>
      </w:r>
      <w:r>
        <w:rPr>
          <w:rFonts w:hint="cs"/>
          <w:rtl/>
        </w:rPr>
        <w:t>ء جديد. لكن الفرض أننا مسلمون، ولدينا ديننا، وإذا أردنا أن نتكلم عن ديننا فلابد أن نطلع على ما جرى خلال 1400 سنة مضت، يعني أن نعرف بدقة ما قال</w:t>
      </w:r>
      <w:r w:rsidR="003E697A">
        <w:rPr>
          <w:rFonts w:hint="cs"/>
          <w:rtl/>
        </w:rPr>
        <w:t>ه</w:t>
      </w:r>
      <w:r>
        <w:rPr>
          <w:rFonts w:hint="cs"/>
          <w:rtl/>
        </w:rPr>
        <w:t xml:space="preserve"> القرآن، وتفسيره</w:t>
      </w:r>
      <w:r w:rsidR="003E697A">
        <w:rPr>
          <w:rFonts w:hint="cs"/>
          <w:rtl/>
        </w:rPr>
        <w:t>،</w:t>
      </w:r>
      <w:r>
        <w:rPr>
          <w:rFonts w:hint="cs"/>
          <w:rtl/>
        </w:rPr>
        <w:t xml:space="preserve"> ونراجع كلمات العلماء خلال 1400 سنة من تاريخ الإسلام. </w:t>
      </w:r>
    </w:p>
    <w:p w:rsidR="00E520C5" w:rsidRDefault="00E520C5" w:rsidP="00592AA6">
      <w:pPr>
        <w:pStyle w:val="af3"/>
        <w:spacing w:line="420" w:lineRule="exact"/>
        <w:rPr>
          <w:rFonts w:hint="cs"/>
          <w:rtl/>
        </w:rPr>
      </w:pPr>
      <w:r>
        <w:rPr>
          <w:rFonts w:hint="cs"/>
          <w:rtl/>
        </w:rPr>
        <w:t>وبناء على ذلك إذا كان المقصود بالتج</w:t>
      </w:r>
      <w:r w:rsidR="003E697A">
        <w:rPr>
          <w:rFonts w:hint="cs"/>
          <w:rtl/>
        </w:rPr>
        <w:t>د</w:t>
      </w:r>
      <w:r>
        <w:rPr>
          <w:rFonts w:hint="cs"/>
          <w:rtl/>
        </w:rPr>
        <w:t>يد في العلوم العقلية التجديد من دون الالتفات إلى تاريخ الإسلام والفكر الإسلامي، من الآيات والروايات وأحاديث المعصومين</w:t>
      </w:r>
      <w:r w:rsidRPr="002B05B5">
        <w:rPr>
          <w:rFonts w:cs="Taher" w:hint="cs"/>
          <w:rtl/>
        </w:rPr>
        <w:t>^</w:t>
      </w:r>
      <w:r w:rsidR="003E697A" w:rsidRPr="00C93E9F">
        <w:rPr>
          <w:rFonts w:hint="cs"/>
          <w:rtl/>
        </w:rPr>
        <w:t>،</w:t>
      </w:r>
      <w:r>
        <w:rPr>
          <w:rFonts w:hint="cs"/>
          <w:rtl/>
        </w:rPr>
        <w:t xml:space="preserve"> فهذا التجديد لا قيمة له، وعدمه أفضل من وجوده. أما مَنْ يريد تجديداً ذا قيمة فلابد أن يتعرف على التراث. والحقيقة أن التجديد في هذا المجال ليس متاحاً لكل أحد، وإنما يقوم به أمثال ابن سينا</w:t>
      </w:r>
      <w:r w:rsidR="003E697A">
        <w:rPr>
          <w:rFonts w:hint="cs"/>
          <w:rtl/>
        </w:rPr>
        <w:t>،</w:t>
      </w:r>
      <w:r>
        <w:rPr>
          <w:rFonts w:hint="cs"/>
          <w:rtl/>
        </w:rPr>
        <w:t xml:space="preserve"> وشيخ الإشراق</w:t>
      </w:r>
      <w:r w:rsidR="003E697A">
        <w:rPr>
          <w:rFonts w:hint="cs"/>
          <w:rtl/>
        </w:rPr>
        <w:t>،</w:t>
      </w:r>
      <w:r>
        <w:rPr>
          <w:rFonts w:hint="cs"/>
          <w:rtl/>
        </w:rPr>
        <w:t xml:space="preserve"> وصدر المتألهين</w:t>
      </w:r>
      <w:r w:rsidR="003E697A">
        <w:rPr>
          <w:rFonts w:hint="cs"/>
          <w:rtl/>
        </w:rPr>
        <w:t>،</w:t>
      </w:r>
      <w:r>
        <w:rPr>
          <w:rFonts w:hint="cs"/>
          <w:rtl/>
        </w:rPr>
        <w:t xml:space="preserve"> والعلامة الطباطبائي. والواقع أن نفس الابتكار</w:t>
      </w:r>
      <w:r w:rsidR="003E697A">
        <w:rPr>
          <w:rFonts w:hint="cs"/>
          <w:rtl/>
        </w:rPr>
        <w:t xml:space="preserve"> ليس ضرورياً في الوقت الراهن. والأمر المهم أن هناك مسائل أسَّس لها علماء</w:t>
      </w:r>
      <w:r>
        <w:rPr>
          <w:rFonts w:hint="cs"/>
          <w:rtl/>
        </w:rPr>
        <w:t xml:space="preserve"> مثل: صدر المتألهين، وابن سينا، والسهروردي، لكنهم لم يفصِّلوا الكلام فيها، فعلينا القيام بتفصيلها وتبيينها. </w:t>
      </w:r>
    </w:p>
    <w:p w:rsidR="00E520C5" w:rsidRDefault="00E520C5" w:rsidP="00592AA6">
      <w:pPr>
        <w:pStyle w:val="af3"/>
        <w:spacing w:line="420" w:lineRule="exact"/>
        <w:rPr>
          <w:rFonts w:hint="cs"/>
          <w:rtl/>
        </w:rPr>
      </w:pPr>
      <w:r>
        <w:rPr>
          <w:rFonts w:hint="cs"/>
          <w:rtl/>
        </w:rPr>
        <w:t>أضرب لكم مثلاً: لاحظوا أن صدر المتألهين لم يفصِّل الكلام في الفلسفة السياسية. وبغض النظر عن العلوم السياسية وما يتعلق بالأخلاق والمسائل الأخلاقية، هل نستطيع أن نطرح فلسفة سياسية على أساس الحكمة المتعالية أم لا؟ لقد وضّح صدر المتألهين مباني هذه المسائل، أما نفس الفلسفة السياسية، وما هي أصولها</w:t>
      </w:r>
      <w:r w:rsidR="003E697A">
        <w:rPr>
          <w:rFonts w:hint="cs"/>
          <w:rtl/>
        </w:rPr>
        <w:t>؟</w:t>
      </w:r>
      <w:r>
        <w:rPr>
          <w:rFonts w:hint="cs"/>
          <w:rtl/>
        </w:rPr>
        <w:t xml:space="preserve"> وما هي مبانيها</w:t>
      </w:r>
      <w:r w:rsidR="003E697A">
        <w:rPr>
          <w:rFonts w:hint="cs"/>
          <w:rtl/>
        </w:rPr>
        <w:t>؟</w:t>
      </w:r>
      <w:r>
        <w:rPr>
          <w:rFonts w:hint="cs"/>
          <w:rtl/>
        </w:rPr>
        <w:t xml:space="preserve"> فهذا ما لم يتعرض له. </w:t>
      </w:r>
    </w:p>
    <w:p w:rsidR="00C93E9F" w:rsidRDefault="00C93E9F" w:rsidP="00C93E9F">
      <w:pPr>
        <w:pStyle w:val="af3"/>
        <w:rPr>
          <w:rFonts w:hint="cs"/>
          <w:rtl/>
        </w:rPr>
      </w:pPr>
    </w:p>
    <w:p w:rsidR="003E697A" w:rsidRDefault="003E697A" w:rsidP="003E697A">
      <w:pPr>
        <w:pStyle w:val="16"/>
        <w:rPr>
          <w:rFonts w:hint="cs"/>
          <w:rtl/>
        </w:rPr>
      </w:pPr>
      <w:r>
        <w:rPr>
          <w:rFonts w:hint="cs"/>
          <w:rtl/>
        </w:rPr>
        <w:lastRenderedPageBreak/>
        <w:t>لماذا أهملت الفلسفة في الحوزة العلمية؟ ــــــ</w:t>
      </w:r>
    </w:p>
    <w:p w:rsidR="00E520C5" w:rsidRDefault="00E520C5" w:rsidP="002B05B5">
      <w:pPr>
        <w:pStyle w:val="af3"/>
        <w:rPr>
          <w:rFonts w:hint="cs"/>
          <w:rtl/>
        </w:rPr>
      </w:pPr>
      <w:r>
        <w:rPr>
          <w:rFonts w:hint="cs"/>
        </w:rPr>
        <w:sym w:font="AGA Arabesque" w:char="F05F"/>
      </w:r>
      <w:r>
        <w:rPr>
          <w:rFonts w:hint="cs"/>
          <w:rtl/>
        </w:rPr>
        <w:t xml:space="preserve"> </w:t>
      </w:r>
      <w:r w:rsidRPr="003E697A">
        <w:rPr>
          <w:rFonts w:hint="cs"/>
          <w:b/>
          <w:bCs/>
          <w:rtl/>
        </w:rPr>
        <w:t>لماذا أهملت الفلسفة العملية في الحوزة؟ وما هو المطلوب لتقوية الحكمة العملية؟</w:t>
      </w:r>
    </w:p>
    <w:p w:rsidR="00E520C5" w:rsidRDefault="00E520C5" w:rsidP="003E697A">
      <w:pPr>
        <w:pStyle w:val="af3"/>
        <w:rPr>
          <w:rFonts w:hint="cs"/>
          <w:rtl/>
        </w:rPr>
      </w:pPr>
      <w:r>
        <w:rPr>
          <w:rFonts w:hint="cs"/>
        </w:rPr>
        <w:sym w:font="AGA Arabesque" w:char="F05E"/>
      </w:r>
      <w:r>
        <w:rPr>
          <w:rFonts w:hint="cs"/>
          <w:rtl/>
        </w:rPr>
        <w:t xml:space="preserve"> أما حول العلوم التي تبحث حول تهذيب النفس فأحدها الحكمة العملية، وهي الأخلاق، والآخر هو العرفان، سواء العرفان العملي أم العرفان النظري؛ والآخر هو السير والسلوك. وعلى سبيل المثال: عندما يقول أستاذ لطلبته: عليكم بصلاة الليل، ولا تضيعوا أوقاتكم، وليكن لكم برنامجٌ منظم، وافعلوا كذا، ولا تفعلوا كذا، فهذا ليس درس أخلاق. هذه مواعظ وإرشادات. ولابد أن نميز بينهما. فالموعظة والإرشاد أمر حسن جداً ومطلوب، وكل إنسان يحتاج إلى الموعظة، لكن المسألة الأخرى هي بحث الأخلاق والحكمة العملية. كان في النجف 300 درس أخلاق، رغم أن عدد الطلاب لم يكن بتلك الكثرة، فإذا كان هناك 300 درس فمن المرج</w:t>
      </w:r>
      <w:r w:rsidR="003E697A">
        <w:rPr>
          <w:rFonts w:hint="cs"/>
          <w:rtl/>
        </w:rPr>
        <w:t>َّح</w:t>
      </w:r>
      <w:r>
        <w:rPr>
          <w:rFonts w:hint="cs"/>
          <w:rtl/>
        </w:rPr>
        <w:t xml:space="preserve"> أن يكون في كل درس اثنان أو ثلاثة طلاب، أي أن يكون للأستاذ طالبان أو ثلاثة طلاب خصوصيين، ويعمل معهم، فإذا كان درس الأخلاق بهذا النحو فإنه سيكون مفيداً في الحقيقة، ويحصل المتعلِّم منه على ثمرة. أن يفهم المتعلِّم أين تبدأ الأخلاق، وأين تنتهي، فهذا هو بالضبط جهد فلسفي. </w:t>
      </w:r>
    </w:p>
    <w:p w:rsidR="00E520C5" w:rsidRDefault="00E520C5" w:rsidP="003E697A">
      <w:pPr>
        <w:pStyle w:val="af3"/>
        <w:rPr>
          <w:rFonts w:hint="cs"/>
          <w:rtl/>
        </w:rPr>
      </w:pPr>
      <w:r>
        <w:rPr>
          <w:rFonts w:hint="cs"/>
          <w:rtl/>
        </w:rPr>
        <w:t>وإذا لاحظتم فإن الذين درسوا الأخلاق أو كتبوا فيها على امتداد التاريخ هم فلاسفة. الإمام الخميني ـ مثلاً ـ كان أستاذ أخلاق، وكان فيلسوفاً أيضاً؛ والعلامة الطباطبائي كان أستاذ أخلاق، وكان فيلسوفاً؛ وكذلك الخواجة نصير الدين الطوسي كتب في الأخلاق، وهو فيلسوف؛ وابن مسكويه من كبار علماء الأخلاق، وكان من كبار فلاسفة عصره أيضاً؛ والنراقي</w:t>
      </w:r>
      <w:r w:rsidR="003E697A">
        <w:rPr>
          <w:rFonts w:hint="cs"/>
          <w:rtl/>
        </w:rPr>
        <w:t>ّ</w:t>
      </w:r>
      <w:r>
        <w:rPr>
          <w:rFonts w:hint="cs"/>
          <w:rtl/>
        </w:rPr>
        <w:t>ان (الوالد والولد) كانا فيلسوفين</w:t>
      </w:r>
      <w:r w:rsidR="003E697A">
        <w:rPr>
          <w:rFonts w:hint="cs"/>
          <w:rtl/>
        </w:rPr>
        <w:t>،</w:t>
      </w:r>
      <w:r>
        <w:rPr>
          <w:rFonts w:hint="cs"/>
          <w:rtl/>
        </w:rPr>
        <w:t xml:space="preserve"> أي إنكم إذا لاحظتم أكبر أساتذة الأخلاق والمؤلفين في الأخلاق</w:t>
      </w:r>
      <w:r w:rsidR="003E697A">
        <w:rPr>
          <w:rFonts w:hint="cs"/>
          <w:rtl/>
        </w:rPr>
        <w:t xml:space="preserve"> تجدون أنهم</w:t>
      </w:r>
      <w:r>
        <w:rPr>
          <w:rFonts w:hint="cs"/>
          <w:rtl/>
        </w:rPr>
        <w:t xml:space="preserve"> كانوا فلاسفة؛ فإنها تحتاج إلى فكر منسجم. وهذه نقطة مهمة. </w:t>
      </w:r>
    </w:p>
    <w:p w:rsidR="00E520C5" w:rsidRDefault="00E520C5" w:rsidP="003E697A">
      <w:pPr>
        <w:pStyle w:val="af3"/>
        <w:rPr>
          <w:rFonts w:hint="cs"/>
          <w:rtl/>
        </w:rPr>
      </w:pPr>
      <w:r>
        <w:rPr>
          <w:rFonts w:hint="cs"/>
          <w:rtl/>
        </w:rPr>
        <w:t xml:space="preserve">ولاحظوا أن الكتب الأخلاقية على امتداد التاريخ هي كتب أدبية. ومنها ـ مثلاً ـ: </w:t>
      </w:r>
      <w:r>
        <w:rPr>
          <w:rFonts w:hint="eastAsia"/>
          <w:rtl/>
        </w:rPr>
        <w:t>«</w:t>
      </w:r>
      <w:r w:rsidRPr="00DB766C">
        <w:rPr>
          <w:rFonts w:cs="Badr" w:hint="cs"/>
          <w:rtl/>
          <w:lang w:bidi="fa-IR"/>
        </w:rPr>
        <w:t>گلستا</w:t>
      </w:r>
      <w:r>
        <w:rPr>
          <w:rFonts w:hint="cs"/>
          <w:rtl/>
        </w:rPr>
        <w:t>ن سعدي» [الروضة]، فهو كتاب أدبي وكتاب أخلاقي أيضا</w:t>
      </w:r>
      <w:r w:rsidR="003E697A">
        <w:rPr>
          <w:rFonts w:hint="cs"/>
          <w:rtl/>
        </w:rPr>
        <w:t>ً</w:t>
      </w:r>
      <w:r>
        <w:rPr>
          <w:rFonts w:hint="cs"/>
          <w:rtl/>
        </w:rPr>
        <w:t xml:space="preserve">؛ ومنها: </w:t>
      </w:r>
      <w:r>
        <w:rPr>
          <w:rFonts w:hint="eastAsia"/>
          <w:rtl/>
        </w:rPr>
        <w:t xml:space="preserve">«كيمياي سعادت»، </w:t>
      </w:r>
      <w:r>
        <w:rPr>
          <w:rFonts w:hint="cs"/>
          <w:rtl/>
        </w:rPr>
        <w:t xml:space="preserve">للغزالي، فهو كتاب أخلاق وكذلك كتاب أدبي؛ ومنها: «كتاب الأخلاق الناصرية»، للخواجة نصير الدين، فهو كذلك. كل ذلك لأن من كانت لغته فارسية، ويريد أن يتكلم بها، فلابد أن يكون فصيحاً وبليغاً، وإذا أراد أن يكتب أو يتكلم </w:t>
      </w:r>
      <w:r>
        <w:rPr>
          <w:rFonts w:hint="cs"/>
          <w:rtl/>
        </w:rPr>
        <w:lastRenderedPageBreak/>
        <w:t>بالعربية فكذلك، وإذا لم تكن لغته، سواء في الفارسية أو العربية، جيدة لا يمكن أن يصبح أستاذاً في الأخلاق. والسبب في كون القرآن الكريم وأهل البيت</w:t>
      </w:r>
      <w:r w:rsidRPr="002D2DA9">
        <w:rPr>
          <w:rFonts w:cs="Taher" w:hint="cs"/>
          <w:rtl/>
        </w:rPr>
        <w:t>^</w:t>
      </w:r>
      <w:r>
        <w:rPr>
          <w:rFonts w:hint="cs"/>
          <w:rtl/>
        </w:rPr>
        <w:t xml:space="preserve"> في قمة الفصاحة والبلاغة</w:t>
      </w:r>
      <w:r w:rsidR="003E697A">
        <w:rPr>
          <w:rFonts w:hint="cs"/>
          <w:rtl/>
        </w:rPr>
        <w:t xml:space="preserve"> هو هذه المسألة أيضاً</w:t>
      </w:r>
      <w:r>
        <w:rPr>
          <w:rFonts w:hint="cs"/>
          <w:rtl/>
        </w:rPr>
        <w:t>. فمن يريد تهذيب النفوس لا يستطيع التأثير في الآخر إذا لم يكن كلامه فصيحاً وبليغاً. إذاً لابد أن يكون الذين لديهم أفكار فلسفية فص</w:t>
      </w:r>
      <w:r w:rsidR="003E697A">
        <w:rPr>
          <w:rFonts w:hint="cs"/>
          <w:rtl/>
        </w:rPr>
        <w:t>ح</w:t>
      </w:r>
      <w:r>
        <w:rPr>
          <w:rFonts w:hint="cs"/>
          <w:rtl/>
        </w:rPr>
        <w:t>اء وبلغاء، وأن تكون لغتهم الأدبية متينة، مثل</w:t>
      </w:r>
      <w:r w:rsidR="003E697A">
        <w:rPr>
          <w:rFonts w:hint="cs"/>
          <w:rtl/>
        </w:rPr>
        <w:t>:</w:t>
      </w:r>
      <w:r>
        <w:rPr>
          <w:rFonts w:hint="cs"/>
          <w:rtl/>
        </w:rPr>
        <w:t xml:space="preserve"> المرحوم الشيخ المشكيني، الذي كان يتحدث بفصاحة وبلاغة. وهكذا أفراد يصلحون أساتذة أخلاق. وكذلك هو حال الميرزا جواد الملكي التبريزي. وكذلك هو أبو سعيد أبو الخير، وكتب الخواجة عبد الله الأنصاري، فإن كتبهم كتب أدبية وكتب أخلاقية أيضاً. إذاً إذا أردنا لتهذيب النفس والسير والسلوك، أو الحكمة العملية والعرفان العملي، أن تستعيد مكانتها في الحوزة العلمية فلابد أن يتصدى لها أساتذة فصحاء وبلغاء، وفلاسفة متقين، وأن تكون هناك دروس أخلاق خصوصية. </w:t>
      </w:r>
    </w:p>
    <w:p w:rsidR="003E697A" w:rsidRDefault="003E697A" w:rsidP="003E697A">
      <w:pPr>
        <w:pStyle w:val="af3"/>
        <w:rPr>
          <w:rFonts w:hint="cs"/>
          <w:rtl/>
        </w:rPr>
      </w:pPr>
    </w:p>
    <w:p w:rsidR="003E697A" w:rsidRDefault="003E697A" w:rsidP="003E697A">
      <w:pPr>
        <w:pStyle w:val="16"/>
        <w:rPr>
          <w:rFonts w:hint="cs"/>
          <w:rtl/>
        </w:rPr>
      </w:pPr>
      <w:r>
        <w:rPr>
          <w:rFonts w:hint="cs"/>
          <w:rtl/>
        </w:rPr>
        <w:t>نواقص في المناهج التعليمية العقلية ــــــــ</w:t>
      </w:r>
    </w:p>
    <w:p w:rsidR="00E520C5" w:rsidRDefault="00E520C5" w:rsidP="00BF1926">
      <w:pPr>
        <w:pStyle w:val="af3"/>
        <w:rPr>
          <w:rFonts w:hint="cs"/>
          <w:rtl/>
        </w:rPr>
      </w:pPr>
      <w:r>
        <w:rPr>
          <w:rFonts w:hint="cs"/>
        </w:rPr>
        <w:sym w:font="AGA Arabesque" w:char="F05F"/>
      </w:r>
      <w:r>
        <w:rPr>
          <w:rFonts w:hint="cs"/>
          <w:rtl/>
        </w:rPr>
        <w:t xml:space="preserve"> </w:t>
      </w:r>
      <w:r w:rsidRPr="003E697A">
        <w:rPr>
          <w:rFonts w:hint="cs"/>
          <w:b/>
          <w:bCs/>
          <w:rtl/>
        </w:rPr>
        <w:t>ما هي ميزات ونواقص المتون الدرسية في مجال العلوم العقلية في الحوزة برأيكم؟</w:t>
      </w:r>
    </w:p>
    <w:p w:rsidR="00E520C5" w:rsidRDefault="00E520C5" w:rsidP="00BF1926">
      <w:pPr>
        <w:pStyle w:val="af3"/>
        <w:rPr>
          <w:rFonts w:hint="cs"/>
          <w:rtl/>
        </w:rPr>
      </w:pPr>
      <w:r>
        <w:rPr>
          <w:rFonts w:hint="cs"/>
        </w:rPr>
        <w:sym w:font="AGA Arabesque" w:char="F05E"/>
      </w:r>
      <w:r>
        <w:rPr>
          <w:rFonts w:hint="cs"/>
          <w:rtl/>
        </w:rPr>
        <w:t xml:space="preserve"> إن كتابي </w:t>
      </w:r>
      <w:r w:rsidR="009569B2">
        <w:rPr>
          <w:rFonts w:hint="eastAsia"/>
          <w:rtl/>
        </w:rPr>
        <w:t>«</w:t>
      </w:r>
      <w:r>
        <w:rPr>
          <w:rFonts w:hint="cs"/>
          <w:rtl/>
        </w:rPr>
        <w:t>البداية</w:t>
      </w:r>
      <w:r w:rsidR="009569B2">
        <w:rPr>
          <w:rFonts w:hint="eastAsia"/>
          <w:rtl/>
        </w:rPr>
        <w:t>»</w:t>
      </w:r>
      <w:r>
        <w:rPr>
          <w:rFonts w:hint="cs"/>
          <w:rtl/>
        </w:rPr>
        <w:t xml:space="preserve"> و</w:t>
      </w:r>
      <w:r w:rsidR="009569B2">
        <w:rPr>
          <w:rFonts w:hint="eastAsia"/>
          <w:rtl/>
        </w:rPr>
        <w:t>«</w:t>
      </w:r>
      <w:r>
        <w:rPr>
          <w:rFonts w:hint="cs"/>
          <w:rtl/>
        </w:rPr>
        <w:t>النهاية</w:t>
      </w:r>
      <w:r w:rsidR="009569B2">
        <w:rPr>
          <w:rFonts w:hint="eastAsia"/>
          <w:rtl/>
        </w:rPr>
        <w:t>»</w:t>
      </w:r>
      <w:r>
        <w:rPr>
          <w:rFonts w:hint="cs"/>
          <w:rtl/>
        </w:rPr>
        <w:t xml:space="preserve"> كانا ضروريين. </w:t>
      </w:r>
    </w:p>
    <w:p w:rsidR="00E520C5" w:rsidRDefault="00E520C5" w:rsidP="009569B2">
      <w:pPr>
        <w:pStyle w:val="af3"/>
        <w:rPr>
          <w:rFonts w:hint="cs"/>
          <w:rtl/>
        </w:rPr>
      </w:pPr>
      <w:r>
        <w:rPr>
          <w:rFonts w:hint="cs"/>
          <w:rtl/>
        </w:rPr>
        <w:t>وقد كتبهما العلامة الطباطبائي</w:t>
      </w:r>
      <w:r w:rsidRPr="00427ABE">
        <w:rPr>
          <w:rFonts w:cs="Taher" w:hint="cs"/>
          <w:rtl/>
        </w:rPr>
        <w:t>&amp;</w:t>
      </w:r>
      <w:r>
        <w:rPr>
          <w:rFonts w:hint="cs"/>
          <w:rtl/>
        </w:rPr>
        <w:t xml:space="preserve"> لطلاب مدرسة (حقاني) قبل الثورة. والإنصاف أنهما كتابان جيدان ومفيدان جداً. لكن هناك ضرورة تقتضي أن تجدد هكذا مؤلفات. مثلاً: بعض المواضع في </w:t>
      </w:r>
      <w:r w:rsidR="009569B2">
        <w:rPr>
          <w:rFonts w:hint="eastAsia"/>
          <w:rtl/>
        </w:rPr>
        <w:t>«</w:t>
      </w:r>
      <w:r>
        <w:rPr>
          <w:rFonts w:hint="cs"/>
          <w:rtl/>
        </w:rPr>
        <w:t>البداية</w:t>
      </w:r>
      <w:r w:rsidR="009569B2">
        <w:rPr>
          <w:rFonts w:hint="eastAsia"/>
          <w:rtl/>
        </w:rPr>
        <w:t>»</w:t>
      </w:r>
      <w:r>
        <w:rPr>
          <w:rFonts w:hint="cs"/>
          <w:rtl/>
        </w:rPr>
        <w:t xml:space="preserve"> هي نقد </w:t>
      </w:r>
      <w:r w:rsidR="009569B2">
        <w:rPr>
          <w:rFonts w:hint="cs"/>
          <w:rtl/>
        </w:rPr>
        <w:t xml:space="preserve">لما </w:t>
      </w:r>
      <w:r>
        <w:rPr>
          <w:rFonts w:hint="cs"/>
          <w:rtl/>
        </w:rPr>
        <w:t xml:space="preserve">في </w:t>
      </w:r>
      <w:r w:rsidR="009569B2">
        <w:rPr>
          <w:rFonts w:hint="eastAsia"/>
          <w:rtl/>
        </w:rPr>
        <w:t>«</w:t>
      </w:r>
      <w:r>
        <w:rPr>
          <w:rFonts w:hint="cs"/>
          <w:rtl/>
        </w:rPr>
        <w:t>شرح المنظومة</w:t>
      </w:r>
      <w:r w:rsidR="009569B2">
        <w:rPr>
          <w:rFonts w:hint="eastAsia"/>
          <w:rtl/>
        </w:rPr>
        <w:t>»</w:t>
      </w:r>
      <w:r>
        <w:rPr>
          <w:rFonts w:hint="cs"/>
          <w:rtl/>
        </w:rPr>
        <w:t xml:space="preserve">؛ ولذا فإن الطالب المبتدئ، الذي يدرس </w:t>
      </w:r>
      <w:r w:rsidR="009569B2">
        <w:rPr>
          <w:rFonts w:hint="eastAsia"/>
          <w:rtl/>
        </w:rPr>
        <w:t>«</w:t>
      </w:r>
      <w:r>
        <w:rPr>
          <w:rFonts w:hint="cs"/>
          <w:rtl/>
        </w:rPr>
        <w:t>البداية</w:t>
      </w:r>
      <w:r w:rsidR="009569B2">
        <w:rPr>
          <w:rFonts w:hint="eastAsia"/>
          <w:rtl/>
        </w:rPr>
        <w:t>»</w:t>
      </w:r>
      <w:r>
        <w:rPr>
          <w:rFonts w:hint="cs"/>
          <w:rtl/>
        </w:rPr>
        <w:t xml:space="preserve"> دون اطلاع على </w:t>
      </w:r>
      <w:r w:rsidR="009569B2">
        <w:rPr>
          <w:rFonts w:hint="eastAsia"/>
          <w:rtl/>
        </w:rPr>
        <w:t>«</w:t>
      </w:r>
      <w:r>
        <w:rPr>
          <w:rFonts w:hint="cs"/>
          <w:rtl/>
        </w:rPr>
        <w:t>شرح المنظومة</w:t>
      </w:r>
      <w:r w:rsidR="009569B2">
        <w:rPr>
          <w:rFonts w:hint="eastAsia"/>
          <w:rtl/>
        </w:rPr>
        <w:t>»</w:t>
      </w:r>
      <w:r w:rsidR="009569B2">
        <w:rPr>
          <w:rFonts w:hint="cs"/>
          <w:rtl/>
        </w:rPr>
        <w:t>،</w:t>
      </w:r>
      <w:r>
        <w:rPr>
          <w:rFonts w:hint="cs"/>
          <w:rtl/>
        </w:rPr>
        <w:t xml:space="preserve"> لا يمكن أن يفهم </w:t>
      </w:r>
      <w:r w:rsidR="009569B2">
        <w:rPr>
          <w:rFonts w:hint="eastAsia"/>
          <w:rtl/>
        </w:rPr>
        <w:t>«</w:t>
      </w:r>
      <w:r>
        <w:rPr>
          <w:rFonts w:hint="cs"/>
          <w:rtl/>
        </w:rPr>
        <w:t>البداية</w:t>
      </w:r>
      <w:r w:rsidR="009569B2">
        <w:rPr>
          <w:rFonts w:hint="eastAsia"/>
          <w:rtl/>
        </w:rPr>
        <w:t>»</w:t>
      </w:r>
      <w:r>
        <w:rPr>
          <w:rFonts w:hint="cs"/>
          <w:rtl/>
        </w:rPr>
        <w:t xml:space="preserve">. وكذا من يدرس الفلسفة لكي يفسِّر القرآن تفسيراً فلسفياً، أو يفهم الروايات فهماً فلسفياً، أو يأولها تأويلاً عرفانياً، حيث ترى العلامة الطباطبائي قد تعهد في </w:t>
      </w:r>
      <w:r w:rsidR="009569B2">
        <w:rPr>
          <w:rFonts w:hint="eastAsia"/>
          <w:rtl/>
        </w:rPr>
        <w:t>«</w:t>
      </w:r>
      <w:r>
        <w:rPr>
          <w:rFonts w:hint="cs"/>
          <w:rtl/>
        </w:rPr>
        <w:t>البداية</w:t>
      </w:r>
      <w:r w:rsidR="009569B2">
        <w:rPr>
          <w:rFonts w:hint="eastAsia"/>
          <w:rtl/>
        </w:rPr>
        <w:t>»</w:t>
      </w:r>
      <w:r>
        <w:rPr>
          <w:rFonts w:hint="cs"/>
          <w:rtl/>
        </w:rPr>
        <w:t xml:space="preserve"> و</w:t>
      </w:r>
      <w:r w:rsidR="009569B2">
        <w:rPr>
          <w:rFonts w:hint="eastAsia"/>
          <w:rtl/>
        </w:rPr>
        <w:t>«</w:t>
      </w:r>
      <w:r>
        <w:rPr>
          <w:rFonts w:hint="cs"/>
          <w:rtl/>
        </w:rPr>
        <w:t>النهاية</w:t>
      </w:r>
      <w:r w:rsidR="009569B2">
        <w:rPr>
          <w:rFonts w:hint="eastAsia"/>
          <w:rtl/>
        </w:rPr>
        <w:t>»</w:t>
      </w:r>
      <w:r>
        <w:rPr>
          <w:rFonts w:hint="cs"/>
          <w:rtl/>
        </w:rPr>
        <w:t xml:space="preserve"> أن لا يذكر حتى كلمة قرآنية واحدة. وكان غرضه</w:t>
      </w:r>
      <w:r w:rsidRPr="00250A56">
        <w:rPr>
          <w:rFonts w:cs="Taher" w:hint="cs"/>
          <w:rtl/>
        </w:rPr>
        <w:t>&amp;</w:t>
      </w:r>
      <w:r>
        <w:rPr>
          <w:rFonts w:hint="cs"/>
          <w:rtl/>
        </w:rPr>
        <w:t xml:space="preserve"> أن ينضج الطلاب عقلياً فقط؛ لأن طلاب الحوزة هم أشخاص متدينون، فعندما يُستدل له بآية قرآنية فإنه يُسلّم ويقبل بدون نقاش. وهذا الهدف من العلامة الطباطبائي كان هدفاً قيّماً (سامياً)، لكنه لا يعل</w:t>
      </w:r>
      <w:r w:rsidR="009569B2">
        <w:rPr>
          <w:rFonts w:hint="cs"/>
          <w:rtl/>
        </w:rPr>
        <w:t>ِّ</w:t>
      </w:r>
      <w:r>
        <w:rPr>
          <w:rFonts w:hint="cs"/>
          <w:rtl/>
        </w:rPr>
        <w:t xml:space="preserve">م الطالب فهماً فلسفياً للقرآن والحديث أو العرفان. ولهذا فإني </w:t>
      </w:r>
      <w:r>
        <w:rPr>
          <w:rFonts w:hint="cs"/>
          <w:rtl/>
        </w:rPr>
        <w:lastRenderedPageBreak/>
        <w:t xml:space="preserve">أعتقد أن على الطلاب أن يدرسوا </w:t>
      </w:r>
      <w:r w:rsidR="00C93E9F">
        <w:rPr>
          <w:rFonts w:hint="eastAsia"/>
          <w:rtl/>
        </w:rPr>
        <w:t>«</w:t>
      </w:r>
      <w:r>
        <w:rPr>
          <w:rFonts w:hint="cs"/>
          <w:rtl/>
        </w:rPr>
        <w:t>شرح المنظومة</w:t>
      </w:r>
      <w:r w:rsidR="00C93E9F">
        <w:rPr>
          <w:rFonts w:hint="eastAsia"/>
          <w:rtl/>
        </w:rPr>
        <w:t>»</w:t>
      </w:r>
      <w:r>
        <w:rPr>
          <w:rFonts w:hint="cs"/>
          <w:rtl/>
        </w:rPr>
        <w:t xml:space="preserve">، وهو أمر ضروري جداً؛ لأن الطالب إذا درس </w:t>
      </w:r>
      <w:r w:rsidR="009569B2">
        <w:rPr>
          <w:rFonts w:hint="eastAsia"/>
          <w:rtl/>
        </w:rPr>
        <w:t>«</w:t>
      </w:r>
      <w:r>
        <w:rPr>
          <w:rFonts w:hint="cs"/>
          <w:rtl/>
        </w:rPr>
        <w:t>شرح المنظومة</w:t>
      </w:r>
      <w:r w:rsidR="009569B2">
        <w:rPr>
          <w:rFonts w:hint="eastAsia"/>
          <w:rtl/>
        </w:rPr>
        <w:t>»</w:t>
      </w:r>
      <w:r>
        <w:rPr>
          <w:rFonts w:hint="cs"/>
          <w:rtl/>
        </w:rPr>
        <w:t xml:space="preserve"> فإنه ـ بالإضافة إلى تقوية لغته الأدبية ـ سيفهم الفلسفة جيداً، فضلاً عن أنها تحوي بالإضافة إلى الحكمة المتعالية الحكمة المش</w:t>
      </w:r>
      <w:r w:rsidR="009569B2">
        <w:rPr>
          <w:rFonts w:hint="cs"/>
          <w:rtl/>
        </w:rPr>
        <w:t>ّ</w:t>
      </w:r>
      <w:r>
        <w:rPr>
          <w:rFonts w:hint="cs"/>
          <w:rtl/>
        </w:rPr>
        <w:t xml:space="preserve">ائية والإشراقية بينما لا يوجد في </w:t>
      </w:r>
      <w:r w:rsidR="009569B2">
        <w:rPr>
          <w:rFonts w:hint="eastAsia"/>
          <w:rtl/>
        </w:rPr>
        <w:t>«</w:t>
      </w:r>
      <w:r>
        <w:rPr>
          <w:rFonts w:hint="cs"/>
          <w:rtl/>
        </w:rPr>
        <w:t>البداية</w:t>
      </w:r>
      <w:r w:rsidR="009569B2">
        <w:rPr>
          <w:rFonts w:hint="eastAsia"/>
          <w:rtl/>
        </w:rPr>
        <w:t>»</w:t>
      </w:r>
      <w:r>
        <w:rPr>
          <w:rFonts w:hint="cs"/>
          <w:rtl/>
        </w:rPr>
        <w:t xml:space="preserve"> و</w:t>
      </w:r>
      <w:r w:rsidR="009569B2">
        <w:rPr>
          <w:rFonts w:hint="eastAsia"/>
          <w:rtl/>
        </w:rPr>
        <w:t>«</w:t>
      </w:r>
      <w:r>
        <w:rPr>
          <w:rFonts w:hint="cs"/>
          <w:rtl/>
        </w:rPr>
        <w:t>النهاية</w:t>
      </w:r>
      <w:r w:rsidR="009569B2">
        <w:rPr>
          <w:rFonts w:hint="eastAsia"/>
          <w:rtl/>
        </w:rPr>
        <w:t>»</w:t>
      </w:r>
      <w:r>
        <w:rPr>
          <w:rFonts w:hint="cs"/>
          <w:rtl/>
        </w:rPr>
        <w:t xml:space="preserve"> حكمة إشراق وفلسفة مشائية. وفي </w:t>
      </w:r>
      <w:r w:rsidR="009569B2">
        <w:rPr>
          <w:rFonts w:hint="eastAsia"/>
          <w:rtl/>
        </w:rPr>
        <w:t>«</w:t>
      </w:r>
      <w:r>
        <w:rPr>
          <w:rFonts w:hint="cs"/>
          <w:rtl/>
        </w:rPr>
        <w:t>شرح المنظومة</w:t>
      </w:r>
      <w:r w:rsidR="009569B2">
        <w:rPr>
          <w:rFonts w:hint="eastAsia"/>
          <w:rtl/>
        </w:rPr>
        <w:t>»</w:t>
      </w:r>
      <w:r>
        <w:rPr>
          <w:rFonts w:hint="cs"/>
          <w:rtl/>
        </w:rPr>
        <w:t xml:space="preserve"> هناك مباحث عرفانية كثيرة أيضاً، بينما لا يوجد في </w:t>
      </w:r>
      <w:r w:rsidR="009569B2">
        <w:rPr>
          <w:rFonts w:hint="eastAsia"/>
          <w:rtl/>
        </w:rPr>
        <w:t>«</w:t>
      </w:r>
      <w:r>
        <w:rPr>
          <w:rFonts w:hint="cs"/>
          <w:rtl/>
        </w:rPr>
        <w:t>البداية</w:t>
      </w:r>
      <w:r w:rsidR="009569B2">
        <w:rPr>
          <w:rFonts w:hint="eastAsia"/>
          <w:rtl/>
        </w:rPr>
        <w:t>»</w:t>
      </w:r>
      <w:r>
        <w:rPr>
          <w:rFonts w:hint="cs"/>
          <w:rtl/>
        </w:rPr>
        <w:t xml:space="preserve"> و</w:t>
      </w:r>
      <w:r w:rsidR="009569B2">
        <w:rPr>
          <w:rFonts w:hint="eastAsia"/>
          <w:rtl/>
        </w:rPr>
        <w:t>«</w:t>
      </w:r>
      <w:r>
        <w:rPr>
          <w:rFonts w:hint="cs"/>
          <w:rtl/>
        </w:rPr>
        <w:t>النهاية</w:t>
      </w:r>
      <w:r w:rsidR="009569B2">
        <w:rPr>
          <w:rFonts w:hint="eastAsia"/>
          <w:rtl/>
        </w:rPr>
        <w:t>»</w:t>
      </w:r>
      <w:r>
        <w:rPr>
          <w:rFonts w:hint="cs"/>
          <w:rtl/>
        </w:rPr>
        <w:t xml:space="preserve"> عرفان إطلاقاً. و</w:t>
      </w:r>
      <w:r w:rsidR="009569B2">
        <w:rPr>
          <w:rFonts w:hint="eastAsia"/>
          <w:rtl/>
        </w:rPr>
        <w:t>«</w:t>
      </w:r>
      <w:r>
        <w:rPr>
          <w:rFonts w:hint="cs"/>
          <w:rtl/>
        </w:rPr>
        <w:t>في شرح المنظومة</w:t>
      </w:r>
      <w:r w:rsidR="009569B2">
        <w:rPr>
          <w:rFonts w:hint="eastAsia"/>
          <w:rtl/>
        </w:rPr>
        <w:t>»</w:t>
      </w:r>
      <w:r>
        <w:rPr>
          <w:rFonts w:hint="cs"/>
          <w:rtl/>
        </w:rPr>
        <w:t xml:space="preserve"> تجد بحث الأخلاق والمعاد، وأبحاث الطبيعيات، والمنطق ومعرفة النفس، وبحث الفلكيات، وأمثالها من الأبحاث التي لا يوجد أي</w:t>
      </w:r>
      <w:r w:rsidR="009569B2">
        <w:rPr>
          <w:rFonts w:hint="cs"/>
          <w:rtl/>
        </w:rPr>
        <w:t>ُّ</w:t>
      </w:r>
      <w:r>
        <w:rPr>
          <w:rFonts w:hint="cs"/>
          <w:rtl/>
        </w:rPr>
        <w:t xml:space="preserve"> منها في </w:t>
      </w:r>
      <w:r w:rsidR="009569B2">
        <w:rPr>
          <w:rFonts w:hint="eastAsia"/>
          <w:rtl/>
        </w:rPr>
        <w:t>«</w:t>
      </w:r>
      <w:r>
        <w:rPr>
          <w:rFonts w:hint="cs"/>
          <w:rtl/>
        </w:rPr>
        <w:t>البداية</w:t>
      </w:r>
      <w:r w:rsidR="009569B2">
        <w:rPr>
          <w:rFonts w:hint="eastAsia"/>
          <w:rtl/>
        </w:rPr>
        <w:t>»</w:t>
      </w:r>
      <w:r>
        <w:rPr>
          <w:rFonts w:hint="cs"/>
          <w:rtl/>
        </w:rPr>
        <w:t xml:space="preserve"> على الإطلاق. ولهذا فإني أرى أن </w:t>
      </w:r>
      <w:r w:rsidR="009569B2">
        <w:rPr>
          <w:rFonts w:hint="eastAsia"/>
          <w:rtl/>
        </w:rPr>
        <w:t>«</w:t>
      </w:r>
      <w:r>
        <w:rPr>
          <w:rFonts w:hint="cs"/>
          <w:rtl/>
        </w:rPr>
        <w:t>البداية</w:t>
      </w:r>
      <w:r w:rsidR="009569B2">
        <w:rPr>
          <w:rFonts w:hint="eastAsia"/>
          <w:rtl/>
        </w:rPr>
        <w:t>»</w:t>
      </w:r>
      <w:r>
        <w:rPr>
          <w:rFonts w:hint="cs"/>
          <w:rtl/>
        </w:rPr>
        <w:t xml:space="preserve"> و</w:t>
      </w:r>
      <w:r w:rsidR="009569B2">
        <w:rPr>
          <w:rFonts w:hint="eastAsia"/>
          <w:rtl/>
        </w:rPr>
        <w:t>«</w:t>
      </w:r>
      <w:r>
        <w:rPr>
          <w:rFonts w:hint="cs"/>
          <w:rtl/>
        </w:rPr>
        <w:t>النهاية</w:t>
      </w:r>
      <w:r w:rsidR="009569B2">
        <w:rPr>
          <w:rFonts w:hint="eastAsia"/>
          <w:rtl/>
        </w:rPr>
        <w:t>»</w:t>
      </w:r>
      <w:r>
        <w:rPr>
          <w:rFonts w:hint="cs"/>
          <w:rtl/>
        </w:rPr>
        <w:t xml:space="preserve"> جيدة لدرس الحوزة وامتحاناتها، أما من يريد </w:t>
      </w:r>
      <w:r w:rsidR="009569B2">
        <w:rPr>
          <w:rFonts w:hint="cs"/>
          <w:rtl/>
        </w:rPr>
        <w:t xml:space="preserve">أن </w:t>
      </w:r>
      <w:r>
        <w:rPr>
          <w:rFonts w:hint="cs"/>
          <w:rtl/>
        </w:rPr>
        <w:t xml:space="preserve">يفهم الفلسفة فلابد أن يدرس </w:t>
      </w:r>
      <w:r w:rsidR="009569B2">
        <w:rPr>
          <w:rFonts w:hint="eastAsia"/>
          <w:rtl/>
        </w:rPr>
        <w:t>«</w:t>
      </w:r>
      <w:r>
        <w:rPr>
          <w:rFonts w:hint="cs"/>
          <w:rtl/>
        </w:rPr>
        <w:t>شرح المنظومة</w:t>
      </w:r>
      <w:r w:rsidR="009569B2">
        <w:rPr>
          <w:rFonts w:hint="eastAsia"/>
          <w:rtl/>
        </w:rPr>
        <w:t>»</w:t>
      </w:r>
      <w:r>
        <w:rPr>
          <w:rFonts w:hint="cs"/>
          <w:rtl/>
        </w:rPr>
        <w:t xml:space="preserve">. </w:t>
      </w:r>
    </w:p>
    <w:p w:rsidR="00E520C5" w:rsidRDefault="00E520C5" w:rsidP="00A2201B">
      <w:pPr>
        <w:pStyle w:val="af3"/>
        <w:rPr>
          <w:rFonts w:hint="cs"/>
          <w:rtl/>
        </w:rPr>
      </w:pPr>
      <w:r>
        <w:rPr>
          <w:rFonts w:hint="cs"/>
          <w:rtl/>
        </w:rPr>
        <w:t xml:space="preserve">والخلاصة أنه لابد من تدوين متون دراسية جديدة، لكن ما لم تكتب تلك المتون الجديدة فإن هذه المتون الموجودة جيدة جداً، ويجب أن لا يُساء الظن بها، لكن لا متن منها منزَّهٌ عن النقصان، وليست هي الهدف النهائي، ولابد من تدوين متون جديدة. وعلى أية حال فإن قلم كتاب الدرس يختلف كثيراً عن قلم كتاب المطالعة، ومتى ما كُتب أفضل من هذه فلابد من دراسة الأفضل. والحقيقة أنه ليست هناك متون أفضل من تلك الموجودة حالياً. </w:t>
      </w:r>
    </w:p>
    <w:p w:rsidR="009569B2" w:rsidRDefault="009569B2" w:rsidP="00D20EDB">
      <w:pPr>
        <w:pStyle w:val="af3"/>
        <w:spacing w:line="420" w:lineRule="exact"/>
        <w:rPr>
          <w:rFonts w:hint="cs"/>
          <w:rtl/>
        </w:rPr>
      </w:pPr>
    </w:p>
    <w:p w:rsidR="009569B2" w:rsidRDefault="009569B2" w:rsidP="009569B2">
      <w:pPr>
        <w:pStyle w:val="16"/>
        <w:rPr>
          <w:rFonts w:hint="cs"/>
          <w:rtl/>
        </w:rPr>
      </w:pPr>
      <w:r>
        <w:rPr>
          <w:rFonts w:hint="cs"/>
          <w:rtl/>
        </w:rPr>
        <w:t>ترنّح الفلسفة في الحواضر العلمية ـــــــ</w:t>
      </w:r>
    </w:p>
    <w:p w:rsidR="00E520C5" w:rsidRPr="009569B2" w:rsidRDefault="00E520C5" w:rsidP="00A2201B">
      <w:pPr>
        <w:pStyle w:val="af3"/>
        <w:rPr>
          <w:rFonts w:hint="cs"/>
          <w:b/>
          <w:bCs/>
          <w:rtl/>
        </w:rPr>
      </w:pPr>
      <w:r>
        <w:rPr>
          <w:rFonts w:hint="cs"/>
        </w:rPr>
        <w:sym w:font="AGA Arabesque" w:char="F05F"/>
      </w:r>
      <w:r>
        <w:rPr>
          <w:rFonts w:hint="cs"/>
          <w:rtl/>
        </w:rPr>
        <w:t xml:space="preserve"> </w:t>
      </w:r>
      <w:r w:rsidRPr="009569B2">
        <w:rPr>
          <w:rFonts w:hint="cs"/>
          <w:b/>
          <w:bCs/>
          <w:rtl/>
        </w:rPr>
        <w:t>في ما يتعلق بالفلسفة المقارنة هل تقدمت الحوزة خطوات في هذا المجال؟ وهل أن تقدمها مقبول أم لا؟</w:t>
      </w:r>
    </w:p>
    <w:p w:rsidR="00E520C5" w:rsidRDefault="00E520C5" w:rsidP="009569B2">
      <w:pPr>
        <w:pStyle w:val="af3"/>
        <w:rPr>
          <w:rFonts w:hint="cs"/>
          <w:rtl/>
        </w:rPr>
      </w:pPr>
      <w:r>
        <w:rPr>
          <w:rFonts w:hint="cs"/>
        </w:rPr>
        <w:sym w:font="AGA Arabesque" w:char="F05E"/>
      </w:r>
      <w:r>
        <w:rPr>
          <w:rFonts w:hint="cs"/>
          <w:rtl/>
        </w:rPr>
        <w:t xml:space="preserve"> الفلسفة المقارنة في الحوزة وبوصفها درساً ضمن دروس الحوزة لم تتقدّم. نعم</w:t>
      </w:r>
      <w:r w:rsidR="009569B2">
        <w:rPr>
          <w:rFonts w:hint="cs"/>
          <w:rtl/>
        </w:rPr>
        <w:t>،</w:t>
      </w:r>
      <w:r>
        <w:rPr>
          <w:rFonts w:hint="cs"/>
          <w:rtl/>
        </w:rPr>
        <w:t xml:space="preserve"> توجد في مدينة قم بعض المؤسسات يُوجد فيها قسم الفلسفة المقارنة، إلا أنها بضع وحدات لدرس الفلسفة المقارنة، وهي قليلة جداً. وطبعاً توجد في الغرب الفلسفة الوجودية والذرائعية (</w:t>
      </w:r>
      <w:r w:rsidRPr="00DB766C">
        <w:rPr>
          <w:rFonts w:cs="Badr" w:hint="cs"/>
          <w:rtl/>
          <w:lang w:bidi="fa-IR"/>
        </w:rPr>
        <w:t>پراگا</w:t>
      </w:r>
      <w:r>
        <w:rPr>
          <w:rFonts w:hint="cs"/>
          <w:rtl/>
        </w:rPr>
        <w:t xml:space="preserve">تزم) والفلسفة التحليلية. والتعرف على هذه الفلسفات أمرٌ مفيد جداً. وتتضح لمن يدرس تلك الفلسفات نقاط القوة في الفلسفة الإسلامية. </w:t>
      </w:r>
      <w:r w:rsidR="009569B2">
        <w:rPr>
          <w:rFonts w:hint="cs"/>
          <w:rtl/>
        </w:rPr>
        <w:t>لكن</w:t>
      </w:r>
      <w:r>
        <w:rPr>
          <w:rFonts w:hint="cs"/>
          <w:rtl/>
        </w:rPr>
        <w:t xml:space="preserve"> للأسف فإننا على اطلاع أن بعض المؤسسات في قم تدرِّس الأديان العالية أو الفلسفة الغربية لطلاب </w:t>
      </w:r>
      <w:r w:rsidR="009569B2">
        <w:rPr>
          <w:rFonts w:hint="cs"/>
          <w:rtl/>
        </w:rPr>
        <w:t>ل</w:t>
      </w:r>
      <w:r>
        <w:rPr>
          <w:rFonts w:hint="cs"/>
          <w:rtl/>
        </w:rPr>
        <w:t xml:space="preserve">م يدرسوا الفلسفة الإسلامية بعدُ. ومن الطبيعي أنّ من لم يدرس الكلام الإسلامي والفلسفة الإسلامية </w:t>
      </w:r>
      <w:r>
        <w:rPr>
          <w:rFonts w:hint="cs"/>
          <w:rtl/>
        </w:rPr>
        <w:lastRenderedPageBreak/>
        <w:t>والعرفان الإسلامي، ويقدم على دراسة العرفان البوذي، فإن ضرره عليه أكثر من نفعه. نعم، ينتفع من العرفان البوذي أو ال</w:t>
      </w:r>
      <w:r w:rsidR="009569B2">
        <w:rPr>
          <w:rFonts w:hint="cs"/>
          <w:rtl/>
        </w:rPr>
        <w:t>فل</w:t>
      </w:r>
      <w:r>
        <w:rPr>
          <w:rFonts w:hint="cs"/>
          <w:rtl/>
        </w:rPr>
        <w:t>س</w:t>
      </w:r>
      <w:r w:rsidR="009569B2">
        <w:rPr>
          <w:rFonts w:hint="cs"/>
          <w:rtl/>
        </w:rPr>
        <w:t>ف</w:t>
      </w:r>
      <w:r>
        <w:rPr>
          <w:rFonts w:hint="cs"/>
          <w:rtl/>
        </w:rPr>
        <w:t>ة المقارنة أو الفلسفة الغربية مَنْ درس كتاب الأسفار جيداً، وفهمه. وإذا كان يتقن كتاب الشفاء، ثم شرع في الفلسفة المقارنة، فسيكون عملاً مقارناً ومفيداً، وهو مقبول في المجامع العلمية. والكتب التي دونت في الحوزة حول الف</w:t>
      </w:r>
      <w:r w:rsidR="009569B2">
        <w:rPr>
          <w:rFonts w:hint="cs"/>
          <w:rtl/>
        </w:rPr>
        <w:t>لسف</w:t>
      </w:r>
      <w:r>
        <w:rPr>
          <w:rFonts w:hint="cs"/>
          <w:rtl/>
        </w:rPr>
        <w:t xml:space="preserve">ة المقارنة كثيرة والحمد لله، وذات شمول، وفيها بارقة أمل لمستقبل زاهر، إن شاء الله تعالى. </w:t>
      </w:r>
    </w:p>
    <w:p w:rsidR="00C25D17" w:rsidRPr="009569B2" w:rsidRDefault="00E520C5" w:rsidP="00A2201B">
      <w:pPr>
        <w:pStyle w:val="af3"/>
        <w:rPr>
          <w:rFonts w:hint="cs"/>
          <w:b/>
          <w:bCs/>
          <w:rtl/>
        </w:rPr>
      </w:pPr>
      <w:r>
        <w:rPr>
          <w:rFonts w:hint="cs"/>
        </w:rPr>
        <w:sym w:font="AGA Arabesque" w:char="F05F"/>
      </w:r>
      <w:r w:rsidRPr="009569B2">
        <w:rPr>
          <w:rFonts w:hint="cs"/>
          <w:b/>
          <w:bCs/>
          <w:rtl/>
        </w:rPr>
        <w:t xml:space="preserve"> نشكركم على إتاحة الفرصة لهذا الحوار.</w:t>
      </w:r>
    </w:p>
    <w:p w:rsidR="00C25D17" w:rsidRDefault="00C25D17" w:rsidP="00A2201B">
      <w:pPr>
        <w:pStyle w:val="af3"/>
        <w:rPr>
          <w:rtl/>
        </w:rPr>
        <w:sectPr w:rsidR="00C25D17" w:rsidSect="004C3F16">
          <w:headerReference w:type="even" r:id="rId125"/>
          <w:headerReference w:type="default" r:id="rId126"/>
          <w:footerReference w:type="even" r:id="rId127"/>
          <w:footerReference w:type="default" r:id="rId128"/>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E520C5" w:rsidRDefault="00E520C5" w:rsidP="00A2201B">
      <w:pPr>
        <w:pStyle w:val="af3"/>
        <w:rPr>
          <w:rtl/>
        </w:rPr>
      </w:pPr>
    </w:p>
    <w:p w:rsidR="00E520C5" w:rsidRPr="00C93E9F" w:rsidRDefault="00E520C5" w:rsidP="00C93E9F">
      <w:pPr>
        <w:pStyle w:val="af3"/>
        <w:spacing w:line="240" w:lineRule="auto"/>
        <w:rPr>
          <w:rFonts w:hint="cs"/>
          <w:sz w:val="38"/>
          <w:szCs w:val="39"/>
          <w:rtl/>
        </w:rPr>
      </w:pPr>
      <w:r>
        <w:rPr>
          <w:rtl/>
        </w:rPr>
        <w:br w:type="page"/>
      </w:r>
    </w:p>
    <w:p w:rsidR="00C25D17" w:rsidRDefault="00C25D17" w:rsidP="00C72ADD">
      <w:pPr>
        <w:pStyle w:val="a9"/>
      </w:pPr>
    </w:p>
    <w:p w:rsidR="009B720C" w:rsidRPr="00C93E9F" w:rsidRDefault="009B720C" w:rsidP="00C93E9F">
      <w:pPr>
        <w:pStyle w:val="a9"/>
        <w:spacing w:line="240" w:lineRule="auto"/>
        <w:rPr>
          <w:sz w:val="36"/>
          <w:szCs w:val="60"/>
          <w:rtl/>
        </w:rPr>
        <w:sectPr w:rsidR="009B720C" w:rsidRPr="00C93E9F" w:rsidSect="004C3F16">
          <w:headerReference w:type="even" r:id="rId129"/>
          <w:headerReference w:type="default" r:id="rId130"/>
          <w:footerReference w:type="even" r:id="rId131"/>
          <w:footerReference w:type="default" r:id="rId132"/>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9B720C" w:rsidRDefault="009B720C" w:rsidP="009B720C">
      <w:pPr>
        <w:pStyle w:val="a9"/>
        <w:rPr>
          <w:rFonts w:hint="cs"/>
          <w:rtl/>
        </w:rPr>
      </w:pPr>
      <w:bookmarkStart w:id="48" w:name="_Toc264902605"/>
      <w:r>
        <w:rPr>
          <w:rFonts w:hint="cs"/>
          <w:rtl/>
        </w:rPr>
        <w:t>العقلانية الإسلامية والعقل الحديث</w:t>
      </w:r>
      <w:bookmarkEnd w:id="48"/>
    </w:p>
    <w:p w:rsidR="00E520C5" w:rsidRDefault="009B720C" w:rsidP="009B720C">
      <w:pPr>
        <w:pStyle w:val="afb"/>
        <w:rPr>
          <w:rFonts w:hint="cs"/>
          <w:rtl/>
        </w:rPr>
      </w:pPr>
      <w:bookmarkStart w:id="49" w:name="_Toc264902606"/>
      <w:r>
        <w:rPr>
          <w:rFonts w:hint="cs"/>
          <w:rtl/>
        </w:rPr>
        <w:t>نحو علاقة أفضل</w:t>
      </w:r>
      <w:bookmarkEnd w:id="49"/>
      <w:r w:rsidR="00E520C5">
        <w:rPr>
          <w:rFonts w:hint="cs"/>
          <w:rtl/>
        </w:rPr>
        <w:t xml:space="preserve"> </w:t>
      </w:r>
    </w:p>
    <w:p w:rsidR="00E520C5" w:rsidRDefault="00E520C5" w:rsidP="00C72ADD">
      <w:pPr>
        <w:pStyle w:val="af3"/>
        <w:rPr>
          <w:rFonts w:hint="cs"/>
          <w:rtl/>
        </w:rPr>
      </w:pPr>
    </w:p>
    <w:p w:rsidR="009B720C" w:rsidRDefault="009B720C" w:rsidP="009B720C">
      <w:pPr>
        <w:pStyle w:val="aa"/>
        <w:rPr>
          <w:rFonts w:hint="cs"/>
          <w:rtl/>
          <w:lang w:eastAsia="en-US"/>
        </w:rPr>
      </w:pPr>
      <w:bookmarkStart w:id="50" w:name="_Toc264902607"/>
      <w:r>
        <w:rPr>
          <w:rFonts w:hint="cs"/>
          <w:rtl/>
        </w:rPr>
        <w:t>د.</w:t>
      </w:r>
      <w:r w:rsidR="00E520C5">
        <w:rPr>
          <w:rFonts w:hint="cs"/>
          <w:rtl/>
        </w:rPr>
        <w:t xml:space="preserve"> الشيخ</w:t>
      </w:r>
      <w:r>
        <w:rPr>
          <w:rFonts w:hint="cs"/>
          <w:rtl/>
        </w:rPr>
        <w:t xml:space="preserve"> حميد</w:t>
      </w:r>
      <w:r w:rsidR="00E520C5">
        <w:rPr>
          <w:rFonts w:hint="cs"/>
          <w:rtl/>
        </w:rPr>
        <w:t xml:space="preserve"> پارسانيا</w:t>
      </w:r>
      <w:r>
        <w:rPr>
          <w:rFonts w:cs="Taher" w:hint="cs"/>
          <w:sz w:val="28"/>
          <w:szCs w:val="28"/>
          <w:vertAlign w:val="superscript"/>
          <w:rtl/>
        </w:rPr>
        <w:t>(</w:t>
      </w:r>
      <w:r>
        <w:rPr>
          <w:rFonts w:cs="Taher" w:hint="cs"/>
          <w:sz w:val="28"/>
          <w:szCs w:val="28"/>
          <w:vertAlign w:val="superscript"/>
          <w:rtl/>
        </w:rPr>
        <w:footnoteReference w:customMarkFollows="1" w:id="12"/>
        <w:t>*)</w:t>
      </w:r>
      <w:bookmarkEnd w:id="50"/>
      <w:r>
        <w:rPr>
          <w:rtl/>
          <w:lang w:eastAsia="en-US"/>
        </w:rPr>
        <w:t xml:space="preserve"> </w:t>
      </w:r>
    </w:p>
    <w:p w:rsidR="009B720C" w:rsidRDefault="009B720C" w:rsidP="009B720C">
      <w:pPr>
        <w:pStyle w:val="aa"/>
        <w:rPr>
          <w:lang w:eastAsia="en-US"/>
        </w:rPr>
      </w:pPr>
      <w:bookmarkStart w:id="51" w:name="_Toc264902608"/>
      <w:r>
        <w:rPr>
          <w:rFonts w:hint="cs"/>
          <w:rtl/>
          <w:lang w:eastAsia="en-US"/>
        </w:rPr>
        <w:t>ترجمة: علي آل دهر الجزائري</w:t>
      </w:r>
      <w:bookmarkEnd w:id="51"/>
    </w:p>
    <w:p w:rsidR="00E520C5" w:rsidRDefault="00E520C5" w:rsidP="00C72ADD">
      <w:pPr>
        <w:pStyle w:val="af3"/>
        <w:rPr>
          <w:rFonts w:hint="cs"/>
          <w:rtl/>
        </w:rPr>
      </w:pPr>
    </w:p>
    <w:p w:rsidR="009B720C" w:rsidRDefault="009B720C" w:rsidP="00C93E9F">
      <w:pPr>
        <w:pStyle w:val="16"/>
        <w:rPr>
          <w:rFonts w:hint="cs"/>
          <w:rtl/>
        </w:rPr>
      </w:pPr>
      <w:r>
        <w:rPr>
          <w:rFonts w:hint="cs"/>
          <w:rtl/>
        </w:rPr>
        <w:t>العلوم العقلانية في الحضارة الإ</w:t>
      </w:r>
      <w:r w:rsidR="00C93E9F">
        <w:rPr>
          <w:rFonts w:hint="cs"/>
          <w:rtl/>
        </w:rPr>
        <w:t>سلام</w:t>
      </w:r>
      <w:r>
        <w:rPr>
          <w:rFonts w:hint="cs"/>
          <w:rtl/>
        </w:rPr>
        <w:t>ية ــــــ</w:t>
      </w:r>
    </w:p>
    <w:p w:rsidR="00E520C5" w:rsidRPr="001343DA" w:rsidRDefault="00E520C5" w:rsidP="009B720C">
      <w:pPr>
        <w:pStyle w:val="af3"/>
        <w:rPr>
          <w:rFonts w:hint="cs"/>
          <w:b/>
          <w:bCs/>
          <w:rtl/>
        </w:rPr>
      </w:pPr>
      <w:r>
        <w:rPr>
          <w:rFonts w:hint="cs"/>
        </w:rPr>
        <w:sym w:font="AGA Arabesque" w:char="F05F"/>
      </w:r>
      <w:r>
        <w:rPr>
          <w:rFonts w:hint="cs"/>
          <w:rtl/>
        </w:rPr>
        <w:t xml:space="preserve"> </w:t>
      </w:r>
      <w:r w:rsidRPr="001343DA">
        <w:rPr>
          <w:rFonts w:hint="cs"/>
          <w:b/>
          <w:bCs/>
          <w:rtl/>
        </w:rPr>
        <w:t xml:space="preserve">ما هي خصائص العقلانية والعلوم العقلية في التمدن الإسلامي؟ وما الذي يميزها عن غيرها؟ </w:t>
      </w:r>
    </w:p>
    <w:p w:rsidR="00E520C5" w:rsidRDefault="00E520C5" w:rsidP="009B720C">
      <w:pPr>
        <w:pStyle w:val="af3"/>
        <w:rPr>
          <w:rFonts w:hint="cs"/>
          <w:rtl/>
        </w:rPr>
      </w:pPr>
      <w:r>
        <w:rPr>
          <w:rFonts w:hint="cs"/>
        </w:rPr>
        <w:sym w:font="AGA Arabesque" w:char="F05E"/>
      </w:r>
      <w:r>
        <w:rPr>
          <w:rFonts w:hint="cs"/>
          <w:rtl/>
        </w:rPr>
        <w:t xml:space="preserve"> إن أهم ما يميز العلوم العقلية في الإسلام أنّ الموروث العقلي في العالم الإسلامي لا مثيل له، وبهذه الخصوصية التي تتوفر عليها العقلانية في الثقافة الإسلامية تعتبر لا نظير لها. وأقصد بعقلانية الثقافة والتمدن الهوية الثقافية للعلوم العقلية. أحياناً يبحث عن حقيقة العقل وهو «أول ما خلق الله</w:t>
      </w:r>
      <w:r w:rsidR="009B720C">
        <w:rPr>
          <w:rFonts w:hint="eastAsia"/>
          <w:rtl/>
        </w:rPr>
        <w:t>»</w:t>
      </w:r>
      <w:r>
        <w:rPr>
          <w:rFonts w:hint="cs"/>
          <w:rtl/>
        </w:rPr>
        <w:t xml:space="preserve">، والذي حمله البعض حتى على ما وراء العقل. وعلى أية حال فإن واحدة من مراتب نفس الأمر للحقائق هي نفس العقل، يعني أن نفس أمر الحقائق موجود فيه، وهو من حقيقة العوالم. وبعبارة أخرى: عندما تظهر الحقائق وتتجلى فإن أوّل مراتبها هو العقل بذاته. </w:t>
      </w:r>
    </w:p>
    <w:p w:rsidR="00E520C5" w:rsidRDefault="00E520C5" w:rsidP="00C72ADD">
      <w:pPr>
        <w:pStyle w:val="af3"/>
        <w:rPr>
          <w:rFonts w:hint="cs"/>
          <w:rtl/>
        </w:rPr>
      </w:pPr>
      <w:r>
        <w:rPr>
          <w:rFonts w:hint="cs"/>
          <w:rtl/>
        </w:rPr>
        <w:t>والعقل في مرتبة نزوله يظهر بشكل العقل البشري. وبعبارة أخرى: إنّ العقل يكتسب الفعلية بالعقل البشري، ثم يدخل المجال الثقافي بواسطة الأشخاص</w:t>
      </w:r>
      <w:r w:rsidR="009B720C">
        <w:rPr>
          <w:rFonts w:hint="cs"/>
          <w:rtl/>
        </w:rPr>
        <w:t>،</w:t>
      </w:r>
      <w:r>
        <w:rPr>
          <w:rFonts w:hint="cs"/>
          <w:rtl/>
        </w:rPr>
        <w:t xml:space="preserve"> ويدخل نظام التعليم والتعلّم والتربية والتعليم. وعندما ادعى أرخميدس أنّه أدرك حقيقة فقد دخل في المرحلة التالية إلى ميدان التاريخ والتعليم والتعلّم، وشغل حيزاً من الثقافة والتعليم، وأثمر لوازم تمدنه. وتتحقق للحضارات بما يناسب قابليتها فرصة ظهور العقل. ويمكن أحياناً أن لا تجد طريقاً للظهور والبروز. وعلى أية حال فإن العقل ظهر في العالم الإسلامي والثقافة </w:t>
      </w:r>
      <w:r>
        <w:rPr>
          <w:rFonts w:hint="cs"/>
          <w:rtl/>
        </w:rPr>
        <w:lastRenderedPageBreak/>
        <w:t xml:space="preserve">والحضارة الإسلامية؛ بسبب قابلية الإسلام أكثر من كل الثقافات والحضارات الأخرى. </w:t>
      </w:r>
    </w:p>
    <w:p w:rsidR="00E520C5" w:rsidRDefault="00E520C5" w:rsidP="009B720C">
      <w:pPr>
        <w:pStyle w:val="af3"/>
        <w:rPr>
          <w:rFonts w:hint="cs"/>
          <w:rtl/>
        </w:rPr>
      </w:pPr>
      <w:r>
        <w:rPr>
          <w:rFonts w:hint="cs"/>
          <w:rtl/>
        </w:rPr>
        <w:t xml:space="preserve">لقد احتوت الثقافة الإسلامية؛ بسبب الميزة المختصة بالدين الإسلامي، الميراث العقلي للثقافات السابقة عليه، </w:t>
      </w:r>
      <w:r w:rsidR="009B720C">
        <w:rPr>
          <w:rFonts w:hint="cs"/>
          <w:rtl/>
        </w:rPr>
        <w:t>أي</w:t>
      </w:r>
      <w:r>
        <w:rPr>
          <w:rFonts w:hint="cs"/>
          <w:rtl/>
        </w:rPr>
        <w:t xml:space="preserve"> إنّ الجانب العقلي للثقافات البشرية قد جذبها الإسلام إليه واحتضنها، وهيأ الفرصة لنموها وتطورها، ولم يذهب المسلمون باتجاه الأساطير عند المواجهة مع الثقافة اليونانية، ولم تدخل ترجمتها في الثقافة الإسلامية، بل اشتق</w:t>
      </w:r>
      <w:r w:rsidR="009B720C">
        <w:rPr>
          <w:rFonts w:hint="cs"/>
          <w:rtl/>
        </w:rPr>
        <w:t>ّ</w:t>
      </w:r>
      <w:r>
        <w:rPr>
          <w:rFonts w:hint="cs"/>
          <w:rtl/>
        </w:rPr>
        <w:t xml:space="preserve"> المسلمون العناصر العقلية منذ البداية. يقول شيخ الإشراق في هذا المجال</w:t>
      </w:r>
      <w:r w:rsidR="009B720C">
        <w:rPr>
          <w:rFonts w:hint="cs"/>
          <w:rtl/>
        </w:rPr>
        <w:t>:</w:t>
      </w:r>
      <w:r>
        <w:rPr>
          <w:rFonts w:hint="cs"/>
          <w:rtl/>
        </w:rPr>
        <w:t xml:space="preserve"> كانت هناك طائفة تد</w:t>
      </w:r>
      <w:r w:rsidR="009B720C">
        <w:rPr>
          <w:rFonts w:hint="cs"/>
          <w:rtl/>
        </w:rPr>
        <w:t>خ</w:t>
      </w:r>
      <w:r>
        <w:rPr>
          <w:rFonts w:hint="cs"/>
          <w:rtl/>
        </w:rPr>
        <w:t>ل كل ما علي</w:t>
      </w:r>
      <w:r w:rsidR="009B720C">
        <w:rPr>
          <w:rFonts w:hint="cs"/>
          <w:rtl/>
        </w:rPr>
        <w:t>ه</w:t>
      </w:r>
      <w:r>
        <w:rPr>
          <w:rFonts w:hint="cs"/>
          <w:rtl/>
        </w:rPr>
        <w:t xml:space="preserve"> اسم اليونانيين في مجال العقلانية؛ بسبب انبهارهم به في البداية، لكن لم تدخل أي من تلك الترجمات إلى التاريخ الإسلامي، وحصلت تنقية لذلك المقدار من الجانب العقلاني الذي كانت له جذابيته الخاصة في الثقافة الإسلامية. والنقطة الجديرة بالاهتمام أن العقل والعقلانية كان هو العنصر الم</w:t>
      </w:r>
      <w:r w:rsidR="009B720C">
        <w:rPr>
          <w:rFonts w:hint="cs"/>
          <w:rtl/>
        </w:rPr>
        <w:t xml:space="preserve">حوري </w:t>
      </w:r>
      <w:r>
        <w:rPr>
          <w:rFonts w:hint="cs"/>
          <w:rtl/>
        </w:rPr>
        <w:t xml:space="preserve">في الثقافة اليونانية. </w:t>
      </w:r>
    </w:p>
    <w:p w:rsidR="00E520C5" w:rsidRDefault="00E520C5" w:rsidP="00C72ADD">
      <w:pPr>
        <w:pStyle w:val="af3"/>
        <w:rPr>
          <w:rFonts w:hint="cs"/>
          <w:rtl/>
        </w:rPr>
      </w:pPr>
      <w:r>
        <w:rPr>
          <w:rFonts w:hint="cs"/>
          <w:rtl/>
        </w:rPr>
        <w:t xml:space="preserve">وقد عرّض سقراط بتجرعه كأس السم ذهنية شباب المجتمع والثقافة الغالية إلى هزّةٍ عنيفة من خلال توجهه العقلاني، لكن ذلك لم يحدث في الثقافة الإسلامية؛ بسبب الأجواء المعينة. وأخذ العنصر العقلي، وأهملت سائر العناصر. وقد لاحظنا في ثقافتنا سعي الفارابي إلى حلّ المعضلات الفلسفية. ولم يكن كلام أرسطو أو أفلاطون مهماً بالنسبة له. والأمر المهم بالنسبة له أن يكتشف الحقيقة، كالجهد الذي قام به لحل مسألة المثل، والتي كانت هاجس سقراط وأرسطو وأفلاطون وابن سينا وملا صدرا أيضاً، أي إن دراسة الظواهر الموجودة وكشف الحقيقة كان غايتهم الأساسية. </w:t>
      </w:r>
    </w:p>
    <w:p w:rsidR="009B720C" w:rsidRDefault="009B720C" w:rsidP="00C72ADD">
      <w:pPr>
        <w:pStyle w:val="af3"/>
        <w:rPr>
          <w:rFonts w:hint="cs"/>
          <w:rtl/>
        </w:rPr>
      </w:pPr>
    </w:p>
    <w:p w:rsidR="009B720C" w:rsidRDefault="009B720C" w:rsidP="009B720C">
      <w:pPr>
        <w:pStyle w:val="16"/>
        <w:rPr>
          <w:rFonts w:hint="cs"/>
          <w:rtl/>
        </w:rPr>
      </w:pPr>
      <w:r>
        <w:rPr>
          <w:rFonts w:hint="cs"/>
          <w:rtl/>
        </w:rPr>
        <w:t>بين العقلانية الإسلامية وعقلانية العصر الحديث ـــــــ</w:t>
      </w:r>
    </w:p>
    <w:p w:rsidR="00E520C5" w:rsidRPr="00E86419" w:rsidRDefault="00E520C5" w:rsidP="00C72ADD">
      <w:pPr>
        <w:pStyle w:val="af3"/>
        <w:rPr>
          <w:rFonts w:hint="cs"/>
          <w:b/>
          <w:bCs/>
          <w:rtl/>
        </w:rPr>
      </w:pPr>
      <w:r>
        <w:rPr>
          <w:rFonts w:hint="cs"/>
        </w:rPr>
        <w:sym w:font="AGA Arabesque" w:char="F05F"/>
      </w:r>
      <w:r>
        <w:rPr>
          <w:rFonts w:hint="cs"/>
          <w:rtl/>
        </w:rPr>
        <w:t xml:space="preserve"> </w:t>
      </w:r>
      <w:r w:rsidRPr="00E86419">
        <w:rPr>
          <w:rFonts w:hint="cs"/>
          <w:b/>
          <w:bCs/>
          <w:rtl/>
        </w:rPr>
        <w:t>ماهي العلاقة بين العقلانية في الإسلام والعقلانية في العصر الحديث؟</w:t>
      </w:r>
    </w:p>
    <w:p w:rsidR="00E520C5" w:rsidRDefault="00E520C5" w:rsidP="00C93E9F">
      <w:pPr>
        <w:pStyle w:val="af3"/>
        <w:rPr>
          <w:rFonts w:hint="cs"/>
          <w:rtl/>
        </w:rPr>
      </w:pPr>
      <w:r>
        <w:rPr>
          <w:rFonts w:hint="cs"/>
        </w:rPr>
        <w:sym w:font="AGA Arabesque" w:char="F05E"/>
      </w:r>
      <w:r>
        <w:rPr>
          <w:rFonts w:hint="cs"/>
          <w:rtl/>
        </w:rPr>
        <w:t xml:space="preserve"> لابد من ملاحظة مميزات العقلانية التي نمت في الثقافة الإسلامية. فهذه العقلانية تقع في مقابل العقلانية الحديثة. إن ميزة العقلانية الحديثة أنها بدأت بالتيار القومي وبنوع من المعرفة العقلية المفهومية وإطلاق ذلك العقل المفهومي الذي يفتح باب الإنكار على المعارف ما وراء العقلية والشهودية والوحيانية، بينما تتنزل العقلانية الحديثة في ما بعد إلى حد العلوم الوضعية والعقلانية الأداتية. ويمكن ملاحظة قمة العقلانية القومية عند (هيغل). وقد أوكل دفن هذه العقلانية إلى (كانْت). وبدلاً من تعرفها على </w:t>
      </w:r>
      <w:r>
        <w:rPr>
          <w:rFonts w:hint="cs"/>
          <w:rtl/>
        </w:rPr>
        <w:lastRenderedPageBreak/>
        <w:t xml:space="preserve">التنوير الذي حولها أصبحت بحاجة إلى التنوير. وما كان رمزاً للتنوير الحديث بالنسبة إلى عالم الوجود أصبح بحاجة إلى أن يقع تحت التنوير. ولم تكن تلك العقلانية سوى حجاب ظهر بصورة العقلانية الأداة </w:t>
      </w:r>
      <w:r w:rsidR="00086FFD">
        <w:rPr>
          <w:rFonts w:hint="cs"/>
          <w:rtl/>
        </w:rPr>
        <w:t>و</w:t>
      </w:r>
      <w:r>
        <w:rPr>
          <w:rFonts w:hint="cs"/>
          <w:rtl/>
        </w:rPr>
        <w:t xml:space="preserve">الوضعية، والذي يشاهد الآن بشكل واضح. </w:t>
      </w:r>
    </w:p>
    <w:p w:rsidR="00E520C5" w:rsidRDefault="00E520C5" w:rsidP="009B720C">
      <w:pPr>
        <w:pStyle w:val="af3"/>
        <w:rPr>
          <w:rFonts w:hint="cs"/>
          <w:rtl/>
        </w:rPr>
      </w:pPr>
      <w:r>
        <w:rPr>
          <w:rFonts w:hint="cs"/>
          <w:rtl/>
        </w:rPr>
        <w:t>إن أهم ميزة في العقلانية الإسلامية اهتمام</w:t>
      </w:r>
      <w:r w:rsidR="009B720C">
        <w:rPr>
          <w:rFonts w:hint="cs"/>
          <w:rtl/>
        </w:rPr>
        <w:t>ه</w:t>
      </w:r>
      <w:r>
        <w:rPr>
          <w:rFonts w:hint="cs"/>
          <w:rtl/>
        </w:rPr>
        <w:t>ا بالمعرفة ما وراء العقلية والشهودية والوحيانية. وفيما يعتبر الاهتمام بالشهود الرومانسية في العالم الحديث تياراً ضد الحداثة وضد التنوير لا يكون الاهتمام بالشهود في العالم الإسلامي معارضاً للعقل</w:t>
      </w:r>
      <w:r w:rsidR="009B720C">
        <w:rPr>
          <w:rFonts w:hint="cs"/>
          <w:rtl/>
        </w:rPr>
        <w:t>،</w:t>
      </w:r>
      <w:r>
        <w:rPr>
          <w:rFonts w:hint="cs"/>
          <w:rtl/>
        </w:rPr>
        <w:t xml:space="preserve"> بل يمكن أن ينجسم مع العقلانية أيضاً، بل إنه بحاجة إلى ذلك الانسجام الذي لو فقده سيتجه نحو الشهود المتنزل والخلجات الشعورية. وتلك مشكلة يواجهها الاتجاه الشهودي الحديث، بحيث لو جمع الشهود مع العقلانية لساقه ذلك الشهود نحو التعالي [والرقي]. </w:t>
      </w:r>
    </w:p>
    <w:p w:rsidR="00E520C5" w:rsidRDefault="00E520C5" w:rsidP="00C72ADD">
      <w:pPr>
        <w:pStyle w:val="af3"/>
        <w:rPr>
          <w:rFonts w:hint="cs"/>
          <w:rtl/>
        </w:rPr>
      </w:pPr>
      <w:r>
        <w:rPr>
          <w:rFonts w:hint="cs"/>
          <w:rtl/>
        </w:rPr>
        <w:t xml:space="preserve">وقد كان هذا الارتباط بين العقلانية والفضاءات المتعالية من المعرفة موضع اهتمام في العالم الإٍسلامي. ونتيجة ذلك وجود منزلة رفيعة </w:t>
      </w:r>
      <w:r w:rsidR="009B720C">
        <w:rPr>
          <w:rFonts w:hint="cs"/>
          <w:rtl/>
        </w:rPr>
        <w:t xml:space="preserve">ـ </w:t>
      </w:r>
      <w:r>
        <w:rPr>
          <w:rFonts w:hint="cs"/>
          <w:rtl/>
        </w:rPr>
        <w:t xml:space="preserve">إلى جنب الوحي والشهود ـ للنقل (بصفته نصاً) إلى جنب العقل في متناول المفكِّرين والعقلاء. </w:t>
      </w:r>
    </w:p>
    <w:p w:rsidR="00E520C5" w:rsidRDefault="00E520C5" w:rsidP="00C93E9F">
      <w:pPr>
        <w:pStyle w:val="af3"/>
        <w:rPr>
          <w:rFonts w:hint="cs"/>
          <w:rtl/>
        </w:rPr>
      </w:pPr>
      <w:r>
        <w:rPr>
          <w:rFonts w:hint="cs"/>
          <w:rtl/>
        </w:rPr>
        <w:t>وتكون هذه العقلانية ـ بلحاظ الموضوعات التي تبعتها ـ مرتبطة بالعمل أحياناً، فتسمى (العقل العملي)، وتقع في إطار الوجود أحياناً أخرى، فيطلق عليها (العقل النظري). إن مستويات العقل النظري، سواء في أبعاده الميتاميزيقية أو أبعاده الطبيعية الفيزيائية والرياضية، تغدو من موضوعاته؛ بسبب معيتها للوحي، أو نظراً لأخذه بالاعتبار. لذا فالعلوم النقلية ازدهرت وتطورت كثيراً في أجواء هذه العقلانية (العقل الاستنباطي)، التي موضوعها النقل وتطبيق فهم معنى النقل والنص، وقد ملأت جانباً مهماً جداً في العالم الإسلامي. ويمكن تطوير الجوانب الأخرى إلى أوسع من ذلك، والتي يمكن العثور على جذورها في غير العالم ال</w:t>
      </w:r>
      <w:r w:rsidR="00C93E9F">
        <w:rPr>
          <w:rFonts w:hint="cs"/>
          <w:rtl/>
        </w:rPr>
        <w:t>إ</w:t>
      </w:r>
      <w:r>
        <w:rPr>
          <w:rFonts w:hint="cs"/>
          <w:rtl/>
        </w:rPr>
        <w:t xml:space="preserve">سلامي أيضاً. وهذا القسم الذي تكوّن بمعية النقل (النص) هو وراء طور العقل النظري والعقل العملي. وإن للعقل الاستنباطي في مجال العقل النظري والعملي ميزاته، بالإضافة إلى الاختلافات التي فيه، وهي سمة العقلانية التي نلاحظها في أوساطنا الحوزوية. وهذه العقلانية تتمتع بكمية وكيفية ممتازة. وجزء كبير من هذه العقلانية، وهي العقل الاستنباطي، هو الرائج والنشط في المجال الفقهي. وتقع الأبعاد الأخرى للعقل النظري والعقل العملي خارج المجال الفقهي، وتتبلور في الكلام والفلسفة والعرفان النظري، والأبعاد الأخرى لهذه العقلانية في متناول حوزاتنا أيضاً، كالعلوم </w:t>
      </w:r>
      <w:r>
        <w:rPr>
          <w:rFonts w:hint="cs"/>
          <w:rtl/>
        </w:rPr>
        <w:lastRenderedPageBreak/>
        <w:t xml:space="preserve">العملية، والعلوم الرياضية، ومستوياتها النازلة (الهابطة) التي لها جذور تاريخية. </w:t>
      </w:r>
    </w:p>
    <w:p w:rsidR="009B720C" w:rsidRDefault="009B720C" w:rsidP="009B720C">
      <w:pPr>
        <w:pStyle w:val="af3"/>
        <w:rPr>
          <w:rFonts w:hint="cs"/>
          <w:rtl/>
        </w:rPr>
      </w:pPr>
    </w:p>
    <w:p w:rsidR="009B720C" w:rsidRDefault="009B720C" w:rsidP="009B720C">
      <w:pPr>
        <w:pStyle w:val="16"/>
        <w:rPr>
          <w:rFonts w:hint="cs"/>
          <w:rtl/>
        </w:rPr>
      </w:pPr>
      <w:r>
        <w:rPr>
          <w:rFonts w:hint="cs"/>
          <w:rtl/>
        </w:rPr>
        <w:t>العقلانية الإسلامية في الثقافة العامة ــــــ</w:t>
      </w:r>
    </w:p>
    <w:p w:rsidR="00E520C5" w:rsidRDefault="00E520C5" w:rsidP="00C72ADD">
      <w:pPr>
        <w:pStyle w:val="af3"/>
        <w:rPr>
          <w:rFonts w:hint="cs"/>
          <w:b/>
          <w:bCs/>
          <w:rtl/>
        </w:rPr>
      </w:pPr>
      <w:r>
        <w:rPr>
          <w:rFonts w:hint="cs"/>
        </w:rPr>
        <w:sym w:font="AGA Arabesque" w:char="F05F"/>
      </w:r>
      <w:r>
        <w:rPr>
          <w:rFonts w:hint="cs"/>
          <w:rtl/>
        </w:rPr>
        <w:t xml:space="preserve"> </w:t>
      </w:r>
      <w:r w:rsidRPr="00C05BE9">
        <w:rPr>
          <w:rFonts w:hint="cs"/>
          <w:b/>
          <w:bCs/>
          <w:rtl/>
        </w:rPr>
        <w:t>هل ظهرت العقلانية الإسلامية في مجال الثقافة العامة؟</w:t>
      </w:r>
    </w:p>
    <w:p w:rsidR="00E520C5" w:rsidRDefault="00E520C5" w:rsidP="009B720C">
      <w:pPr>
        <w:pStyle w:val="af3"/>
        <w:rPr>
          <w:rFonts w:hint="cs"/>
          <w:rtl/>
        </w:rPr>
      </w:pPr>
      <w:r>
        <w:rPr>
          <w:rFonts w:hint="cs"/>
        </w:rPr>
        <w:sym w:font="AGA Arabesque" w:char="F05E"/>
      </w:r>
      <w:r>
        <w:rPr>
          <w:rFonts w:hint="cs"/>
          <w:rtl/>
        </w:rPr>
        <w:t xml:space="preserve"> ليس لها ذلك الحضور الفع</w:t>
      </w:r>
      <w:r w:rsidR="009B720C">
        <w:rPr>
          <w:rFonts w:hint="cs"/>
          <w:rtl/>
        </w:rPr>
        <w:t>ّ</w:t>
      </w:r>
      <w:r>
        <w:rPr>
          <w:rFonts w:hint="cs"/>
          <w:rtl/>
        </w:rPr>
        <w:t>ال في مجال التعليم والتعلم، لكن لأجزائها المهمة المرتبطة بحياة مجتمعنا وثقافتنا حضور مؤث</w:t>
      </w:r>
      <w:r w:rsidR="009B720C">
        <w:rPr>
          <w:rFonts w:hint="cs"/>
          <w:rtl/>
        </w:rPr>
        <w:t>ِّ</w:t>
      </w:r>
      <w:r>
        <w:rPr>
          <w:rFonts w:hint="cs"/>
          <w:rtl/>
        </w:rPr>
        <w:t xml:space="preserve">ر. وهذه العقلانية تتمتع بقوة خاصة؛ بلحاظ تاريخي ولحاظ جغرافي. إنّ اتساعها الثقافي يعني ارتباط هذه العقلانية في الظروف والزمان الحاليّين </w:t>
      </w:r>
      <w:r w:rsidR="009B720C">
        <w:rPr>
          <w:rFonts w:hint="cs"/>
          <w:rtl/>
        </w:rPr>
        <w:t>ب</w:t>
      </w:r>
      <w:r>
        <w:rPr>
          <w:rFonts w:hint="cs"/>
          <w:rtl/>
        </w:rPr>
        <w:t>الجوانب المختلفة للحياة والمحيط العالمي مع الحوزة والثقافة العامة ـ التي لها جذورها التاريخية ـ ارتباطاً فعّالاً. ففي الثقافة العامة ينظّم الناس سلوكهم بما يتناسب مع أجواء الفقاهة. ولاعتقاداتهم حول العالم والإنسان جذور في الكلام والفلسفة والعرفان. يعرف أبناء شعبنا (حافظ) و (مولانا) جيداً، كما يفهمون القرآن والحديث جيداً، ويأنسون بهما، ويعتبرونها مترابطة. ويوضِّحون المسائل الفلسفية للقضاء والقدر الإلهي، والرضوان الإلهي، على تقدير الإنسان وإرادته ومسؤوليته وتكليفه، بحيث ينسجم مع التقدير الإلهي. وتعتبر هذه المسائل في ثقافتنا من نماذج هذه العقلانية. وتُعدُّ روح النبي</w:t>
      </w:r>
      <w:r w:rsidRPr="00B36B04">
        <w:rPr>
          <w:rFonts w:cs="Taher" w:hint="cs"/>
          <w:rtl/>
        </w:rPr>
        <w:t>‘</w:t>
      </w:r>
      <w:r>
        <w:rPr>
          <w:rFonts w:hint="cs"/>
          <w:rtl/>
        </w:rPr>
        <w:t xml:space="preserve"> أول ما خلق الله، وأهل بيت العصمة والطهارة خلاصة هذه العقلانية. ولهذا ترتبط هذه العقلانية ارتباطاً وسيعاً مع الثقافة العامة. لكن وجد منافسون لها في هذا المجال، بمعنى أن النظام التعليمي الحديث قد اتسع إلى جنب العقلانية، وأما النظام التعليمي التقليدي فقد بسط نفوذه إلى مجالات حياتنا في القرن الأخير ـ بموازاة الاقتصاد والسياسة ـ بصف</w:t>
      </w:r>
      <w:r w:rsidR="009B720C">
        <w:rPr>
          <w:rFonts w:hint="cs"/>
          <w:rtl/>
        </w:rPr>
        <w:t>ته</w:t>
      </w:r>
      <w:r>
        <w:rPr>
          <w:rFonts w:hint="cs"/>
          <w:rtl/>
        </w:rPr>
        <w:t xml:space="preserve"> منافساً للعقلانية في العالم الإسلامي، وسيطر على مساحات واسعة من النظام التعليمي. وقد وضعت عقلانيتنا الدينية، رغم انتشارها في الثقافة العامة وعمقها التاريخي، في مواجهة جدية مع العقلانية الحديثة. والحقيقة أن بعض مجالات علومنا العملية والحوزوية والدينية ليس لها أي حضور على الإطلاق، وقد تشكلت تبعاً للعقلانية الحديثة، ودخلت بعض مجالاتها الأخرى في عرضها. وقد تسببت تلك المسألة ببعض القيود للعقلانية الحوزوية، والتي تقترن ببعض المشاكل، رغم كونها فرصاً جيدة.</w:t>
      </w:r>
    </w:p>
    <w:p w:rsidR="009B720C" w:rsidRDefault="009B720C" w:rsidP="009B720C">
      <w:pPr>
        <w:pStyle w:val="16"/>
        <w:rPr>
          <w:rFonts w:hint="cs"/>
          <w:rtl/>
        </w:rPr>
      </w:pPr>
      <w:r>
        <w:rPr>
          <w:rFonts w:hint="cs"/>
          <w:rtl/>
        </w:rPr>
        <w:t>العلاقة بين العقلانيات ــــــ</w:t>
      </w:r>
    </w:p>
    <w:p w:rsidR="00E520C5" w:rsidRPr="00DB78AB" w:rsidRDefault="00E520C5" w:rsidP="00C72ADD">
      <w:pPr>
        <w:pStyle w:val="af3"/>
        <w:rPr>
          <w:rFonts w:hint="cs"/>
          <w:b/>
          <w:bCs/>
          <w:rtl/>
        </w:rPr>
      </w:pPr>
      <w:r>
        <w:rPr>
          <w:rFonts w:hint="cs"/>
        </w:rPr>
        <w:sym w:font="AGA Arabesque" w:char="F05F"/>
      </w:r>
      <w:r>
        <w:rPr>
          <w:rFonts w:hint="cs"/>
          <w:rtl/>
        </w:rPr>
        <w:t xml:space="preserve"> </w:t>
      </w:r>
      <w:r w:rsidRPr="00DB78AB">
        <w:rPr>
          <w:rFonts w:hint="cs"/>
          <w:b/>
          <w:bCs/>
          <w:rtl/>
        </w:rPr>
        <w:t>كيف كانت العلاقة بين العقلانية الإسلامية الحوزوية والعقلانية الحديثة؟</w:t>
      </w:r>
    </w:p>
    <w:p w:rsidR="00E520C5" w:rsidRDefault="00E520C5" w:rsidP="00826BD1">
      <w:pPr>
        <w:pStyle w:val="af3"/>
        <w:rPr>
          <w:rFonts w:hint="cs"/>
          <w:rtl/>
        </w:rPr>
      </w:pPr>
      <w:r>
        <w:rPr>
          <w:rFonts w:hint="cs"/>
        </w:rPr>
        <w:lastRenderedPageBreak/>
        <w:sym w:font="AGA Arabesque" w:char="F05E"/>
      </w:r>
      <w:r>
        <w:rPr>
          <w:rFonts w:hint="cs"/>
          <w:rtl/>
        </w:rPr>
        <w:t xml:space="preserve"> العقلانية في الحوزة العلمية قوية وعميقة بلحاظ جذورها التاريخية. وهكذا هي أيضاً بلحاظ الموروث التاريخي. وفي العلاقة بمجال الثقافة فإننا نملك تاريخاً ثقافياً حافلاً. وإن الجغرافيا الثقافية الفعلية، رغم حضورها الممتاز في الثقافة العامة </w:t>
      </w:r>
      <w:r w:rsidR="009B720C">
        <w:rPr>
          <w:rFonts w:hint="cs"/>
          <w:rtl/>
        </w:rPr>
        <w:t>في</w:t>
      </w:r>
      <w:r>
        <w:rPr>
          <w:rFonts w:hint="cs"/>
          <w:rtl/>
        </w:rPr>
        <w:t xml:space="preserve"> أعماق ومستويات جيدة، تواجه تحديات كبيرة من جانب العقلانية الحديثة، التي دخلت إلى جانب الثقافة والحضارة الغربية. والسبب الرئيسي لهذه التحديات أن عقلانيتنا الحوزوية لم تتوفر لها فرصة الحوار. وقد أثرت العقلانية الحديثة تحت ظل قدرتها العسكرية والسياسية والاقتصادية على ثقافتنا. وبعبارة أخرى: إن إحدى خصائص الحداثة أنها لم تتحاور على الإطلاق مع الفضاءات الخارجية حواراً نظرياً عميقاً، وكانت معرفتها بالخارج تنبع دائماً من دواعٍ اقتصادية وسياسية، وكان ارتكازها على القدرة العسكرية، وكانت الحضارات في كثير من الأوقات عندما يدخل أفرادها إلى البلدان الأخرى فإنهم يأخذون حق بعد المسافة عن مراكز بلدانهم، وإذا فرض أنهم ذهبوا إلى أماكن يختلف طقسها عن محل سكناهم فمن البديهي أنهم كانوا يأخذون حق رداءة الطقس. وذكرت لكم ذلك لتعلموا أن دراسة الثقافات غير الغربية بالنسبة للمفكرين في العالم الحديث تعتبر دراسة للثقافات القديمة. ولا يرى علماؤهم الذين كانوا يدرسون تلك الحقول أنها علم اجتماع، بل كانوا يطلقون عليها اسم (علم الأقوام)؛ لأنهم يعتبرون علم الأقوام يختص بالعلم الذي يدرس في البلدان المتقدمة والحديثة. وبعبارة أخرى: فقد كان لعلم الأقوام تعريفان: </w:t>
      </w:r>
      <w:r w:rsidRPr="005C2CD1">
        <w:rPr>
          <w:rFonts w:hint="cs"/>
          <w:b/>
          <w:bCs/>
          <w:rtl/>
        </w:rPr>
        <w:t xml:space="preserve">الأول: </w:t>
      </w:r>
      <w:r w:rsidRPr="00826BD1">
        <w:rPr>
          <w:rFonts w:hint="cs"/>
          <w:rtl/>
        </w:rPr>
        <w:t>دراسة أقوام ما قبل التاريخ،</w:t>
      </w:r>
      <w:r>
        <w:rPr>
          <w:rFonts w:hint="cs"/>
          <w:rtl/>
        </w:rPr>
        <w:t xml:space="preserve"> يعني البلدان التي لم تنتقل حتى الآن إلى طور التقدم والعقلانية، وبقيت متأخرة في الجوانب الصناعية؛ </w:t>
      </w:r>
      <w:r w:rsidRPr="00A7119C">
        <w:rPr>
          <w:rFonts w:hint="cs"/>
          <w:b/>
          <w:bCs/>
          <w:rtl/>
        </w:rPr>
        <w:t xml:space="preserve">الثاني: </w:t>
      </w:r>
      <w:r w:rsidRPr="00826BD1">
        <w:rPr>
          <w:rFonts w:hint="cs"/>
          <w:rtl/>
        </w:rPr>
        <w:t>علم الأقوام بلحاظ جغرافي،</w:t>
      </w:r>
      <w:r>
        <w:rPr>
          <w:rFonts w:hint="cs"/>
          <w:b/>
          <w:bCs/>
          <w:rtl/>
        </w:rPr>
        <w:t xml:space="preserve"> </w:t>
      </w:r>
      <w:r>
        <w:rPr>
          <w:rFonts w:hint="cs"/>
          <w:rtl/>
        </w:rPr>
        <w:t>وهو دارسة البلدان غير الغربية. ويعكس هذان التعريفان علمين في الحقيقة. وبذلك يطرأ على الباحث الشك في تعريف علم الأقوام. وإحدى خصائص العالم المعاصر أن هذه المجتمعات تمثل البقايا التاريخية المتأخِّرة. ويمكن القول في الحقيقة: إن علم الأقوام يُعرِّف بأنه دراسة البلدان المتأخِّرة، وغير المتطورة، من دون أن يسمع لتلك البلدان بحق الحوار، وإنما يجعلونها موضوعاً لمطالعاتهم، يعني يعتبرون معرفة تلك الثقافات موضوعاً للعلم، وهذا هو الجوّ الغالب على الاستشراق والمستشرقين. الجو ال</w:t>
      </w:r>
      <w:r w:rsidR="00826BD1">
        <w:rPr>
          <w:rFonts w:hint="cs"/>
          <w:rtl/>
        </w:rPr>
        <w:t>غ</w:t>
      </w:r>
      <w:r>
        <w:rPr>
          <w:rFonts w:hint="cs"/>
          <w:rtl/>
        </w:rPr>
        <w:t xml:space="preserve">الب على الاستشراق وعلم الأقوام أن المفكِّرين في الغرب لا يشعرون بالحاجة إلى التحاور مع الثقافات والحضارات الأخرى، وكان دخول الثقافات الحديثة إلى البلدان غير الغربية، ومنها: </w:t>
      </w:r>
      <w:r>
        <w:rPr>
          <w:rFonts w:hint="cs"/>
          <w:rtl/>
        </w:rPr>
        <w:lastRenderedPageBreak/>
        <w:t>مجتمعنا الإيراني</w:t>
      </w:r>
      <w:r w:rsidR="00826BD1">
        <w:rPr>
          <w:rFonts w:hint="cs"/>
          <w:rtl/>
        </w:rPr>
        <w:t>،</w:t>
      </w:r>
      <w:r>
        <w:rPr>
          <w:rFonts w:hint="cs"/>
          <w:rtl/>
        </w:rPr>
        <w:t xml:space="preserve"> بهذا التوجه، أي إن الذين كانوا يجلبون تلك الأفكار إلى الداخل لم يأتوا بها للمباحثة والحوار. وفي العلاقات الاقتصادية والسياسية كانت الدوافع الاقتصادية هي الأصل، والتي ولّدت نوعاً من الإعجاب بهذه المسألة. </w:t>
      </w:r>
    </w:p>
    <w:p w:rsidR="00E520C5" w:rsidRDefault="00E520C5" w:rsidP="00C72ADD">
      <w:pPr>
        <w:pStyle w:val="af3"/>
        <w:rPr>
          <w:rFonts w:hint="cs"/>
          <w:rtl/>
        </w:rPr>
      </w:pPr>
      <w:r>
        <w:rPr>
          <w:rFonts w:hint="cs"/>
        </w:rPr>
        <w:sym w:font="AGA Arabesque" w:char="F05F"/>
      </w:r>
      <w:r>
        <w:rPr>
          <w:rFonts w:hint="cs"/>
          <w:rtl/>
        </w:rPr>
        <w:t xml:space="preserve"> </w:t>
      </w:r>
      <w:r w:rsidRPr="00D67DD6">
        <w:rPr>
          <w:rFonts w:hint="cs"/>
          <w:b/>
          <w:bCs/>
          <w:rtl/>
        </w:rPr>
        <w:t>هل طرأ تغيير على التعامل مع العقلانية الحديثة؟</w:t>
      </w:r>
    </w:p>
    <w:p w:rsidR="00E520C5" w:rsidRDefault="00E520C5" w:rsidP="009B720C">
      <w:pPr>
        <w:pStyle w:val="af3"/>
        <w:rPr>
          <w:rFonts w:hint="cs"/>
          <w:rtl/>
        </w:rPr>
      </w:pPr>
      <w:r>
        <w:rPr>
          <w:rFonts w:hint="cs"/>
        </w:rPr>
        <w:sym w:font="AGA Arabesque" w:char="F05E"/>
      </w:r>
      <w:r>
        <w:rPr>
          <w:rFonts w:hint="cs"/>
          <w:rtl/>
        </w:rPr>
        <w:t xml:space="preserve"> في رأيي فإن القطيعة لا زالت قائمة، وإنْ طرأ عليها نوعٌ من الشدة والضعف، إلاّ أنّ التوجه العام لم يتغير بصورة أساسية. فالأفراد الذين ذهبوا من بلدنا نحو المجتمع الحديث وجدوا العقلانية معطَّلة في باطنها. وقد دخلوا لفهم العقلانية في الغرب مع أفق التكنولوجيا، لكنهم يذعنون بعدم وجود عقلانية في طيّاتها العميقة. ولا زال عدم الانتباه إلى هوية العقلانية الحديثة في الغرب، وارتباطها بالمستويات التالية حتى التكنولوجيا، حاضرةً بصورة واسعة بين مدرائنا العلميين والثقافيين، الذين نشأوا في أجواء التعاليم الحديثة. وأحد شواهد ذلك تغيير اسم وزارة التعليم العالي إلى وزارة العلوم والأبحاث والتكنولوجيا، أي إنهم حذفوا </w:t>
      </w:r>
      <w:r>
        <w:rPr>
          <w:rFonts w:hint="eastAsia"/>
          <w:rtl/>
        </w:rPr>
        <w:t>«</w:t>
      </w:r>
      <w:r>
        <w:rPr>
          <w:rFonts w:hint="cs"/>
          <w:rtl/>
        </w:rPr>
        <w:t>الثقافة</w:t>
      </w:r>
      <w:r>
        <w:rPr>
          <w:rFonts w:hint="eastAsia"/>
          <w:rtl/>
        </w:rPr>
        <w:t>»</w:t>
      </w:r>
      <w:r>
        <w:rPr>
          <w:rFonts w:hint="cs"/>
          <w:rtl/>
        </w:rPr>
        <w:t xml:space="preserve"> منها. والمقصود بالأبحاث هنا الأبحاث التي هي من صنف التكنولوجيا، الأمر الذي كان في تاريخنا المعاصر، وحدث بعد عقدين من الثورة الإسلامية. ويمكن ملاحظة ذلك في الأبعاد العميقة للتعليم العالي، يعني في الأبحاث ومراكز الأبحاث. وبعبارة أخرى: إن عدم الالتفات إلى المستويات النظرية للمعرفة الحديثة في الأبعاد البحثية موجود لدينا بجدية، وقد كان أحد المدراء لمركز بحثي قد سخر في مقابلة له في أمريكا من عدم الاهتمام النظري والعميق بالأبعاد العقلانية لمجتمعنا، وقال: إن غير الإلهيات لا يُعدّ علماً في إيران، أي إنه اشتكى من تلك الظاهرة بنوع من التهويل، وهو في الحقيقة قد سخر هناك بمسألة نعترض عليها نحن هنا.</w:t>
      </w:r>
    </w:p>
    <w:p w:rsidR="00E520C5" w:rsidRDefault="00E520C5" w:rsidP="009B720C">
      <w:pPr>
        <w:pStyle w:val="af3"/>
        <w:rPr>
          <w:rFonts w:hint="cs"/>
          <w:rtl/>
        </w:rPr>
      </w:pPr>
      <w:r>
        <w:rPr>
          <w:rFonts w:hint="cs"/>
          <w:rtl/>
        </w:rPr>
        <w:t xml:space="preserve">هذا هو الجو الغالب والموجود </w:t>
      </w:r>
      <w:r w:rsidR="009B720C">
        <w:rPr>
          <w:rFonts w:hint="cs"/>
          <w:rtl/>
        </w:rPr>
        <w:t>ح</w:t>
      </w:r>
      <w:r>
        <w:rPr>
          <w:rFonts w:hint="cs"/>
          <w:rtl/>
        </w:rPr>
        <w:t xml:space="preserve">الياً. وهذا التوجه موجود عند الذين يتصدون لإدارة المراكز العلمية في مجتمعنا، ولا يختص بفترة معينة (دار الفنون). فنحن قد أدخلنا المستويات العملية للعلم الحديث، لكن بعد عقد العشرينات، حيث قصدنا جلب علومهم الإنسانية، أي لاحظنا تلك العلوم بنظرة تكنولوجية وتخصصية. وبعبارة أخرى: إننا لاحظنا علم النفس وعلم الاجتماع والعلوم الاجتماعية التي عندهم بنظرة عملية. ودخلت أبحاثهم الفلسفية متأخِّرة جداً، وكلما تترجم أبحاث فإنها تقع في العادة إلى جنب النشاطات السياسية. فكانت أول موجة فلسفية جدّية قد دخلت وانتشرت من قبل حزب تودة، حيث </w:t>
      </w:r>
      <w:r>
        <w:rPr>
          <w:rFonts w:hint="cs"/>
          <w:rtl/>
        </w:rPr>
        <w:lastRenderedPageBreak/>
        <w:t xml:space="preserve">دخل هيغل والماركسية بملامح فلسفية لمستويات العلوم الإنسانية وبأبعاد فلسفية. وقد جاءت النظريات الماركسية أيضاً بجذّابيتها السياسية، إلاّ أن صورتها الأكاديمية بدأت بعد خمسين سنة من المواجهة مع العالم الحديث بترجمة مقالٍ في المنهج لديكارت من قبل </w:t>
      </w:r>
      <w:r>
        <w:rPr>
          <w:rFonts w:hint="eastAsia"/>
          <w:rtl/>
        </w:rPr>
        <w:t xml:space="preserve">«فروغي». </w:t>
      </w:r>
      <w:r>
        <w:rPr>
          <w:rFonts w:hint="cs"/>
          <w:rtl/>
        </w:rPr>
        <w:t>واعتبر ذلك الكتاب مع مقدمته وملحقاته، والذي طبع بعنوان «سير الحكمة في أور</w:t>
      </w:r>
      <w:r w:rsidR="009B720C">
        <w:rPr>
          <w:rFonts w:hint="cs"/>
          <w:rtl/>
        </w:rPr>
        <w:t>و</w:t>
      </w:r>
      <w:r w:rsidRPr="00DB766C">
        <w:rPr>
          <w:rFonts w:cs="Badr" w:hint="cs"/>
          <w:rtl/>
          <w:lang w:bidi="fa-IR"/>
        </w:rPr>
        <w:t>پا</w:t>
      </w:r>
      <w:r>
        <w:rPr>
          <w:rFonts w:hint="cs"/>
          <w:rtl/>
        </w:rPr>
        <w:t>»، وإلى حدود أربعة وخمسة عقود</w:t>
      </w:r>
      <w:r w:rsidR="009B720C">
        <w:rPr>
          <w:rFonts w:hint="cs"/>
          <w:rtl/>
        </w:rPr>
        <w:t>،</w:t>
      </w:r>
      <w:r>
        <w:rPr>
          <w:rFonts w:hint="cs"/>
          <w:rtl/>
        </w:rPr>
        <w:t xml:space="preserve"> أول وآخر مرجع لتاريخ الفلسفة عندنا. وفي العقدين الأخيرين بدأت نشاطات واسعة. والنتيجة أن العالم الحديث لم يدخل بهويته والسؤال عن ماهيته، وإنما أثبت حضوره عن طريق اللوازم السياسية والاقتصادية والعسكرية، وعدم وجود الفرصة الكافية للحوار في ثقافتنا بلحاظ عقلاني. ومن جهة أخرى فإن أفراداً منا على مستوى المدراء واجهوا الغرب، ولاحظوا توجهاتهم، فوقعوا في التغرب والتجديد، بحيث تصوَّروا أنه لابد للجميع من السير نحو التجديد بنموذجه الغربي. </w:t>
      </w:r>
    </w:p>
    <w:p w:rsidR="00E520C5" w:rsidRDefault="00E520C5" w:rsidP="00C72ADD">
      <w:pPr>
        <w:pStyle w:val="af3"/>
        <w:rPr>
          <w:rFonts w:hint="cs"/>
          <w:rtl/>
        </w:rPr>
      </w:pPr>
      <w:r>
        <w:rPr>
          <w:rFonts w:hint="cs"/>
          <w:rtl/>
        </w:rPr>
        <w:t xml:space="preserve">يقول بعض الأفراد من الأجيال الأخيرة لهذا الاتجاه: إنه يجب أن يكون عمق عقلانيتنا حديثاً. وإن العقلانية غير ممكنة في العالم الإسلامي بوجود الثقافة الدينية والوحيانية. وهذا المقدار الموجود من عقلانيتنا إنما هو بسبب سطوع أو انعكاس الثقافة الغربية في القرنين الثالث والرابع. والعقلانية اليوم في بعض مستوياتها آيلة للزوال. وبعبارة أخرى: إن هؤلاء الذين ينظرون إلى العلم نظرة تكنولوجية يعتقدون أن العلوم العملية نشأت في ضوء عقلانية علمانية حديثة، بحيث انفصلت عن العقلانية الدينية والتاريخية. </w:t>
      </w:r>
    </w:p>
    <w:p w:rsidR="009B720C" w:rsidRDefault="009B720C" w:rsidP="00C72ADD">
      <w:pPr>
        <w:pStyle w:val="af3"/>
        <w:rPr>
          <w:rFonts w:hint="cs"/>
          <w:rtl/>
        </w:rPr>
      </w:pPr>
    </w:p>
    <w:p w:rsidR="009B720C" w:rsidRDefault="009B720C" w:rsidP="009B720C">
      <w:pPr>
        <w:pStyle w:val="16"/>
        <w:rPr>
          <w:rFonts w:hint="cs"/>
          <w:rtl/>
        </w:rPr>
      </w:pPr>
      <w:r>
        <w:rPr>
          <w:rFonts w:hint="cs"/>
          <w:rtl/>
        </w:rPr>
        <w:t>الفلاسفة الإسلاميين والعقلانية المحدثة ــــــ</w:t>
      </w:r>
    </w:p>
    <w:p w:rsidR="00E520C5" w:rsidRPr="000F36CB" w:rsidRDefault="00E520C5" w:rsidP="00C72ADD">
      <w:pPr>
        <w:pStyle w:val="af3"/>
        <w:rPr>
          <w:rFonts w:hint="cs"/>
          <w:b/>
          <w:bCs/>
          <w:rtl/>
        </w:rPr>
      </w:pPr>
      <w:r>
        <w:rPr>
          <w:rFonts w:hint="cs"/>
        </w:rPr>
        <w:sym w:font="AGA Arabesque" w:char="F05F"/>
      </w:r>
      <w:r>
        <w:rPr>
          <w:rFonts w:hint="cs"/>
          <w:rtl/>
        </w:rPr>
        <w:t xml:space="preserve"> </w:t>
      </w:r>
      <w:r w:rsidRPr="000F36CB">
        <w:rPr>
          <w:rFonts w:hint="cs"/>
          <w:b/>
          <w:bCs/>
          <w:rtl/>
        </w:rPr>
        <w:t>لماذا لا نشاهد رد الفعل المناسب من الفلاسفة الإسلاميين في مقابل العقلانية الحديثة؟</w:t>
      </w:r>
    </w:p>
    <w:p w:rsidR="00E520C5" w:rsidRDefault="00E520C5" w:rsidP="00826BD1">
      <w:pPr>
        <w:pStyle w:val="af3"/>
        <w:rPr>
          <w:rFonts w:hint="cs"/>
          <w:rtl/>
        </w:rPr>
      </w:pPr>
      <w:r>
        <w:rPr>
          <w:rFonts w:hint="cs"/>
        </w:rPr>
        <w:sym w:font="AGA Arabesque" w:char="F05E"/>
      </w:r>
      <w:r>
        <w:rPr>
          <w:rFonts w:hint="cs"/>
          <w:rtl/>
        </w:rPr>
        <w:t xml:space="preserve"> لقد كان مفكِّرونا وفلاسفتنا وفقهاؤنا يرون إبعادهم عن الساحة، وانحسروا إلى هامش النظام التعليمي الحديث عندما دخل النظام العلمي الحديث الذي جعل كافة العقلانية التاريخية على هامش النظام التعليمي الحديث، إلا أن بقية النظام كان بشكل حديث، ولم يلحظ أ</w:t>
      </w:r>
      <w:r w:rsidR="009B720C">
        <w:rPr>
          <w:rFonts w:hint="cs"/>
          <w:rtl/>
        </w:rPr>
        <w:t>يّ</w:t>
      </w:r>
      <w:r>
        <w:rPr>
          <w:rFonts w:hint="cs"/>
          <w:rtl/>
        </w:rPr>
        <w:t xml:space="preserve"> تعامل بين تلك المجموعة وبين النظام التعليمي. ولابد من معرفة المسؤول عن ذلك؟ وفي أولى المواجهات كان مفكِّرونا قد صوَّروا مستويات مختلفة عند المواج</w:t>
      </w:r>
      <w:r w:rsidR="009B720C">
        <w:rPr>
          <w:rFonts w:hint="cs"/>
          <w:rtl/>
        </w:rPr>
        <w:t>ه</w:t>
      </w:r>
      <w:r>
        <w:rPr>
          <w:rFonts w:hint="cs"/>
          <w:rtl/>
        </w:rPr>
        <w:t xml:space="preserve">ة مع العقلانية الحديثة، وفي المستويات المعيارية والقيمية كان </w:t>
      </w:r>
      <w:r w:rsidR="009B720C">
        <w:rPr>
          <w:rFonts w:hint="cs"/>
          <w:rtl/>
        </w:rPr>
        <w:t xml:space="preserve">الفقه يتدخل بلغة </w:t>
      </w:r>
      <w:r w:rsidR="009B720C">
        <w:rPr>
          <w:rFonts w:hint="cs"/>
          <w:rtl/>
        </w:rPr>
        <w:lastRenderedPageBreak/>
        <w:t xml:space="preserve">النفي والإثبات، </w:t>
      </w:r>
      <w:r>
        <w:rPr>
          <w:rFonts w:hint="cs"/>
          <w:rtl/>
        </w:rPr>
        <w:t>أي إنه كان يعين أن هذا حرام أو حلال، وفي مستوى أعمق تدخَّل الكلام والفلسفة، ولم يكن هناك حوار من الجانب الآخر. ولا شك أننا لم نتعامل بجدية أيضاً. أما ما هي الأسباب الاجتماعية لذلك؟ وما هي العوامل والعناصر المؤثرة؟ فهذا ما يجب دراسته. ونجد أن «بدائع الحكم»، لآقا علي الحكيم ـ قبل المشروطة</w:t>
      </w:r>
      <w:r w:rsidR="009B720C">
        <w:rPr>
          <w:rFonts w:hint="cs"/>
          <w:rtl/>
        </w:rPr>
        <w:t xml:space="preserve"> ـ،</w:t>
      </w:r>
      <w:r>
        <w:rPr>
          <w:rFonts w:hint="cs"/>
          <w:rtl/>
        </w:rPr>
        <w:t xml:space="preserve"> كان أول مواجهة عميقة بين هاتين العقلاني</w:t>
      </w:r>
      <w:r w:rsidR="00D44893">
        <w:rPr>
          <w:rFonts w:hint="cs"/>
          <w:rtl/>
        </w:rPr>
        <w:t>ت</w:t>
      </w:r>
      <w:r>
        <w:rPr>
          <w:rFonts w:hint="cs"/>
          <w:rtl/>
        </w:rPr>
        <w:t>ين</w:t>
      </w:r>
      <w:r w:rsidR="00D44893">
        <w:rPr>
          <w:rFonts w:hint="cs"/>
          <w:rtl/>
        </w:rPr>
        <w:t>.</w:t>
      </w:r>
      <w:r>
        <w:rPr>
          <w:rFonts w:hint="cs"/>
          <w:rtl/>
        </w:rPr>
        <w:t xml:space="preserve"> برزت عقلانيتنا في هذه المواجهة الثقافية والحضارية كنهضة اجتماعية عظيمة للتعامل المؤثر بصفتها حركة تنشد العدالة. ولو عملت تلك المجموعة مع بعضها بشكل حركة تنشد العدالة</w:t>
      </w:r>
      <w:r w:rsidR="00D44893">
        <w:rPr>
          <w:rFonts w:hint="cs"/>
          <w:rtl/>
        </w:rPr>
        <w:t>. ولو عم</w:t>
      </w:r>
      <w:r w:rsidR="00826BD1">
        <w:rPr>
          <w:rFonts w:hint="cs"/>
          <w:rtl/>
        </w:rPr>
        <w:t>ل</w:t>
      </w:r>
      <w:r w:rsidR="00D44893">
        <w:rPr>
          <w:rFonts w:hint="cs"/>
          <w:rtl/>
        </w:rPr>
        <w:t>ت تلك المجموعة مع بعضها بشكل حركة تنشد العدالة</w:t>
      </w:r>
      <w:r>
        <w:rPr>
          <w:rFonts w:hint="cs"/>
          <w:rtl/>
        </w:rPr>
        <w:t xml:space="preserve"> لنشطت مستويات هذه العقلانية، ولو بدأت المستويات الفلسفية والكلامية حواراً بذلك التنسيق لشاهدنا حركة حية ومؤثرة في المشروطة. لقد خسرت العقلانية المعيارية على مستوى الإدارة الاجتماعية في الثورة المشروطة، وشعر فردٌ مؤثِّر، كالميرزا النائيني</w:t>
      </w:r>
      <w:r w:rsidR="00D44893">
        <w:rPr>
          <w:rFonts w:hint="cs"/>
          <w:rtl/>
        </w:rPr>
        <w:t>،</w:t>
      </w:r>
      <w:r>
        <w:rPr>
          <w:rFonts w:hint="cs"/>
          <w:rtl/>
        </w:rPr>
        <w:t xml:space="preserve"> الذي قل نظيره في التنظير ـ رغم طاقته الكبيرة في فترة الشباب ـ، بنوع من الإحباط</w:t>
      </w:r>
      <w:r w:rsidR="00826BD1">
        <w:rPr>
          <w:rFonts w:hint="cs"/>
          <w:rtl/>
        </w:rPr>
        <w:t>.</w:t>
      </w:r>
      <w:r>
        <w:rPr>
          <w:rFonts w:hint="cs"/>
          <w:rtl/>
        </w:rPr>
        <w:t xml:space="preserve"> وانحصر مركز تلك العقلانية في النجف بالحوار الداخلي، إلا أنه وبنشاط داخلي قلّ نظيره بقي أيضاً بعيداً عن الثقافة والمسائل الاجتماعية، وإن شوهدت حوارات كثيرة في أصول الفقه أيام الميرزا النائيني</w:t>
      </w:r>
      <w:r w:rsidR="00D44893">
        <w:rPr>
          <w:rFonts w:hint="cs"/>
          <w:rtl/>
        </w:rPr>
        <w:t>،</w:t>
      </w:r>
      <w:r>
        <w:rPr>
          <w:rFonts w:hint="cs"/>
          <w:rtl/>
        </w:rPr>
        <w:t xml:space="preserve"> وضياء الدين العراقي</w:t>
      </w:r>
      <w:r w:rsidR="00D44893">
        <w:rPr>
          <w:rFonts w:hint="cs"/>
          <w:rtl/>
        </w:rPr>
        <w:t>،</w:t>
      </w:r>
      <w:r>
        <w:rPr>
          <w:rFonts w:hint="cs"/>
          <w:rtl/>
        </w:rPr>
        <w:t xml:space="preserve"> ومحمد حسين الأصفهاني، إلا أن العقلانية بقيت دون اتصال مع المحيط الخارجي، وكانت مؤثِّرة في مجال الحياة الخاصة</w:t>
      </w:r>
      <w:r w:rsidR="00D44893">
        <w:rPr>
          <w:rFonts w:hint="cs"/>
          <w:rtl/>
        </w:rPr>
        <w:t>.</w:t>
      </w:r>
      <w:r>
        <w:rPr>
          <w:rFonts w:hint="cs"/>
          <w:rtl/>
        </w:rPr>
        <w:t xml:space="preserve"> وفقدت الأبعاد الفلسفية والكلامية والعرفانية فرصتها في الحوار بلحاظ الإدارة الاجتماعية، وإن كانت متوفرة على قدرات فائقة، حتى أن الذخائر العلمية لتلك الفترة لا زالت فعّالة ومؤثّرة</w:t>
      </w:r>
      <w:r w:rsidR="00D44893">
        <w:rPr>
          <w:rFonts w:hint="cs"/>
          <w:rtl/>
        </w:rPr>
        <w:t>.</w:t>
      </w:r>
      <w:r>
        <w:rPr>
          <w:rFonts w:hint="cs"/>
          <w:rtl/>
        </w:rPr>
        <w:t xml:space="preserve"> وقد استطاع أساتذة الإمام الخميني: العارف الشاه آبادي، والعلامة رفيعي القزويني، في الظروف الملائمة في ذلك الوقت أن يقدموا واحدة من أنضج الحوزات العقلية في العالم الإسلامي. وكانت في كلٍّ منها قابلية للحوار العميق. وأنا أشير هنا إلى بعضهم. وتندرج بعض هذه العلوم في مجموعة (المعقول والمنقول)، وأخرى انحسرت جانباً؛ لتح</w:t>
      </w:r>
      <w:r w:rsidR="00D44893">
        <w:rPr>
          <w:rFonts w:hint="cs"/>
          <w:rtl/>
        </w:rPr>
        <w:t>ر</w:t>
      </w:r>
      <w:r>
        <w:rPr>
          <w:rFonts w:hint="cs"/>
          <w:rtl/>
        </w:rPr>
        <w:t>يمها، ونوقشت خارج النظام العلمي. كان العلم الحديث، وحتى العقد الثاني من القرن العشرين، يعني إلى نهاية فترة رضاخان، مكرِّساً للسيطرة العسكرية والسياسية على هذه العقلانية؛ لأن الكثير من المسائل الاجتماعية قد أ</w:t>
      </w:r>
      <w:r w:rsidR="00D44893">
        <w:rPr>
          <w:rFonts w:hint="cs"/>
          <w:rtl/>
        </w:rPr>
        <w:t>ف</w:t>
      </w:r>
      <w:r>
        <w:rPr>
          <w:rFonts w:hint="cs"/>
          <w:rtl/>
        </w:rPr>
        <w:t xml:space="preserve">حمتهم. ومن العقد الثالث فما بعد دخلت الفلسفة الحديثة وهاجمت العقلانية الدينية في شكلها الكلامي والفلسفي. وكانت الشيوعية أول أنماط العقلانية الحديثة التي </w:t>
      </w:r>
      <w:r>
        <w:rPr>
          <w:rFonts w:hint="cs"/>
          <w:rtl/>
        </w:rPr>
        <w:lastRenderedPageBreak/>
        <w:t xml:space="preserve">صارعت ـ إلى جانب بعدها السياسي ـ من سواحل بحر قزوين (الخزر) إلى شوارع طهران. </w:t>
      </w:r>
    </w:p>
    <w:p w:rsidR="00E520C5" w:rsidRDefault="00E520C5" w:rsidP="00D44893">
      <w:pPr>
        <w:pStyle w:val="af3"/>
        <w:rPr>
          <w:rFonts w:hint="cs"/>
          <w:rtl/>
        </w:rPr>
      </w:pPr>
      <w:r>
        <w:rPr>
          <w:rFonts w:hint="cs"/>
          <w:rtl/>
        </w:rPr>
        <w:t xml:space="preserve">وقد دخلت تلك الفلسفة؛ بمساندة وأدوات سياسية، ميدان الحوار في مجال العقلانية الفلسفية والكلامية. وبدلاً من قيام الطبقة العلمية في مجتمعنا برصد هذه العقلانية على أعلى المستويات فقد أدخلت العلم الحديث بعد عدة ترجمات إلى ثقافة مجتمعنا في ما وراء التكنولوجيا والاقتصاد والسياسة والقدرة العسكرية. وكان هناك اتجاه في قم لمناقشة وحوار يتابع في هذا المستوى. وشيئاً فشيئاً، وبعد الشهر السادس سنة 1320هـ ش [1941م] حاصرت قم دروسهم الرسمية أيضاً ضمن تلك المجموعة التي طرحت جانباً تحت عنوان المعقول والمنقول. يقول الإمام الخميني حول تلك الفترة: كنّا نذهب قبل طلوع الشمس للمطالعة إلى بساتين سالارية، ثم نرجع، يعني أن هكذا دروس كانت موجودة في الحوزة، ثم بعد مجيء السيد البروجردي حصلت فسحة، بحيث استطاع من خلال قنوات الارتباط التي يملكها مع الثقافة العامة أن يحفظ قدرته، ويتمكن من إيجاد غطاء في تلك الأجواء، وعلى هامش الفقه تطرح العقلانية المعيارية والارتباطية للإسلام، </w:t>
      </w:r>
      <w:r w:rsidR="00D44893">
        <w:rPr>
          <w:rFonts w:hint="cs"/>
          <w:rtl/>
        </w:rPr>
        <w:t>و</w:t>
      </w:r>
      <w:r>
        <w:rPr>
          <w:rFonts w:hint="cs"/>
          <w:rtl/>
        </w:rPr>
        <w:t xml:space="preserve">في مستويات أخرى لهذه العقلانية، أي الفلسفة والكلام، يُجاب عن الإشكالات. وكان من ثمار تلك المرحلة أصول الفلسفة والمذهب الواقعي. وقد كتب تفسير الميزان في هذه الأجواء أيضاً. وتشاهد اليوم حضوراً لا بأس به من هذه العقلانية في الإجابة عن المسائل الاعتقادية في تفسير الميزان. وهذه علامة لتعايش العقل والوحي في هذه الثقافة، أي إنه أوجد وصاغ الكثير من هذه الأجوبة. </w:t>
      </w:r>
    </w:p>
    <w:p w:rsidR="00D44893" w:rsidRDefault="00D44893" w:rsidP="00D44893">
      <w:pPr>
        <w:pStyle w:val="af3"/>
        <w:rPr>
          <w:rFonts w:hint="cs"/>
          <w:rtl/>
        </w:rPr>
      </w:pPr>
    </w:p>
    <w:p w:rsidR="00D44893" w:rsidRDefault="00D44893" w:rsidP="00D44893">
      <w:pPr>
        <w:pStyle w:val="16"/>
        <w:rPr>
          <w:rFonts w:hint="cs"/>
          <w:rtl/>
        </w:rPr>
      </w:pPr>
      <w:r>
        <w:rPr>
          <w:rFonts w:hint="cs"/>
          <w:rtl/>
        </w:rPr>
        <w:t>حوار العقلانيات في المجتمع الإيراني ــــــ</w:t>
      </w:r>
    </w:p>
    <w:p w:rsidR="00E520C5" w:rsidRPr="00D44893" w:rsidRDefault="00E520C5" w:rsidP="00C72ADD">
      <w:pPr>
        <w:pStyle w:val="af3"/>
        <w:rPr>
          <w:rFonts w:hint="cs"/>
          <w:b/>
          <w:bCs/>
          <w:rtl/>
        </w:rPr>
      </w:pPr>
      <w:r>
        <w:rPr>
          <w:rFonts w:hint="cs"/>
        </w:rPr>
        <w:sym w:font="AGA Arabesque" w:char="F05F"/>
      </w:r>
      <w:r>
        <w:rPr>
          <w:rFonts w:hint="cs"/>
          <w:rtl/>
        </w:rPr>
        <w:t xml:space="preserve"> </w:t>
      </w:r>
      <w:r w:rsidRPr="00D44893">
        <w:rPr>
          <w:rFonts w:hint="cs"/>
          <w:b/>
          <w:bCs/>
          <w:rtl/>
        </w:rPr>
        <w:t>هل هناك حوار وتفاعل بين العقلانية الإسلامية ـ الحوزوية والتيارات الفكرية الأخرى في المجتمع الإيراني؟</w:t>
      </w:r>
    </w:p>
    <w:p w:rsidR="00E520C5" w:rsidRDefault="00E520C5" w:rsidP="00D44893">
      <w:pPr>
        <w:pStyle w:val="af3"/>
        <w:rPr>
          <w:rFonts w:hint="cs"/>
          <w:rtl/>
        </w:rPr>
      </w:pPr>
      <w:r>
        <w:rPr>
          <w:rFonts w:hint="cs"/>
        </w:rPr>
        <w:sym w:font="AGA Arabesque" w:char="F05E"/>
      </w:r>
      <w:r>
        <w:rPr>
          <w:rFonts w:hint="cs"/>
          <w:rtl/>
        </w:rPr>
        <w:t xml:space="preserve"> بالرغم من النهضة في الواقع الثقافي فإن الجزء المهمَّش من المعرفة والعلم الحديث في إيران لم يفتح باب الحوار</w:t>
      </w:r>
      <w:r w:rsidR="00D44893">
        <w:rPr>
          <w:rFonts w:hint="cs"/>
          <w:rtl/>
        </w:rPr>
        <w:t>.</w:t>
      </w:r>
      <w:r>
        <w:rPr>
          <w:rFonts w:hint="cs"/>
          <w:rtl/>
        </w:rPr>
        <w:t xml:space="preserve"> وقد عكسوا العقلانية الحديثة المتدنية بمراتب، إلا أن أصحابها لم يدخلوا في ال</w:t>
      </w:r>
      <w:r w:rsidR="00D44893">
        <w:rPr>
          <w:rFonts w:hint="cs"/>
          <w:rtl/>
        </w:rPr>
        <w:t>ح</w:t>
      </w:r>
      <w:r>
        <w:rPr>
          <w:rFonts w:hint="cs"/>
          <w:rtl/>
        </w:rPr>
        <w:t>وار. عندما دوّ</w:t>
      </w:r>
      <w:r w:rsidR="00D44893">
        <w:rPr>
          <w:rFonts w:hint="cs"/>
          <w:rtl/>
        </w:rPr>
        <w:t>ِ</w:t>
      </w:r>
      <w:r>
        <w:rPr>
          <w:rFonts w:hint="cs"/>
          <w:rtl/>
        </w:rPr>
        <w:t xml:space="preserve">ن أصول الفلسفة لم يشرع أي من الماركسيين ومفكِّري الماركسية وغيرهم في أيِّ حوار مع ذلك الكتاب، ولمدّة خمسة عقود. لم تكن جهود العلامة الطباطبائي جهود فرد واحد، بل كان العلامة الطباطبائي هو العارف الشاه </w:t>
      </w:r>
      <w:r>
        <w:rPr>
          <w:rFonts w:hint="cs"/>
          <w:rtl/>
        </w:rPr>
        <w:lastRenderedPageBreak/>
        <w:t>آبادي، والعلامة رفيعي القزويني، والحكيم إلهي قمشه إي</w:t>
      </w:r>
      <w:r w:rsidR="00D44893">
        <w:rPr>
          <w:rFonts w:hint="cs"/>
          <w:rtl/>
        </w:rPr>
        <w:t>،</w:t>
      </w:r>
      <w:r>
        <w:rPr>
          <w:rFonts w:hint="cs"/>
          <w:rtl/>
        </w:rPr>
        <w:t xml:space="preserve"> والفاضل التوني، مع ميزة أنه دخل هذا المعترك. وقد كان في الحقيقة اللسان الناطق باسم تلك الثقافة والحضارة في المواجهة والحوار. وقد عقد الكثير من الجلسات واللقاءات في هذا المضمار. وقد قال أحد الذين يعتبرون من علمائهم ومتنوريهم للعلامة الطباطبائي: إن حكومة الشاه تشعر بالخطر من هذه اللقاءات، وأمروا بوجوب </w:t>
      </w:r>
      <w:r w:rsidR="00D44893">
        <w:rPr>
          <w:rFonts w:hint="cs"/>
          <w:rtl/>
        </w:rPr>
        <w:t>إ</w:t>
      </w:r>
      <w:r>
        <w:rPr>
          <w:rFonts w:hint="cs"/>
          <w:rtl/>
        </w:rPr>
        <w:t>لغائها. وعندما سمع العلامة الطباطبائي ذلك الكلام تأثَّر جداً، وقال: إننا لا نمارس أيّ نشاط سياسي، فلماذا نعطِّل الجلسة؟! يقول ذلك الشخص: إن العلامة تأثَّر جداً، وشعرت من كلامه أن أبحاثاً تجلب من الجانب الآخر، وتطرح في هذه اللقاءات بهدف الحوار. ويتحدث عن تواضع العلامة، و</w:t>
      </w:r>
      <w:r w:rsidR="00D44893">
        <w:rPr>
          <w:rFonts w:hint="cs"/>
          <w:rtl/>
        </w:rPr>
        <w:t>تأ</w:t>
      </w:r>
      <w:r>
        <w:rPr>
          <w:rFonts w:hint="cs"/>
          <w:rtl/>
        </w:rPr>
        <w:t>ك</w:t>
      </w:r>
      <w:r w:rsidR="00D44893">
        <w:rPr>
          <w:rFonts w:hint="cs"/>
          <w:rtl/>
        </w:rPr>
        <w:t>ي</w:t>
      </w:r>
      <w:r>
        <w:rPr>
          <w:rFonts w:hint="cs"/>
          <w:rtl/>
        </w:rPr>
        <w:t>د</w:t>
      </w:r>
      <w:r w:rsidR="00D44893">
        <w:rPr>
          <w:rFonts w:hint="cs"/>
          <w:rtl/>
        </w:rPr>
        <w:t>ه</w:t>
      </w:r>
      <w:r>
        <w:rPr>
          <w:rFonts w:hint="cs"/>
          <w:rtl/>
        </w:rPr>
        <w:t xml:space="preserve"> أنه لغرض الإجابة لابد من الذهاب وسماع تلك المسائل</w:t>
      </w:r>
      <w:r w:rsidR="00D44893">
        <w:rPr>
          <w:rFonts w:hint="cs"/>
          <w:rtl/>
        </w:rPr>
        <w:t>.</w:t>
      </w:r>
      <w:r>
        <w:rPr>
          <w:rFonts w:hint="cs"/>
          <w:rtl/>
        </w:rPr>
        <w:t xml:space="preserve"> وكان العلامة الطباطبائي بنفسه يشترك في تلك اللقاءات المختلفة، ويستمع لكلامهم، ويجيب عنها بعقلانية. وكانت ثمرة تلك الجهود كتب: «الشيعة في الإسلام»، «الميزان في تفسير القرآن»، «أصول الفلسفة والمذهب الواقعي»، وغيرها. وكان تأليف «الميزان» في تلك البرهة التاريخية للإجابة عن أسئلة العصر من وجهة نظر القرآن يعني أنه يسمع السؤال من العالم المعاصر، ويجيب عنه من منظار قرآني. وللأسف فإننا لا نلاحظ الحوار الجدي من الطرف الآخر. وقد كنتُ ذكرتُ تلك المعضلة بنحوٍ ما في مقدمة كتاب «شريعت در آيينه معرفت» [الشريعة في مرآة المعرفة]. وتوجد مثل هذه المسألة في دروس العقد الأخير أيضاً. فعندما ظهرت تيارات حديثة لمفاهيم تاريخية وحضارية أجاب عنها الشيخ جوادي آملي في نفس الوقت. وكان الأخذ والرد في الأجوبة يزيد من غناها، وهو في الحقيقة يجيب عن تلك المسائل بلغة الحكمة الصورائية برؤية جديدة. أما الذين أطلقوا تلك الكلمات فلم يجلسوا للتحاور مع ذلك الكتاب. ومن الواضح أن دخول الأفكار يقع على هامش المماحكات السياسية. ولهواجس الكثيرين جذور سياسية، ولو كان غير ذلك للزم أن تكون الهواجس في الدرجة الأولى نظرية وعقلية، ولا ينظر إليها بمنظاره السياسي. وعلى أية حال فالعقلانية الإسلامية في الحوزات العلمية تواجه منافساً حقيقياً، بحيث إن هذا المنافس لا يواجه من موضع عقلاني، وإنما يستعين في الغالب باللوازم الثقافية والتاريخية في تلك المواجهة. والسبيل الجدي هو وجوب إزالة ذلك الحجاب، وأن تأتي العقلانية الحديثة بذاتها وهويتها، كي تتوفر فرصة الحوار. وأتوقَّع أن تؤدي تلك المسألة إلى نهضة حقيقة في العقلانية الإسلامية. </w:t>
      </w:r>
    </w:p>
    <w:p w:rsidR="00D44893" w:rsidRDefault="00D44893" w:rsidP="00D44893">
      <w:pPr>
        <w:pStyle w:val="af3"/>
        <w:rPr>
          <w:rFonts w:hint="cs"/>
          <w:rtl/>
        </w:rPr>
      </w:pPr>
    </w:p>
    <w:p w:rsidR="00D44893" w:rsidRDefault="00D44893" w:rsidP="00D44893">
      <w:pPr>
        <w:pStyle w:val="16"/>
        <w:rPr>
          <w:rFonts w:hint="cs"/>
          <w:rtl/>
        </w:rPr>
      </w:pPr>
      <w:r w:rsidRPr="00D44893">
        <w:rPr>
          <w:rFonts w:cs="AdvertisingBold" w:hint="cs"/>
          <w:sz w:val="24"/>
          <w:szCs w:val="28"/>
          <w:rtl/>
        </w:rPr>
        <w:t>خطو</w:t>
      </w:r>
      <w:r>
        <w:rPr>
          <w:rFonts w:hint="cs"/>
          <w:rtl/>
        </w:rPr>
        <w:t>ات باتجاه العلاقة بين العقلانية الإسلامية والغربية ــــــ</w:t>
      </w:r>
    </w:p>
    <w:p w:rsidR="00E520C5" w:rsidRPr="00D44893" w:rsidRDefault="00E520C5" w:rsidP="00C72ADD">
      <w:pPr>
        <w:pStyle w:val="af3"/>
        <w:rPr>
          <w:rFonts w:hint="cs"/>
          <w:b/>
          <w:bCs/>
          <w:rtl/>
        </w:rPr>
      </w:pPr>
      <w:r>
        <w:rPr>
          <w:rFonts w:hint="cs"/>
        </w:rPr>
        <w:sym w:font="AGA Arabesque" w:char="F05F"/>
      </w:r>
      <w:r>
        <w:rPr>
          <w:rFonts w:hint="cs"/>
          <w:rtl/>
        </w:rPr>
        <w:t xml:space="preserve"> </w:t>
      </w:r>
      <w:r w:rsidRPr="00D44893">
        <w:rPr>
          <w:rFonts w:hint="cs"/>
          <w:b/>
          <w:bCs/>
          <w:rtl/>
        </w:rPr>
        <w:t>وأخيراً</w:t>
      </w:r>
      <w:r w:rsidR="001261E4" w:rsidRPr="00D44893">
        <w:rPr>
          <w:rFonts w:hint="cs"/>
          <w:b/>
          <w:bCs/>
          <w:rtl/>
        </w:rPr>
        <w:t>.</w:t>
      </w:r>
      <w:r w:rsidRPr="00D44893">
        <w:rPr>
          <w:rFonts w:hint="cs"/>
          <w:b/>
          <w:bCs/>
          <w:rtl/>
        </w:rPr>
        <w:t>.. ما الذي يجب فعله لفتح باب الحوار بين العقلانية الإسلامية الحوزوية والعقلانية الحديثة من جهة، والتيارات المعرفية في بلدنا من جهة أخرى؟</w:t>
      </w:r>
    </w:p>
    <w:p w:rsidR="00E520C5" w:rsidRDefault="00E520C5" w:rsidP="00D44893">
      <w:pPr>
        <w:pStyle w:val="af3"/>
        <w:rPr>
          <w:rFonts w:hint="cs"/>
          <w:rtl/>
        </w:rPr>
      </w:pPr>
      <w:r>
        <w:rPr>
          <w:rFonts w:hint="cs"/>
        </w:rPr>
        <w:sym w:font="AGA Arabesque" w:char="F05E"/>
      </w:r>
      <w:r>
        <w:rPr>
          <w:rFonts w:hint="cs"/>
          <w:rtl/>
        </w:rPr>
        <w:t xml:space="preserve"> أشعر أن الحوزة العلمية فهمت تلك النقطة، فلذلك تتابع هذا المشروع. ولا خوف في الحوزة العلمية أن تدخل مباشرة معترك الأفكار الحديثة. ولابد من دفع حجاب اللغة، ونقل النصوص التقليدية إلى الحوار </w:t>
      </w:r>
      <w:r w:rsidR="00D44893">
        <w:rPr>
          <w:rFonts w:hint="cs"/>
          <w:rtl/>
        </w:rPr>
        <w:t>ال</w:t>
      </w:r>
      <w:r>
        <w:rPr>
          <w:rFonts w:hint="cs"/>
          <w:rtl/>
        </w:rPr>
        <w:t xml:space="preserve">نظري العميق. إلا أن العقلانية الإسلامية تعاني كماً وكيفاً بلحاظ القابلية. ولأجل الدخول في هذا المجال لابد من إيجاد القابلية المناسبة. الحوزات العلمية جزء من هذه الثقافة والتاريخ والحضارة. </w:t>
      </w:r>
    </w:p>
    <w:p w:rsidR="00C25D17" w:rsidRDefault="00E520C5" w:rsidP="00D44893">
      <w:pPr>
        <w:pStyle w:val="af3"/>
        <w:rPr>
          <w:rtl/>
        </w:rPr>
        <w:sectPr w:rsidR="00C25D17" w:rsidSect="004C3F16">
          <w:headerReference w:type="even" r:id="rId133"/>
          <w:headerReference w:type="default" r:id="rId134"/>
          <w:footerReference w:type="even" r:id="rId135"/>
          <w:footerReference w:type="default" r:id="rId136"/>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r>
        <w:rPr>
          <w:rFonts w:hint="cs"/>
          <w:rtl/>
        </w:rPr>
        <w:t>والتاريخ والحضارة الإسلامية في مواج</w:t>
      </w:r>
      <w:r w:rsidR="00D44893">
        <w:rPr>
          <w:rFonts w:hint="cs"/>
          <w:rtl/>
        </w:rPr>
        <w:t>ه</w:t>
      </w:r>
      <w:r>
        <w:rPr>
          <w:rFonts w:hint="cs"/>
          <w:rtl/>
        </w:rPr>
        <w:t>ة مع التاريخ والحضارة الحديثة التي نشطت الآن بشكل سياسي</w:t>
      </w:r>
      <w:r w:rsidR="00D44893">
        <w:rPr>
          <w:rFonts w:hint="cs"/>
          <w:rtl/>
        </w:rPr>
        <w:t>.</w:t>
      </w:r>
      <w:r>
        <w:rPr>
          <w:rFonts w:hint="cs"/>
          <w:rtl/>
        </w:rPr>
        <w:t xml:space="preserve"> فلأجل ذلك لابد من الاستثمار، يعني لابد من توجيه الاستعدادات الإنسانية إلى هذا الجانب. ولا يمكن أن نوجِّه الاستعدادات العلي</w:t>
      </w:r>
      <w:r w:rsidR="00D44893">
        <w:rPr>
          <w:rFonts w:hint="cs"/>
          <w:rtl/>
        </w:rPr>
        <w:t>ا</w:t>
      </w:r>
      <w:r>
        <w:rPr>
          <w:rFonts w:hint="cs"/>
          <w:rtl/>
        </w:rPr>
        <w:t xml:space="preserve"> في المجتمع إلى الأولمبيات العلمية خارج البلد، وإلى العلوم الع</w:t>
      </w:r>
      <w:r w:rsidR="00D44893">
        <w:rPr>
          <w:rFonts w:hint="cs"/>
          <w:rtl/>
        </w:rPr>
        <w:t>م</w:t>
      </w:r>
      <w:r>
        <w:rPr>
          <w:rFonts w:hint="cs"/>
          <w:rtl/>
        </w:rPr>
        <w:t>لية الحديثة، ثم ننتظر أن تحل المسائل النظرية العميقة بسهولة. إن الوصول بهذه الأبعاد النظرية إلى الفعلية وتنشيطها بحاجة إلى ثروات إنسانية واقتصادية وسياسية وثقافية. وإذا لم تكن الحركة الثقافية والسياسات الثقافية نحو تلك المسألة؛ نظراً لكون الحجم الأساسي للنظام التعليمي يقع على هامش النظام الجديد، فإنه سيتسلط على الإمكانات الاقتصادية الإنسانية للمجتمع. ولابد من إيجاد تلك الفرصة على المستوى الثقافي، ويحصل التعامل اللازم مع تلك المسألة</w:t>
      </w:r>
      <w:r w:rsidR="00D44893">
        <w:rPr>
          <w:rFonts w:hint="cs"/>
          <w:rtl/>
        </w:rPr>
        <w:t>.</w:t>
      </w:r>
      <w:r>
        <w:rPr>
          <w:rFonts w:hint="cs"/>
          <w:rtl/>
        </w:rPr>
        <w:t xml:space="preserve"> وليس من الصح</w:t>
      </w:r>
      <w:r w:rsidR="00D44893">
        <w:rPr>
          <w:rFonts w:hint="cs"/>
          <w:rtl/>
        </w:rPr>
        <w:t xml:space="preserve">يح أن تغطّى </w:t>
      </w:r>
      <w:r>
        <w:rPr>
          <w:rFonts w:hint="cs"/>
          <w:rtl/>
        </w:rPr>
        <w:t>الإدارة التعليمية والقابليات للتعليم الحديث، وتبقى الاستعدادات الشخصية والدوافع الفردية للمجال الحوزوي والديني. إذا كانت إدارة القابليات والاستعدادات الموجودة نحو الثقافة الحديثة، بحيث إن القابليات الفردية فقط تنشط في مجال الحوار، فإنها ستواجه أضراراً جدية. ولذا يجب حتماً الاهتمام بالطاقات الإنسانية.</w:t>
      </w:r>
    </w:p>
    <w:p w:rsidR="00E520C5" w:rsidRDefault="00E520C5" w:rsidP="00C72ADD">
      <w:pPr>
        <w:pStyle w:val="af3"/>
        <w:rPr>
          <w:rtl/>
        </w:rPr>
      </w:pPr>
    </w:p>
    <w:p w:rsidR="00E520C5" w:rsidRDefault="00E520C5" w:rsidP="00B04D9D">
      <w:pPr>
        <w:pStyle w:val="af3"/>
      </w:pPr>
    </w:p>
    <w:p w:rsidR="00C25D17" w:rsidRDefault="00C25D17" w:rsidP="00B04D9D">
      <w:pPr>
        <w:pStyle w:val="a9"/>
        <w:rPr>
          <w:rtl/>
          <w:lang w:eastAsia="en-US"/>
        </w:rPr>
        <w:sectPr w:rsidR="00C25D17" w:rsidSect="004C3F16">
          <w:headerReference w:type="default" r:id="rId137"/>
          <w:footerReference w:type="default" r:id="rId138"/>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E520C5" w:rsidRPr="00DF44CC" w:rsidRDefault="00E520C5" w:rsidP="00B04D9D">
      <w:pPr>
        <w:pStyle w:val="a9"/>
        <w:rPr>
          <w:rFonts w:hint="cs"/>
          <w:b/>
          <w:bCs/>
          <w:color w:val="000000"/>
          <w:w w:val="80"/>
          <w:sz w:val="40"/>
          <w:szCs w:val="40"/>
          <w:rtl/>
          <w:lang w:eastAsia="en-US"/>
        </w:rPr>
      </w:pPr>
      <w:bookmarkStart w:id="52" w:name="_Toc264902609"/>
      <w:r w:rsidRPr="00DF44CC">
        <w:rPr>
          <w:rFonts w:hint="cs"/>
          <w:rtl/>
          <w:lang w:eastAsia="en-US"/>
        </w:rPr>
        <w:t>المقاومة في شعر الجزائر الحديث</w:t>
      </w:r>
      <w:bookmarkEnd w:id="52"/>
    </w:p>
    <w:p w:rsidR="00E520C5" w:rsidRDefault="00E520C5" w:rsidP="00D20EDB">
      <w:pPr>
        <w:pStyle w:val="af3"/>
        <w:spacing w:line="430" w:lineRule="exact"/>
        <w:rPr>
          <w:lang w:eastAsia="en-US"/>
        </w:rPr>
      </w:pPr>
    </w:p>
    <w:p w:rsidR="00D44893" w:rsidRDefault="00E520C5" w:rsidP="00D44893">
      <w:pPr>
        <w:pStyle w:val="aa"/>
        <w:rPr>
          <w:lang w:eastAsia="en-US"/>
        </w:rPr>
      </w:pPr>
      <w:bookmarkStart w:id="53" w:name="_Toc264902610"/>
      <w:r w:rsidRPr="00DF44CC">
        <w:rPr>
          <w:rFonts w:hint="cs"/>
          <w:rtl/>
          <w:lang w:eastAsia="en-US"/>
        </w:rPr>
        <w:lastRenderedPageBreak/>
        <w:t>أ</w:t>
      </w:r>
      <w:r w:rsidR="001261E4">
        <w:rPr>
          <w:rFonts w:hint="cs"/>
          <w:rtl/>
          <w:lang w:eastAsia="en-US"/>
        </w:rPr>
        <w:t>.</w:t>
      </w:r>
      <w:r w:rsidRPr="00DF44CC">
        <w:rPr>
          <w:rFonts w:hint="cs"/>
          <w:rtl/>
          <w:lang w:eastAsia="en-US"/>
        </w:rPr>
        <w:t>د. محمد علي آذرشب</w:t>
      </w:r>
      <w:r w:rsidR="00D44893">
        <w:rPr>
          <w:rFonts w:cs="Taher" w:hint="cs"/>
          <w:sz w:val="28"/>
          <w:szCs w:val="28"/>
          <w:vertAlign w:val="superscript"/>
          <w:rtl/>
        </w:rPr>
        <w:t>(</w:t>
      </w:r>
      <w:r w:rsidR="00D44893">
        <w:rPr>
          <w:rFonts w:cs="Taher" w:hint="cs"/>
          <w:sz w:val="28"/>
          <w:szCs w:val="28"/>
          <w:vertAlign w:val="superscript"/>
          <w:rtl/>
        </w:rPr>
        <w:footnoteReference w:customMarkFollows="1" w:id="13"/>
        <w:t>*)</w:t>
      </w:r>
      <w:bookmarkEnd w:id="53"/>
      <w:r w:rsidR="00D44893">
        <w:rPr>
          <w:rtl/>
          <w:lang w:eastAsia="en-US"/>
        </w:rPr>
        <w:t xml:space="preserve"> </w:t>
      </w:r>
    </w:p>
    <w:p w:rsidR="00E520C5" w:rsidRPr="00DF44CC" w:rsidRDefault="00E520C5" w:rsidP="00D20EDB">
      <w:pPr>
        <w:pStyle w:val="af3"/>
        <w:spacing w:line="420" w:lineRule="exact"/>
        <w:rPr>
          <w:rtl/>
        </w:rPr>
      </w:pPr>
      <w:r w:rsidRPr="00DF44CC">
        <w:rPr>
          <w:rFonts w:hint="cs"/>
          <w:w w:val="80"/>
          <w:rtl/>
        </w:rPr>
        <w:tab/>
      </w:r>
    </w:p>
    <w:p w:rsidR="00E520C5" w:rsidRPr="00DF44CC" w:rsidRDefault="00E520C5" w:rsidP="00B04D9D">
      <w:pPr>
        <w:pStyle w:val="16"/>
        <w:rPr>
          <w:rFonts w:hint="cs"/>
          <w:rtl/>
          <w:lang w:eastAsia="en-US" w:bidi="ar-SA"/>
        </w:rPr>
      </w:pPr>
      <w:r w:rsidRPr="00DF44CC">
        <w:rPr>
          <w:rFonts w:hint="cs"/>
          <w:rtl/>
          <w:lang w:eastAsia="en-US"/>
        </w:rPr>
        <w:t>مقدمة</w:t>
      </w:r>
      <w:r>
        <w:rPr>
          <w:lang w:eastAsia="en-US"/>
        </w:rPr>
        <w:t xml:space="preserve"> </w:t>
      </w:r>
      <w:r>
        <w:rPr>
          <w:rFonts w:hint="cs"/>
          <w:rtl/>
          <w:lang w:eastAsia="en-US" w:bidi="ar-SA"/>
        </w:rPr>
        <w:t>ــــــ</w:t>
      </w:r>
    </w:p>
    <w:p w:rsidR="00E520C5" w:rsidRPr="00DF44CC" w:rsidRDefault="00E520C5" w:rsidP="00592AA6">
      <w:pPr>
        <w:pStyle w:val="af3"/>
        <w:spacing w:line="360" w:lineRule="exact"/>
        <w:rPr>
          <w:rFonts w:hint="cs"/>
          <w:rtl/>
          <w:lang w:eastAsia="en-US"/>
        </w:rPr>
      </w:pPr>
      <w:r w:rsidRPr="00DF44CC">
        <w:rPr>
          <w:rFonts w:hint="cs"/>
          <w:rtl/>
          <w:lang w:eastAsia="en-US"/>
        </w:rPr>
        <w:t>يتبادر إلى الذهن من كلمة «المقاومة» عادة أنها حمل السلاح، والكفاح المسلح</w:t>
      </w:r>
      <w:r>
        <w:rPr>
          <w:rFonts w:hint="cs"/>
          <w:rtl/>
          <w:lang w:eastAsia="en-US"/>
        </w:rPr>
        <w:t>؛</w:t>
      </w:r>
      <w:r w:rsidRPr="00DF44CC">
        <w:rPr>
          <w:rFonts w:hint="cs"/>
          <w:rtl/>
          <w:lang w:eastAsia="en-US"/>
        </w:rPr>
        <w:t xml:space="preserve"> دفاع</w:t>
      </w:r>
      <w:r w:rsidR="00D44893">
        <w:rPr>
          <w:rFonts w:hint="cs"/>
          <w:rtl/>
          <w:lang w:eastAsia="en-US"/>
        </w:rPr>
        <w:t>اً</w:t>
      </w:r>
      <w:r w:rsidRPr="00DF44CC">
        <w:rPr>
          <w:rFonts w:hint="cs"/>
          <w:rtl/>
          <w:lang w:eastAsia="en-US"/>
        </w:rPr>
        <w:t xml:space="preserve"> عن الكرامة. لكن</w:t>
      </w:r>
      <w:r>
        <w:rPr>
          <w:rFonts w:hint="cs"/>
          <w:rtl/>
          <w:lang w:eastAsia="en-US"/>
        </w:rPr>
        <w:t>ّ المقاومة لها معنى أوسع من ذلك. إنها سريان روح الحياة في الأمة.</w:t>
      </w:r>
      <w:r w:rsidRPr="00DF44CC">
        <w:rPr>
          <w:rFonts w:hint="cs"/>
          <w:rtl/>
          <w:lang w:eastAsia="en-US"/>
        </w:rPr>
        <w:t xml:space="preserve"> والجسد الحي بطبيعته مقاوم، يقاوم كل </w:t>
      </w:r>
      <w:r>
        <w:rPr>
          <w:rFonts w:hint="cs"/>
          <w:rtl/>
          <w:lang w:eastAsia="en-US"/>
        </w:rPr>
        <w:t>ما يتنافى مع هذه الحياة،</w:t>
      </w:r>
      <w:r w:rsidRPr="00DF44CC">
        <w:rPr>
          <w:rFonts w:hint="cs"/>
          <w:rtl/>
          <w:lang w:eastAsia="en-US"/>
        </w:rPr>
        <w:t xml:space="preserve"> ومع مظاهر الحياة الإنسانية من نموّ وتكامل وتطوّر واستقلال وهوية.</w:t>
      </w:r>
    </w:p>
    <w:p w:rsidR="00E520C5" w:rsidRPr="00DF44CC" w:rsidRDefault="00E520C5" w:rsidP="00592AA6">
      <w:pPr>
        <w:pStyle w:val="af3"/>
        <w:spacing w:line="360" w:lineRule="exact"/>
        <w:rPr>
          <w:rFonts w:hint="cs"/>
          <w:rtl/>
          <w:lang w:eastAsia="en-US"/>
        </w:rPr>
      </w:pPr>
      <w:r w:rsidRPr="00DF44CC">
        <w:rPr>
          <w:rFonts w:hint="cs"/>
          <w:rtl/>
          <w:lang w:eastAsia="en-US"/>
        </w:rPr>
        <w:t xml:space="preserve">وفي الجزائر </w:t>
      </w:r>
      <w:r>
        <w:rPr>
          <w:rFonts w:hint="cs"/>
          <w:rtl/>
          <w:lang w:eastAsia="en-US"/>
        </w:rPr>
        <w:t>ـ</w:t>
      </w:r>
      <w:r w:rsidRPr="00DF44CC">
        <w:rPr>
          <w:rFonts w:hint="cs"/>
          <w:rtl/>
          <w:lang w:eastAsia="en-US"/>
        </w:rPr>
        <w:t xml:space="preserve"> كما في سائر أرجاء العالم الإسلامي بعد عصر الغزو الاستعماري </w:t>
      </w:r>
      <w:r>
        <w:rPr>
          <w:rFonts w:hint="cs"/>
          <w:rtl/>
          <w:lang w:eastAsia="en-US"/>
        </w:rPr>
        <w:t>ـ</w:t>
      </w:r>
      <w:r w:rsidRPr="00DF44CC">
        <w:rPr>
          <w:rFonts w:hint="cs"/>
          <w:rtl/>
          <w:lang w:eastAsia="en-US"/>
        </w:rPr>
        <w:t xml:space="preserve"> تجمّعت عوامل كثيرة للقضاء على كل ما يمتّ إلى حياة الأمة بصلة</w:t>
      </w:r>
      <w:r>
        <w:rPr>
          <w:rFonts w:hint="cs"/>
          <w:rtl/>
          <w:lang w:eastAsia="en-US"/>
        </w:rPr>
        <w:t>.</w:t>
      </w:r>
      <w:r w:rsidRPr="00DF44CC">
        <w:rPr>
          <w:rFonts w:hint="cs"/>
          <w:rtl/>
          <w:lang w:eastAsia="en-US"/>
        </w:rPr>
        <w:t xml:space="preserve"> فقد تعرّضت لتدمير ثقافي استهدف شخصية الإنسان الجزائري وهويته و</w:t>
      </w:r>
      <w:r>
        <w:rPr>
          <w:rFonts w:hint="cs"/>
          <w:rtl/>
          <w:lang w:eastAsia="en-US"/>
        </w:rPr>
        <w:t>كرامته على يد الاستعمار الفرنسي.</w:t>
      </w:r>
      <w:r w:rsidRPr="00DF44CC">
        <w:rPr>
          <w:rFonts w:hint="cs"/>
          <w:rtl/>
          <w:lang w:eastAsia="en-US"/>
        </w:rPr>
        <w:t xml:space="preserve"> وكانت الخطة التدميرية واسعة مدروسة مدعومة بالأسلحة والجيوش والبطش والتطميع والتحميق والخداع والمكر، لكنّها واجهت ما يقاوم هذا التدمير وهذه الإمات</w:t>
      </w:r>
      <w:r>
        <w:rPr>
          <w:rFonts w:hint="cs"/>
          <w:rtl/>
          <w:lang w:eastAsia="en-US"/>
        </w:rPr>
        <w:t>ة.</w:t>
      </w:r>
      <w:r w:rsidRPr="00DF44CC">
        <w:rPr>
          <w:rFonts w:hint="cs"/>
          <w:rtl/>
          <w:lang w:eastAsia="en-US"/>
        </w:rPr>
        <w:t xml:space="preserve"> وانتصرت المقاومة بفضل الوعي الجديد الذي جمع بين الأصالة والمعاصرة.</w:t>
      </w:r>
    </w:p>
    <w:p w:rsidR="00E520C5" w:rsidRDefault="00E520C5" w:rsidP="00592AA6">
      <w:pPr>
        <w:pStyle w:val="af3"/>
        <w:spacing w:line="360" w:lineRule="exact"/>
        <w:rPr>
          <w:rFonts w:hint="cs"/>
          <w:rtl/>
          <w:lang w:eastAsia="en-US"/>
        </w:rPr>
      </w:pPr>
      <w:r>
        <w:rPr>
          <w:rFonts w:hint="cs"/>
          <w:rtl/>
          <w:lang w:eastAsia="en-US"/>
        </w:rPr>
        <w:t xml:space="preserve">إذاً </w:t>
      </w:r>
      <w:r w:rsidRPr="00DF44CC">
        <w:rPr>
          <w:rFonts w:hint="cs"/>
          <w:rtl/>
          <w:lang w:eastAsia="en-US"/>
        </w:rPr>
        <w:t>ح</w:t>
      </w:r>
      <w:r>
        <w:rPr>
          <w:rFonts w:hint="cs"/>
          <w:rtl/>
          <w:lang w:eastAsia="en-US"/>
        </w:rPr>
        <w:t>رب التحرير في الجزائر لم تكن</w:t>
      </w:r>
      <w:r w:rsidRPr="00DF44CC">
        <w:rPr>
          <w:rFonts w:hint="cs"/>
          <w:rtl/>
          <w:lang w:eastAsia="en-US"/>
        </w:rPr>
        <w:t xml:space="preserve"> سوى مظهر من مظاهر المقاومة، وإفراز لمقاومة ثقافية انبثقت من إيمان الإنسان الجزائري بحقّه في الحياة الحرّة الكريمة، وهو إيمان يستمد جذوره من الدين المبين.</w:t>
      </w:r>
    </w:p>
    <w:p w:rsidR="00E520C5" w:rsidRPr="00ED11CC" w:rsidRDefault="00E520C5" w:rsidP="00ED11CC">
      <w:pPr>
        <w:pStyle w:val="af3"/>
        <w:spacing w:line="300" w:lineRule="exact"/>
        <w:rPr>
          <w:rFonts w:hint="cs"/>
          <w:sz w:val="20"/>
          <w:szCs w:val="21"/>
          <w:rtl/>
          <w:lang w:eastAsia="en-US"/>
        </w:rPr>
      </w:pPr>
    </w:p>
    <w:p w:rsidR="00E520C5" w:rsidRPr="00DF44CC" w:rsidRDefault="00E520C5" w:rsidP="00B04D9D">
      <w:pPr>
        <w:pStyle w:val="16"/>
        <w:rPr>
          <w:rFonts w:hint="cs"/>
          <w:rtl/>
          <w:lang w:eastAsia="en-US"/>
        </w:rPr>
      </w:pPr>
      <w:r w:rsidRPr="00DF44CC">
        <w:rPr>
          <w:rFonts w:hint="cs"/>
          <w:rtl/>
          <w:lang w:eastAsia="en-US"/>
        </w:rPr>
        <w:t>مظاهر الهدم الثقافي الاستعماري</w:t>
      </w:r>
      <w:r>
        <w:rPr>
          <w:rFonts w:hint="cs"/>
          <w:rtl/>
          <w:lang w:eastAsia="en-US"/>
        </w:rPr>
        <w:t xml:space="preserve"> ــــــ</w:t>
      </w:r>
    </w:p>
    <w:p w:rsidR="00D44893" w:rsidRDefault="00E520C5" w:rsidP="00D44893">
      <w:pPr>
        <w:pStyle w:val="16"/>
        <w:rPr>
          <w:rFonts w:hint="cs"/>
          <w:rtl/>
          <w:lang w:eastAsia="en-US"/>
        </w:rPr>
      </w:pPr>
      <w:r w:rsidRPr="00DF44CC">
        <w:rPr>
          <w:rFonts w:hint="cs"/>
          <w:rtl/>
          <w:lang w:eastAsia="en-US"/>
        </w:rPr>
        <w:t xml:space="preserve">1 </w:t>
      </w:r>
      <w:r>
        <w:rPr>
          <w:rFonts w:hint="cs"/>
          <w:rtl/>
          <w:lang w:eastAsia="en-US"/>
        </w:rPr>
        <w:t>ـ</w:t>
      </w:r>
      <w:r w:rsidRPr="00DF44CC">
        <w:rPr>
          <w:rFonts w:hint="cs"/>
          <w:rtl/>
          <w:lang w:eastAsia="en-US"/>
        </w:rPr>
        <w:t xml:space="preserve"> الإذلال </w:t>
      </w:r>
      <w:r w:rsidR="00D44893">
        <w:rPr>
          <w:rFonts w:hint="cs"/>
          <w:rtl/>
          <w:lang w:eastAsia="en-US"/>
        </w:rPr>
        <w:t>ــــــ</w:t>
      </w:r>
    </w:p>
    <w:p w:rsidR="00E520C5" w:rsidRPr="00DF44CC" w:rsidRDefault="00E520C5" w:rsidP="00E520C5">
      <w:pPr>
        <w:pStyle w:val="af3"/>
        <w:rPr>
          <w:rFonts w:hint="cs"/>
          <w:rtl/>
          <w:lang w:eastAsia="en-US"/>
        </w:rPr>
      </w:pPr>
      <w:r>
        <w:rPr>
          <w:rFonts w:hint="cs"/>
          <w:rtl/>
          <w:lang w:eastAsia="en-US"/>
        </w:rPr>
        <w:t>إ</w:t>
      </w:r>
      <w:r w:rsidRPr="00DF44CC">
        <w:rPr>
          <w:rFonts w:hint="cs"/>
          <w:rtl/>
          <w:lang w:eastAsia="en-US"/>
        </w:rPr>
        <w:t>ن أهم مق</w:t>
      </w:r>
      <w:r>
        <w:rPr>
          <w:rFonts w:hint="cs"/>
          <w:rtl/>
          <w:lang w:eastAsia="en-US"/>
        </w:rPr>
        <w:t>ومات الحياة الإنسانية هي العزّة.</w:t>
      </w:r>
      <w:r w:rsidRPr="00DF44CC">
        <w:rPr>
          <w:rFonts w:hint="cs"/>
          <w:rtl/>
          <w:lang w:eastAsia="en-US"/>
        </w:rPr>
        <w:t xml:space="preserve"> وهي </w:t>
      </w:r>
      <w:r>
        <w:rPr>
          <w:rFonts w:hint="cs"/>
          <w:rtl/>
          <w:lang w:eastAsia="en-US"/>
        </w:rPr>
        <w:t>وراء كل حركة تكاملية في التاريخ.</w:t>
      </w:r>
      <w:r w:rsidRPr="00DF44CC">
        <w:rPr>
          <w:rFonts w:hint="cs"/>
          <w:rtl/>
          <w:lang w:eastAsia="en-US"/>
        </w:rPr>
        <w:t xml:space="preserve"> كما ذهب إلى ذلك أفلاطون، وسماها «الثيموس»</w:t>
      </w:r>
      <w:r>
        <w:rPr>
          <w:rFonts w:hint="cs"/>
          <w:rtl/>
          <w:lang w:eastAsia="en-US"/>
        </w:rPr>
        <w:t>.</w:t>
      </w:r>
      <w:r w:rsidRPr="00DF44CC">
        <w:rPr>
          <w:rFonts w:hint="cs"/>
          <w:rtl/>
          <w:lang w:eastAsia="en-US"/>
        </w:rPr>
        <w:t xml:space="preserve"> وتبنّ</w:t>
      </w:r>
      <w:r>
        <w:rPr>
          <w:rFonts w:hint="cs"/>
          <w:rtl/>
          <w:lang w:eastAsia="en-US"/>
        </w:rPr>
        <w:t>ى ذلك هيغل في تفسيره للتاريخ.</w:t>
      </w:r>
      <w:r w:rsidRPr="00DF44CC">
        <w:rPr>
          <w:rFonts w:hint="cs"/>
          <w:rtl/>
          <w:lang w:eastAsia="en-US"/>
        </w:rPr>
        <w:t xml:space="preserve"> وأقام عليها فوكوياما فكرته في «نهاية التاريخ والإنسان الأخير»</w:t>
      </w:r>
      <w:r w:rsidR="00E42641" w:rsidRPr="00DB766C">
        <w:rPr>
          <w:rFonts w:cs="Taher"/>
          <w:vertAlign w:val="superscript"/>
          <w:rtl/>
        </w:rPr>
        <w:t>(</w:t>
      </w:r>
      <w:r w:rsidRPr="00DB766C">
        <w:rPr>
          <w:rFonts w:cs="Taher"/>
          <w:vertAlign w:val="superscript"/>
          <w:rtl/>
        </w:rPr>
        <w:endnoteReference w:id="182"/>
      </w:r>
      <w:r w:rsidR="00E42641" w:rsidRPr="00DB766C">
        <w:rPr>
          <w:rFonts w:cs="Taher"/>
          <w:vertAlign w:val="superscript"/>
          <w:rtl/>
        </w:rPr>
        <w:t>)</w:t>
      </w:r>
      <w:r w:rsidRPr="00DF44CC">
        <w:rPr>
          <w:rFonts w:hint="cs"/>
          <w:rtl/>
        </w:rPr>
        <w:t>.</w:t>
      </w:r>
      <w:r w:rsidRPr="00DF44CC">
        <w:rPr>
          <w:rFonts w:hint="cs"/>
          <w:rtl/>
          <w:lang w:eastAsia="en-US"/>
        </w:rPr>
        <w:t xml:space="preserve"> ولذلك فإن كل المصلحين في التاريخ اتجهوا إلى غرس العزّة في نفوس شعوبهم والدفاع عنها.</w:t>
      </w:r>
    </w:p>
    <w:p w:rsidR="00E520C5" w:rsidRPr="00DF44CC" w:rsidRDefault="00E520C5" w:rsidP="00D44893">
      <w:pPr>
        <w:pStyle w:val="af3"/>
      </w:pPr>
      <w:r w:rsidRPr="00DF44CC">
        <w:rPr>
          <w:rFonts w:hint="cs"/>
          <w:rtl/>
          <w:lang w:eastAsia="en-US"/>
        </w:rPr>
        <w:t>ومن الطبيعي أن تت</w:t>
      </w:r>
      <w:r>
        <w:rPr>
          <w:rFonts w:hint="cs"/>
          <w:rtl/>
          <w:lang w:eastAsia="en-US"/>
        </w:rPr>
        <w:t>َّ</w:t>
      </w:r>
      <w:r w:rsidRPr="00DF44CC">
        <w:rPr>
          <w:rFonts w:hint="cs"/>
          <w:rtl/>
          <w:lang w:eastAsia="en-US"/>
        </w:rPr>
        <w:t>جه قوى إماتة الشعوب وإبادتها إلى عملية</w:t>
      </w:r>
      <w:r>
        <w:rPr>
          <w:rFonts w:hint="cs"/>
          <w:rtl/>
          <w:lang w:eastAsia="en-US"/>
        </w:rPr>
        <w:t xml:space="preserve"> الإذلال والاستخفاف بقيمة الناس. فقد</w:t>
      </w:r>
      <w:r w:rsidRPr="00DF44CC">
        <w:rPr>
          <w:rFonts w:hint="cs"/>
          <w:rtl/>
          <w:lang w:eastAsia="en-US"/>
        </w:rPr>
        <w:t xml:space="preserve"> مارس ذلك فرعون: </w:t>
      </w:r>
      <w:r w:rsidRPr="00BF7201">
        <w:rPr>
          <w:rFonts w:cs="Taher" w:hint="cs"/>
          <w:rtl/>
        </w:rPr>
        <w:t>{</w:t>
      </w:r>
      <w:r w:rsidRPr="00BF7201">
        <w:rPr>
          <w:b/>
          <w:bCs/>
          <w:rtl/>
          <w:lang w:eastAsia="en-US"/>
        </w:rPr>
        <w:t>فَاسْتَخَفَّ قَوْمَهُ</w:t>
      </w:r>
      <w:r w:rsidRPr="00BF7201">
        <w:rPr>
          <w:rFonts w:cs="Taher" w:hint="cs"/>
          <w:rtl/>
        </w:rPr>
        <w:t>}</w:t>
      </w:r>
      <w:r>
        <w:rPr>
          <w:rFonts w:hint="cs"/>
          <w:rtl/>
          <w:lang w:eastAsia="en-US"/>
        </w:rPr>
        <w:t>،</w:t>
      </w:r>
      <w:r w:rsidRPr="00DF44CC">
        <w:rPr>
          <w:rFonts w:hint="cs"/>
          <w:rtl/>
          <w:lang w:eastAsia="en-US"/>
        </w:rPr>
        <w:t xml:space="preserve"> ويمارس ذلك كل فراعنة </w:t>
      </w:r>
      <w:r w:rsidRPr="00DF44CC">
        <w:rPr>
          <w:rFonts w:hint="cs"/>
          <w:rtl/>
          <w:lang w:eastAsia="en-US"/>
        </w:rPr>
        <w:lastRenderedPageBreak/>
        <w:t xml:space="preserve">التاريخ </w:t>
      </w:r>
      <w:r w:rsidR="00D44893">
        <w:rPr>
          <w:rFonts w:hint="cs"/>
          <w:rtl/>
          <w:lang w:eastAsia="en-US"/>
        </w:rPr>
        <w:t>و</w:t>
      </w:r>
      <w:r w:rsidRPr="00DF44CC">
        <w:rPr>
          <w:rFonts w:hint="cs"/>
          <w:rtl/>
          <w:lang w:eastAsia="en-US"/>
        </w:rPr>
        <w:t>المعاصرين. و</w:t>
      </w:r>
      <w:r w:rsidR="00D44893">
        <w:rPr>
          <w:rFonts w:hint="cs"/>
          <w:rtl/>
          <w:lang w:eastAsia="en-US"/>
        </w:rPr>
        <w:t xml:space="preserve">قد مارس </w:t>
      </w:r>
      <w:r w:rsidRPr="00DF44CC">
        <w:rPr>
          <w:rFonts w:hint="cs"/>
          <w:rtl/>
          <w:lang w:eastAsia="en-US"/>
        </w:rPr>
        <w:t>الاستعمار الفرنسي في الجزائ</w:t>
      </w:r>
      <w:r>
        <w:rPr>
          <w:rFonts w:hint="cs"/>
          <w:rtl/>
          <w:lang w:eastAsia="en-US"/>
        </w:rPr>
        <w:t>ر</w:t>
      </w:r>
      <w:r w:rsidRPr="00DF44CC">
        <w:rPr>
          <w:rFonts w:hint="cs"/>
          <w:rtl/>
          <w:lang w:eastAsia="en-US"/>
        </w:rPr>
        <w:t xml:space="preserve"> هذه العملية بشكل واسع</w:t>
      </w:r>
      <w:r>
        <w:rPr>
          <w:rFonts w:hint="cs"/>
          <w:rtl/>
          <w:lang w:eastAsia="en-US"/>
        </w:rPr>
        <w:t>.</w:t>
      </w:r>
      <w:r w:rsidRPr="00DF44CC">
        <w:rPr>
          <w:rFonts w:hint="cs"/>
          <w:rtl/>
          <w:lang w:eastAsia="en-US"/>
        </w:rPr>
        <w:t xml:space="preserve"> ومن صور الإذ</w:t>
      </w:r>
      <w:r>
        <w:rPr>
          <w:rFonts w:hint="cs"/>
          <w:rtl/>
          <w:lang w:eastAsia="en-US"/>
        </w:rPr>
        <w:t>لال: الاستهانة بالقدرات الذاتية.</w:t>
      </w:r>
      <w:r w:rsidRPr="00DF44CC">
        <w:rPr>
          <w:rFonts w:hint="cs"/>
          <w:rtl/>
          <w:lang w:eastAsia="en-US"/>
        </w:rPr>
        <w:t xml:space="preserve"> وهو محور هام من المحاور التي ركزت عليها الخطة </w:t>
      </w:r>
      <w:r>
        <w:rPr>
          <w:rFonts w:hint="cs"/>
          <w:rtl/>
          <w:lang w:eastAsia="en-US"/>
        </w:rPr>
        <w:t>الاستعمارية الأ</w:t>
      </w:r>
      <w:r w:rsidRPr="00DF44CC">
        <w:rPr>
          <w:rFonts w:hint="cs"/>
          <w:rtl/>
          <w:lang w:eastAsia="en-US"/>
        </w:rPr>
        <w:t>ور</w:t>
      </w:r>
      <w:r>
        <w:rPr>
          <w:rFonts w:hint="cs"/>
          <w:rtl/>
          <w:lang w:eastAsia="en-US"/>
        </w:rPr>
        <w:t>و</w:t>
      </w:r>
      <w:r w:rsidRPr="00DF44CC">
        <w:rPr>
          <w:rFonts w:hint="cs"/>
          <w:rtl/>
          <w:lang w:eastAsia="en-US"/>
        </w:rPr>
        <w:t>بية في تعاملها مع الشرق المستعمَر.</w:t>
      </w:r>
      <w:r>
        <w:rPr>
          <w:rFonts w:hint="cs"/>
          <w:rtl/>
          <w:lang w:eastAsia="en-US"/>
        </w:rPr>
        <w:t xml:space="preserve"> والنص التالي فيه أكثر من دلالة،</w:t>
      </w:r>
      <w:r w:rsidRPr="00DF44CC">
        <w:rPr>
          <w:rFonts w:hint="cs"/>
          <w:rtl/>
          <w:lang w:eastAsia="en-US"/>
        </w:rPr>
        <w:t xml:space="preserve"> فهو </w:t>
      </w:r>
      <w:r w:rsidRPr="00034472">
        <w:rPr>
          <w:rFonts w:hint="cs"/>
          <w:b/>
          <w:bCs/>
          <w:rtl/>
          <w:lang w:eastAsia="en-US"/>
        </w:rPr>
        <w:t>أولاً:</w:t>
      </w:r>
      <w:r w:rsidRPr="00DF44CC">
        <w:rPr>
          <w:rFonts w:hint="cs"/>
          <w:rtl/>
          <w:lang w:eastAsia="en-US"/>
        </w:rPr>
        <w:t xml:space="preserve"> يستهين بالقدرات الذاتية للعربي، ثم هو أيض</w:t>
      </w:r>
      <w:r w:rsidR="00D44893">
        <w:rPr>
          <w:rFonts w:hint="cs"/>
          <w:rtl/>
          <w:lang w:eastAsia="en-US"/>
        </w:rPr>
        <w:t>اً</w:t>
      </w:r>
      <w:r w:rsidRPr="00DF44CC">
        <w:rPr>
          <w:rFonts w:hint="cs"/>
          <w:rtl/>
          <w:lang w:eastAsia="en-US"/>
        </w:rPr>
        <w:t xml:space="preserve"> يحاول إثارة تعصّب عرقي بين العرب والإيرانيين</w:t>
      </w:r>
      <w:r>
        <w:rPr>
          <w:rFonts w:hint="cs"/>
          <w:rtl/>
          <w:lang w:eastAsia="en-US"/>
        </w:rPr>
        <w:t>،</w:t>
      </w:r>
      <w:r w:rsidRPr="00DF44CC">
        <w:rPr>
          <w:rFonts w:hint="cs"/>
          <w:rtl/>
          <w:lang w:eastAsia="en-US"/>
        </w:rPr>
        <w:t xml:space="preserve"> زاعم</w:t>
      </w:r>
      <w:r w:rsidR="00D44893">
        <w:rPr>
          <w:rFonts w:hint="cs"/>
          <w:rtl/>
          <w:lang w:eastAsia="en-US"/>
        </w:rPr>
        <w:t>اً</w:t>
      </w:r>
      <w:r w:rsidRPr="00DF44CC">
        <w:rPr>
          <w:rFonts w:hint="cs"/>
          <w:rtl/>
          <w:lang w:eastAsia="en-US"/>
        </w:rPr>
        <w:t xml:space="preserve"> أن الإنتاج الحضاري في الأندلس فارسي</w:t>
      </w:r>
      <w:r>
        <w:rPr>
          <w:rFonts w:hint="cs"/>
          <w:rtl/>
          <w:lang w:eastAsia="en-US"/>
        </w:rPr>
        <w:t>ٌّ</w:t>
      </w:r>
      <w:r w:rsidRPr="00DF44CC">
        <w:rPr>
          <w:rFonts w:hint="cs"/>
          <w:rtl/>
          <w:lang w:eastAsia="en-US"/>
        </w:rPr>
        <w:t xml:space="preserve"> وليس عربي</w:t>
      </w:r>
      <w:r w:rsidR="00D44893">
        <w:rPr>
          <w:rFonts w:hint="cs"/>
          <w:rtl/>
          <w:lang w:eastAsia="en-US"/>
        </w:rPr>
        <w:t>ّ</w:t>
      </w:r>
      <w:r w:rsidRPr="00DF44CC">
        <w:rPr>
          <w:rFonts w:hint="cs"/>
          <w:rtl/>
          <w:lang w:eastAsia="en-US"/>
        </w:rPr>
        <w:t>ا</w:t>
      </w:r>
      <w:r w:rsidR="00D44893">
        <w:rPr>
          <w:rFonts w:hint="cs"/>
          <w:rtl/>
          <w:lang w:eastAsia="en-US"/>
        </w:rPr>
        <w:t>ً</w:t>
      </w:r>
      <w:r w:rsidRPr="00DF44CC">
        <w:rPr>
          <w:rFonts w:hint="cs"/>
          <w:rtl/>
          <w:lang w:eastAsia="en-US"/>
        </w:rPr>
        <w:t>، بينما هو إنتاج حضاري إسلامي</w:t>
      </w:r>
      <w:r>
        <w:rPr>
          <w:rFonts w:hint="cs"/>
          <w:rtl/>
          <w:lang w:eastAsia="en-US"/>
        </w:rPr>
        <w:t>،</w:t>
      </w:r>
      <w:r w:rsidRPr="00DF44CC">
        <w:rPr>
          <w:rFonts w:hint="cs"/>
          <w:rtl/>
          <w:lang w:eastAsia="en-US"/>
        </w:rPr>
        <w:t xml:space="preserve"> شاركت فيه كل قوميات الدائرة الحضارية الإسلامية</w:t>
      </w:r>
      <w:r>
        <w:rPr>
          <w:rFonts w:hint="cs"/>
          <w:rtl/>
          <w:lang w:eastAsia="en-US"/>
        </w:rPr>
        <w:t>.</w:t>
      </w:r>
      <w:r w:rsidRPr="00DF44CC">
        <w:rPr>
          <w:rFonts w:hint="cs"/>
          <w:rtl/>
          <w:lang w:eastAsia="en-US"/>
        </w:rPr>
        <w:t xml:space="preserve"> ولهذا النص نظائر كثيرة تحوك على نفس المنوال. يقول راوول برغو (</w:t>
      </w:r>
      <w:r w:rsidRPr="00DF44CC">
        <w:rPr>
          <w:lang w:eastAsia="en-US"/>
        </w:rPr>
        <w:t>Raoul Bergot</w:t>
      </w:r>
      <w:r w:rsidRPr="00DF44CC">
        <w:rPr>
          <w:rFonts w:hint="cs"/>
          <w:rtl/>
          <w:lang w:eastAsia="en-US"/>
        </w:rPr>
        <w:t>)</w:t>
      </w:r>
      <w:r>
        <w:rPr>
          <w:rFonts w:hint="cs"/>
          <w:rtl/>
          <w:lang w:eastAsia="en-US"/>
        </w:rPr>
        <w:t>:</w:t>
      </w:r>
      <w:r w:rsidRPr="00DF44CC">
        <w:rPr>
          <w:rFonts w:hint="cs"/>
          <w:rtl/>
          <w:lang w:eastAsia="en-US"/>
        </w:rPr>
        <w:t xml:space="preserve"> «العربي لا ينتمي إلى الشعوب النبيهة، وما توصل يوماً إلى تكوين مدني</w:t>
      </w:r>
      <w:r>
        <w:rPr>
          <w:rFonts w:hint="cs"/>
          <w:rtl/>
          <w:lang w:eastAsia="en-US"/>
        </w:rPr>
        <w:t>ة خاصة به. فقصر الحمراء بروائعه ليس إنجازاً عربي</w:t>
      </w:r>
      <w:r w:rsidR="00D44893">
        <w:rPr>
          <w:rFonts w:hint="cs"/>
          <w:rtl/>
          <w:lang w:eastAsia="en-US"/>
        </w:rPr>
        <w:t>ّ</w:t>
      </w:r>
      <w:r>
        <w:rPr>
          <w:rFonts w:hint="cs"/>
          <w:rtl/>
          <w:lang w:eastAsia="en-US"/>
        </w:rPr>
        <w:t>ا</w:t>
      </w:r>
      <w:r w:rsidR="00D44893">
        <w:rPr>
          <w:rFonts w:hint="cs"/>
          <w:rtl/>
          <w:lang w:eastAsia="en-US"/>
        </w:rPr>
        <w:t>ً</w:t>
      </w:r>
      <w:r>
        <w:rPr>
          <w:rFonts w:hint="cs"/>
          <w:rtl/>
          <w:lang w:eastAsia="en-US"/>
        </w:rPr>
        <w:t>؛</w:t>
      </w:r>
      <w:r w:rsidRPr="00DF44CC">
        <w:rPr>
          <w:rFonts w:hint="cs"/>
          <w:rtl/>
          <w:lang w:eastAsia="en-US"/>
        </w:rPr>
        <w:t xml:space="preserve"> لأن العرب لا </w:t>
      </w:r>
      <w:r>
        <w:rPr>
          <w:rFonts w:hint="cs"/>
          <w:rtl/>
          <w:lang w:eastAsia="en-US"/>
        </w:rPr>
        <w:t>يسكنون إلا في خيمة أو في كوخ، وإ</w:t>
      </w:r>
      <w:r w:rsidRPr="00DF44CC">
        <w:rPr>
          <w:rFonts w:hint="cs"/>
          <w:rtl/>
          <w:lang w:eastAsia="en-US"/>
        </w:rPr>
        <w:t xml:space="preserve">ن حضارة الأندلس </w:t>
      </w:r>
      <w:r>
        <w:rPr>
          <w:rFonts w:hint="cs"/>
          <w:rtl/>
          <w:lang w:eastAsia="en-US"/>
        </w:rPr>
        <w:t>التي تنسب إليهم هي حضارة فارسية.</w:t>
      </w:r>
      <w:r w:rsidRPr="00DF44CC">
        <w:rPr>
          <w:rFonts w:hint="cs"/>
          <w:rtl/>
          <w:lang w:eastAsia="en-US"/>
        </w:rPr>
        <w:t xml:space="preserve"> وما إن انتصر الإسلام على الزرادشتية حتى انحطت بلاد فارس. والكاتب نفسه هو من القائلين</w:t>
      </w:r>
      <w:r>
        <w:rPr>
          <w:rFonts w:hint="cs"/>
          <w:rtl/>
          <w:lang w:eastAsia="en-US"/>
        </w:rPr>
        <w:t>:</w:t>
      </w:r>
      <w:r w:rsidRPr="00DF44CC">
        <w:rPr>
          <w:rFonts w:hint="cs"/>
          <w:rtl/>
          <w:lang w:eastAsia="en-US"/>
        </w:rPr>
        <w:t xml:space="preserve"> إن العربي في الجزائر غاز، مهدم، متوحش، يستحق احتقار كل متحضر. وأما البد</w:t>
      </w:r>
      <w:r>
        <w:rPr>
          <w:rFonts w:hint="cs"/>
          <w:rtl/>
          <w:lang w:eastAsia="en-US"/>
        </w:rPr>
        <w:t>وي فهو في نظره أشد عنف</w:t>
      </w:r>
      <w:r w:rsidR="00D44893">
        <w:rPr>
          <w:rFonts w:hint="cs"/>
          <w:rtl/>
          <w:lang w:eastAsia="en-US"/>
        </w:rPr>
        <w:t>اً</w:t>
      </w:r>
      <w:r>
        <w:rPr>
          <w:rFonts w:hint="cs"/>
          <w:rtl/>
          <w:lang w:eastAsia="en-US"/>
        </w:rPr>
        <w:t xml:space="preserve"> وشراسة؛</w:t>
      </w:r>
      <w:r w:rsidRPr="00DF44CC">
        <w:rPr>
          <w:rFonts w:hint="cs"/>
          <w:rtl/>
          <w:lang w:eastAsia="en-US"/>
        </w:rPr>
        <w:t xml:space="preserve"> لانتمائه إلى شعب همجي الطباع، هدام لكل حضارة ينزل فيها أو يتفاعل معها. فقد قضى على صروح الحضارة الرومانية وكل ما حق</w:t>
      </w:r>
      <w:r w:rsidR="00D44893">
        <w:rPr>
          <w:rFonts w:hint="cs"/>
          <w:rtl/>
          <w:lang w:eastAsia="en-US"/>
        </w:rPr>
        <w:t>َّ</w:t>
      </w:r>
      <w:r w:rsidRPr="00DF44CC">
        <w:rPr>
          <w:rFonts w:hint="cs"/>
          <w:rtl/>
          <w:lang w:eastAsia="en-US"/>
        </w:rPr>
        <w:t>قته للرقي البشري. ولذلك فكل من يفكّر بالاندماج لا يتعدى نطاق الأحلام الطوباوية»</w:t>
      </w:r>
      <w:r w:rsidR="00E42641" w:rsidRPr="00DB766C">
        <w:rPr>
          <w:rFonts w:cs="Taher"/>
          <w:vertAlign w:val="superscript"/>
          <w:rtl/>
        </w:rPr>
        <w:t>(</w:t>
      </w:r>
      <w:r w:rsidRPr="00DB766C">
        <w:rPr>
          <w:rFonts w:cs="Taher"/>
          <w:vertAlign w:val="superscript"/>
          <w:rtl/>
        </w:rPr>
        <w:endnoteReference w:id="183"/>
      </w:r>
      <w:r w:rsidR="00E42641" w:rsidRPr="00DB766C">
        <w:rPr>
          <w:rFonts w:cs="Taher"/>
          <w:vertAlign w:val="superscript"/>
          <w:rtl/>
        </w:rPr>
        <w:t>)</w:t>
      </w:r>
      <w:r w:rsidRPr="00DF44CC">
        <w:rPr>
          <w:rFonts w:hint="cs"/>
          <w:rtl/>
        </w:rPr>
        <w:t>.</w:t>
      </w:r>
    </w:p>
    <w:p w:rsidR="00E520C5" w:rsidRDefault="00E520C5" w:rsidP="00E520C5">
      <w:pPr>
        <w:pStyle w:val="af3"/>
        <w:rPr>
          <w:rFonts w:hint="cs"/>
          <w:rtl/>
        </w:rPr>
      </w:pPr>
      <w:r w:rsidRPr="00DF44CC">
        <w:rPr>
          <w:rFonts w:hint="cs"/>
          <w:rtl/>
        </w:rPr>
        <w:t>وبشأن الجزائري بالذات فهو في رأي المستعمر: «متخلف وخامل»، وهو «لا يعرف إلا السيف</w:t>
      </w:r>
      <w:r>
        <w:rPr>
          <w:rFonts w:hint="cs"/>
          <w:rtl/>
        </w:rPr>
        <w:t>،</w:t>
      </w:r>
      <w:r w:rsidRPr="00DF44CC">
        <w:rPr>
          <w:rFonts w:hint="cs"/>
          <w:rtl/>
        </w:rPr>
        <w:t xml:space="preserve"> ولا ينحني إلاّ أمامه، ويدرك أننا أذكى منه، فلنظهر له أننا الأقوى</w:t>
      </w:r>
      <w:r>
        <w:rPr>
          <w:rFonts w:hint="cs"/>
          <w:rtl/>
        </w:rPr>
        <w:t>،</w:t>
      </w:r>
      <w:r w:rsidRPr="00DF44CC">
        <w:rPr>
          <w:rFonts w:hint="cs"/>
          <w:rtl/>
        </w:rPr>
        <w:t xml:space="preserve"> فيطيعنا»</w:t>
      </w:r>
      <w:r w:rsidR="00E42641" w:rsidRPr="00DB766C">
        <w:rPr>
          <w:rFonts w:cs="Taher"/>
          <w:vertAlign w:val="superscript"/>
          <w:rtl/>
        </w:rPr>
        <w:t>(</w:t>
      </w:r>
      <w:r w:rsidRPr="00DB766C">
        <w:rPr>
          <w:rFonts w:cs="Taher"/>
          <w:vertAlign w:val="superscript"/>
          <w:rtl/>
        </w:rPr>
        <w:endnoteReference w:id="184"/>
      </w:r>
      <w:r w:rsidR="00E42641" w:rsidRPr="00DB766C">
        <w:rPr>
          <w:rFonts w:cs="Taher"/>
          <w:vertAlign w:val="superscript"/>
          <w:rtl/>
        </w:rPr>
        <w:t>)</w:t>
      </w:r>
      <w:r w:rsidRPr="00DF44CC">
        <w:rPr>
          <w:rFonts w:hint="cs"/>
          <w:rtl/>
        </w:rPr>
        <w:t>.</w:t>
      </w:r>
    </w:p>
    <w:p w:rsidR="00D44893" w:rsidRPr="00DF44CC" w:rsidRDefault="00D44893" w:rsidP="00E520C5">
      <w:pPr>
        <w:pStyle w:val="af3"/>
        <w:rPr>
          <w:rFonts w:hint="cs"/>
          <w:rtl/>
        </w:rPr>
      </w:pPr>
    </w:p>
    <w:p w:rsidR="00D44893" w:rsidRDefault="00E520C5" w:rsidP="00D44893">
      <w:pPr>
        <w:pStyle w:val="16"/>
        <w:rPr>
          <w:rFonts w:hint="cs"/>
          <w:rtl/>
        </w:rPr>
      </w:pPr>
      <w:r w:rsidRPr="00DF44CC">
        <w:rPr>
          <w:rFonts w:hint="cs"/>
          <w:rtl/>
        </w:rPr>
        <w:t xml:space="preserve">2 </w:t>
      </w:r>
      <w:r>
        <w:rPr>
          <w:rFonts w:hint="cs"/>
          <w:rtl/>
        </w:rPr>
        <w:t>ـ</w:t>
      </w:r>
      <w:r w:rsidRPr="00DF44CC">
        <w:rPr>
          <w:rFonts w:hint="cs"/>
          <w:rtl/>
        </w:rPr>
        <w:t xml:space="preserve"> إبادة الإرث الثقافي </w:t>
      </w:r>
      <w:r w:rsidR="00D44893">
        <w:rPr>
          <w:rFonts w:hint="cs"/>
          <w:rtl/>
        </w:rPr>
        <w:t>ــــــ</w:t>
      </w:r>
    </w:p>
    <w:p w:rsidR="00E520C5" w:rsidRPr="00DF44CC" w:rsidRDefault="00E520C5" w:rsidP="00826BD1">
      <w:pPr>
        <w:pStyle w:val="af3"/>
      </w:pPr>
      <w:r>
        <w:rPr>
          <w:rFonts w:hint="cs"/>
          <w:rtl/>
        </w:rPr>
        <w:t xml:space="preserve">يمثل </w:t>
      </w:r>
      <w:r w:rsidRPr="00DF44CC">
        <w:rPr>
          <w:rFonts w:hint="cs"/>
          <w:rtl/>
        </w:rPr>
        <w:t>الإرث الثقافي</w:t>
      </w:r>
      <w:r>
        <w:rPr>
          <w:rFonts w:hint="cs"/>
          <w:rtl/>
        </w:rPr>
        <w:t>،</w:t>
      </w:r>
      <w:r w:rsidRPr="00DF44CC">
        <w:rPr>
          <w:rFonts w:hint="cs"/>
          <w:rtl/>
        </w:rPr>
        <w:t xml:space="preserve"> من تراث مخطوط ومن ذاكرة تاريخية وعادات وتقاليد وطنية</w:t>
      </w:r>
      <w:r>
        <w:rPr>
          <w:rFonts w:hint="cs"/>
          <w:rtl/>
        </w:rPr>
        <w:t>، جانبا</w:t>
      </w:r>
      <w:r w:rsidR="00D44893">
        <w:rPr>
          <w:rFonts w:hint="cs"/>
          <w:rtl/>
        </w:rPr>
        <w:t>ً</w:t>
      </w:r>
      <w:r>
        <w:rPr>
          <w:rFonts w:hint="cs"/>
          <w:rtl/>
        </w:rPr>
        <w:t xml:space="preserve"> من هوية الشعب.</w:t>
      </w:r>
      <w:r w:rsidRPr="00DF44CC">
        <w:rPr>
          <w:rFonts w:hint="cs"/>
          <w:rtl/>
        </w:rPr>
        <w:t xml:space="preserve"> ومن أجل إنزال ضربة بهذه الهوية عمد المستعمر الفرنسي إلى نهب المخطوطات العربية في الجزائر وإتلاف بعضها. والوثائق</w:t>
      </w:r>
      <w:r>
        <w:rPr>
          <w:rFonts w:hint="cs"/>
          <w:rtl/>
        </w:rPr>
        <w:t xml:space="preserve"> الدالة على ممارسة الفرنسيين لذلك</w:t>
      </w:r>
      <w:r w:rsidRPr="00DF44CC">
        <w:rPr>
          <w:rFonts w:hint="cs"/>
          <w:rtl/>
        </w:rPr>
        <w:t xml:space="preserve"> كثيرة</w:t>
      </w:r>
      <w:r>
        <w:rPr>
          <w:rFonts w:hint="cs"/>
          <w:rtl/>
        </w:rPr>
        <w:t>،</w:t>
      </w:r>
      <w:r w:rsidRPr="00DF44CC">
        <w:rPr>
          <w:rFonts w:hint="cs"/>
          <w:rtl/>
        </w:rPr>
        <w:t xml:space="preserve"> منها</w:t>
      </w:r>
      <w:r>
        <w:rPr>
          <w:rFonts w:hint="cs"/>
          <w:rtl/>
        </w:rPr>
        <w:t>:</w:t>
      </w:r>
      <w:r w:rsidRPr="00DF44CC">
        <w:rPr>
          <w:rFonts w:hint="cs"/>
          <w:rtl/>
        </w:rPr>
        <w:t xml:space="preserve"> شهادة موريس فاغنر (</w:t>
      </w:r>
      <w:r w:rsidRPr="00DF44CC">
        <w:t>Maurice wagner</w:t>
      </w:r>
      <w:r w:rsidRPr="00DF44CC">
        <w:rPr>
          <w:rFonts w:hint="cs"/>
          <w:rtl/>
        </w:rPr>
        <w:t>)</w:t>
      </w:r>
      <w:r>
        <w:rPr>
          <w:rFonts w:hint="cs"/>
          <w:rtl/>
        </w:rPr>
        <w:t>،</w:t>
      </w:r>
      <w:r w:rsidRPr="00DF44CC">
        <w:rPr>
          <w:rFonts w:hint="cs"/>
          <w:rtl/>
        </w:rPr>
        <w:t xml:space="preserve"> الرحالة الألماني</w:t>
      </w:r>
      <w:r>
        <w:rPr>
          <w:rFonts w:hint="cs"/>
          <w:rtl/>
        </w:rPr>
        <w:t>،</w:t>
      </w:r>
      <w:r w:rsidRPr="00DF44CC">
        <w:rPr>
          <w:rFonts w:hint="cs"/>
          <w:rtl/>
        </w:rPr>
        <w:t xml:space="preserve"> الذي أقام في الجزائر مدة طويلة بعد احتلالها بست</w:t>
      </w:r>
      <w:r>
        <w:rPr>
          <w:rFonts w:hint="cs"/>
          <w:rtl/>
        </w:rPr>
        <w:t>ّ</w:t>
      </w:r>
      <w:r w:rsidRPr="00DF44CC">
        <w:rPr>
          <w:rFonts w:hint="cs"/>
          <w:rtl/>
        </w:rPr>
        <w:t xml:space="preserve"> سنوات</w:t>
      </w:r>
      <w:r>
        <w:rPr>
          <w:rFonts w:hint="cs"/>
          <w:rtl/>
        </w:rPr>
        <w:t>، وقال</w:t>
      </w:r>
      <w:r w:rsidRPr="00DF44CC">
        <w:rPr>
          <w:rFonts w:hint="cs"/>
          <w:rtl/>
        </w:rPr>
        <w:t xml:space="preserve"> في كتابه «رحلات في ولايات الجزائر»: «جنود فرنسا قد أتلفوا عددا</w:t>
      </w:r>
      <w:r w:rsidR="00D44893">
        <w:rPr>
          <w:rFonts w:hint="cs"/>
          <w:rtl/>
        </w:rPr>
        <w:t>ً</w:t>
      </w:r>
      <w:r w:rsidRPr="00DF44CC">
        <w:rPr>
          <w:rFonts w:hint="cs"/>
          <w:rtl/>
        </w:rPr>
        <w:t xml:space="preserve"> كبيرا</w:t>
      </w:r>
      <w:r w:rsidR="00D44893">
        <w:rPr>
          <w:rFonts w:hint="cs"/>
          <w:rtl/>
        </w:rPr>
        <w:t>ً</w:t>
      </w:r>
      <w:r w:rsidRPr="00DF44CC">
        <w:rPr>
          <w:rFonts w:hint="cs"/>
          <w:rtl/>
        </w:rPr>
        <w:t xml:space="preserve"> من المخطوطات النفيسة التي عثروا عليها في دار ابن عيسى بقسنطين</w:t>
      </w:r>
      <w:r>
        <w:rPr>
          <w:rFonts w:hint="cs"/>
          <w:rtl/>
        </w:rPr>
        <w:t>ة. وتساءل:</w:t>
      </w:r>
      <w:r w:rsidRPr="00DF44CC">
        <w:rPr>
          <w:rFonts w:hint="cs"/>
          <w:rtl/>
        </w:rPr>
        <w:t xml:space="preserve"> لماذا يحرم الجزائريون من هذه </w:t>
      </w:r>
      <w:r w:rsidRPr="00DF44CC">
        <w:rPr>
          <w:rFonts w:hint="cs"/>
          <w:rtl/>
        </w:rPr>
        <w:lastRenderedPageBreak/>
        <w:t>المخطوطات التي تزودهم بالمعرفة؟ ثم ذكر أن كتب الشاعر الألماني شيلر قد لاقت المصير نفسه على يد الفرنسيين المحاربين»</w:t>
      </w:r>
      <w:r w:rsidR="00E42641" w:rsidRPr="00DB766C">
        <w:rPr>
          <w:rFonts w:cs="Taher"/>
          <w:vertAlign w:val="superscript"/>
          <w:rtl/>
        </w:rPr>
        <w:t>(</w:t>
      </w:r>
      <w:r w:rsidRPr="00DB766C">
        <w:rPr>
          <w:rFonts w:cs="Taher"/>
          <w:vertAlign w:val="superscript"/>
          <w:rtl/>
        </w:rPr>
        <w:endnoteReference w:id="185"/>
      </w:r>
      <w:r w:rsidR="00E42641" w:rsidRPr="00DB766C">
        <w:rPr>
          <w:rFonts w:cs="Taher"/>
          <w:vertAlign w:val="superscript"/>
          <w:rtl/>
        </w:rPr>
        <w:t>)</w:t>
      </w:r>
      <w:r w:rsidRPr="00DF44CC">
        <w:rPr>
          <w:rFonts w:hint="cs"/>
          <w:rtl/>
        </w:rPr>
        <w:t>.</w:t>
      </w:r>
    </w:p>
    <w:p w:rsidR="00E520C5" w:rsidRDefault="00E520C5" w:rsidP="00826BD1">
      <w:pPr>
        <w:pStyle w:val="af3"/>
        <w:spacing w:line="420" w:lineRule="exact"/>
        <w:rPr>
          <w:rFonts w:hint="cs"/>
          <w:rtl/>
        </w:rPr>
      </w:pPr>
      <w:r w:rsidRPr="00DF44CC">
        <w:rPr>
          <w:rFonts w:hint="cs"/>
          <w:rtl/>
        </w:rPr>
        <w:t>وثمة وثيقة على غاية من الأهمية تبين محاولات المستعمر لطمس</w:t>
      </w:r>
      <w:r>
        <w:rPr>
          <w:rFonts w:hint="cs"/>
          <w:rtl/>
        </w:rPr>
        <w:t xml:space="preserve"> الذاكرة التاريخية لشعب الجزائر.</w:t>
      </w:r>
      <w:r w:rsidRPr="00DF44CC">
        <w:rPr>
          <w:rFonts w:hint="cs"/>
          <w:rtl/>
        </w:rPr>
        <w:t xml:space="preserve"> فالكتب الدراسية التي دو</w:t>
      </w:r>
      <w:r>
        <w:rPr>
          <w:rFonts w:hint="cs"/>
          <w:rtl/>
        </w:rPr>
        <w:t>َّ</w:t>
      </w:r>
      <w:r w:rsidRPr="00DF44CC">
        <w:rPr>
          <w:rFonts w:hint="cs"/>
          <w:rtl/>
        </w:rPr>
        <w:t>نونها عن الجزائر تذكر أن تاريخ هذا البلد يبدأ من سنة 1830</w:t>
      </w:r>
      <w:r>
        <w:rPr>
          <w:rFonts w:hint="cs"/>
          <w:rtl/>
        </w:rPr>
        <w:t>م</w:t>
      </w:r>
      <w:r w:rsidRPr="00DF44CC">
        <w:rPr>
          <w:rFonts w:hint="cs"/>
          <w:rtl/>
        </w:rPr>
        <w:t>! وتحاول أن تفصل الجزائر عن الدائرة الحضارية العربية الإسلامية</w:t>
      </w:r>
      <w:r>
        <w:rPr>
          <w:rFonts w:hint="cs"/>
          <w:rtl/>
        </w:rPr>
        <w:t>، وعن انتمائه إلى المغرب العربي.</w:t>
      </w:r>
      <w:r w:rsidRPr="00DF44CC">
        <w:rPr>
          <w:rFonts w:hint="cs"/>
          <w:rtl/>
        </w:rPr>
        <w:t xml:space="preserve"> ولذلك تصدّى عالم مغربي هو عبدالله كنون لهذه المحاولات</w:t>
      </w:r>
      <w:r>
        <w:rPr>
          <w:rFonts w:hint="cs"/>
          <w:rtl/>
        </w:rPr>
        <w:t>،</w:t>
      </w:r>
      <w:r w:rsidRPr="00DF44CC">
        <w:rPr>
          <w:rFonts w:hint="cs"/>
          <w:rtl/>
        </w:rPr>
        <w:t xml:space="preserve"> فألف كتاباً تحت عنوان: «النبوغ المغربي»</w:t>
      </w:r>
      <w:r>
        <w:rPr>
          <w:rFonts w:hint="cs"/>
          <w:rtl/>
        </w:rPr>
        <w:t>،</w:t>
      </w:r>
      <w:r w:rsidRPr="00DF44CC">
        <w:rPr>
          <w:rFonts w:hint="cs"/>
          <w:rtl/>
        </w:rPr>
        <w:t xml:space="preserve"> محاولاً فيه إعادة الثقة والشعور بالانتماء إلى الجزائريين، لكن السلطات الفرنسية صادرته سنة 1938</w:t>
      </w:r>
      <w:r>
        <w:rPr>
          <w:rFonts w:hint="cs"/>
          <w:rtl/>
        </w:rPr>
        <w:t>م</w:t>
      </w:r>
      <w:r w:rsidRPr="00DF44CC">
        <w:rPr>
          <w:rFonts w:hint="cs"/>
          <w:rtl/>
        </w:rPr>
        <w:t>. وعلى أثر ذلك كتب محمد مكي الناصري في جريدة الوحدة المغربية مقالاً جاء فيه:</w:t>
      </w:r>
      <w:r>
        <w:rPr>
          <w:rFonts w:hint="cs"/>
          <w:rtl/>
        </w:rPr>
        <w:t xml:space="preserve"> </w:t>
      </w:r>
      <w:r w:rsidRPr="00DF44CC">
        <w:rPr>
          <w:rFonts w:hint="cs"/>
          <w:rtl/>
        </w:rPr>
        <w:t>«إنه كتاب أدب يعتز بالإسلام والعربية،</w:t>
      </w:r>
      <w:r>
        <w:rPr>
          <w:rFonts w:hint="cs"/>
          <w:rtl/>
        </w:rPr>
        <w:t xml:space="preserve"> ولكن فرنسا، حبيبة الإسلام وصديقة العرب</w:t>
      </w:r>
      <w:r w:rsidRPr="00DF44CC">
        <w:rPr>
          <w:rFonts w:hint="cs"/>
          <w:rtl/>
        </w:rPr>
        <w:t xml:space="preserve"> ومربية الشرق، كما تقول ويقول دعاتها المناحيس، ضاق صدرها وانكشف سرها وافتضح أمرها، وأصبحت لا تطيق أن ترى للمغاربة وجوداً حتى في صفحات ا</w:t>
      </w:r>
      <w:r>
        <w:rPr>
          <w:rFonts w:hint="cs"/>
          <w:rtl/>
        </w:rPr>
        <w:t>لتاريخ، وفي زوايا الماضي البعيد.</w:t>
      </w:r>
      <w:r w:rsidRPr="00DF44CC">
        <w:rPr>
          <w:rFonts w:hint="cs"/>
          <w:rtl/>
        </w:rPr>
        <w:t xml:space="preserve"> وسياساتها اليوم تعمل ما في المستطاع لقطع صلة المغاربة بماضيهم نهائياً</w:t>
      </w:r>
      <w:r>
        <w:rPr>
          <w:rFonts w:hint="cs"/>
          <w:rtl/>
        </w:rPr>
        <w:t>،</w:t>
      </w:r>
      <w:r w:rsidRPr="00DF44CC">
        <w:rPr>
          <w:rFonts w:hint="cs"/>
          <w:rtl/>
        </w:rPr>
        <w:t xml:space="preserve"> حتى لا يعرف المغربي المستعبد البائس أن له أجداداً أعزاء علماء، وحتى يؤمن إيماناً حازماً بضعفه وحقارته. وما دامت فرنسا ترمي إلى هذا الغرض فلن يسعها مطلقاً أن تسمح برواج كتاب «النبوغ المغربي»</w:t>
      </w:r>
      <w:r>
        <w:rPr>
          <w:rFonts w:hint="cs"/>
          <w:rtl/>
        </w:rPr>
        <w:t>؛ لأن معنى ذلك،</w:t>
      </w:r>
      <w:r w:rsidRPr="00DF44CC">
        <w:rPr>
          <w:rFonts w:hint="cs"/>
          <w:rtl/>
        </w:rPr>
        <w:t xml:space="preserve"> في منطق السياسة الفرنسية، أن المغرب الأقصى سيواصل سيره الروحي والفكري ضمن دائرة العروبة والإسلام، تلك العملية التي تركت الفرنسيين سكارى حيارى، وهذا يعرقل عملية </w:t>
      </w:r>
      <w:r>
        <w:rPr>
          <w:rFonts w:hint="cs"/>
          <w:rtl/>
        </w:rPr>
        <w:t>التجنس والإ</w:t>
      </w:r>
      <w:r w:rsidRPr="00DF44CC">
        <w:rPr>
          <w:rFonts w:hint="cs"/>
          <w:rtl/>
        </w:rPr>
        <w:t>دماج والتفرنس. يا فرنسا، منعتِ كتاب</w:t>
      </w:r>
      <w:r w:rsidR="00D44893">
        <w:rPr>
          <w:rFonts w:hint="cs"/>
          <w:rtl/>
        </w:rPr>
        <w:t>اً</w:t>
      </w:r>
      <w:r>
        <w:rPr>
          <w:rFonts w:hint="cs"/>
          <w:rtl/>
        </w:rPr>
        <w:t>،</w:t>
      </w:r>
      <w:r w:rsidRPr="00DF44CC">
        <w:rPr>
          <w:rFonts w:hint="cs"/>
          <w:rtl/>
        </w:rPr>
        <w:t xml:space="preserve"> وضيّعتِ على المغاربة لذة مطالعته، كما ضيّعتِ على المؤل</w:t>
      </w:r>
      <w:r>
        <w:rPr>
          <w:rFonts w:hint="cs"/>
          <w:rtl/>
        </w:rPr>
        <w:t>ِّ</w:t>
      </w:r>
      <w:r w:rsidRPr="00DF44CC">
        <w:rPr>
          <w:rFonts w:hint="cs"/>
          <w:rtl/>
        </w:rPr>
        <w:t>ف ثمرة جهاده الفكري، وألحقتِ به خسارة مادية، ولكنكِ أقمتِ الحجة للعالم الإسلامي أجمع مرة أخرى على أنكِ أعلنت حرب</w:t>
      </w:r>
      <w:r w:rsidR="00D44893">
        <w:rPr>
          <w:rFonts w:hint="cs"/>
          <w:rtl/>
        </w:rPr>
        <w:t>اً</w:t>
      </w:r>
      <w:r w:rsidRPr="00DF44CC">
        <w:rPr>
          <w:rFonts w:hint="cs"/>
          <w:rtl/>
        </w:rPr>
        <w:t xml:space="preserve"> صليبية شعواء ضد العروبة والإسلام»</w:t>
      </w:r>
      <w:r w:rsidR="00E42641" w:rsidRPr="00DB766C">
        <w:rPr>
          <w:rFonts w:cs="Taher"/>
          <w:vertAlign w:val="superscript"/>
          <w:rtl/>
        </w:rPr>
        <w:t>(</w:t>
      </w:r>
      <w:r w:rsidRPr="00DB766C">
        <w:rPr>
          <w:rFonts w:cs="Taher"/>
          <w:vertAlign w:val="superscript"/>
          <w:rtl/>
        </w:rPr>
        <w:endnoteReference w:id="186"/>
      </w:r>
      <w:r w:rsidR="00E42641" w:rsidRPr="00DB766C">
        <w:rPr>
          <w:rFonts w:cs="Taher"/>
          <w:vertAlign w:val="superscript"/>
          <w:rtl/>
        </w:rPr>
        <w:t>)</w:t>
      </w:r>
      <w:r w:rsidRPr="00DF44CC">
        <w:rPr>
          <w:rFonts w:hint="cs"/>
          <w:rtl/>
        </w:rPr>
        <w:t>.</w:t>
      </w:r>
    </w:p>
    <w:p w:rsidR="00D44893" w:rsidRDefault="00E520C5" w:rsidP="00D44893">
      <w:pPr>
        <w:pStyle w:val="16"/>
        <w:rPr>
          <w:rFonts w:hint="cs"/>
          <w:rtl/>
        </w:rPr>
      </w:pPr>
      <w:r>
        <w:rPr>
          <w:rFonts w:hint="cs"/>
          <w:rtl/>
        </w:rPr>
        <w:t>3ـ</w:t>
      </w:r>
      <w:r w:rsidRPr="00DF44CC">
        <w:rPr>
          <w:rFonts w:hint="cs"/>
          <w:rtl/>
        </w:rPr>
        <w:t xml:space="preserve"> استهداف التعليم</w:t>
      </w:r>
      <w:r w:rsidR="00D44893">
        <w:rPr>
          <w:rFonts w:hint="cs"/>
          <w:rtl/>
        </w:rPr>
        <w:t xml:space="preserve"> ــــــ</w:t>
      </w:r>
    </w:p>
    <w:p w:rsidR="00E520C5" w:rsidRPr="00DF44CC" w:rsidRDefault="00E520C5" w:rsidP="005F1217">
      <w:pPr>
        <w:pStyle w:val="af3"/>
        <w:rPr>
          <w:rFonts w:hint="cs"/>
          <w:rtl/>
        </w:rPr>
      </w:pPr>
      <w:r w:rsidRPr="00DF44CC">
        <w:rPr>
          <w:rFonts w:hint="cs"/>
          <w:rtl/>
        </w:rPr>
        <w:t xml:space="preserve"> كان التعليم في الجزائر يجري غالب</w:t>
      </w:r>
      <w:r w:rsidR="00D44893">
        <w:rPr>
          <w:rFonts w:hint="cs"/>
          <w:rtl/>
        </w:rPr>
        <w:t>اً</w:t>
      </w:r>
      <w:r w:rsidRPr="00DF44CC">
        <w:rPr>
          <w:rFonts w:hint="cs"/>
          <w:rtl/>
        </w:rPr>
        <w:t xml:space="preserve"> في المساجد والزوايا على يد العلماء. ورأى المستعمر الفرنسي أن هذا التعليم يركز الهوية ويرسّخ الشخصية في نفس الجزائري، فراح يغلق المدارس الواحدة بعد الأخرى</w:t>
      </w:r>
      <w:r>
        <w:rPr>
          <w:rFonts w:hint="cs"/>
          <w:rtl/>
        </w:rPr>
        <w:t>،</w:t>
      </w:r>
      <w:r w:rsidRPr="00DF44CC">
        <w:rPr>
          <w:rFonts w:hint="cs"/>
          <w:rtl/>
        </w:rPr>
        <w:t xml:space="preserve"> حتى لم يبق</w:t>
      </w:r>
      <w:r>
        <w:rPr>
          <w:rFonts w:hint="cs"/>
          <w:rtl/>
        </w:rPr>
        <w:t>َ</w:t>
      </w:r>
      <w:r w:rsidRPr="00DF44CC">
        <w:rPr>
          <w:rFonts w:hint="cs"/>
          <w:rtl/>
        </w:rPr>
        <w:t xml:space="preserve"> في الجزائر سنة 1890</w:t>
      </w:r>
      <w:r>
        <w:rPr>
          <w:rFonts w:hint="cs"/>
          <w:rtl/>
        </w:rPr>
        <w:t>م</w:t>
      </w:r>
      <w:r w:rsidRPr="00DF44CC">
        <w:rPr>
          <w:rFonts w:hint="cs"/>
          <w:rtl/>
        </w:rPr>
        <w:t xml:space="preserve"> سوى ثلاث </w:t>
      </w:r>
      <w:r w:rsidRPr="00DF44CC">
        <w:rPr>
          <w:rFonts w:hint="cs"/>
          <w:rtl/>
        </w:rPr>
        <w:lastRenderedPageBreak/>
        <w:t>مدارس، وتخر</w:t>
      </w:r>
      <w:r>
        <w:rPr>
          <w:rFonts w:hint="cs"/>
          <w:rtl/>
        </w:rPr>
        <w:t>َّ</w:t>
      </w:r>
      <w:r w:rsidRPr="00DF44CC">
        <w:rPr>
          <w:rFonts w:hint="cs"/>
          <w:rtl/>
        </w:rPr>
        <w:t>ج منها في نفس السنة 14 تلميذ</w:t>
      </w:r>
      <w:r w:rsidR="00D44893">
        <w:rPr>
          <w:rFonts w:hint="cs"/>
          <w:rtl/>
        </w:rPr>
        <w:t>اً</w:t>
      </w:r>
      <w:r w:rsidRPr="00DF44CC">
        <w:rPr>
          <w:rFonts w:hint="cs"/>
          <w:rtl/>
        </w:rPr>
        <w:t xml:space="preserve"> فقط.</w:t>
      </w:r>
    </w:p>
    <w:p w:rsidR="00E520C5" w:rsidRPr="00DF44CC" w:rsidRDefault="00E520C5" w:rsidP="00E520C5">
      <w:pPr>
        <w:pStyle w:val="af3"/>
        <w:rPr>
          <w:rFonts w:hint="cs"/>
          <w:rtl/>
        </w:rPr>
      </w:pPr>
      <w:r w:rsidRPr="00DF44CC">
        <w:rPr>
          <w:rFonts w:hint="cs"/>
          <w:rtl/>
        </w:rPr>
        <w:t>واعترف أحد الفرنسيين بهذا التخريب التعليمي</w:t>
      </w:r>
      <w:r>
        <w:rPr>
          <w:rFonts w:hint="cs"/>
          <w:rtl/>
        </w:rPr>
        <w:t>،</w:t>
      </w:r>
      <w:r w:rsidRPr="00DF44CC">
        <w:rPr>
          <w:rFonts w:hint="cs"/>
          <w:rtl/>
        </w:rPr>
        <w:t xml:space="preserve"> فقال: «إن فرنسا قد جعلت مستوى تعليم المواطنين أدنى بكثير من المستوى الذي كان قائم</w:t>
      </w:r>
      <w:r w:rsidR="00D44893">
        <w:rPr>
          <w:rFonts w:hint="cs"/>
          <w:rtl/>
        </w:rPr>
        <w:t>اً</w:t>
      </w:r>
      <w:r w:rsidRPr="00DF44CC">
        <w:rPr>
          <w:rFonts w:hint="cs"/>
          <w:rtl/>
        </w:rPr>
        <w:t xml:space="preserve"> قبل الاحتلال»</w:t>
      </w:r>
      <w:r w:rsidR="00E42641" w:rsidRPr="00DB766C">
        <w:rPr>
          <w:rFonts w:cs="Taher"/>
          <w:vertAlign w:val="superscript"/>
          <w:rtl/>
        </w:rPr>
        <w:t>(</w:t>
      </w:r>
      <w:r w:rsidRPr="00DB766C">
        <w:rPr>
          <w:rFonts w:cs="Taher"/>
          <w:vertAlign w:val="superscript"/>
          <w:rtl/>
        </w:rPr>
        <w:endnoteReference w:id="187"/>
      </w:r>
      <w:r w:rsidR="00E42641" w:rsidRPr="00DB766C">
        <w:rPr>
          <w:rFonts w:cs="Taher"/>
          <w:vertAlign w:val="superscript"/>
          <w:rtl/>
        </w:rPr>
        <w:t>)</w:t>
      </w:r>
      <w:r w:rsidRPr="00DF44CC">
        <w:rPr>
          <w:rFonts w:hint="cs"/>
          <w:rtl/>
        </w:rPr>
        <w:t>.</w:t>
      </w:r>
    </w:p>
    <w:p w:rsidR="00E520C5" w:rsidRDefault="00E520C5" w:rsidP="00B04D9D">
      <w:pPr>
        <w:pStyle w:val="af3"/>
        <w:rPr>
          <w:rFonts w:hint="cs"/>
          <w:rtl/>
        </w:rPr>
      </w:pPr>
      <w:r w:rsidRPr="00DF44CC">
        <w:rPr>
          <w:rFonts w:hint="cs"/>
          <w:rtl/>
        </w:rPr>
        <w:t>وضيّق المستعمر على العلماء</w:t>
      </w:r>
      <w:r>
        <w:rPr>
          <w:rFonts w:hint="cs"/>
          <w:rtl/>
        </w:rPr>
        <w:t>،</w:t>
      </w:r>
      <w:r w:rsidRPr="00DF44CC">
        <w:rPr>
          <w:rFonts w:hint="cs"/>
          <w:rtl/>
        </w:rPr>
        <w:t xml:space="preserve"> وزجهم في السجون عند محاولتهم فتح مدارس عربية</w:t>
      </w:r>
      <w:r>
        <w:rPr>
          <w:rFonts w:hint="cs"/>
          <w:rtl/>
        </w:rPr>
        <w:t>،</w:t>
      </w:r>
      <w:r w:rsidRPr="00DF44CC">
        <w:rPr>
          <w:rFonts w:hint="cs"/>
          <w:rtl/>
        </w:rPr>
        <w:t xml:space="preserve"> حتى في الصحراء الجزائرية.</w:t>
      </w:r>
    </w:p>
    <w:p w:rsidR="00D44893" w:rsidRPr="00DF44CC" w:rsidRDefault="00D44893" w:rsidP="00D20EDB">
      <w:pPr>
        <w:pStyle w:val="af3"/>
        <w:spacing w:line="380" w:lineRule="exact"/>
        <w:rPr>
          <w:rFonts w:hint="cs"/>
          <w:rtl/>
        </w:rPr>
      </w:pPr>
    </w:p>
    <w:p w:rsidR="00D44893" w:rsidRDefault="00E520C5" w:rsidP="00D44893">
      <w:pPr>
        <w:pStyle w:val="16"/>
        <w:rPr>
          <w:rFonts w:hint="cs"/>
          <w:rtl/>
        </w:rPr>
      </w:pPr>
      <w:r w:rsidRPr="005F1217">
        <w:rPr>
          <w:rFonts w:hint="cs"/>
          <w:rtl/>
        </w:rPr>
        <w:t>4</w:t>
      </w:r>
      <w:r w:rsidR="00826BD1">
        <w:rPr>
          <w:rFonts w:hint="cs"/>
          <w:rtl/>
        </w:rPr>
        <w:t xml:space="preserve"> </w:t>
      </w:r>
      <w:r w:rsidRPr="005F1217">
        <w:rPr>
          <w:rFonts w:hint="cs"/>
          <w:rtl/>
        </w:rPr>
        <w:t>ـ استهداف اللغة العربية</w:t>
      </w:r>
      <w:r w:rsidR="00D44893">
        <w:rPr>
          <w:rFonts w:hint="cs"/>
          <w:rtl/>
        </w:rPr>
        <w:t xml:space="preserve"> ــــــ</w:t>
      </w:r>
    </w:p>
    <w:p w:rsidR="00E520C5" w:rsidRPr="00DF44CC" w:rsidRDefault="00E520C5" w:rsidP="005F1217">
      <w:pPr>
        <w:pStyle w:val="af3"/>
        <w:rPr>
          <w:rFonts w:hint="cs"/>
          <w:rtl/>
        </w:rPr>
      </w:pPr>
      <w:r w:rsidRPr="005F1217">
        <w:rPr>
          <w:rFonts w:hint="cs"/>
          <w:rtl/>
        </w:rPr>
        <w:t xml:space="preserve"> إن أبشع حرب ثقافية شنها الفرنسيون في الجزائر</w:t>
      </w:r>
      <w:r>
        <w:rPr>
          <w:rFonts w:hint="cs"/>
          <w:rtl/>
        </w:rPr>
        <w:t xml:space="preserve"> هي محاربة اللغة العربية.</w:t>
      </w:r>
      <w:r w:rsidRPr="00DF44CC">
        <w:rPr>
          <w:rFonts w:hint="cs"/>
          <w:rtl/>
        </w:rPr>
        <w:t xml:space="preserve"> </w:t>
      </w:r>
      <w:r>
        <w:rPr>
          <w:rFonts w:hint="cs"/>
          <w:rtl/>
        </w:rPr>
        <w:t>و</w:t>
      </w:r>
      <w:r w:rsidRPr="00DF44CC">
        <w:rPr>
          <w:rFonts w:hint="cs"/>
          <w:rtl/>
        </w:rPr>
        <w:t>لم يشنوا</w:t>
      </w:r>
      <w:r>
        <w:rPr>
          <w:rFonts w:hint="cs"/>
          <w:rtl/>
        </w:rPr>
        <w:t xml:space="preserve"> هذه الحرب</w:t>
      </w:r>
      <w:r w:rsidRPr="00DF44CC">
        <w:rPr>
          <w:rFonts w:hint="cs"/>
          <w:rtl/>
        </w:rPr>
        <w:t xml:space="preserve"> على العربية باعتبارها لغة قومية فقط، بل باعتبارها لغة حضارية تشدّ الجزائر بدائرة الحضارة الإسلامية وبماضيها وتراثها الحضاري.</w:t>
      </w:r>
    </w:p>
    <w:p w:rsidR="00E520C5" w:rsidRPr="00DF44CC" w:rsidRDefault="00E520C5" w:rsidP="00E520C5">
      <w:pPr>
        <w:pStyle w:val="af3"/>
        <w:rPr>
          <w:rFonts w:hint="cs"/>
          <w:rtl/>
        </w:rPr>
      </w:pPr>
      <w:r w:rsidRPr="00DF44CC">
        <w:rPr>
          <w:rFonts w:hint="cs"/>
          <w:rtl/>
        </w:rPr>
        <w:t>زار الشاعر المصري أحمد شوقي سنة 1893</w:t>
      </w:r>
      <w:r>
        <w:rPr>
          <w:rFonts w:hint="cs"/>
          <w:rtl/>
        </w:rPr>
        <w:t>م</w:t>
      </w:r>
      <w:r w:rsidRPr="00DF44CC">
        <w:rPr>
          <w:rFonts w:hint="cs"/>
          <w:rtl/>
        </w:rPr>
        <w:t xml:space="preserve"> الجزائر</w:t>
      </w:r>
      <w:r>
        <w:rPr>
          <w:rFonts w:hint="cs"/>
          <w:rtl/>
        </w:rPr>
        <w:t>،</w:t>
      </w:r>
      <w:r w:rsidRPr="00DF44CC">
        <w:rPr>
          <w:rFonts w:hint="cs"/>
          <w:rtl/>
        </w:rPr>
        <w:t xml:space="preserve"> وعاد إلى القاهرة ليقول:</w:t>
      </w:r>
      <w:r>
        <w:rPr>
          <w:rFonts w:hint="cs"/>
          <w:rtl/>
        </w:rPr>
        <w:t xml:space="preserve"> </w:t>
      </w:r>
      <w:r w:rsidRPr="00DF44CC">
        <w:rPr>
          <w:rFonts w:hint="cs"/>
          <w:rtl/>
        </w:rPr>
        <w:t>«ولا عيب فيها (أي الجزائر)</w:t>
      </w:r>
      <w:r>
        <w:rPr>
          <w:rFonts w:hint="cs"/>
          <w:rtl/>
        </w:rPr>
        <w:t>،</w:t>
      </w:r>
      <w:r w:rsidRPr="00DF44CC">
        <w:rPr>
          <w:rFonts w:hint="cs"/>
          <w:rtl/>
        </w:rPr>
        <w:t xml:space="preserve"> غير أنها قد مسخت مسخ</w:t>
      </w:r>
      <w:r w:rsidR="00D44893">
        <w:rPr>
          <w:rFonts w:hint="cs"/>
          <w:rtl/>
        </w:rPr>
        <w:t>اً</w:t>
      </w:r>
      <w:r w:rsidRPr="00DF44CC">
        <w:rPr>
          <w:rFonts w:hint="cs"/>
          <w:rtl/>
        </w:rPr>
        <w:t>. فقد عهدتُ مسّاح الأحذية يستنكف النطق بالعربية. وإذا خاطبته بها لا يجيبك إلا بالفرنسية»</w:t>
      </w:r>
      <w:r w:rsidR="00E42641" w:rsidRPr="00DB766C">
        <w:rPr>
          <w:rFonts w:cs="Taher"/>
          <w:vertAlign w:val="superscript"/>
          <w:rtl/>
        </w:rPr>
        <w:t>(</w:t>
      </w:r>
      <w:r w:rsidRPr="00DB766C">
        <w:rPr>
          <w:rFonts w:cs="Taher"/>
          <w:vertAlign w:val="superscript"/>
          <w:rtl/>
        </w:rPr>
        <w:endnoteReference w:id="188"/>
      </w:r>
      <w:r w:rsidR="00E42641" w:rsidRPr="00DB766C">
        <w:rPr>
          <w:rFonts w:cs="Taher"/>
          <w:vertAlign w:val="superscript"/>
          <w:rtl/>
        </w:rPr>
        <w:t>)</w:t>
      </w:r>
      <w:r w:rsidRPr="00DF44CC">
        <w:rPr>
          <w:rFonts w:hint="cs"/>
          <w:rtl/>
        </w:rPr>
        <w:t>.</w:t>
      </w:r>
    </w:p>
    <w:p w:rsidR="00E520C5" w:rsidRPr="00DF44CC" w:rsidRDefault="00E520C5" w:rsidP="00E520C5">
      <w:pPr>
        <w:pStyle w:val="af3"/>
        <w:rPr>
          <w:rFonts w:hint="cs"/>
          <w:rtl/>
        </w:rPr>
      </w:pPr>
      <w:r w:rsidRPr="00DF44CC">
        <w:rPr>
          <w:rFonts w:hint="cs"/>
          <w:rtl/>
        </w:rPr>
        <w:t>ولما زار أحد الصح</w:t>
      </w:r>
      <w:r>
        <w:rPr>
          <w:rFonts w:hint="cs"/>
          <w:rtl/>
        </w:rPr>
        <w:t>افيين المصريين الجزائر سنة 1901م</w:t>
      </w:r>
      <w:r w:rsidRPr="00DF44CC">
        <w:rPr>
          <w:rFonts w:hint="cs"/>
          <w:rtl/>
        </w:rPr>
        <w:t xml:space="preserve"> راعه وضعها العلمي</w:t>
      </w:r>
      <w:r>
        <w:rPr>
          <w:rFonts w:hint="cs"/>
          <w:rtl/>
        </w:rPr>
        <w:t>،</w:t>
      </w:r>
      <w:r w:rsidRPr="00DF44CC">
        <w:rPr>
          <w:rFonts w:hint="cs"/>
          <w:rtl/>
        </w:rPr>
        <w:t xml:space="preserve"> وتقهقر اللغة العربية الفصحى فيها، </w:t>
      </w:r>
      <w:r>
        <w:rPr>
          <w:rFonts w:hint="cs"/>
          <w:rtl/>
        </w:rPr>
        <w:t>ف</w:t>
      </w:r>
      <w:r w:rsidRPr="00DF44CC">
        <w:rPr>
          <w:rFonts w:hint="cs"/>
          <w:rtl/>
        </w:rPr>
        <w:t>قال: «هُجرت ربوع العلم، وخرجت دور الكتب، وصارت الديار مرتع</w:t>
      </w:r>
      <w:r w:rsidR="00D44893">
        <w:rPr>
          <w:rFonts w:hint="cs"/>
          <w:rtl/>
        </w:rPr>
        <w:t>اً</w:t>
      </w:r>
      <w:r w:rsidRPr="00DF44CC">
        <w:rPr>
          <w:rFonts w:hint="cs"/>
          <w:rtl/>
        </w:rPr>
        <w:t xml:space="preserve"> للجهل والجهلاء، وكادت تُدرس معالم اللغة العربية الفصحى، وتطرقت إلى</w:t>
      </w:r>
      <w:r>
        <w:rPr>
          <w:rFonts w:hint="cs"/>
          <w:rtl/>
        </w:rPr>
        <w:t xml:space="preserve"> اللغة العامية الكلمات الأجنبية،</w:t>
      </w:r>
      <w:r w:rsidRPr="00DF44CC">
        <w:rPr>
          <w:rFonts w:hint="cs"/>
          <w:rtl/>
        </w:rPr>
        <w:t xml:space="preserve"> بل أصبحت اللغة الفرنساوية هي لغة التخاطب في العواصم</w:t>
      </w:r>
      <w:r>
        <w:rPr>
          <w:rFonts w:hint="cs"/>
          <w:rtl/>
        </w:rPr>
        <w:t>،</w:t>
      </w:r>
      <w:r w:rsidRPr="00DF44CC">
        <w:rPr>
          <w:rFonts w:hint="cs"/>
          <w:rtl/>
        </w:rPr>
        <w:t xml:space="preserve"> مثل</w:t>
      </w:r>
      <w:r>
        <w:rPr>
          <w:rFonts w:hint="cs"/>
          <w:rtl/>
        </w:rPr>
        <w:t>:</w:t>
      </w:r>
      <w:r w:rsidRPr="00DF44CC">
        <w:rPr>
          <w:rFonts w:hint="cs"/>
          <w:rtl/>
        </w:rPr>
        <w:t xml:space="preserve"> وهران</w:t>
      </w:r>
      <w:r>
        <w:rPr>
          <w:rFonts w:hint="cs"/>
          <w:rtl/>
        </w:rPr>
        <w:t>،</w:t>
      </w:r>
      <w:r w:rsidRPr="00DF44CC">
        <w:rPr>
          <w:rFonts w:hint="cs"/>
          <w:rtl/>
        </w:rPr>
        <w:t xml:space="preserve"> والجزائر</w:t>
      </w:r>
      <w:r>
        <w:rPr>
          <w:rFonts w:hint="cs"/>
          <w:rtl/>
        </w:rPr>
        <w:t>،</w:t>
      </w:r>
      <w:r w:rsidRPr="00DF44CC">
        <w:rPr>
          <w:rFonts w:hint="cs"/>
          <w:rtl/>
        </w:rPr>
        <w:t xml:space="preserve"> وقسنطينة</w:t>
      </w:r>
      <w:r>
        <w:rPr>
          <w:rFonts w:hint="cs"/>
          <w:rtl/>
        </w:rPr>
        <w:t>،</w:t>
      </w:r>
      <w:r w:rsidRPr="00DF44CC">
        <w:rPr>
          <w:rFonts w:hint="cs"/>
          <w:rtl/>
        </w:rPr>
        <w:t xml:space="preserve"> وعنابة</w:t>
      </w:r>
      <w:r>
        <w:rPr>
          <w:rFonts w:hint="cs"/>
          <w:rtl/>
        </w:rPr>
        <w:t>،</w:t>
      </w:r>
      <w:r w:rsidRPr="00DF44CC">
        <w:rPr>
          <w:rFonts w:hint="cs"/>
          <w:rtl/>
        </w:rPr>
        <w:t xml:space="preserve"> وغيرها»</w:t>
      </w:r>
      <w:r>
        <w:rPr>
          <w:rFonts w:hint="cs"/>
          <w:rtl/>
        </w:rPr>
        <w:t>،</w:t>
      </w:r>
      <w:r w:rsidRPr="00DF44CC">
        <w:rPr>
          <w:rFonts w:hint="cs"/>
          <w:rtl/>
        </w:rPr>
        <w:t xml:space="preserve"> ثم قال: «إن حالة التع</w:t>
      </w:r>
      <w:r>
        <w:rPr>
          <w:rFonts w:hint="cs"/>
          <w:rtl/>
        </w:rPr>
        <w:t>ليم في القطر الجزائري سيئة جد</w:t>
      </w:r>
      <w:r w:rsidR="00D44893">
        <w:rPr>
          <w:rFonts w:hint="cs"/>
          <w:rtl/>
        </w:rPr>
        <w:t>اً</w:t>
      </w:r>
      <w:r>
        <w:rPr>
          <w:rFonts w:hint="cs"/>
          <w:rtl/>
        </w:rPr>
        <w:t>.</w:t>
      </w:r>
      <w:r w:rsidRPr="00DF44CC">
        <w:rPr>
          <w:rFonts w:hint="cs"/>
          <w:rtl/>
        </w:rPr>
        <w:t xml:space="preserve"> ولو استمر الحال على هذا المنوال لحلت اللغة الفرنسية محل العربية في جميع المعاملات، بل ربما تندرس العربية بالمرة مع مضي الزمن</w:t>
      </w:r>
      <w:r>
        <w:rPr>
          <w:rFonts w:hint="cs"/>
          <w:rtl/>
        </w:rPr>
        <w:t>،</w:t>
      </w:r>
      <w:r w:rsidRPr="00DF44CC">
        <w:rPr>
          <w:rFonts w:hint="cs"/>
          <w:rtl/>
        </w:rPr>
        <w:t xml:space="preserve"> فلا الحكومة تسعى في حفظها</w:t>
      </w:r>
      <w:r>
        <w:rPr>
          <w:rFonts w:hint="cs"/>
          <w:rtl/>
        </w:rPr>
        <w:t>،</w:t>
      </w:r>
      <w:r w:rsidRPr="00DF44CC">
        <w:rPr>
          <w:rFonts w:hint="cs"/>
          <w:rtl/>
        </w:rPr>
        <w:t xml:space="preserve"> ولا تدع الأهالي يؤلفون الجمعيات لفتح المدارس»</w:t>
      </w:r>
      <w:r w:rsidR="00E42641" w:rsidRPr="00DB766C">
        <w:rPr>
          <w:rFonts w:cs="Taher"/>
          <w:vertAlign w:val="superscript"/>
          <w:rtl/>
        </w:rPr>
        <w:t>(</w:t>
      </w:r>
      <w:r w:rsidRPr="00DB766C">
        <w:rPr>
          <w:rFonts w:cs="Taher"/>
          <w:vertAlign w:val="superscript"/>
          <w:rtl/>
        </w:rPr>
        <w:endnoteReference w:id="189"/>
      </w:r>
      <w:r w:rsidR="00E42641" w:rsidRPr="00DB766C">
        <w:rPr>
          <w:rFonts w:cs="Taher"/>
          <w:vertAlign w:val="superscript"/>
          <w:rtl/>
        </w:rPr>
        <w:t>)</w:t>
      </w:r>
      <w:r w:rsidRPr="00DF44CC">
        <w:rPr>
          <w:rFonts w:hint="cs"/>
          <w:rtl/>
        </w:rPr>
        <w:t>.</w:t>
      </w:r>
    </w:p>
    <w:p w:rsidR="00D44893" w:rsidRDefault="00E520C5" w:rsidP="00D44893">
      <w:pPr>
        <w:pStyle w:val="16"/>
        <w:rPr>
          <w:rFonts w:hint="cs"/>
          <w:rtl/>
        </w:rPr>
      </w:pPr>
      <w:r w:rsidRPr="005F1217">
        <w:rPr>
          <w:rFonts w:hint="cs"/>
          <w:rtl/>
        </w:rPr>
        <w:t xml:space="preserve">5ـ إثارة النعرات القومية </w:t>
      </w:r>
      <w:r w:rsidR="00D44893">
        <w:rPr>
          <w:rFonts w:hint="cs"/>
          <w:rtl/>
        </w:rPr>
        <w:t>ــــــ</w:t>
      </w:r>
    </w:p>
    <w:p w:rsidR="00E520C5" w:rsidRPr="00DF44CC" w:rsidRDefault="00E520C5" w:rsidP="005F1217">
      <w:pPr>
        <w:pStyle w:val="af3"/>
        <w:rPr>
          <w:rFonts w:hint="cs"/>
          <w:rtl/>
        </w:rPr>
      </w:pPr>
      <w:r w:rsidRPr="005F1217">
        <w:rPr>
          <w:rFonts w:hint="cs"/>
          <w:rtl/>
        </w:rPr>
        <w:t xml:space="preserve">في </w:t>
      </w:r>
      <w:r w:rsidRPr="00DF44CC">
        <w:rPr>
          <w:rFonts w:hint="cs"/>
          <w:rtl/>
        </w:rPr>
        <w:t>الجزائر قوميتان</w:t>
      </w:r>
      <w:r>
        <w:rPr>
          <w:rFonts w:hint="cs"/>
          <w:rtl/>
        </w:rPr>
        <w:t>،</w:t>
      </w:r>
      <w:r w:rsidRPr="00DF44CC">
        <w:rPr>
          <w:rFonts w:hint="cs"/>
          <w:rtl/>
        </w:rPr>
        <w:t xml:space="preserve"> عاشتا في كنف الإسلام متآخيتين متلاحمتين، هما</w:t>
      </w:r>
      <w:r>
        <w:rPr>
          <w:rFonts w:hint="cs"/>
          <w:rtl/>
        </w:rPr>
        <w:t>:</w:t>
      </w:r>
      <w:r w:rsidRPr="00DF44CC">
        <w:rPr>
          <w:rFonts w:hint="cs"/>
          <w:rtl/>
        </w:rPr>
        <w:t xml:space="preserve"> البربر</w:t>
      </w:r>
      <w:r>
        <w:rPr>
          <w:rFonts w:hint="cs"/>
          <w:rtl/>
        </w:rPr>
        <w:t>؛</w:t>
      </w:r>
      <w:r w:rsidRPr="00DF44CC">
        <w:rPr>
          <w:rFonts w:hint="cs"/>
          <w:rtl/>
        </w:rPr>
        <w:t xml:space="preserve"> والعرب. ويسمى البربر أيض</w:t>
      </w:r>
      <w:r w:rsidR="00D44893">
        <w:rPr>
          <w:rFonts w:hint="cs"/>
          <w:rtl/>
        </w:rPr>
        <w:t>اً «الأمازيغ» أو «الأمازيق».</w:t>
      </w:r>
    </w:p>
    <w:p w:rsidR="00E520C5" w:rsidRPr="00DF44CC" w:rsidRDefault="00E520C5" w:rsidP="00D44893">
      <w:pPr>
        <w:pStyle w:val="af3"/>
        <w:rPr>
          <w:rFonts w:hint="cs"/>
          <w:rtl/>
        </w:rPr>
      </w:pPr>
      <w:r w:rsidRPr="00DF44CC">
        <w:rPr>
          <w:rFonts w:hint="cs"/>
          <w:rtl/>
        </w:rPr>
        <w:t>حاول الاستعمار الف</w:t>
      </w:r>
      <w:r>
        <w:rPr>
          <w:rFonts w:hint="cs"/>
          <w:rtl/>
        </w:rPr>
        <w:t xml:space="preserve">رنسي أن يصوّر العرب في الجزائر </w:t>
      </w:r>
      <w:r w:rsidRPr="00DF44CC">
        <w:rPr>
          <w:rFonts w:hint="cs"/>
          <w:rtl/>
        </w:rPr>
        <w:t xml:space="preserve">أنهم طارئون على سكان </w:t>
      </w:r>
      <w:r w:rsidRPr="00DF44CC">
        <w:rPr>
          <w:rFonts w:hint="cs"/>
          <w:rtl/>
        </w:rPr>
        <w:lastRenderedPageBreak/>
        <w:t>البلاد الأصليين (ويقصد البربر)</w:t>
      </w:r>
      <w:r>
        <w:rPr>
          <w:rFonts w:hint="cs"/>
          <w:rtl/>
        </w:rPr>
        <w:t>، وبذلك يفصل بينهما.</w:t>
      </w:r>
      <w:r w:rsidRPr="00DF44CC">
        <w:rPr>
          <w:rFonts w:hint="cs"/>
          <w:rtl/>
        </w:rPr>
        <w:t xml:space="preserve"> ثم حاول أيض</w:t>
      </w:r>
      <w:r w:rsidR="00D44893">
        <w:rPr>
          <w:rFonts w:hint="cs"/>
          <w:rtl/>
        </w:rPr>
        <w:t>اً</w:t>
      </w:r>
      <w:r w:rsidRPr="00DF44CC">
        <w:rPr>
          <w:rFonts w:hint="cs"/>
          <w:rtl/>
        </w:rPr>
        <w:t xml:space="preserve"> انتزاع البربر من الإسلام</w:t>
      </w:r>
      <w:r>
        <w:rPr>
          <w:rFonts w:hint="cs"/>
          <w:rtl/>
        </w:rPr>
        <w:t>؛</w:t>
      </w:r>
      <w:r w:rsidRPr="00DF44CC">
        <w:rPr>
          <w:rFonts w:hint="cs"/>
          <w:rtl/>
        </w:rPr>
        <w:t xml:space="preserve"> ليضمهم إلى فرنسا. ثم حاولوا تقوية اللغة البربرية وإحيا</w:t>
      </w:r>
      <w:r w:rsidR="00D44893">
        <w:rPr>
          <w:rFonts w:hint="cs"/>
          <w:rtl/>
        </w:rPr>
        <w:t>ء</w:t>
      </w:r>
      <w:r w:rsidRPr="00DF44CC">
        <w:rPr>
          <w:rFonts w:hint="cs"/>
          <w:rtl/>
        </w:rPr>
        <w:t>ها بالكتابة والنشر. واشترك المستشرقون في هذه العملية</w:t>
      </w:r>
      <w:r>
        <w:rPr>
          <w:rFonts w:hint="cs"/>
          <w:rtl/>
        </w:rPr>
        <w:t>،</w:t>
      </w:r>
      <w:r w:rsidRPr="00DF44CC">
        <w:rPr>
          <w:rFonts w:hint="cs"/>
          <w:rtl/>
        </w:rPr>
        <w:t xml:space="preserve"> حين راحوا يبحثون في أصول البربر</w:t>
      </w:r>
      <w:r>
        <w:rPr>
          <w:rFonts w:hint="cs"/>
          <w:rtl/>
        </w:rPr>
        <w:t>،</w:t>
      </w:r>
      <w:r w:rsidRPr="00DF44CC">
        <w:rPr>
          <w:rFonts w:hint="cs"/>
          <w:rtl/>
        </w:rPr>
        <w:t xml:space="preserve"> ويرجعونها إلى أصول أور</w:t>
      </w:r>
      <w:r>
        <w:rPr>
          <w:rFonts w:hint="cs"/>
          <w:rtl/>
        </w:rPr>
        <w:t>و</w:t>
      </w:r>
      <w:r w:rsidRPr="00DF44CC">
        <w:rPr>
          <w:rFonts w:hint="cs"/>
          <w:rtl/>
        </w:rPr>
        <w:t>بية.</w:t>
      </w:r>
    </w:p>
    <w:p w:rsidR="00E520C5" w:rsidRDefault="00E520C5" w:rsidP="00B04D9D">
      <w:pPr>
        <w:pStyle w:val="af3"/>
        <w:rPr>
          <w:rFonts w:hint="cs"/>
          <w:rtl/>
        </w:rPr>
      </w:pPr>
      <w:r w:rsidRPr="00DF44CC">
        <w:rPr>
          <w:rFonts w:hint="cs"/>
          <w:rtl/>
        </w:rPr>
        <w:t>ومن محاولات الفرنسيين أنهم أق</w:t>
      </w:r>
      <w:r>
        <w:rPr>
          <w:rFonts w:hint="cs"/>
          <w:rtl/>
        </w:rPr>
        <w:t>دموا على كتابة اللهجات البربرية.</w:t>
      </w:r>
      <w:r w:rsidRPr="00DF44CC">
        <w:rPr>
          <w:rFonts w:hint="cs"/>
          <w:rtl/>
        </w:rPr>
        <w:t xml:space="preserve"> كما ألفوا في تاريخ آد</w:t>
      </w:r>
      <w:r>
        <w:rPr>
          <w:rFonts w:hint="cs"/>
          <w:rtl/>
        </w:rPr>
        <w:t>اب اللغة البربرية بحروف لاتينية.</w:t>
      </w:r>
      <w:r w:rsidRPr="00DF44CC">
        <w:rPr>
          <w:rFonts w:hint="cs"/>
          <w:rtl/>
        </w:rPr>
        <w:t xml:space="preserve"> هذا فضلاً عن محاولة إبعاد البربر عن اللغة العربية، ثم عن اللغة البربرية نفسها</w:t>
      </w:r>
      <w:r>
        <w:rPr>
          <w:rFonts w:hint="cs"/>
          <w:rtl/>
        </w:rPr>
        <w:t>؛</w:t>
      </w:r>
      <w:r w:rsidRPr="00DF44CC">
        <w:rPr>
          <w:rFonts w:hint="cs"/>
          <w:rtl/>
        </w:rPr>
        <w:t xml:space="preserve"> لف</w:t>
      </w:r>
      <w:r w:rsidR="00D44893">
        <w:rPr>
          <w:rFonts w:hint="cs"/>
          <w:rtl/>
        </w:rPr>
        <w:t>َ</w:t>
      </w:r>
      <w:r w:rsidRPr="00DF44CC">
        <w:rPr>
          <w:rFonts w:hint="cs"/>
          <w:rtl/>
        </w:rPr>
        <w:t>ر</w:t>
      </w:r>
      <w:r w:rsidR="00D44893">
        <w:rPr>
          <w:rFonts w:hint="cs"/>
          <w:rtl/>
        </w:rPr>
        <w:t>ْ</w:t>
      </w:r>
      <w:r w:rsidRPr="00DF44CC">
        <w:rPr>
          <w:rFonts w:hint="cs"/>
          <w:rtl/>
        </w:rPr>
        <w:t>ن</w:t>
      </w:r>
      <w:r w:rsidR="00D44893">
        <w:rPr>
          <w:rFonts w:hint="cs"/>
          <w:rtl/>
        </w:rPr>
        <w:t>َ</w:t>
      </w:r>
      <w:r w:rsidRPr="00DF44CC">
        <w:rPr>
          <w:rFonts w:hint="cs"/>
          <w:rtl/>
        </w:rPr>
        <w:t>س</w:t>
      </w:r>
      <w:r w:rsidR="00D44893">
        <w:rPr>
          <w:rFonts w:hint="cs"/>
          <w:rtl/>
        </w:rPr>
        <w:t>َ</w:t>
      </w:r>
      <w:r w:rsidRPr="00DF44CC">
        <w:rPr>
          <w:rFonts w:hint="cs"/>
          <w:rtl/>
        </w:rPr>
        <w:t>ة بلاد القبائل نهائي</w:t>
      </w:r>
      <w:r w:rsidR="00D44893">
        <w:rPr>
          <w:rFonts w:hint="cs"/>
          <w:rtl/>
        </w:rPr>
        <w:t>اً</w:t>
      </w:r>
      <w:r w:rsidRPr="00DF44CC">
        <w:rPr>
          <w:rFonts w:hint="cs"/>
          <w:rtl/>
        </w:rPr>
        <w:t>.</w:t>
      </w:r>
    </w:p>
    <w:p w:rsidR="00D44893" w:rsidRPr="00DF44CC" w:rsidRDefault="00D44893" w:rsidP="00D20EDB">
      <w:pPr>
        <w:pStyle w:val="af3"/>
        <w:spacing w:line="440" w:lineRule="exact"/>
        <w:rPr>
          <w:rFonts w:hint="cs"/>
          <w:rtl/>
        </w:rPr>
      </w:pPr>
    </w:p>
    <w:p w:rsidR="00D44893" w:rsidRDefault="00E520C5" w:rsidP="00D44893">
      <w:pPr>
        <w:pStyle w:val="16"/>
        <w:rPr>
          <w:rFonts w:hint="cs"/>
          <w:rtl/>
        </w:rPr>
      </w:pPr>
      <w:r w:rsidRPr="00DF44CC">
        <w:rPr>
          <w:rFonts w:hint="cs"/>
          <w:rtl/>
        </w:rPr>
        <w:t xml:space="preserve">6- محاربة المساجد </w:t>
      </w:r>
      <w:r w:rsidR="00D44893">
        <w:rPr>
          <w:rFonts w:hint="cs"/>
          <w:rtl/>
        </w:rPr>
        <w:t>ــــــ</w:t>
      </w:r>
    </w:p>
    <w:p w:rsidR="00E520C5" w:rsidRDefault="00E520C5" w:rsidP="00826BD1">
      <w:pPr>
        <w:pStyle w:val="af3"/>
        <w:spacing w:line="430" w:lineRule="exact"/>
        <w:rPr>
          <w:rFonts w:hint="cs"/>
          <w:sz w:val="40"/>
          <w:szCs w:val="40"/>
          <w:rtl/>
        </w:rPr>
      </w:pPr>
      <w:r w:rsidRPr="00DF44CC">
        <w:rPr>
          <w:rFonts w:hint="cs"/>
          <w:rtl/>
        </w:rPr>
        <w:t>باسم فصل الدين عن الدولة</w:t>
      </w:r>
      <w:r>
        <w:rPr>
          <w:rFonts w:hint="cs"/>
          <w:rtl/>
        </w:rPr>
        <w:t>،</w:t>
      </w:r>
      <w:r w:rsidRPr="00DF44CC">
        <w:rPr>
          <w:rFonts w:hint="cs"/>
          <w:rtl/>
        </w:rPr>
        <w:t xml:space="preserve"> أو العَلمانية</w:t>
      </w:r>
      <w:r>
        <w:rPr>
          <w:rFonts w:hint="cs"/>
          <w:rtl/>
        </w:rPr>
        <w:t>،</w:t>
      </w:r>
      <w:r w:rsidRPr="00DF44CC">
        <w:rPr>
          <w:rFonts w:hint="cs"/>
          <w:rtl/>
        </w:rPr>
        <w:t xml:space="preserve"> أو اللائيكية</w:t>
      </w:r>
      <w:r>
        <w:rPr>
          <w:rFonts w:hint="cs"/>
          <w:rtl/>
        </w:rPr>
        <w:t>،</w:t>
      </w:r>
      <w:r w:rsidRPr="00DF44CC">
        <w:rPr>
          <w:rFonts w:hint="cs"/>
          <w:rtl/>
        </w:rPr>
        <w:t xml:space="preserve"> عمدت فرنسا إلى التعدي على حرمة المساجد في الجزائر، حتى قال الشاعر الجزائري </w:t>
      </w:r>
      <w:r w:rsidRPr="00805360">
        <w:rPr>
          <w:rFonts w:hint="cs"/>
          <w:rtl/>
        </w:rPr>
        <w:t>محمد العبد آل خليفة</w:t>
      </w:r>
      <w:r w:rsidRPr="00DF44CC">
        <w:rPr>
          <w:rFonts w:hint="cs"/>
          <w:rtl/>
        </w:rPr>
        <w:t xml:space="preserve"> (1904</w:t>
      </w:r>
      <w:r w:rsidR="00826BD1">
        <w:rPr>
          <w:rFonts w:hint="cs"/>
          <w:rtl/>
        </w:rPr>
        <w:t>ـ</w:t>
      </w:r>
      <w:r w:rsidRPr="00DF44CC">
        <w:rPr>
          <w:rFonts w:hint="cs"/>
          <w:rtl/>
        </w:rPr>
        <w:t>1979م) يخاطب فرنسا:</w:t>
      </w:r>
      <w:r w:rsidRPr="00DF44CC">
        <w:rPr>
          <w:rStyle w:val="EndnoteReference"/>
          <w:rFonts w:hint="cs"/>
          <w:sz w:val="40"/>
          <w:szCs w:val="40"/>
          <w:rtl/>
        </w:rPr>
        <w:t xml:space="preserve"> </w:t>
      </w:r>
    </w:p>
    <w:tbl>
      <w:tblPr>
        <w:bidiVisual/>
        <w:tblW w:w="0" w:type="auto"/>
        <w:tblLook w:val="04A0" w:firstRow="1" w:lastRow="0" w:firstColumn="1" w:lastColumn="0" w:noHBand="0" w:noVBand="1"/>
      </w:tblPr>
      <w:tblGrid>
        <w:gridCol w:w="3073"/>
        <w:gridCol w:w="959"/>
        <w:gridCol w:w="2998"/>
      </w:tblGrid>
      <w:tr w:rsidR="00D44893">
        <w:tc>
          <w:tcPr>
            <w:tcW w:w="3169" w:type="dxa"/>
          </w:tcPr>
          <w:p w:rsidR="00D44893" w:rsidRPr="00A43933" w:rsidRDefault="00D44893" w:rsidP="00A43933">
            <w:pPr>
              <w:pStyle w:val="af3"/>
              <w:spacing w:line="240" w:lineRule="auto"/>
              <w:ind w:firstLine="0"/>
              <w:rPr>
                <w:rFonts w:ascii="MS Sans Serif" w:hAnsi="MS Sans Serif" w:hint="cs"/>
                <w:sz w:val="8"/>
                <w:szCs w:val="2"/>
                <w:rtl/>
              </w:rPr>
            </w:pPr>
            <w:r w:rsidRPr="00A43933">
              <w:rPr>
                <w:rFonts w:ascii="MS Sans Serif" w:hAnsi="MS Sans Serif" w:hint="cs"/>
                <w:rtl/>
              </w:rPr>
              <w:t>عهــــدناك قُــدماً دولة لائكية</w:t>
            </w:r>
            <w:r w:rsidRPr="00A43933">
              <w:rPr>
                <w:rFonts w:ascii="MS Sans Serif" w:hAnsi="MS Sans Serif"/>
                <w:rtl/>
              </w:rPr>
              <w:br/>
            </w:r>
          </w:p>
        </w:tc>
        <w:tc>
          <w:tcPr>
            <w:tcW w:w="992" w:type="dxa"/>
          </w:tcPr>
          <w:p w:rsidR="00D44893" w:rsidRPr="00A43933" w:rsidRDefault="00D44893" w:rsidP="00A43933">
            <w:pPr>
              <w:pStyle w:val="af3"/>
              <w:ind w:firstLine="0"/>
              <w:rPr>
                <w:rFonts w:ascii="MS Sans Serif" w:hAnsi="MS Sans Serif" w:hint="cs"/>
                <w:rtl/>
              </w:rPr>
            </w:pPr>
          </w:p>
        </w:tc>
        <w:tc>
          <w:tcPr>
            <w:tcW w:w="3085" w:type="dxa"/>
          </w:tcPr>
          <w:p w:rsidR="00D44893" w:rsidRPr="00A43933" w:rsidRDefault="00D44893" w:rsidP="00A43933">
            <w:pPr>
              <w:pStyle w:val="af3"/>
              <w:spacing w:line="240" w:lineRule="auto"/>
              <w:ind w:firstLine="0"/>
              <w:rPr>
                <w:rFonts w:ascii="MS Sans Serif" w:hAnsi="MS Sans Serif" w:hint="cs"/>
                <w:sz w:val="8"/>
                <w:szCs w:val="2"/>
                <w:rtl/>
              </w:rPr>
            </w:pPr>
            <w:r w:rsidRPr="00A43933">
              <w:rPr>
                <w:rFonts w:ascii="MS Sans Serif" w:hAnsi="MS Sans Serif" w:hint="cs"/>
                <w:rtl/>
              </w:rPr>
              <w:t>فكيف حرمت المسلمين المساجدا</w:t>
            </w:r>
            <w:r w:rsidRPr="00A43933">
              <w:rPr>
                <w:rFonts w:ascii="MS Sans Serif" w:hAnsi="MS Sans Serif" w:cs="Taher"/>
                <w:vertAlign w:val="superscript"/>
                <w:rtl/>
              </w:rPr>
              <w:t>(</w:t>
            </w:r>
            <w:r w:rsidRPr="00A43933">
              <w:rPr>
                <w:rFonts w:ascii="MS Sans Serif" w:hAnsi="MS Sans Serif" w:cs="Taher"/>
                <w:vertAlign w:val="superscript"/>
                <w:rtl/>
              </w:rPr>
              <w:endnoteReference w:id="190"/>
            </w:r>
            <w:r w:rsidRPr="00A43933">
              <w:rPr>
                <w:rFonts w:ascii="MS Sans Serif" w:hAnsi="MS Sans Serif" w:cs="Taher"/>
                <w:vertAlign w:val="superscript"/>
                <w:rtl/>
              </w:rPr>
              <w:t>)</w:t>
            </w:r>
            <w:r w:rsidRPr="00A43933">
              <w:rPr>
                <w:rFonts w:ascii="MS Sans Serif" w:hAnsi="MS Sans Serif"/>
                <w:rtl/>
              </w:rPr>
              <w:br/>
            </w:r>
          </w:p>
        </w:tc>
      </w:tr>
    </w:tbl>
    <w:p w:rsidR="00E520C5" w:rsidRPr="00DF44CC" w:rsidRDefault="00E520C5" w:rsidP="00B04D9D">
      <w:pPr>
        <w:pStyle w:val="af3"/>
        <w:rPr>
          <w:rFonts w:hint="cs"/>
          <w:rtl/>
        </w:rPr>
      </w:pPr>
      <w:r w:rsidRPr="00DF44CC">
        <w:rPr>
          <w:rFonts w:hint="cs"/>
          <w:rtl/>
        </w:rPr>
        <w:t>وعين المحتلون مسؤولاً فرنسي</w:t>
      </w:r>
      <w:r w:rsidR="00D44893">
        <w:rPr>
          <w:rFonts w:hint="cs"/>
          <w:rtl/>
        </w:rPr>
        <w:t>اً</w:t>
      </w:r>
      <w:r w:rsidRPr="00DF44CC">
        <w:rPr>
          <w:rFonts w:hint="cs"/>
          <w:rtl/>
        </w:rPr>
        <w:t xml:space="preserve"> لإدارة المساجد والإشراف على الوظائف الدينية!! ثم ابتلعوا أوقاف المسلمين.</w:t>
      </w:r>
    </w:p>
    <w:p w:rsidR="00E520C5" w:rsidRPr="00DF44CC" w:rsidRDefault="00E520C5" w:rsidP="00592AA6">
      <w:pPr>
        <w:pStyle w:val="af3"/>
        <w:spacing w:line="420" w:lineRule="exact"/>
        <w:rPr>
          <w:rFonts w:hint="cs"/>
          <w:rtl/>
        </w:rPr>
      </w:pPr>
      <w:r w:rsidRPr="00DF44CC">
        <w:rPr>
          <w:rFonts w:hint="cs"/>
          <w:rtl/>
        </w:rPr>
        <w:t>يقول محمد البشير ال</w:t>
      </w:r>
      <w:r w:rsidR="00D44893">
        <w:rPr>
          <w:rFonts w:hint="cs"/>
          <w:rtl/>
        </w:rPr>
        <w:t>إ</w:t>
      </w:r>
      <w:r w:rsidRPr="00DF44CC">
        <w:rPr>
          <w:rFonts w:hint="cs"/>
          <w:rtl/>
        </w:rPr>
        <w:t>براهيمي في ذلك: «وفصل الدين عن الحكومة مبدأ جمهوري فرنسي</w:t>
      </w:r>
      <w:r>
        <w:rPr>
          <w:rFonts w:hint="cs"/>
          <w:rtl/>
        </w:rPr>
        <w:t>،</w:t>
      </w:r>
      <w:r w:rsidRPr="00DF44CC">
        <w:rPr>
          <w:rFonts w:hint="cs"/>
          <w:rtl/>
        </w:rPr>
        <w:t xml:space="preserve"> ولكنه من أكذب المبادئ بال</w:t>
      </w:r>
      <w:r>
        <w:rPr>
          <w:rFonts w:hint="cs"/>
          <w:rtl/>
        </w:rPr>
        <w:t>نسبة إلى دين الإسلام في الجزائر.</w:t>
      </w:r>
      <w:r w:rsidRPr="00DF44CC">
        <w:rPr>
          <w:rFonts w:hint="cs"/>
          <w:rtl/>
        </w:rPr>
        <w:t xml:space="preserve"> فما زالت الإدارة الجزائرية في جميع عهودها متمسكة بما أورثها الاستعمار من مساجدنا أكثر وأشد من تمسك المتدين بدينه، ولا تبالي بحقوق طبيعية ولا بمبادئ جمهورية ولا بمفارقات دينية ولا بعواطف إنسانية. ولا سبب لهذا إلا الإمعان في التسلط والاحتكار، واستضعاف المسلمين واحتقارهم»</w:t>
      </w:r>
      <w:r w:rsidR="00E42641" w:rsidRPr="00DB766C">
        <w:rPr>
          <w:rFonts w:cs="Taher"/>
          <w:vertAlign w:val="superscript"/>
          <w:rtl/>
        </w:rPr>
        <w:t>(</w:t>
      </w:r>
      <w:r w:rsidRPr="00DB766C">
        <w:rPr>
          <w:rFonts w:cs="Taher"/>
          <w:vertAlign w:val="superscript"/>
          <w:rtl/>
        </w:rPr>
        <w:endnoteReference w:id="191"/>
      </w:r>
      <w:r w:rsidR="00E42641" w:rsidRPr="00DB766C">
        <w:rPr>
          <w:rFonts w:cs="Taher"/>
          <w:vertAlign w:val="superscript"/>
          <w:rtl/>
        </w:rPr>
        <w:t>)</w:t>
      </w:r>
      <w:r w:rsidRPr="00DF44CC">
        <w:rPr>
          <w:rFonts w:hint="cs"/>
          <w:rtl/>
        </w:rPr>
        <w:t>.</w:t>
      </w:r>
    </w:p>
    <w:p w:rsidR="00E520C5" w:rsidRDefault="00E520C5" w:rsidP="00FE2116">
      <w:pPr>
        <w:pStyle w:val="16"/>
        <w:rPr>
          <w:rFonts w:hint="cs"/>
          <w:rtl/>
          <w:lang w:bidi="ar-SA"/>
        </w:rPr>
      </w:pPr>
      <w:r>
        <w:rPr>
          <w:rFonts w:hint="cs"/>
          <w:rtl/>
        </w:rPr>
        <w:t>7ـ</w:t>
      </w:r>
      <w:r w:rsidRPr="00DF44CC">
        <w:rPr>
          <w:rFonts w:hint="cs"/>
          <w:rtl/>
        </w:rPr>
        <w:t xml:space="preserve"> تشجيع التحجّر الفكري </w:t>
      </w:r>
      <w:r>
        <w:rPr>
          <w:rFonts w:hint="cs"/>
          <w:rtl/>
          <w:lang w:bidi="ar-SA"/>
        </w:rPr>
        <w:t>ـــــ</w:t>
      </w:r>
    </w:p>
    <w:p w:rsidR="00E520C5" w:rsidRPr="00DF44CC" w:rsidRDefault="00E520C5" w:rsidP="00B04D9D">
      <w:pPr>
        <w:pStyle w:val="af3"/>
        <w:rPr>
          <w:rFonts w:hint="cs"/>
          <w:rtl/>
        </w:rPr>
      </w:pPr>
      <w:r w:rsidRPr="00DF44CC">
        <w:rPr>
          <w:rFonts w:hint="cs"/>
          <w:rtl/>
        </w:rPr>
        <w:t xml:space="preserve">عمل الاستعمار الفرنسي على تشجيع </w:t>
      </w:r>
      <w:r>
        <w:rPr>
          <w:rFonts w:hint="cs"/>
          <w:rtl/>
        </w:rPr>
        <w:t>كل ظاهرة تبعد الإسلام عن الحياة.</w:t>
      </w:r>
      <w:r w:rsidRPr="00DF44CC">
        <w:rPr>
          <w:rFonts w:hint="cs"/>
          <w:rtl/>
        </w:rPr>
        <w:t xml:space="preserve"> ووجد في بعض رجال الطرق الصوفية خير معين له على تحقيق هذا الهدف.</w:t>
      </w:r>
    </w:p>
    <w:p w:rsidR="00E520C5" w:rsidRDefault="00E520C5" w:rsidP="00712523">
      <w:pPr>
        <w:pStyle w:val="af3"/>
        <w:rPr>
          <w:rFonts w:hint="cs"/>
          <w:rtl/>
        </w:rPr>
      </w:pPr>
      <w:r w:rsidRPr="00DF44CC">
        <w:rPr>
          <w:rFonts w:hint="cs"/>
          <w:rtl/>
        </w:rPr>
        <w:t xml:space="preserve">نهضت </w:t>
      </w:r>
      <w:r w:rsidR="00D44893" w:rsidRPr="00DF44CC">
        <w:rPr>
          <w:rFonts w:hint="cs"/>
          <w:rtl/>
        </w:rPr>
        <w:t xml:space="preserve">الطرق الصوفية في المغرب العربي </w:t>
      </w:r>
      <w:r w:rsidRPr="00DF44CC">
        <w:rPr>
          <w:rFonts w:hint="cs"/>
          <w:rtl/>
        </w:rPr>
        <w:t xml:space="preserve">بدور هام في نشر الإسلام والمحافظة على </w:t>
      </w:r>
      <w:r w:rsidRPr="00DF44CC">
        <w:rPr>
          <w:rFonts w:hint="cs"/>
          <w:rtl/>
        </w:rPr>
        <w:lastRenderedPageBreak/>
        <w:t>التعاليم الإسلامية والتمسك بالقرآن والسنّة ومحاربة الاستعما</w:t>
      </w:r>
      <w:r>
        <w:rPr>
          <w:rFonts w:hint="cs"/>
          <w:rtl/>
        </w:rPr>
        <w:t>ر والاحتلال، لكنّ بعض رجالها عمد،</w:t>
      </w:r>
      <w:r w:rsidRPr="00DF44CC">
        <w:rPr>
          <w:rFonts w:hint="cs"/>
          <w:rtl/>
        </w:rPr>
        <w:t xml:space="preserve"> مدفوع</w:t>
      </w:r>
      <w:r w:rsidR="00D44893">
        <w:rPr>
          <w:rFonts w:hint="cs"/>
          <w:rtl/>
        </w:rPr>
        <w:t>اً</w:t>
      </w:r>
      <w:r w:rsidRPr="00DF44CC">
        <w:rPr>
          <w:rFonts w:hint="cs"/>
          <w:rtl/>
        </w:rPr>
        <w:t xml:space="preserve"> بأطماع شخصية وحوافز أنانية وأفكار بالية</w:t>
      </w:r>
      <w:r>
        <w:rPr>
          <w:rFonts w:hint="cs"/>
          <w:rtl/>
        </w:rPr>
        <w:t>،</w:t>
      </w:r>
      <w:r w:rsidRPr="00DF44CC">
        <w:rPr>
          <w:rFonts w:hint="cs"/>
          <w:rtl/>
        </w:rPr>
        <w:t xml:space="preserve"> إلى نشر ثقافة التحجّر والرجعية، فأعانوا المحتلين وساندوهم عن طريق نشر أفكار الجبر والتخدير الديني والاستسلام. ورفع بعض شيوخ الطرق الصوفية شعار: «اعتقد ولا تنتقد»</w:t>
      </w:r>
      <w:r>
        <w:rPr>
          <w:rFonts w:hint="cs"/>
          <w:rtl/>
        </w:rPr>
        <w:t>، أي اكتف بالإ</w:t>
      </w:r>
      <w:r w:rsidRPr="00DF44CC">
        <w:rPr>
          <w:rFonts w:hint="cs"/>
          <w:rtl/>
        </w:rPr>
        <w:t>يمان واخضع واستسلم. وراح بعضهم يوزع كتب السحر التي تتنبأ ببقاء فرنسا في الجزائر!!</w:t>
      </w:r>
      <w:r w:rsidR="00E42641" w:rsidRPr="00DB766C">
        <w:rPr>
          <w:rFonts w:cs="Taher"/>
          <w:vertAlign w:val="superscript"/>
          <w:rtl/>
        </w:rPr>
        <w:t>(</w:t>
      </w:r>
      <w:r w:rsidRPr="00DB766C">
        <w:rPr>
          <w:rFonts w:cs="Taher"/>
          <w:vertAlign w:val="superscript"/>
          <w:rtl/>
        </w:rPr>
        <w:endnoteReference w:id="192"/>
      </w:r>
      <w:r w:rsidR="00E42641" w:rsidRPr="00DB766C">
        <w:rPr>
          <w:rFonts w:cs="Taher"/>
          <w:vertAlign w:val="superscript"/>
          <w:rtl/>
        </w:rPr>
        <w:t>)</w:t>
      </w:r>
      <w:r w:rsidRPr="00DF44CC">
        <w:rPr>
          <w:rFonts w:hint="cs"/>
          <w:rtl/>
        </w:rPr>
        <w:t>.</w:t>
      </w:r>
    </w:p>
    <w:p w:rsidR="00E520C5" w:rsidRPr="00DF44CC" w:rsidRDefault="00E520C5" w:rsidP="00D20EDB">
      <w:pPr>
        <w:pStyle w:val="af3"/>
        <w:spacing w:line="380" w:lineRule="exact"/>
        <w:rPr>
          <w:rFonts w:hint="cs"/>
          <w:rtl/>
        </w:rPr>
      </w:pPr>
    </w:p>
    <w:p w:rsidR="00E520C5" w:rsidRDefault="00E520C5" w:rsidP="00877F94">
      <w:pPr>
        <w:pStyle w:val="16"/>
        <w:rPr>
          <w:rFonts w:hint="cs"/>
          <w:rtl/>
        </w:rPr>
      </w:pPr>
      <w:r w:rsidRPr="00DF44CC">
        <w:rPr>
          <w:rFonts w:hint="cs"/>
          <w:rtl/>
        </w:rPr>
        <w:t>8</w:t>
      </w:r>
      <w:r>
        <w:rPr>
          <w:rFonts w:hint="cs"/>
          <w:rtl/>
        </w:rPr>
        <w:t>ـ</w:t>
      </w:r>
      <w:r w:rsidRPr="00DF44CC">
        <w:rPr>
          <w:rFonts w:hint="cs"/>
          <w:rtl/>
        </w:rPr>
        <w:t xml:space="preserve"> التنصير </w:t>
      </w:r>
      <w:r>
        <w:rPr>
          <w:rFonts w:hint="cs"/>
          <w:rtl/>
        </w:rPr>
        <w:t>ــــــ</w:t>
      </w:r>
    </w:p>
    <w:p w:rsidR="00E520C5" w:rsidRPr="00DF44CC" w:rsidRDefault="00E520C5" w:rsidP="00E520C5">
      <w:pPr>
        <w:pStyle w:val="af3"/>
        <w:rPr>
          <w:rFonts w:hint="cs"/>
          <w:rtl/>
        </w:rPr>
      </w:pPr>
      <w:r w:rsidRPr="00DF44CC">
        <w:rPr>
          <w:rFonts w:hint="cs"/>
          <w:rtl/>
        </w:rPr>
        <w:t>كانت الإرساليات التبشيرية لتنصير الجزائريين من أبرز ظواهر الاحتلال الفرنسي. ولم يكن الدافع في ذلك ديني</w:t>
      </w:r>
      <w:r w:rsidR="00D44893">
        <w:rPr>
          <w:rFonts w:hint="cs"/>
          <w:rtl/>
        </w:rPr>
        <w:t>اً</w:t>
      </w:r>
      <w:r w:rsidRPr="00DF44CC">
        <w:rPr>
          <w:rFonts w:hint="cs"/>
          <w:rtl/>
        </w:rPr>
        <w:t xml:space="preserve"> بقدر ما كان حضاري</w:t>
      </w:r>
      <w:r w:rsidR="00D44893">
        <w:rPr>
          <w:rFonts w:hint="cs"/>
          <w:rtl/>
        </w:rPr>
        <w:t>اً</w:t>
      </w:r>
      <w:r w:rsidRPr="00DF44CC">
        <w:rPr>
          <w:rFonts w:hint="cs"/>
          <w:rtl/>
        </w:rPr>
        <w:t>، أي إن الهدف كان محاربة الإسلام باعتباره مشروع</w:t>
      </w:r>
      <w:r w:rsidR="00D44893">
        <w:rPr>
          <w:rFonts w:hint="cs"/>
          <w:rtl/>
        </w:rPr>
        <w:t>اً</w:t>
      </w:r>
      <w:r w:rsidRPr="00DF44CC">
        <w:rPr>
          <w:rFonts w:hint="cs"/>
          <w:rtl/>
        </w:rPr>
        <w:t xml:space="preserve"> حضاري</w:t>
      </w:r>
      <w:r w:rsidR="00D44893">
        <w:rPr>
          <w:rFonts w:hint="cs"/>
          <w:rtl/>
        </w:rPr>
        <w:t>اً</w:t>
      </w:r>
      <w:r w:rsidRPr="00DF44CC">
        <w:rPr>
          <w:rFonts w:hint="cs"/>
          <w:rtl/>
        </w:rPr>
        <w:t xml:space="preserve"> يصدّ توغّل المشروع الحضاري الغربي في العالم الإسلامي. ولذلك كرر قادة الاحتلال الفرنسي بأنهم سيحتلون الجزائر</w:t>
      </w:r>
      <w:r>
        <w:rPr>
          <w:rFonts w:hint="cs"/>
          <w:rtl/>
        </w:rPr>
        <w:t>؛ «لفائدة المسيحية جميع</w:t>
      </w:r>
      <w:r w:rsidRPr="00DF44CC">
        <w:rPr>
          <w:rFonts w:hint="cs"/>
          <w:rtl/>
        </w:rPr>
        <w:t>ا</w:t>
      </w:r>
      <w:r>
        <w:rPr>
          <w:rFonts w:hint="cs"/>
          <w:rtl/>
        </w:rPr>
        <w:t>ً</w:t>
      </w:r>
      <w:r w:rsidRPr="00DF44CC">
        <w:rPr>
          <w:rFonts w:hint="cs"/>
          <w:rtl/>
        </w:rPr>
        <w:t>»</w:t>
      </w:r>
      <w:r>
        <w:rPr>
          <w:rFonts w:hint="cs"/>
          <w:rtl/>
        </w:rPr>
        <w:t>،</w:t>
      </w:r>
      <w:r w:rsidRPr="00DF44CC">
        <w:rPr>
          <w:rFonts w:hint="cs"/>
          <w:rtl/>
        </w:rPr>
        <w:t xml:space="preserve"> وأنهم سينتهزون الف</w:t>
      </w:r>
      <w:r>
        <w:rPr>
          <w:rFonts w:hint="cs"/>
          <w:rtl/>
        </w:rPr>
        <w:t>رصة «لنشر المدنية بين السكان الأ</w:t>
      </w:r>
      <w:r w:rsidRPr="00DF44CC">
        <w:rPr>
          <w:rFonts w:hint="cs"/>
          <w:rtl/>
        </w:rPr>
        <w:t>صليين وتنصيرهم..»</w:t>
      </w:r>
      <w:r w:rsidR="00E42641" w:rsidRPr="00DB766C">
        <w:rPr>
          <w:rFonts w:cs="Taher"/>
          <w:vertAlign w:val="superscript"/>
          <w:rtl/>
        </w:rPr>
        <w:t>(</w:t>
      </w:r>
      <w:r w:rsidRPr="00DB766C">
        <w:rPr>
          <w:rFonts w:cs="Taher"/>
          <w:vertAlign w:val="superscript"/>
          <w:rtl/>
        </w:rPr>
        <w:endnoteReference w:id="193"/>
      </w:r>
      <w:r w:rsidR="00E42641" w:rsidRPr="00DB766C">
        <w:rPr>
          <w:rFonts w:cs="Taher"/>
          <w:vertAlign w:val="superscript"/>
          <w:rtl/>
        </w:rPr>
        <w:t>)</w:t>
      </w:r>
      <w:r w:rsidRPr="00DF44CC">
        <w:rPr>
          <w:rFonts w:hint="cs"/>
          <w:rtl/>
        </w:rPr>
        <w:t>.</w:t>
      </w:r>
    </w:p>
    <w:p w:rsidR="00E520C5" w:rsidRPr="00DF44CC" w:rsidRDefault="00E520C5" w:rsidP="00D44893">
      <w:pPr>
        <w:pStyle w:val="af3"/>
        <w:rPr>
          <w:rFonts w:hint="cs"/>
          <w:rtl/>
        </w:rPr>
      </w:pPr>
      <w:r>
        <w:rPr>
          <w:rFonts w:hint="cs"/>
          <w:rtl/>
        </w:rPr>
        <w:t xml:space="preserve">إنّ </w:t>
      </w:r>
      <w:r w:rsidRPr="00DF44CC">
        <w:rPr>
          <w:rFonts w:hint="cs"/>
          <w:rtl/>
        </w:rPr>
        <w:t>أبرز وجه في ح</w:t>
      </w:r>
      <w:r>
        <w:rPr>
          <w:rFonts w:hint="cs"/>
          <w:rtl/>
        </w:rPr>
        <w:t>ملة تنصير الجزائر الكاردينال لا</w:t>
      </w:r>
      <w:r w:rsidRPr="00DF44CC">
        <w:rPr>
          <w:rFonts w:hint="cs"/>
          <w:rtl/>
        </w:rPr>
        <w:t>فيجري (1828</w:t>
      </w:r>
      <w:r w:rsidR="00D44893">
        <w:rPr>
          <w:rFonts w:hint="cs"/>
          <w:rtl/>
        </w:rPr>
        <w:t>ـ</w:t>
      </w:r>
      <w:r w:rsidRPr="00DF44CC">
        <w:rPr>
          <w:rFonts w:hint="cs"/>
          <w:rtl/>
        </w:rPr>
        <w:t>1892</w:t>
      </w:r>
      <w:r>
        <w:rPr>
          <w:rFonts w:hint="cs"/>
          <w:rtl/>
        </w:rPr>
        <w:t>م</w:t>
      </w:r>
      <w:r w:rsidRPr="00DF44CC">
        <w:rPr>
          <w:rFonts w:hint="cs"/>
          <w:rtl/>
        </w:rPr>
        <w:t xml:space="preserve">) </w:t>
      </w:r>
      <w:r w:rsidR="00D44893">
        <w:rPr>
          <w:rFonts w:hint="eastAsia"/>
        </w:rPr>
        <w:t>«</w:t>
      </w:r>
      <w:r w:rsidRPr="00DF44CC">
        <w:t>Charles Martial Lavigerie</w:t>
      </w:r>
      <w:r>
        <w:t>»</w:t>
      </w:r>
      <w:r>
        <w:rPr>
          <w:rFonts w:hint="cs"/>
          <w:rtl/>
        </w:rPr>
        <w:t>،</w:t>
      </w:r>
      <w:r w:rsidRPr="00DF44CC">
        <w:rPr>
          <w:rFonts w:hint="cs"/>
          <w:rtl/>
        </w:rPr>
        <w:t xml:space="preserve"> وهو مؤسس رهبان</w:t>
      </w:r>
      <w:r>
        <w:rPr>
          <w:rFonts w:hint="cs"/>
          <w:rtl/>
        </w:rPr>
        <w:t>ية الآباء البيض في أفريقيا</w:t>
      </w:r>
      <w:r w:rsidRPr="00DF44CC">
        <w:rPr>
          <w:rFonts w:hint="cs"/>
          <w:rtl/>
        </w:rPr>
        <w:t xml:space="preserve"> الشمالية والوسطى، وكانوا أمتن دعامة للوجود الفرنسي بين القبائل البربرية. وكانت محاولات التبشير أكثر نشاط</w:t>
      </w:r>
      <w:r w:rsidR="00D44893">
        <w:rPr>
          <w:rFonts w:hint="cs"/>
          <w:rtl/>
        </w:rPr>
        <w:t>اً</w:t>
      </w:r>
      <w:r w:rsidRPr="00DF44CC">
        <w:rPr>
          <w:rFonts w:hint="cs"/>
          <w:rtl/>
        </w:rPr>
        <w:t xml:space="preserve"> بين البربر.</w:t>
      </w:r>
    </w:p>
    <w:p w:rsidR="00E520C5" w:rsidRPr="00DF44CC" w:rsidRDefault="00E520C5" w:rsidP="00B04D9D">
      <w:pPr>
        <w:pStyle w:val="af3"/>
        <w:rPr>
          <w:rFonts w:hint="cs"/>
          <w:rtl/>
        </w:rPr>
      </w:pPr>
      <w:r w:rsidRPr="00DF44CC">
        <w:rPr>
          <w:rFonts w:hint="cs"/>
          <w:rtl/>
        </w:rPr>
        <w:t>أنشأ الآباء البيض الأديرة والمياتم والمدارس المهنية، وأسسوا جمعية الكشافة الكاثوليكية، واستملكوا الأراضي الشاسعة، وأقاموا فيها قرى بأسماء مسيحية.</w:t>
      </w:r>
    </w:p>
    <w:p w:rsidR="00E520C5" w:rsidRPr="00DF44CC" w:rsidRDefault="00E520C5" w:rsidP="00D20EDB">
      <w:pPr>
        <w:pStyle w:val="af3"/>
        <w:spacing w:line="380" w:lineRule="exact"/>
        <w:rPr>
          <w:rFonts w:hint="cs"/>
          <w:rtl/>
        </w:rPr>
      </w:pPr>
    </w:p>
    <w:p w:rsidR="00E520C5" w:rsidRPr="00DF44CC" w:rsidRDefault="00E520C5" w:rsidP="00877F94">
      <w:pPr>
        <w:pStyle w:val="16"/>
        <w:rPr>
          <w:rFonts w:hint="cs"/>
          <w:rtl/>
        </w:rPr>
      </w:pPr>
      <w:r w:rsidRPr="00DF44CC">
        <w:rPr>
          <w:rFonts w:hint="cs"/>
          <w:rtl/>
        </w:rPr>
        <w:t>مظاهر مقاومة الغزو الثقافي</w:t>
      </w:r>
      <w:r>
        <w:rPr>
          <w:rFonts w:hint="cs"/>
          <w:rtl/>
        </w:rPr>
        <w:t xml:space="preserve"> ـــــ</w:t>
      </w:r>
    </w:p>
    <w:p w:rsidR="00E520C5" w:rsidRDefault="00E520C5" w:rsidP="00B04D9D">
      <w:pPr>
        <w:pStyle w:val="af3"/>
        <w:rPr>
          <w:rFonts w:hint="cs"/>
          <w:rtl/>
        </w:rPr>
      </w:pPr>
      <w:r>
        <w:rPr>
          <w:rFonts w:hint="cs"/>
          <w:rtl/>
        </w:rPr>
        <w:t>لم تستط</w:t>
      </w:r>
      <w:r w:rsidRPr="00DF44CC">
        <w:rPr>
          <w:rFonts w:hint="cs"/>
          <w:rtl/>
        </w:rPr>
        <w:t>ع عوامل الهدم الثقافي المذكورة أن تقضي على «حياة» الجزائريين. ومن طبيعة الحياة أن تقاوم الغزو الخارجي. ومن مظاهر هذه المقاومة:</w:t>
      </w:r>
    </w:p>
    <w:p w:rsidR="00E520C5" w:rsidRPr="00DF44CC" w:rsidRDefault="00E520C5" w:rsidP="00B04D9D">
      <w:pPr>
        <w:pStyle w:val="af3"/>
        <w:rPr>
          <w:rFonts w:hint="cs"/>
          <w:rtl/>
        </w:rPr>
      </w:pPr>
    </w:p>
    <w:p w:rsidR="00E520C5" w:rsidRDefault="00E520C5" w:rsidP="00877F94">
      <w:pPr>
        <w:pStyle w:val="16"/>
        <w:rPr>
          <w:rFonts w:hint="cs"/>
          <w:rtl/>
        </w:rPr>
      </w:pPr>
      <w:r>
        <w:rPr>
          <w:rFonts w:hint="cs"/>
          <w:rtl/>
        </w:rPr>
        <w:t>1ـ</w:t>
      </w:r>
      <w:r w:rsidRPr="00DF44CC">
        <w:rPr>
          <w:rFonts w:hint="cs"/>
          <w:rtl/>
        </w:rPr>
        <w:t xml:space="preserve"> الثورات المسلحة </w:t>
      </w:r>
      <w:r>
        <w:rPr>
          <w:rFonts w:hint="cs"/>
          <w:rtl/>
        </w:rPr>
        <w:t>ـــــ</w:t>
      </w:r>
    </w:p>
    <w:p w:rsidR="00E520C5" w:rsidRDefault="00E520C5" w:rsidP="00D44893">
      <w:pPr>
        <w:pStyle w:val="af3"/>
        <w:rPr>
          <w:rFonts w:hint="cs"/>
          <w:rtl/>
        </w:rPr>
      </w:pPr>
      <w:r>
        <w:rPr>
          <w:rFonts w:hint="cs"/>
          <w:rtl/>
        </w:rPr>
        <w:t>وعلى رأس هذه الثورات</w:t>
      </w:r>
      <w:r w:rsidRPr="00DF44CC">
        <w:rPr>
          <w:rFonts w:hint="cs"/>
          <w:rtl/>
        </w:rPr>
        <w:t xml:space="preserve"> ثورة الأمير عبدالقا</w:t>
      </w:r>
      <w:r>
        <w:rPr>
          <w:rFonts w:hint="cs"/>
          <w:rtl/>
        </w:rPr>
        <w:t>در الجزائري (1808</w:t>
      </w:r>
      <w:r w:rsidR="00D44893">
        <w:rPr>
          <w:rFonts w:hint="cs"/>
          <w:rtl/>
        </w:rPr>
        <w:t>ـ</w:t>
      </w:r>
      <w:r>
        <w:rPr>
          <w:rFonts w:hint="cs"/>
          <w:rtl/>
        </w:rPr>
        <w:t>1883</w:t>
      </w:r>
      <w:r w:rsidR="00D44893">
        <w:rPr>
          <w:rFonts w:hint="cs"/>
          <w:rtl/>
        </w:rPr>
        <w:t>م</w:t>
      </w:r>
      <w:r>
        <w:rPr>
          <w:rFonts w:hint="cs"/>
          <w:rtl/>
        </w:rPr>
        <w:t>).</w:t>
      </w:r>
      <w:r w:rsidRPr="00DF44CC">
        <w:rPr>
          <w:rFonts w:hint="cs"/>
          <w:rtl/>
        </w:rPr>
        <w:t xml:space="preserve"> </w:t>
      </w:r>
      <w:r>
        <w:rPr>
          <w:rFonts w:hint="cs"/>
          <w:rtl/>
        </w:rPr>
        <w:t xml:space="preserve">وقد </w:t>
      </w:r>
      <w:r w:rsidRPr="00DF44CC">
        <w:rPr>
          <w:rFonts w:hint="cs"/>
          <w:rtl/>
        </w:rPr>
        <w:t xml:space="preserve">بلغ </w:t>
      </w:r>
      <w:r w:rsidRPr="00DF44CC">
        <w:rPr>
          <w:rFonts w:hint="cs"/>
          <w:rtl/>
        </w:rPr>
        <w:lastRenderedPageBreak/>
        <w:t>ذروة قوته بين سنتي 1838 و1839</w:t>
      </w:r>
      <w:r>
        <w:rPr>
          <w:rFonts w:hint="cs"/>
          <w:rtl/>
        </w:rPr>
        <w:t>م</w:t>
      </w:r>
      <w:r w:rsidRPr="00DF44CC">
        <w:rPr>
          <w:rFonts w:hint="cs"/>
          <w:rtl/>
        </w:rPr>
        <w:t>، وبسط سلطانه على نصف الجزائر، وبايعه الجزائريون، وأعلن في خطبة البيعة أن غايته القصوى «اتحاد الملة المحمدية والقيام بالشعائر الأحمدية»</w:t>
      </w:r>
      <w:r w:rsidR="00E42641" w:rsidRPr="00DB766C">
        <w:rPr>
          <w:rFonts w:cs="Taher"/>
          <w:vertAlign w:val="superscript"/>
          <w:rtl/>
        </w:rPr>
        <w:t>(</w:t>
      </w:r>
      <w:r w:rsidRPr="00DB766C">
        <w:rPr>
          <w:rFonts w:cs="Taher"/>
          <w:vertAlign w:val="superscript"/>
          <w:rtl/>
        </w:rPr>
        <w:endnoteReference w:id="194"/>
      </w:r>
      <w:r w:rsidR="00E42641" w:rsidRPr="00DB766C">
        <w:rPr>
          <w:rFonts w:cs="Taher"/>
          <w:vertAlign w:val="superscript"/>
          <w:rtl/>
        </w:rPr>
        <w:t>)</w:t>
      </w:r>
      <w:r>
        <w:rPr>
          <w:rFonts w:hint="cs"/>
          <w:rtl/>
        </w:rPr>
        <w:t>.</w:t>
      </w:r>
      <w:r w:rsidRPr="00DF44CC">
        <w:rPr>
          <w:rFonts w:hint="cs"/>
          <w:rtl/>
        </w:rPr>
        <w:t xml:space="preserve"> واستمر جهاده خمس عشرة سنة</w:t>
      </w:r>
      <w:r>
        <w:rPr>
          <w:rFonts w:hint="cs"/>
          <w:rtl/>
        </w:rPr>
        <w:t>، وقد</w:t>
      </w:r>
      <w:r w:rsidRPr="00DF44CC">
        <w:rPr>
          <w:rFonts w:hint="cs"/>
          <w:rtl/>
        </w:rPr>
        <w:t xml:space="preserve"> انتهى باستسلامه أمام القوة العسكرية الفرنسية. ثم كانت ثورات الجمعيات الدينية</w:t>
      </w:r>
      <w:r>
        <w:rPr>
          <w:rFonts w:hint="cs"/>
          <w:rtl/>
        </w:rPr>
        <w:t>،</w:t>
      </w:r>
      <w:r w:rsidRPr="00DF44CC">
        <w:rPr>
          <w:rFonts w:hint="cs"/>
          <w:rtl/>
        </w:rPr>
        <w:t xml:space="preserve"> التي تواصلت حتى سنة 1874</w:t>
      </w:r>
      <w:r>
        <w:rPr>
          <w:rFonts w:hint="cs"/>
          <w:rtl/>
        </w:rPr>
        <w:t>م</w:t>
      </w:r>
      <w:r w:rsidRPr="00DF44CC">
        <w:rPr>
          <w:rFonts w:hint="cs"/>
          <w:rtl/>
        </w:rPr>
        <w:t>. وفي سنة 1954</w:t>
      </w:r>
      <w:r>
        <w:rPr>
          <w:rFonts w:hint="cs"/>
          <w:rtl/>
        </w:rPr>
        <w:t>م</w:t>
      </w:r>
      <w:r w:rsidRPr="00DF44CC">
        <w:rPr>
          <w:rFonts w:hint="cs"/>
          <w:rtl/>
        </w:rPr>
        <w:t xml:space="preserve"> انطلقت حركة التحرير الكبرى بقيادة جبهة التحرير الوطني الجزائري، واستمرت الثورة رغم المناورات السياسية الفرنسية والقمع الوحشي، واتسع عملها السياسي وعملياتها الحربية</w:t>
      </w:r>
      <w:r>
        <w:rPr>
          <w:rFonts w:hint="cs"/>
          <w:rtl/>
        </w:rPr>
        <w:t>،</w:t>
      </w:r>
      <w:r w:rsidRPr="00DF44CC">
        <w:rPr>
          <w:rFonts w:hint="cs"/>
          <w:rtl/>
        </w:rPr>
        <w:t xml:space="preserve"> حتى اضطرت فرنسا إلى التراجع أمام الضغط الجزائري والعالمي، فأُعلن سنة 1958</w:t>
      </w:r>
      <w:r>
        <w:rPr>
          <w:rFonts w:hint="cs"/>
          <w:rtl/>
        </w:rPr>
        <w:t>م</w:t>
      </w:r>
      <w:r w:rsidRPr="00DF44CC">
        <w:rPr>
          <w:rFonts w:hint="cs"/>
          <w:rtl/>
        </w:rPr>
        <w:t xml:space="preserve"> تشكيل الحكومة المؤق</w:t>
      </w:r>
      <w:r>
        <w:rPr>
          <w:rFonts w:hint="cs"/>
          <w:rtl/>
        </w:rPr>
        <w:t>َّ</w:t>
      </w:r>
      <w:r w:rsidRPr="00DF44CC">
        <w:rPr>
          <w:rFonts w:hint="cs"/>
          <w:rtl/>
        </w:rPr>
        <w:t>تة للجمهورية الجزائرية. وكان ذلك مقدمة لاستقلال الجزائر.</w:t>
      </w:r>
    </w:p>
    <w:p w:rsidR="00E520C5" w:rsidRPr="00DF44CC" w:rsidRDefault="00E520C5" w:rsidP="00877F94">
      <w:pPr>
        <w:pStyle w:val="af3"/>
        <w:rPr>
          <w:rFonts w:hint="cs"/>
          <w:rtl/>
        </w:rPr>
      </w:pPr>
    </w:p>
    <w:p w:rsidR="00E520C5" w:rsidRDefault="00E520C5" w:rsidP="00E01EAB">
      <w:pPr>
        <w:pStyle w:val="16"/>
        <w:rPr>
          <w:rFonts w:hint="cs"/>
          <w:rtl/>
        </w:rPr>
      </w:pPr>
      <w:r>
        <w:rPr>
          <w:rFonts w:hint="cs"/>
          <w:rtl/>
        </w:rPr>
        <w:t>2ـ</w:t>
      </w:r>
      <w:r w:rsidRPr="00DF44CC">
        <w:rPr>
          <w:rFonts w:hint="cs"/>
          <w:rtl/>
        </w:rPr>
        <w:t xml:space="preserve"> النهضة الثقافية </w:t>
      </w:r>
      <w:r>
        <w:rPr>
          <w:rFonts w:hint="cs"/>
          <w:rtl/>
        </w:rPr>
        <w:t>ـــــ</w:t>
      </w:r>
    </w:p>
    <w:p w:rsidR="00E520C5" w:rsidRPr="00DF44CC" w:rsidRDefault="00E520C5" w:rsidP="00B04D9D">
      <w:pPr>
        <w:pStyle w:val="af3"/>
        <w:rPr>
          <w:rFonts w:hint="cs"/>
          <w:rtl/>
        </w:rPr>
      </w:pPr>
      <w:r w:rsidRPr="00DF44CC">
        <w:rPr>
          <w:rFonts w:hint="cs"/>
          <w:rtl/>
        </w:rPr>
        <w:t>وكا</w:t>
      </w:r>
      <w:r>
        <w:rPr>
          <w:rFonts w:hint="cs"/>
          <w:rtl/>
        </w:rPr>
        <w:t>ن دورها أهمّ من الثورات المسلحة؛</w:t>
      </w:r>
      <w:r w:rsidRPr="00DF44CC">
        <w:rPr>
          <w:rFonts w:hint="cs"/>
          <w:rtl/>
        </w:rPr>
        <w:t xml:space="preserve"> لأن آثارها أعمق</w:t>
      </w:r>
      <w:r>
        <w:rPr>
          <w:rFonts w:hint="cs"/>
          <w:rtl/>
        </w:rPr>
        <w:t>، وسبل محاربتها أصعب؛</w:t>
      </w:r>
      <w:r w:rsidRPr="00DF44CC">
        <w:rPr>
          <w:rFonts w:hint="cs"/>
          <w:rtl/>
        </w:rPr>
        <w:t xml:space="preserve"> ولأنها تستهدف المحور الأساس في التغيير وهو «الإنسان». وكل تغيير حقيقي يبدأ به.</w:t>
      </w:r>
    </w:p>
    <w:p w:rsidR="00E520C5" w:rsidRPr="00DF44CC" w:rsidRDefault="00E520C5" w:rsidP="00D44893">
      <w:pPr>
        <w:pStyle w:val="af3"/>
        <w:rPr>
          <w:rFonts w:hint="cs"/>
          <w:rtl/>
        </w:rPr>
      </w:pPr>
      <w:r w:rsidRPr="00DF44CC">
        <w:rPr>
          <w:rFonts w:hint="cs"/>
          <w:rtl/>
        </w:rPr>
        <w:t>نهض بالدور ال</w:t>
      </w:r>
      <w:r w:rsidR="00D44893">
        <w:rPr>
          <w:rFonts w:hint="cs"/>
          <w:rtl/>
        </w:rPr>
        <w:t>أ</w:t>
      </w:r>
      <w:r w:rsidRPr="00DF44CC">
        <w:rPr>
          <w:rFonts w:hint="cs"/>
          <w:rtl/>
        </w:rPr>
        <w:t xml:space="preserve">كبر في هذه النهضة </w:t>
      </w:r>
      <w:r w:rsidRPr="00124B2E">
        <w:rPr>
          <w:rFonts w:hint="cs"/>
          <w:rtl/>
        </w:rPr>
        <w:t>جمعية العلماء المسلمين الجزائريين، التي</w:t>
      </w:r>
      <w:r w:rsidRPr="00DF44CC">
        <w:rPr>
          <w:rFonts w:hint="cs"/>
          <w:rtl/>
        </w:rPr>
        <w:t xml:space="preserve"> أسسها </w:t>
      </w:r>
      <w:r w:rsidRPr="00124B2E">
        <w:rPr>
          <w:rFonts w:hint="cs"/>
          <w:rtl/>
        </w:rPr>
        <w:t>الشيخ عبدالحميد بن باديس</w:t>
      </w:r>
      <w:r w:rsidRPr="00DF44CC">
        <w:rPr>
          <w:rFonts w:hint="cs"/>
          <w:rtl/>
        </w:rPr>
        <w:t xml:space="preserve"> سنة 1931</w:t>
      </w:r>
      <w:r>
        <w:rPr>
          <w:rFonts w:hint="cs"/>
          <w:rtl/>
        </w:rPr>
        <w:t>م، ثم تولى رئا</w:t>
      </w:r>
      <w:r w:rsidRPr="00DF44CC">
        <w:rPr>
          <w:rFonts w:hint="cs"/>
          <w:rtl/>
        </w:rPr>
        <w:t>ستها بعد وفاته سنة 1940</w:t>
      </w:r>
      <w:r>
        <w:rPr>
          <w:rFonts w:hint="cs"/>
          <w:rtl/>
        </w:rPr>
        <w:t>م</w:t>
      </w:r>
      <w:r w:rsidRPr="00DF44CC">
        <w:rPr>
          <w:rFonts w:hint="cs"/>
          <w:rtl/>
        </w:rPr>
        <w:t xml:space="preserve"> </w:t>
      </w:r>
      <w:r w:rsidRPr="00124B2E">
        <w:rPr>
          <w:rFonts w:hint="cs"/>
          <w:rtl/>
        </w:rPr>
        <w:t>الشيخ محمد البشير الإبراهيمي.</w:t>
      </w:r>
      <w:r w:rsidRPr="00DF44CC">
        <w:rPr>
          <w:rFonts w:hint="cs"/>
          <w:rtl/>
        </w:rPr>
        <w:t xml:space="preserve"> </w:t>
      </w:r>
      <w:r>
        <w:rPr>
          <w:rFonts w:hint="cs"/>
          <w:rtl/>
        </w:rPr>
        <w:t>وقد تأثّر أعضاء هذه الحركة</w:t>
      </w:r>
      <w:r w:rsidRPr="00DF44CC">
        <w:rPr>
          <w:rFonts w:hint="cs"/>
          <w:rtl/>
        </w:rPr>
        <w:t xml:space="preserve"> بنهضة </w:t>
      </w:r>
      <w:r w:rsidRPr="00124B2E">
        <w:rPr>
          <w:rFonts w:hint="cs"/>
          <w:rtl/>
        </w:rPr>
        <w:t>السيد جمال الدين الأفغاني وتلميذه محمد عبده</w:t>
      </w:r>
      <w:r w:rsidR="00E42641" w:rsidRPr="00DB766C">
        <w:rPr>
          <w:rFonts w:cs="Taher"/>
          <w:vertAlign w:val="superscript"/>
          <w:rtl/>
        </w:rPr>
        <w:t>(</w:t>
      </w:r>
      <w:r w:rsidRPr="00DB766C">
        <w:rPr>
          <w:rFonts w:cs="Taher"/>
          <w:vertAlign w:val="superscript"/>
          <w:rtl/>
        </w:rPr>
        <w:endnoteReference w:id="195"/>
      </w:r>
      <w:r w:rsidR="00E42641" w:rsidRPr="00DB766C">
        <w:rPr>
          <w:rFonts w:cs="Taher"/>
          <w:vertAlign w:val="superscript"/>
          <w:rtl/>
        </w:rPr>
        <w:t>)</w:t>
      </w:r>
      <w:r w:rsidRPr="00DF44CC">
        <w:rPr>
          <w:rFonts w:hint="cs"/>
          <w:rtl/>
        </w:rPr>
        <w:t>. واعتبرت في بادئ الأمر عملاً مرحلي</w:t>
      </w:r>
      <w:r w:rsidR="00D44893">
        <w:rPr>
          <w:rFonts w:hint="cs"/>
          <w:rtl/>
        </w:rPr>
        <w:t>اً</w:t>
      </w:r>
      <w:r w:rsidRPr="00DF44CC">
        <w:rPr>
          <w:rFonts w:hint="cs"/>
          <w:rtl/>
        </w:rPr>
        <w:t xml:space="preserve"> في التوعية والتعليم، ثم ما</w:t>
      </w:r>
      <w:r>
        <w:rPr>
          <w:rFonts w:hint="cs"/>
          <w:rtl/>
        </w:rPr>
        <w:t xml:space="preserve"> لبث أن أعلنت بعد مرحلة التأسيس</w:t>
      </w:r>
      <w:r w:rsidRPr="00DF44CC">
        <w:rPr>
          <w:rFonts w:hint="cs"/>
          <w:rtl/>
        </w:rPr>
        <w:t xml:space="preserve"> أن مبادئ الإسلام تفرض هي أيضا</w:t>
      </w:r>
      <w:r>
        <w:rPr>
          <w:rFonts w:hint="cs"/>
          <w:rtl/>
        </w:rPr>
        <w:t>ً</w:t>
      </w:r>
      <w:r w:rsidRPr="00DF44CC">
        <w:rPr>
          <w:rFonts w:hint="cs"/>
          <w:rtl/>
        </w:rPr>
        <w:t xml:space="preserve"> الاحتفاظ بالشخصية الجزائرية</w:t>
      </w:r>
      <w:r>
        <w:rPr>
          <w:rFonts w:hint="cs"/>
          <w:rtl/>
        </w:rPr>
        <w:t>، ومن ثم الانفصال عن فرنسا.</w:t>
      </w:r>
      <w:r w:rsidRPr="00DF44CC">
        <w:rPr>
          <w:rFonts w:hint="cs"/>
          <w:rtl/>
        </w:rPr>
        <w:t xml:space="preserve"> وخاطب ابن باديس شعب الجزائر مذكر</w:t>
      </w:r>
      <w:r w:rsidR="00D44893">
        <w:rPr>
          <w:rFonts w:hint="cs"/>
          <w:rtl/>
        </w:rPr>
        <w:t>اً</w:t>
      </w:r>
      <w:r w:rsidRPr="00DF44CC">
        <w:rPr>
          <w:rFonts w:hint="cs"/>
          <w:rtl/>
        </w:rPr>
        <w:t xml:space="preserve"> إياه بعروبته وإسلامه</w:t>
      </w:r>
      <w:r w:rsidR="00D44893">
        <w:rPr>
          <w:rFonts w:hint="cs"/>
          <w:rtl/>
        </w:rPr>
        <w:t>،</w:t>
      </w:r>
      <w:r w:rsidRPr="00DF44CC">
        <w:rPr>
          <w:rFonts w:hint="cs"/>
          <w:rtl/>
        </w:rPr>
        <w:t xml:space="preserve"> </w:t>
      </w:r>
      <w:r>
        <w:rPr>
          <w:rFonts w:hint="cs"/>
          <w:rtl/>
        </w:rPr>
        <w:t>ف</w:t>
      </w:r>
      <w:r w:rsidRPr="00DF44CC">
        <w:rPr>
          <w:rFonts w:hint="cs"/>
          <w:rtl/>
        </w:rPr>
        <w:t>قال:</w:t>
      </w:r>
    </w:p>
    <w:tbl>
      <w:tblPr>
        <w:bidiVisual/>
        <w:tblW w:w="0" w:type="auto"/>
        <w:tblLook w:val="04A0" w:firstRow="1" w:lastRow="0" w:firstColumn="1" w:lastColumn="0" w:noHBand="0" w:noVBand="1"/>
      </w:tblPr>
      <w:tblGrid>
        <w:gridCol w:w="3075"/>
        <w:gridCol w:w="959"/>
        <w:gridCol w:w="2996"/>
      </w:tblGrid>
      <w:tr w:rsidR="00D44893">
        <w:tc>
          <w:tcPr>
            <w:tcW w:w="3169" w:type="dxa"/>
          </w:tcPr>
          <w:p w:rsidR="00D44893" w:rsidRPr="00A43933" w:rsidRDefault="00D44893" w:rsidP="00A43933">
            <w:pPr>
              <w:pStyle w:val="af3"/>
              <w:spacing w:line="240" w:lineRule="auto"/>
              <w:ind w:firstLine="0"/>
              <w:rPr>
                <w:rFonts w:ascii="MS Sans Serif" w:hAnsi="MS Sans Serif" w:hint="cs"/>
                <w:sz w:val="8"/>
                <w:szCs w:val="2"/>
                <w:rtl/>
              </w:rPr>
            </w:pPr>
            <w:r w:rsidRPr="00A43933">
              <w:rPr>
                <w:rFonts w:ascii="MS Sans Serif" w:hAnsi="MS Sans Serif" w:hint="cs"/>
                <w:rtl/>
              </w:rPr>
              <w:t>أشعب الجزائر روحي الفدا</w:t>
            </w:r>
            <w:r w:rsidRPr="00A43933">
              <w:rPr>
                <w:rFonts w:ascii="MS Sans Serif" w:hAnsi="MS Sans Serif"/>
                <w:rtl/>
              </w:rPr>
              <w:br/>
            </w:r>
          </w:p>
          <w:p w:rsidR="00D44893" w:rsidRPr="00A43933" w:rsidRDefault="00D44893" w:rsidP="00A43933">
            <w:pPr>
              <w:pStyle w:val="af3"/>
              <w:spacing w:line="240" w:lineRule="auto"/>
              <w:ind w:firstLine="0"/>
              <w:rPr>
                <w:rFonts w:ascii="MS Sans Serif" w:hAnsi="MS Sans Serif" w:hint="cs"/>
                <w:sz w:val="8"/>
                <w:szCs w:val="2"/>
                <w:rtl/>
              </w:rPr>
            </w:pPr>
            <w:r w:rsidRPr="00A43933">
              <w:rPr>
                <w:rFonts w:ascii="MS Sans Serif" w:hAnsi="MS Sans Serif" w:hint="cs"/>
                <w:rtl/>
              </w:rPr>
              <w:t>بنيـت علــــى الديــن أركانــــها</w:t>
            </w:r>
            <w:r w:rsidRPr="00A43933">
              <w:rPr>
                <w:rFonts w:ascii="MS Sans Serif" w:hAnsi="MS Sans Serif"/>
                <w:rtl/>
              </w:rPr>
              <w:br/>
            </w:r>
          </w:p>
        </w:tc>
        <w:tc>
          <w:tcPr>
            <w:tcW w:w="992" w:type="dxa"/>
          </w:tcPr>
          <w:p w:rsidR="00D44893" w:rsidRPr="00A43933" w:rsidRDefault="00D44893" w:rsidP="00A43933">
            <w:pPr>
              <w:pStyle w:val="af3"/>
              <w:ind w:firstLine="0"/>
              <w:rPr>
                <w:rFonts w:ascii="MS Sans Serif" w:hAnsi="MS Sans Serif" w:hint="cs"/>
                <w:rtl/>
              </w:rPr>
            </w:pPr>
          </w:p>
        </w:tc>
        <w:tc>
          <w:tcPr>
            <w:tcW w:w="3085" w:type="dxa"/>
          </w:tcPr>
          <w:p w:rsidR="00D44893" w:rsidRPr="00A43933" w:rsidRDefault="00D44893" w:rsidP="00826BD1">
            <w:pPr>
              <w:pStyle w:val="af3"/>
              <w:spacing w:line="240" w:lineRule="auto"/>
              <w:ind w:firstLine="0"/>
              <w:rPr>
                <w:rFonts w:ascii="MS Sans Serif" w:hAnsi="MS Sans Serif" w:hint="cs"/>
                <w:sz w:val="8"/>
                <w:szCs w:val="2"/>
                <w:rtl/>
              </w:rPr>
            </w:pPr>
            <w:r w:rsidRPr="00A43933">
              <w:rPr>
                <w:rFonts w:ascii="MS Sans Serif" w:hAnsi="MS Sans Serif" w:hint="cs"/>
                <w:rtl/>
              </w:rPr>
              <w:t>لما فيك من عزة عربي</w:t>
            </w:r>
            <w:r w:rsidR="00826BD1">
              <w:rPr>
                <w:rFonts w:ascii="MS Sans Serif" w:hAnsi="MS Sans Serif" w:hint="cs"/>
                <w:rtl/>
              </w:rPr>
              <w:t>ة</w:t>
            </w:r>
            <w:r w:rsidRPr="00A43933">
              <w:rPr>
                <w:rFonts w:ascii="MS Sans Serif" w:hAnsi="MS Sans Serif"/>
                <w:rtl/>
              </w:rPr>
              <w:br/>
            </w:r>
            <w:r w:rsidRPr="00A43933">
              <w:rPr>
                <w:rFonts w:ascii="MS Sans Serif" w:hAnsi="MS Sans Serif" w:hint="cs"/>
                <w:rtl/>
              </w:rPr>
              <w:t>فكـــانـــت سلاماً على البشريــــ</w:t>
            </w:r>
            <w:r w:rsidR="00826BD1">
              <w:rPr>
                <w:rFonts w:ascii="MS Sans Serif" w:hAnsi="MS Sans Serif" w:hint="cs"/>
                <w:rtl/>
              </w:rPr>
              <w:t>ة</w:t>
            </w:r>
            <w:r w:rsidRPr="00A43933">
              <w:rPr>
                <w:rFonts w:ascii="MS Sans Serif" w:hAnsi="MS Sans Serif"/>
                <w:rtl/>
              </w:rPr>
              <w:br/>
            </w:r>
          </w:p>
        </w:tc>
      </w:tr>
    </w:tbl>
    <w:p w:rsidR="00E520C5" w:rsidRPr="00DF44CC" w:rsidRDefault="00E520C5" w:rsidP="00E520C5">
      <w:pPr>
        <w:pStyle w:val="af3"/>
        <w:rPr>
          <w:rFonts w:hint="cs"/>
          <w:rtl/>
        </w:rPr>
      </w:pPr>
      <w:r w:rsidRPr="00DF44CC">
        <w:rPr>
          <w:rFonts w:hint="cs"/>
          <w:rtl/>
        </w:rPr>
        <w:t xml:space="preserve">وتحول اتجاه </w:t>
      </w:r>
      <w:r>
        <w:rPr>
          <w:rFonts w:hint="cs"/>
          <w:rtl/>
        </w:rPr>
        <w:t>جمعية العلماء، وبالتدريج، من الإصلاح القائل</w:t>
      </w:r>
      <w:r w:rsidRPr="00DF44CC">
        <w:rPr>
          <w:rFonts w:hint="cs"/>
          <w:rtl/>
        </w:rPr>
        <w:t xml:space="preserve"> بالتعايش مع الغربيين إلى الرفض والتمهيد للثورة. ف</w:t>
      </w:r>
      <w:r>
        <w:rPr>
          <w:rFonts w:hint="cs"/>
          <w:rtl/>
        </w:rPr>
        <w:t>نقل عن لسان ابن باديس قوله</w:t>
      </w:r>
      <w:r w:rsidRPr="00DF44CC">
        <w:rPr>
          <w:rFonts w:hint="cs"/>
          <w:rtl/>
        </w:rPr>
        <w:t xml:space="preserve"> سنة 1940</w:t>
      </w:r>
      <w:r>
        <w:rPr>
          <w:rFonts w:hint="cs"/>
          <w:rtl/>
        </w:rPr>
        <w:t>م</w:t>
      </w:r>
      <w:r w:rsidRPr="00DF44CC">
        <w:rPr>
          <w:rFonts w:hint="cs"/>
          <w:rtl/>
        </w:rPr>
        <w:t>: «لو وجدت عشرة من عقلاء الأمة الجزائرية يوافقونني على إعلان الثورة لأعلنتها»</w:t>
      </w:r>
      <w:r w:rsidR="00E42641" w:rsidRPr="00DB766C">
        <w:rPr>
          <w:rFonts w:cs="Taher"/>
          <w:vertAlign w:val="superscript"/>
          <w:rtl/>
        </w:rPr>
        <w:t>(</w:t>
      </w:r>
      <w:r w:rsidRPr="00DB766C">
        <w:rPr>
          <w:rFonts w:cs="Taher"/>
          <w:vertAlign w:val="superscript"/>
          <w:rtl/>
        </w:rPr>
        <w:endnoteReference w:id="196"/>
      </w:r>
      <w:r w:rsidR="00E42641" w:rsidRPr="00DB766C">
        <w:rPr>
          <w:rFonts w:cs="Taher"/>
          <w:vertAlign w:val="superscript"/>
          <w:rtl/>
        </w:rPr>
        <w:t>)</w:t>
      </w:r>
      <w:r w:rsidRPr="00DF44CC">
        <w:rPr>
          <w:rFonts w:hint="cs"/>
          <w:rtl/>
        </w:rPr>
        <w:t xml:space="preserve">. وكان يردد شعار </w:t>
      </w:r>
      <w:r w:rsidRPr="00BF7201">
        <w:rPr>
          <w:rFonts w:cs="Taher" w:hint="cs"/>
          <w:rtl/>
        </w:rPr>
        <w:t>{</w:t>
      </w:r>
      <w:r w:rsidRPr="00BF7201">
        <w:rPr>
          <w:b/>
          <w:bCs/>
          <w:rtl/>
        </w:rPr>
        <w:t xml:space="preserve">إِنَّ </w:t>
      </w:r>
      <w:r w:rsidRPr="00BF7201">
        <w:rPr>
          <w:b/>
          <w:bCs/>
          <w:rtl/>
        </w:rPr>
        <w:lastRenderedPageBreak/>
        <w:t>اللّهَ لاَ يُغَيِّرُ مَا بِقَوْمٍ حَتَّى يُغَيِّرُواْ مَا بِأَنْفُسِهِمْ</w:t>
      </w:r>
      <w:r w:rsidRPr="00BF7201">
        <w:rPr>
          <w:rFonts w:cs="Taher" w:hint="cs"/>
          <w:rtl/>
        </w:rPr>
        <w:t>}</w:t>
      </w:r>
      <w:r>
        <w:rPr>
          <w:rFonts w:hint="cs"/>
          <w:rtl/>
        </w:rPr>
        <w:t>.</w:t>
      </w:r>
    </w:p>
    <w:p w:rsidR="00E520C5" w:rsidRPr="00DF44CC" w:rsidRDefault="00E520C5" w:rsidP="00E520C5">
      <w:pPr>
        <w:pStyle w:val="af3"/>
        <w:rPr>
          <w:rFonts w:hint="cs"/>
          <w:rtl/>
        </w:rPr>
      </w:pPr>
      <w:r w:rsidRPr="00DF44CC">
        <w:rPr>
          <w:rFonts w:hint="cs"/>
          <w:rtl/>
        </w:rPr>
        <w:t>ودعمت جمعية العلماء دورَ العلماء</w:t>
      </w:r>
      <w:r>
        <w:rPr>
          <w:rFonts w:hint="cs"/>
          <w:rtl/>
        </w:rPr>
        <w:t>،</w:t>
      </w:r>
      <w:r w:rsidRPr="00DF44CC">
        <w:rPr>
          <w:rFonts w:hint="cs"/>
          <w:rtl/>
        </w:rPr>
        <w:t xml:space="preserve"> الذين اعتبرهم ابن باديس ورثة الأنبياء، وحاملي مشعل العلم والاصلاح</w:t>
      </w:r>
      <w:r w:rsidR="00E42641" w:rsidRPr="00DB766C">
        <w:rPr>
          <w:rFonts w:cs="Taher"/>
          <w:vertAlign w:val="superscript"/>
          <w:rtl/>
        </w:rPr>
        <w:t>(</w:t>
      </w:r>
      <w:r w:rsidRPr="00DB766C">
        <w:rPr>
          <w:rFonts w:cs="Taher"/>
          <w:vertAlign w:val="superscript"/>
          <w:rtl/>
        </w:rPr>
        <w:endnoteReference w:id="197"/>
      </w:r>
      <w:r w:rsidR="00E42641" w:rsidRPr="00DB766C">
        <w:rPr>
          <w:rFonts w:cs="Taher"/>
          <w:vertAlign w:val="superscript"/>
          <w:rtl/>
        </w:rPr>
        <w:t>)</w:t>
      </w:r>
      <w:r w:rsidRPr="00DF44CC">
        <w:rPr>
          <w:rFonts w:hint="cs"/>
          <w:rtl/>
        </w:rPr>
        <w:t>.</w:t>
      </w:r>
    </w:p>
    <w:p w:rsidR="00E520C5" w:rsidRPr="00DF44CC" w:rsidRDefault="00E520C5" w:rsidP="00E520C5">
      <w:pPr>
        <w:pStyle w:val="af3"/>
        <w:rPr>
          <w:rFonts w:hint="cs"/>
          <w:rtl/>
        </w:rPr>
      </w:pPr>
      <w:r w:rsidRPr="00DF44CC">
        <w:rPr>
          <w:rFonts w:hint="cs"/>
          <w:rtl/>
        </w:rPr>
        <w:t>وضع القانون الأساسي لجمعية العلماء البشير الإبراهيمي</w:t>
      </w:r>
      <w:r>
        <w:rPr>
          <w:rFonts w:hint="cs"/>
          <w:rtl/>
        </w:rPr>
        <w:t>.</w:t>
      </w:r>
      <w:r w:rsidRPr="00DF44CC">
        <w:rPr>
          <w:rFonts w:hint="cs"/>
          <w:rtl/>
        </w:rPr>
        <w:t xml:space="preserve"> وكان شعارها «الإسلام ديننا</w:t>
      </w:r>
      <w:r>
        <w:rPr>
          <w:rFonts w:hint="cs"/>
          <w:rtl/>
        </w:rPr>
        <w:t>،</w:t>
      </w:r>
      <w:r w:rsidRPr="00DF44CC">
        <w:rPr>
          <w:rFonts w:hint="cs"/>
          <w:rtl/>
        </w:rPr>
        <w:t xml:space="preserve"> والعروبة لغتنا</w:t>
      </w:r>
      <w:r>
        <w:rPr>
          <w:rFonts w:hint="cs"/>
          <w:rtl/>
        </w:rPr>
        <w:t>،</w:t>
      </w:r>
      <w:r w:rsidRPr="00DF44CC">
        <w:rPr>
          <w:rFonts w:hint="cs"/>
          <w:rtl/>
        </w:rPr>
        <w:t xml:space="preserve"> والجزائر وطننا»</w:t>
      </w:r>
      <w:r w:rsidR="00E42641" w:rsidRPr="00DB766C">
        <w:rPr>
          <w:rFonts w:cs="Taher"/>
          <w:vertAlign w:val="superscript"/>
          <w:rtl/>
        </w:rPr>
        <w:t>(</w:t>
      </w:r>
      <w:r w:rsidRPr="00DB766C">
        <w:rPr>
          <w:rFonts w:cs="Taher"/>
          <w:vertAlign w:val="superscript"/>
          <w:rtl/>
        </w:rPr>
        <w:endnoteReference w:id="198"/>
      </w:r>
      <w:r w:rsidR="00E42641" w:rsidRPr="00DB766C">
        <w:rPr>
          <w:rFonts w:cs="Taher"/>
          <w:vertAlign w:val="superscript"/>
          <w:rtl/>
        </w:rPr>
        <w:t>)</w:t>
      </w:r>
      <w:r w:rsidRPr="00DF44CC">
        <w:rPr>
          <w:rFonts w:hint="cs"/>
          <w:rtl/>
        </w:rPr>
        <w:t>.</w:t>
      </w:r>
    </w:p>
    <w:p w:rsidR="00E520C5" w:rsidRPr="00DF44CC" w:rsidRDefault="00E520C5" w:rsidP="00E520C5">
      <w:pPr>
        <w:pStyle w:val="af3"/>
        <w:rPr>
          <w:rFonts w:hint="cs"/>
          <w:rtl/>
        </w:rPr>
      </w:pPr>
      <w:r w:rsidRPr="00DF44CC">
        <w:rPr>
          <w:rFonts w:hint="cs"/>
          <w:rtl/>
        </w:rPr>
        <w:t>طالبت جمعية العلماء بتطوير التعليم</w:t>
      </w:r>
      <w:r>
        <w:rPr>
          <w:rFonts w:hint="cs"/>
          <w:rtl/>
        </w:rPr>
        <w:t>.</w:t>
      </w:r>
      <w:r w:rsidRPr="00DF44CC">
        <w:rPr>
          <w:rFonts w:hint="cs"/>
          <w:rtl/>
        </w:rPr>
        <w:t xml:space="preserve"> وكان من شعاراتها: «لا مسجد بلا تعليم</w:t>
      </w:r>
      <w:r>
        <w:rPr>
          <w:rFonts w:hint="cs"/>
          <w:rtl/>
        </w:rPr>
        <w:t>،</w:t>
      </w:r>
      <w:r w:rsidRPr="00DF44CC">
        <w:rPr>
          <w:rFonts w:hint="cs"/>
          <w:rtl/>
        </w:rPr>
        <w:t xml:space="preserve"> ولا </w:t>
      </w:r>
      <w:r>
        <w:rPr>
          <w:rFonts w:hint="cs"/>
          <w:rtl/>
        </w:rPr>
        <w:t>إسلام بلا تعليم</w:t>
      </w:r>
      <w:r w:rsidRPr="00DF44CC">
        <w:rPr>
          <w:rFonts w:hint="cs"/>
          <w:rtl/>
        </w:rPr>
        <w:t>»</w:t>
      </w:r>
      <w:r w:rsidR="00E42641" w:rsidRPr="00DB766C">
        <w:rPr>
          <w:rFonts w:cs="Taher"/>
          <w:vertAlign w:val="superscript"/>
          <w:rtl/>
        </w:rPr>
        <w:t>(</w:t>
      </w:r>
      <w:r w:rsidRPr="00DB766C">
        <w:rPr>
          <w:rFonts w:cs="Taher"/>
          <w:vertAlign w:val="superscript"/>
          <w:rtl/>
        </w:rPr>
        <w:endnoteReference w:id="199"/>
      </w:r>
      <w:r w:rsidR="00E42641" w:rsidRPr="00DB766C">
        <w:rPr>
          <w:rFonts w:cs="Taher"/>
          <w:vertAlign w:val="superscript"/>
          <w:rtl/>
        </w:rPr>
        <w:t>)</w:t>
      </w:r>
      <w:r>
        <w:rPr>
          <w:rFonts w:hint="cs"/>
          <w:rtl/>
        </w:rPr>
        <w:t>.</w:t>
      </w:r>
      <w:r w:rsidRPr="00DF44CC">
        <w:rPr>
          <w:rFonts w:hint="cs"/>
          <w:rtl/>
        </w:rPr>
        <w:t xml:space="preserve"> </w:t>
      </w:r>
      <w:r>
        <w:rPr>
          <w:rFonts w:hint="cs"/>
          <w:rtl/>
        </w:rPr>
        <w:t xml:space="preserve">فأنشأت خلال ثلاث سنوات </w:t>
      </w:r>
      <w:r w:rsidRPr="00DF44CC">
        <w:rPr>
          <w:rFonts w:hint="cs"/>
          <w:rtl/>
        </w:rPr>
        <w:t>مئة وخمسين مدرسة يتعلم فيها ما يقارب الخمسين ألف تلميذ. كما شيدت بمالها وبمسان</w:t>
      </w:r>
      <w:r>
        <w:rPr>
          <w:rFonts w:hint="cs"/>
          <w:rtl/>
        </w:rPr>
        <w:t>دة أفراد الشعب حوالي تسعين مسجد</w:t>
      </w:r>
      <w:r w:rsidRPr="00DF44CC">
        <w:rPr>
          <w:rFonts w:hint="cs"/>
          <w:rtl/>
        </w:rPr>
        <w:t>ا</w:t>
      </w:r>
      <w:r>
        <w:rPr>
          <w:rFonts w:hint="cs"/>
          <w:rtl/>
        </w:rPr>
        <w:t>ً في القرى الكبرى</w:t>
      </w:r>
      <w:r w:rsidRPr="00DF44CC">
        <w:rPr>
          <w:rFonts w:hint="cs"/>
          <w:rtl/>
        </w:rPr>
        <w:t xml:space="preserve"> خلال سنة واحدة.</w:t>
      </w:r>
    </w:p>
    <w:p w:rsidR="00E520C5" w:rsidRPr="00DF44CC" w:rsidRDefault="00E520C5" w:rsidP="00D20EDB">
      <w:pPr>
        <w:pStyle w:val="af3"/>
        <w:spacing w:line="380" w:lineRule="exact"/>
        <w:rPr>
          <w:rFonts w:hint="cs"/>
          <w:rtl/>
        </w:rPr>
      </w:pPr>
    </w:p>
    <w:p w:rsidR="00E520C5" w:rsidRPr="00DF44CC" w:rsidRDefault="00E520C5" w:rsidP="00E01EAB">
      <w:pPr>
        <w:pStyle w:val="16"/>
        <w:rPr>
          <w:rFonts w:hint="cs"/>
          <w:rtl/>
        </w:rPr>
      </w:pPr>
      <w:r w:rsidRPr="00DF44CC">
        <w:rPr>
          <w:rFonts w:hint="cs"/>
          <w:rtl/>
        </w:rPr>
        <w:t>الشعر في ساحة المقاومة</w:t>
      </w:r>
      <w:r>
        <w:rPr>
          <w:rFonts w:hint="cs"/>
          <w:rtl/>
        </w:rPr>
        <w:t xml:space="preserve"> ــــــ</w:t>
      </w:r>
    </w:p>
    <w:p w:rsidR="00E520C5" w:rsidRPr="00DF44CC" w:rsidRDefault="00E520C5" w:rsidP="00B04D9D">
      <w:pPr>
        <w:pStyle w:val="af3"/>
        <w:rPr>
          <w:rFonts w:hint="cs"/>
          <w:rtl/>
        </w:rPr>
      </w:pPr>
      <w:r w:rsidRPr="00DF44CC">
        <w:rPr>
          <w:rFonts w:hint="cs"/>
          <w:rtl/>
        </w:rPr>
        <w:t>اتضح مما سبق أنّ كل محاور الهدم الثقافي في الجزائر اتجهت إلى فصل الجزائريين عن دينهم وماضيهم الحضاري و</w:t>
      </w:r>
      <w:r>
        <w:rPr>
          <w:rFonts w:hint="cs"/>
          <w:rtl/>
        </w:rPr>
        <w:t>دائرة الحضارة الإسلامية العربية.</w:t>
      </w:r>
      <w:r w:rsidRPr="00DF44CC">
        <w:rPr>
          <w:rFonts w:hint="cs"/>
          <w:rtl/>
        </w:rPr>
        <w:t xml:space="preserve"> ومن هنا فإن المقاومة</w:t>
      </w:r>
      <w:r>
        <w:rPr>
          <w:rFonts w:hint="cs"/>
          <w:rtl/>
        </w:rPr>
        <w:t>،</w:t>
      </w:r>
      <w:r w:rsidRPr="00DF44CC">
        <w:rPr>
          <w:rFonts w:hint="cs"/>
          <w:rtl/>
        </w:rPr>
        <w:t xml:space="preserve"> سواء العسكرية منها أو الثقافية</w:t>
      </w:r>
      <w:r>
        <w:rPr>
          <w:rFonts w:hint="cs"/>
          <w:rtl/>
        </w:rPr>
        <w:t>،</w:t>
      </w:r>
      <w:r w:rsidRPr="00DF44CC">
        <w:rPr>
          <w:rFonts w:hint="cs"/>
          <w:rtl/>
        </w:rPr>
        <w:t xml:space="preserve"> اتجهت نحو توثيق صلة الجزائريين </w:t>
      </w:r>
      <w:r>
        <w:rPr>
          <w:rFonts w:hint="cs"/>
          <w:rtl/>
        </w:rPr>
        <w:t>بالدين وبالحضارة الإسلامية تراث</w:t>
      </w:r>
      <w:r w:rsidRPr="00DF44CC">
        <w:rPr>
          <w:rFonts w:hint="cs"/>
          <w:rtl/>
        </w:rPr>
        <w:t>ا</w:t>
      </w:r>
      <w:r>
        <w:rPr>
          <w:rFonts w:hint="cs"/>
          <w:rtl/>
        </w:rPr>
        <w:t>ً</w:t>
      </w:r>
      <w:r w:rsidRPr="00DF44CC">
        <w:rPr>
          <w:rFonts w:hint="cs"/>
          <w:rtl/>
        </w:rPr>
        <w:t xml:space="preserve"> وانت</w:t>
      </w:r>
      <w:r>
        <w:rPr>
          <w:rFonts w:hint="cs"/>
          <w:rtl/>
        </w:rPr>
        <w:t>ماءً</w:t>
      </w:r>
      <w:r w:rsidRPr="00DF44CC">
        <w:rPr>
          <w:rFonts w:hint="cs"/>
          <w:rtl/>
        </w:rPr>
        <w:t xml:space="preserve">. </w:t>
      </w:r>
    </w:p>
    <w:p w:rsidR="00E520C5" w:rsidRPr="00DF44CC" w:rsidRDefault="00E520C5" w:rsidP="00B04D9D">
      <w:pPr>
        <w:pStyle w:val="af3"/>
        <w:rPr>
          <w:rFonts w:hint="cs"/>
          <w:rtl/>
        </w:rPr>
      </w:pPr>
      <w:r w:rsidRPr="00DF44CC">
        <w:rPr>
          <w:rFonts w:hint="cs"/>
          <w:rtl/>
        </w:rPr>
        <w:t>ومن الطبيعي أن يكون الشعر الجزائري المقاوم يتجه هذا الاتجاه الديني الحضاري، وأن يستنهض المشاعر لحركةٍ نحو الدفاع عن الهوية والشخصية والكرامة.</w:t>
      </w:r>
    </w:p>
    <w:p w:rsidR="00E520C5" w:rsidRPr="00DF44CC" w:rsidRDefault="00E520C5" w:rsidP="00D20EDB">
      <w:pPr>
        <w:pStyle w:val="af3"/>
        <w:spacing w:line="380" w:lineRule="exact"/>
        <w:rPr>
          <w:rFonts w:hint="cs"/>
          <w:rtl/>
        </w:rPr>
      </w:pPr>
    </w:p>
    <w:p w:rsidR="00E520C5" w:rsidRPr="00DF44CC" w:rsidRDefault="00E520C5" w:rsidP="00E01EAB">
      <w:pPr>
        <w:pStyle w:val="16"/>
        <w:rPr>
          <w:rFonts w:hint="cs"/>
          <w:rtl/>
        </w:rPr>
      </w:pPr>
      <w:r w:rsidRPr="00DF44CC">
        <w:rPr>
          <w:rFonts w:hint="cs"/>
          <w:rtl/>
        </w:rPr>
        <w:t>مكافحة البدع</w:t>
      </w:r>
      <w:r>
        <w:rPr>
          <w:rFonts w:hint="cs"/>
          <w:rtl/>
        </w:rPr>
        <w:t xml:space="preserve"> ــــــ</w:t>
      </w:r>
    </w:p>
    <w:p w:rsidR="00E520C5" w:rsidRDefault="00E520C5" w:rsidP="00826BD1">
      <w:pPr>
        <w:pStyle w:val="af3"/>
        <w:rPr>
          <w:rFonts w:hint="cs"/>
          <w:rtl/>
        </w:rPr>
      </w:pPr>
      <w:r w:rsidRPr="00DF44CC">
        <w:rPr>
          <w:rFonts w:hint="cs"/>
          <w:rtl/>
        </w:rPr>
        <w:t>تناول الشعر الجزائري بداية عوامل التخلّف في المجتمع الجزائري</w:t>
      </w:r>
      <w:r>
        <w:rPr>
          <w:rFonts w:hint="cs"/>
          <w:rtl/>
        </w:rPr>
        <w:t>،</w:t>
      </w:r>
      <w:r w:rsidRPr="00DF44CC">
        <w:rPr>
          <w:rFonts w:hint="cs"/>
          <w:rtl/>
        </w:rPr>
        <w:t xml:space="preserve"> ورأى أنها البدع التي انتشرت في الجزائر على يد بعض أصحاب الزوايا، وأنها الانحراف عن نهج الإسلام وتعاليمه. </w:t>
      </w:r>
      <w:r>
        <w:rPr>
          <w:rFonts w:hint="cs"/>
          <w:rtl/>
        </w:rPr>
        <w:t>و</w:t>
      </w:r>
      <w:r w:rsidRPr="00DF44CC">
        <w:rPr>
          <w:rFonts w:hint="cs"/>
          <w:rtl/>
        </w:rPr>
        <w:t>أشهر قصيدة في هذا الموضوع هي «المنصفة»</w:t>
      </w:r>
      <w:r>
        <w:rPr>
          <w:rFonts w:hint="cs"/>
          <w:rtl/>
        </w:rPr>
        <w:t>،</w:t>
      </w:r>
      <w:r w:rsidRPr="00DF44CC">
        <w:rPr>
          <w:rFonts w:hint="cs"/>
          <w:rtl/>
        </w:rPr>
        <w:t xml:space="preserve"> للشاعر محمد </w:t>
      </w:r>
      <w:r w:rsidRPr="009E6EDB">
        <w:rPr>
          <w:rFonts w:hint="cs"/>
          <w:rtl/>
        </w:rPr>
        <w:t>المولود بن الموهوب</w:t>
      </w:r>
      <w:r w:rsidRPr="00DF44CC">
        <w:rPr>
          <w:rFonts w:hint="cs"/>
          <w:b/>
          <w:bCs/>
          <w:rtl/>
        </w:rPr>
        <w:t xml:space="preserve"> </w:t>
      </w:r>
      <w:r w:rsidRPr="00DF44CC">
        <w:rPr>
          <w:rFonts w:hint="cs"/>
          <w:rtl/>
        </w:rPr>
        <w:t>(1866</w:t>
      </w:r>
      <w:r w:rsidR="00B04D14">
        <w:rPr>
          <w:rFonts w:hint="cs"/>
          <w:rtl/>
        </w:rPr>
        <w:t>ـ</w:t>
      </w:r>
      <w:r>
        <w:rPr>
          <w:rFonts w:hint="cs"/>
          <w:rtl/>
        </w:rPr>
        <w:t>؟؟</w:t>
      </w:r>
      <w:r w:rsidRPr="00DF44CC">
        <w:rPr>
          <w:rFonts w:hint="cs"/>
          <w:rtl/>
        </w:rPr>
        <w:t>)</w:t>
      </w:r>
      <w:r>
        <w:rPr>
          <w:rFonts w:hint="cs"/>
          <w:rtl/>
        </w:rPr>
        <w:t>،</w:t>
      </w:r>
      <w:r w:rsidRPr="00DF44CC">
        <w:rPr>
          <w:rFonts w:hint="cs"/>
          <w:rtl/>
        </w:rPr>
        <w:t xml:space="preserve"> التي تصف واق</w:t>
      </w:r>
      <w:r>
        <w:rPr>
          <w:rFonts w:hint="cs"/>
          <w:rtl/>
        </w:rPr>
        <w:t>ع الجزائر في مطلع القرن العشرين.</w:t>
      </w:r>
      <w:r w:rsidRPr="00DF44CC">
        <w:rPr>
          <w:rFonts w:hint="cs"/>
          <w:rtl/>
        </w:rPr>
        <w:t xml:space="preserve"> ومطلعها يدل على المرارة التي أحس بها الشاعر من تخلف المجتمع. يقول:</w:t>
      </w:r>
    </w:p>
    <w:tbl>
      <w:tblPr>
        <w:bidiVisual/>
        <w:tblW w:w="0" w:type="auto"/>
        <w:tblLook w:val="04A0" w:firstRow="1" w:lastRow="0" w:firstColumn="1" w:lastColumn="0" w:noHBand="0" w:noVBand="1"/>
      </w:tblPr>
      <w:tblGrid>
        <w:gridCol w:w="3069"/>
        <w:gridCol w:w="958"/>
        <w:gridCol w:w="3003"/>
      </w:tblGrid>
      <w:tr w:rsidR="00B04D14">
        <w:tc>
          <w:tcPr>
            <w:tcW w:w="3169" w:type="dxa"/>
          </w:tcPr>
          <w:p w:rsidR="00B04D14" w:rsidRPr="00A43933" w:rsidRDefault="00B04D14" w:rsidP="00A43933">
            <w:pPr>
              <w:pStyle w:val="af3"/>
              <w:spacing w:line="240" w:lineRule="auto"/>
              <w:ind w:firstLine="0"/>
              <w:rPr>
                <w:rFonts w:ascii="MS Sans Serif" w:hAnsi="MS Sans Serif" w:hint="cs"/>
                <w:sz w:val="8"/>
                <w:szCs w:val="2"/>
                <w:rtl/>
              </w:rPr>
            </w:pPr>
            <w:r w:rsidRPr="00A43933">
              <w:rPr>
                <w:rFonts w:ascii="MS Sans Serif" w:hAnsi="MS Sans Serif" w:hint="cs"/>
                <w:rtl/>
              </w:rPr>
              <w:t xml:space="preserve">صعود الأسفلين به دُهينا </w:t>
            </w:r>
            <w:r w:rsidRPr="00A43933">
              <w:rPr>
                <w:rFonts w:ascii="MS Sans Serif" w:hAnsi="MS Sans Serif"/>
                <w:rtl/>
              </w:rPr>
              <w:br/>
            </w:r>
            <w:r w:rsidRPr="00A43933">
              <w:rPr>
                <w:rFonts w:ascii="MS Sans Serif" w:hAnsi="MS Sans Serif" w:hint="cs"/>
                <w:rtl/>
              </w:rPr>
              <w:t>رمـــت أمــواج بــحر اللَّهـو منَّا</w:t>
            </w:r>
            <w:r w:rsidRPr="00A43933">
              <w:rPr>
                <w:rFonts w:ascii="MS Sans Serif" w:hAnsi="MS Sans Serif"/>
                <w:rtl/>
              </w:rPr>
              <w:br/>
            </w:r>
          </w:p>
        </w:tc>
        <w:tc>
          <w:tcPr>
            <w:tcW w:w="992" w:type="dxa"/>
          </w:tcPr>
          <w:p w:rsidR="00B04D14" w:rsidRPr="00A43933" w:rsidRDefault="00B04D14" w:rsidP="00A43933">
            <w:pPr>
              <w:pStyle w:val="af3"/>
              <w:ind w:firstLine="0"/>
              <w:rPr>
                <w:rFonts w:ascii="MS Sans Serif" w:hAnsi="MS Sans Serif" w:hint="cs"/>
                <w:rtl/>
              </w:rPr>
            </w:pPr>
          </w:p>
        </w:tc>
        <w:tc>
          <w:tcPr>
            <w:tcW w:w="3085" w:type="dxa"/>
          </w:tcPr>
          <w:p w:rsidR="00B04D14" w:rsidRPr="00A43933" w:rsidRDefault="00B04D14" w:rsidP="00A43933">
            <w:pPr>
              <w:pStyle w:val="af3"/>
              <w:spacing w:line="240" w:lineRule="auto"/>
              <w:ind w:firstLine="0"/>
              <w:rPr>
                <w:rFonts w:ascii="MS Sans Serif" w:hAnsi="MS Sans Serif" w:hint="cs"/>
                <w:sz w:val="8"/>
                <w:szCs w:val="2"/>
                <w:rtl/>
              </w:rPr>
            </w:pPr>
            <w:r w:rsidRPr="00A43933">
              <w:rPr>
                <w:rFonts w:ascii="MS Sans Serif" w:hAnsi="MS Sans Serif" w:hint="cs"/>
                <w:rtl/>
              </w:rPr>
              <w:t>لأنا للمعارف ما هُدينا</w:t>
            </w:r>
            <w:r w:rsidRPr="00A43933">
              <w:rPr>
                <w:rFonts w:ascii="MS Sans Serif" w:hAnsi="MS Sans Serif"/>
                <w:rtl/>
              </w:rPr>
              <w:br/>
            </w:r>
            <w:r w:rsidRPr="00A43933">
              <w:rPr>
                <w:rFonts w:ascii="MS Sans Serif" w:hAnsi="MS Sans Serif" w:hint="cs"/>
                <w:rtl/>
              </w:rPr>
              <w:t>أنــاساً للخمــــور مــلازميــنَا</w:t>
            </w:r>
            <w:r w:rsidRPr="00A43933">
              <w:rPr>
                <w:rFonts w:ascii="MS Sans Serif" w:hAnsi="MS Sans Serif" w:cs="Taher"/>
                <w:vertAlign w:val="superscript"/>
                <w:rtl/>
              </w:rPr>
              <w:t>(</w:t>
            </w:r>
            <w:r w:rsidRPr="00A43933">
              <w:rPr>
                <w:rFonts w:ascii="MS Sans Serif" w:hAnsi="MS Sans Serif" w:cs="Taher"/>
                <w:vertAlign w:val="superscript"/>
                <w:rtl/>
              </w:rPr>
              <w:endnoteReference w:id="200"/>
            </w:r>
            <w:r w:rsidRPr="00A43933">
              <w:rPr>
                <w:rFonts w:ascii="MS Sans Serif" w:hAnsi="MS Sans Serif" w:cs="Taher"/>
                <w:vertAlign w:val="superscript"/>
                <w:rtl/>
              </w:rPr>
              <w:t>)</w:t>
            </w:r>
            <w:r w:rsidRPr="00A43933">
              <w:rPr>
                <w:rFonts w:ascii="MS Sans Serif" w:hAnsi="MS Sans Serif"/>
                <w:rtl/>
              </w:rPr>
              <w:br/>
            </w:r>
          </w:p>
        </w:tc>
      </w:tr>
    </w:tbl>
    <w:p w:rsidR="00E520C5" w:rsidRDefault="00E520C5" w:rsidP="00B04D9D">
      <w:pPr>
        <w:pStyle w:val="af3"/>
        <w:rPr>
          <w:rFonts w:hint="cs"/>
          <w:rtl/>
        </w:rPr>
      </w:pPr>
      <w:r w:rsidRPr="00DF44CC">
        <w:rPr>
          <w:rFonts w:hint="cs"/>
          <w:rtl/>
        </w:rPr>
        <w:lastRenderedPageBreak/>
        <w:t>ويرى أن الابتعاد عن كتاب الله هو سبب كل شقاء:</w:t>
      </w:r>
    </w:p>
    <w:tbl>
      <w:tblPr>
        <w:bidiVisual/>
        <w:tblW w:w="0" w:type="auto"/>
        <w:tblLook w:val="04A0" w:firstRow="1" w:lastRow="0" w:firstColumn="1" w:lastColumn="0" w:noHBand="0" w:noVBand="1"/>
      </w:tblPr>
      <w:tblGrid>
        <w:gridCol w:w="3072"/>
        <w:gridCol w:w="959"/>
        <w:gridCol w:w="2999"/>
      </w:tblGrid>
      <w:tr w:rsidR="00B04D14">
        <w:tc>
          <w:tcPr>
            <w:tcW w:w="3169" w:type="dxa"/>
          </w:tcPr>
          <w:p w:rsidR="00B04D14" w:rsidRPr="00A43933" w:rsidRDefault="00B04D14" w:rsidP="00A43933">
            <w:pPr>
              <w:pStyle w:val="af3"/>
              <w:spacing w:line="240" w:lineRule="auto"/>
              <w:ind w:firstLine="0"/>
              <w:rPr>
                <w:rFonts w:ascii="MS Sans Serif" w:hAnsi="MS Sans Serif" w:hint="cs"/>
                <w:sz w:val="8"/>
                <w:szCs w:val="2"/>
                <w:rtl/>
              </w:rPr>
            </w:pPr>
            <w:r w:rsidRPr="00A43933">
              <w:rPr>
                <w:rFonts w:ascii="MS Sans Serif" w:hAnsi="MS Sans Serif" w:hint="cs"/>
                <w:rtl/>
              </w:rPr>
              <w:t>نعم إنا شقينا إذ سُقينا</w:t>
            </w:r>
            <w:r w:rsidRPr="00A43933">
              <w:rPr>
                <w:rFonts w:ascii="MS Sans Serif" w:hAnsi="MS Sans Serif"/>
                <w:rtl/>
              </w:rPr>
              <w:br/>
            </w:r>
            <w:r w:rsidRPr="00A43933">
              <w:rPr>
                <w:rFonts w:ascii="MS Sans Serif" w:hAnsi="MS Sans Serif" w:hint="cs"/>
                <w:rtl/>
              </w:rPr>
              <w:t>ينـــادينا الكتاب لكـــل خيـــر</w:t>
            </w:r>
            <w:r w:rsidRPr="00A43933">
              <w:rPr>
                <w:rFonts w:ascii="MS Sans Serif" w:hAnsi="MS Sans Serif"/>
                <w:rtl/>
              </w:rPr>
              <w:br/>
            </w:r>
          </w:p>
        </w:tc>
        <w:tc>
          <w:tcPr>
            <w:tcW w:w="992" w:type="dxa"/>
          </w:tcPr>
          <w:p w:rsidR="00B04D14" w:rsidRPr="00A43933" w:rsidRDefault="00B04D14" w:rsidP="00A43933">
            <w:pPr>
              <w:pStyle w:val="af3"/>
              <w:ind w:firstLine="0"/>
              <w:rPr>
                <w:rFonts w:ascii="MS Sans Serif" w:hAnsi="MS Sans Serif" w:hint="cs"/>
                <w:rtl/>
              </w:rPr>
            </w:pPr>
          </w:p>
        </w:tc>
        <w:tc>
          <w:tcPr>
            <w:tcW w:w="3085" w:type="dxa"/>
          </w:tcPr>
          <w:p w:rsidR="00B04D14" w:rsidRPr="00A43933" w:rsidRDefault="00B04D14" w:rsidP="00A43933">
            <w:pPr>
              <w:pStyle w:val="af3"/>
              <w:spacing w:line="240" w:lineRule="auto"/>
              <w:ind w:firstLine="0"/>
              <w:rPr>
                <w:rFonts w:ascii="MS Sans Serif" w:hAnsi="MS Sans Serif" w:hint="cs"/>
                <w:sz w:val="8"/>
                <w:szCs w:val="2"/>
                <w:rtl/>
              </w:rPr>
            </w:pPr>
            <w:r w:rsidRPr="00A43933">
              <w:rPr>
                <w:rFonts w:ascii="MS Sans Serif" w:hAnsi="MS Sans Serif" w:hint="cs"/>
                <w:rtl/>
              </w:rPr>
              <w:t>كؤوس الجهل لكن ما رُوينا</w:t>
            </w:r>
            <w:r w:rsidRPr="00A43933">
              <w:rPr>
                <w:rFonts w:ascii="MS Sans Serif" w:hAnsi="MS Sans Serif"/>
                <w:rtl/>
              </w:rPr>
              <w:br/>
            </w:r>
            <w:r w:rsidRPr="00A43933">
              <w:rPr>
                <w:rFonts w:ascii="MS Sans Serif" w:hAnsi="MS Sans Serif" w:hint="cs"/>
                <w:rtl/>
              </w:rPr>
              <w:t>فهـل كنــا لـذلــك سامعيـــنا؟!</w:t>
            </w:r>
            <w:r w:rsidRPr="00A43933">
              <w:rPr>
                <w:rFonts w:ascii="MS Sans Serif" w:hAnsi="MS Sans Serif"/>
                <w:rtl/>
              </w:rPr>
              <w:br/>
            </w:r>
          </w:p>
        </w:tc>
      </w:tr>
    </w:tbl>
    <w:p w:rsidR="00E520C5" w:rsidRPr="00DF44CC" w:rsidRDefault="00E520C5" w:rsidP="00287E7F">
      <w:pPr>
        <w:pStyle w:val="af3"/>
        <w:spacing w:line="410" w:lineRule="exact"/>
        <w:rPr>
          <w:rFonts w:hint="cs"/>
          <w:rtl/>
        </w:rPr>
      </w:pPr>
      <w:r w:rsidRPr="00DF44CC">
        <w:rPr>
          <w:rFonts w:hint="cs"/>
          <w:rtl/>
        </w:rPr>
        <w:t>ويرى أن الإسلام يتعارض مع الحالة الموجودة في بلاده من جهل وابتعاد عن المنافع الحقيقية للامة</w:t>
      </w:r>
      <w:r>
        <w:rPr>
          <w:rFonts w:hint="cs"/>
          <w:rtl/>
        </w:rPr>
        <w:t>،</w:t>
      </w:r>
      <w:r w:rsidRPr="00DF44CC">
        <w:rPr>
          <w:rFonts w:hint="cs"/>
          <w:rtl/>
        </w:rPr>
        <w:t xml:space="preserve"> </w:t>
      </w:r>
      <w:r>
        <w:rPr>
          <w:rFonts w:hint="cs"/>
          <w:rtl/>
        </w:rPr>
        <w:t>ف</w:t>
      </w:r>
      <w:r w:rsidRPr="00DF44CC">
        <w:rPr>
          <w:rFonts w:hint="cs"/>
          <w:rtl/>
        </w:rPr>
        <w:t>يقول:</w:t>
      </w:r>
    </w:p>
    <w:tbl>
      <w:tblPr>
        <w:tblpPr w:leftFromText="180" w:rightFromText="180" w:vertAnchor="text" w:horzAnchor="margin" w:tblpXSpec="center" w:tblpY="91"/>
        <w:bidiVisual/>
        <w:tblW w:w="0" w:type="auto"/>
        <w:tblLook w:val="04A0" w:firstRow="1" w:lastRow="0" w:firstColumn="1" w:lastColumn="0" w:noHBand="0" w:noVBand="1"/>
      </w:tblPr>
      <w:tblGrid>
        <w:gridCol w:w="3072"/>
        <w:gridCol w:w="960"/>
        <w:gridCol w:w="2998"/>
      </w:tblGrid>
      <w:tr w:rsidR="00B04D14">
        <w:tc>
          <w:tcPr>
            <w:tcW w:w="3169" w:type="dxa"/>
          </w:tcPr>
          <w:p w:rsidR="00B04D14" w:rsidRPr="00A43933" w:rsidRDefault="00B04D14" w:rsidP="00A43933">
            <w:pPr>
              <w:pStyle w:val="af3"/>
              <w:spacing w:line="240" w:lineRule="auto"/>
              <w:ind w:firstLine="0"/>
              <w:rPr>
                <w:rFonts w:ascii="MS Sans Serif" w:hAnsi="MS Sans Serif" w:hint="cs"/>
                <w:sz w:val="8"/>
                <w:szCs w:val="2"/>
                <w:rtl/>
              </w:rPr>
            </w:pPr>
            <w:r w:rsidRPr="00A43933">
              <w:rPr>
                <w:rFonts w:ascii="MS Sans Serif" w:hAnsi="MS Sans Serif" w:hint="cs"/>
                <w:rtl/>
              </w:rPr>
              <w:t>ألا يا قوم ما الإسلام هذا</w:t>
            </w:r>
            <w:r w:rsidRPr="00A43933">
              <w:rPr>
                <w:rFonts w:ascii="MS Sans Serif" w:hAnsi="MS Sans Serif"/>
                <w:rtl/>
              </w:rPr>
              <w:t xml:space="preserve"> </w:t>
            </w:r>
            <w:r w:rsidRPr="00A43933">
              <w:rPr>
                <w:rFonts w:ascii="MS Sans Serif" w:hAnsi="MS Sans Serif"/>
                <w:rtl/>
              </w:rPr>
              <w:br/>
            </w:r>
            <w:r w:rsidRPr="00A43933">
              <w:rPr>
                <w:rFonts w:ascii="MS Sans Serif" w:hAnsi="MS Sans Serif" w:hint="cs"/>
                <w:rtl/>
              </w:rPr>
              <w:t xml:space="preserve"> أتى الإسلام يأمرنا بعلم</w:t>
            </w:r>
            <w:r w:rsidRPr="00A43933">
              <w:rPr>
                <w:rFonts w:ascii="MS Sans Serif" w:hAnsi="MS Sans Serif"/>
                <w:rtl/>
              </w:rPr>
              <w:t xml:space="preserve"> </w:t>
            </w:r>
            <w:r w:rsidRPr="00A43933">
              <w:rPr>
                <w:rFonts w:ascii="MS Sans Serif" w:hAnsi="MS Sans Serif" w:hint="cs"/>
                <w:rtl/>
              </w:rPr>
              <w:br/>
              <w:t xml:space="preserve"> وجمع بيـن دنيـــانــا وأخـــرى</w:t>
            </w:r>
            <w:r w:rsidRPr="00A43933">
              <w:rPr>
                <w:rFonts w:ascii="MS Sans Serif" w:hAnsi="MS Sans Serif"/>
                <w:rtl/>
              </w:rPr>
              <w:br/>
            </w:r>
          </w:p>
        </w:tc>
        <w:tc>
          <w:tcPr>
            <w:tcW w:w="992" w:type="dxa"/>
          </w:tcPr>
          <w:p w:rsidR="00B04D14" w:rsidRPr="00A43933" w:rsidRDefault="00B04D14" w:rsidP="00A43933">
            <w:pPr>
              <w:pStyle w:val="af3"/>
              <w:ind w:firstLine="0"/>
              <w:rPr>
                <w:rFonts w:ascii="MS Sans Serif" w:hAnsi="MS Sans Serif" w:hint="cs"/>
                <w:rtl/>
              </w:rPr>
            </w:pPr>
          </w:p>
        </w:tc>
        <w:tc>
          <w:tcPr>
            <w:tcW w:w="3085" w:type="dxa"/>
          </w:tcPr>
          <w:p w:rsidR="00B04D14" w:rsidRPr="00A43933" w:rsidRDefault="00B04D14" w:rsidP="00826BD1">
            <w:pPr>
              <w:pStyle w:val="af3"/>
              <w:spacing w:line="240" w:lineRule="auto"/>
              <w:ind w:firstLine="0"/>
              <w:rPr>
                <w:rFonts w:ascii="MS Sans Serif" w:hAnsi="MS Sans Serif" w:hint="cs"/>
                <w:sz w:val="8"/>
                <w:szCs w:val="2"/>
                <w:rtl/>
              </w:rPr>
            </w:pPr>
            <w:r w:rsidRPr="00A43933">
              <w:rPr>
                <w:rFonts w:ascii="MS Sans Serif" w:hAnsi="MS Sans Serif" w:hint="cs"/>
                <w:rtl/>
              </w:rPr>
              <w:t>ودين الله رب العالمينا</w:t>
            </w:r>
            <w:r w:rsidRPr="00A43933">
              <w:rPr>
                <w:rFonts w:ascii="MS Sans Serif" w:hAnsi="MS Sans Serif"/>
                <w:rtl/>
              </w:rPr>
              <w:t xml:space="preserve"> </w:t>
            </w:r>
            <w:r w:rsidRPr="00A43933">
              <w:rPr>
                <w:rFonts w:ascii="MS Sans Serif" w:hAnsi="MS Sans Serif"/>
                <w:rtl/>
              </w:rPr>
              <w:br/>
            </w:r>
            <w:r w:rsidRPr="00A43933">
              <w:rPr>
                <w:rFonts w:ascii="MS Sans Serif" w:hAnsi="MS Sans Serif" w:hint="cs"/>
                <w:rtl/>
              </w:rPr>
              <w:t>وسير في المنافع ما حيينا</w:t>
            </w:r>
            <w:r w:rsidRPr="00A43933">
              <w:rPr>
                <w:rFonts w:ascii="MS Sans Serif" w:hAnsi="MS Sans Serif"/>
                <w:rtl/>
              </w:rPr>
              <w:t xml:space="preserve"> </w:t>
            </w:r>
            <w:r w:rsidRPr="00A43933">
              <w:rPr>
                <w:rFonts w:ascii="MS Sans Serif" w:hAnsi="MS Sans Serif"/>
                <w:rtl/>
              </w:rPr>
              <w:br/>
            </w:r>
            <w:r w:rsidRPr="00A43933">
              <w:rPr>
                <w:rFonts w:ascii="MS Sans Serif" w:hAnsi="MS Sans Serif" w:hint="cs"/>
                <w:rtl/>
              </w:rPr>
              <w:t>تدبـر قـــول خيــر المرسليــنــا</w:t>
            </w:r>
            <w:r w:rsidRPr="00A43933">
              <w:rPr>
                <w:rFonts w:ascii="MS Sans Serif" w:hAnsi="MS Sans Serif"/>
                <w:rtl/>
              </w:rPr>
              <w:br/>
            </w:r>
          </w:p>
        </w:tc>
      </w:tr>
    </w:tbl>
    <w:p w:rsidR="00E520C5" w:rsidRDefault="00E520C5" w:rsidP="00D20EDB">
      <w:pPr>
        <w:pStyle w:val="af3"/>
        <w:spacing w:line="420" w:lineRule="exact"/>
        <w:rPr>
          <w:rFonts w:hint="cs"/>
          <w:rtl/>
        </w:rPr>
      </w:pPr>
      <w:r w:rsidRPr="00DF44CC">
        <w:rPr>
          <w:rFonts w:hint="cs"/>
          <w:rtl/>
        </w:rPr>
        <w:t>ثم برؤية حضارية يتحدث عن مراكز العلم في تاريخ الإسلام، وما استفادت أور</w:t>
      </w:r>
      <w:r>
        <w:rPr>
          <w:rFonts w:hint="cs"/>
          <w:rtl/>
        </w:rPr>
        <w:t>و</w:t>
      </w:r>
      <w:r w:rsidRPr="00DF44CC">
        <w:rPr>
          <w:rFonts w:hint="cs"/>
          <w:rtl/>
        </w:rPr>
        <w:t>با من علم المسلمين أثناء الحروب الصليبية:</w:t>
      </w:r>
    </w:p>
    <w:tbl>
      <w:tblPr>
        <w:tblpPr w:leftFromText="180" w:rightFromText="180" w:vertAnchor="text" w:horzAnchor="margin" w:tblpXSpec="center" w:tblpY="91"/>
        <w:bidiVisual/>
        <w:tblW w:w="0" w:type="auto"/>
        <w:tblLook w:val="04A0" w:firstRow="1" w:lastRow="0" w:firstColumn="1" w:lastColumn="0" w:noHBand="0" w:noVBand="1"/>
      </w:tblPr>
      <w:tblGrid>
        <w:gridCol w:w="3072"/>
        <w:gridCol w:w="960"/>
        <w:gridCol w:w="2998"/>
      </w:tblGrid>
      <w:tr w:rsidR="00B04D14">
        <w:tc>
          <w:tcPr>
            <w:tcW w:w="3169" w:type="dxa"/>
          </w:tcPr>
          <w:p w:rsidR="00B04D14" w:rsidRPr="00A43933" w:rsidRDefault="00B04D14" w:rsidP="00A43933">
            <w:pPr>
              <w:pStyle w:val="af3"/>
              <w:spacing w:line="240" w:lineRule="auto"/>
              <w:ind w:firstLine="0"/>
              <w:rPr>
                <w:rFonts w:ascii="MS Sans Serif" w:hAnsi="MS Sans Serif" w:hint="cs"/>
                <w:sz w:val="8"/>
                <w:szCs w:val="2"/>
                <w:rtl/>
              </w:rPr>
            </w:pPr>
            <w:r w:rsidRPr="00A43933">
              <w:rPr>
                <w:rFonts w:ascii="MS Sans Serif" w:hAnsi="MS Sans Serif" w:hint="cs"/>
                <w:rtl/>
              </w:rPr>
              <w:t xml:space="preserve">سلوا عن علمهم بغداد شرقاً </w:t>
            </w:r>
            <w:r w:rsidRPr="00A43933">
              <w:rPr>
                <w:rFonts w:ascii="MS Sans Serif" w:hAnsi="MS Sans Serif"/>
                <w:rtl/>
              </w:rPr>
              <w:br/>
            </w:r>
            <w:r w:rsidRPr="00A43933">
              <w:rPr>
                <w:rFonts w:ascii="MS Sans Serif" w:hAnsi="MS Sans Serif" w:hint="cs"/>
                <w:rtl/>
              </w:rPr>
              <w:t xml:space="preserve">سلوا فاساً وقاهرة بخارى </w:t>
            </w:r>
            <w:r w:rsidRPr="00A43933">
              <w:rPr>
                <w:rFonts w:ascii="MS Sans Serif" w:hAnsi="MS Sans Serif" w:hint="cs"/>
                <w:rtl/>
              </w:rPr>
              <w:br/>
              <w:t>سلــوا حــرب الصليب فكم أفادت</w:t>
            </w:r>
            <w:r w:rsidRPr="00A43933">
              <w:rPr>
                <w:rFonts w:ascii="MS Sans Serif" w:hAnsi="MS Sans Serif"/>
                <w:rtl/>
              </w:rPr>
              <w:t xml:space="preserve"> </w:t>
            </w:r>
            <w:r w:rsidRPr="00A43933">
              <w:rPr>
                <w:rFonts w:ascii="MS Sans Serif" w:hAnsi="MS Sans Serif"/>
                <w:rtl/>
              </w:rPr>
              <w:br/>
            </w:r>
          </w:p>
        </w:tc>
        <w:tc>
          <w:tcPr>
            <w:tcW w:w="992" w:type="dxa"/>
          </w:tcPr>
          <w:p w:rsidR="00B04D14" w:rsidRPr="00A43933" w:rsidRDefault="00B04D14" w:rsidP="00A43933">
            <w:pPr>
              <w:pStyle w:val="af3"/>
              <w:ind w:firstLine="0"/>
              <w:rPr>
                <w:rFonts w:ascii="MS Sans Serif" w:hAnsi="MS Sans Serif" w:hint="cs"/>
                <w:rtl/>
              </w:rPr>
            </w:pPr>
          </w:p>
        </w:tc>
        <w:tc>
          <w:tcPr>
            <w:tcW w:w="3085" w:type="dxa"/>
          </w:tcPr>
          <w:p w:rsidR="00B04D14" w:rsidRPr="00A43933" w:rsidRDefault="00B04D14" w:rsidP="00B91F23">
            <w:pPr>
              <w:pStyle w:val="af3"/>
              <w:spacing w:line="240" w:lineRule="auto"/>
              <w:ind w:firstLine="0"/>
              <w:rPr>
                <w:rFonts w:ascii="MS Sans Serif" w:hAnsi="MS Sans Serif" w:hint="cs"/>
                <w:sz w:val="8"/>
                <w:szCs w:val="2"/>
                <w:rtl/>
              </w:rPr>
            </w:pPr>
            <w:r w:rsidRPr="00A43933">
              <w:rPr>
                <w:rFonts w:ascii="MS Sans Serif" w:hAnsi="MS Sans Serif" w:hint="cs"/>
                <w:rtl/>
              </w:rPr>
              <w:t>وقرطبة وأخذ الوافدينا</w:t>
            </w:r>
            <w:r w:rsidRPr="00A43933">
              <w:rPr>
                <w:rFonts w:ascii="MS Sans Serif" w:hAnsi="MS Sans Serif"/>
                <w:rtl/>
              </w:rPr>
              <w:t xml:space="preserve"> </w:t>
            </w:r>
            <w:r w:rsidRPr="00A43933">
              <w:rPr>
                <w:rFonts w:ascii="MS Sans Serif" w:hAnsi="MS Sans Serif"/>
                <w:rtl/>
              </w:rPr>
              <w:br/>
            </w:r>
            <w:r w:rsidRPr="00A43933">
              <w:rPr>
                <w:rFonts w:ascii="MS Sans Serif" w:hAnsi="MS Sans Serif" w:hint="cs"/>
                <w:rtl/>
              </w:rPr>
              <w:t>وبصرة، تبصروا الحق اليقينا</w:t>
            </w:r>
            <w:r w:rsidRPr="00A43933">
              <w:rPr>
                <w:rFonts w:ascii="MS Sans Serif" w:hAnsi="MS Sans Serif"/>
                <w:rtl/>
              </w:rPr>
              <w:t xml:space="preserve"> </w:t>
            </w:r>
            <w:r w:rsidRPr="00A43933">
              <w:rPr>
                <w:rFonts w:ascii="MS Sans Serif" w:hAnsi="MS Sans Serif"/>
                <w:rtl/>
              </w:rPr>
              <w:br/>
            </w:r>
            <w:r w:rsidRPr="00A43933">
              <w:rPr>
                <w:rFonts w:ascii="MS Sans Serif" w:hAnsi="MS Sans Serif" w:hint="cs"/>
                <w:rtl/>
              </w:rPr>
              <w:t>ســواكم مــن علــوم الســالفينا</w:t>
            </w:r>
            <w:r w:rsidRPr="00A43933">
              <w:rPr>
                <w:rFonts w:ascii="MS Sans Serif" w:hAnsi="MS Sans Serif"/>
                <w:rtl/>
              </w:rPr>
              <w:t xml:space="preserve"> </w:t>
            </w:r>
            <w:r w:rsidRPr="00A43933">
              <w:rPr>
                <w:rFonts w:ascii="MS Sans Serif" w:hAnsi="MS Sans Serif"/>
                <w:rtl/>
              </w:rPr>
              <w:br/>
            </w:r>
          </w:p>
        </w:tc>
      </w:tr>
    </w:tbl>
    <w:p w:rsidR="00E520C5" w:rsidRPr="00DF44CC" w:rsidRDefault="00E520C5" w:rsidP="00826BD1">
      <w:pPr>
        <w:pStyle w:val="af3"/>
        <w:spacing w:line="420" w:lineRule="exact"/>
        <w:rPr>
          <w:rFonts w:hint="cs"/>
          <w:rtl/>
        </w:rPr>
      </w:pPr>
      <w:r w:rsidRPr="00DF44CC">
        <w:rPr>
          <w:rFonts w:hint="cs"/>
          <w:rtl/>
        </w:rPr>
        <w:t>ونستطيع أن نصف هذه القصيدة بأنها رسمت المنهج الإ</w:t>
      </w:r>
      <w:r>
        <w:rPr>
          <w:rFonts w:hint="cs"/>
          <w:rtl/>
        </w:rPr>
        <w:t>صلاحي برؤية إسلامية.</w:t>
      </w:r>
      <w:r w:rsidRPr="00DF44CC">
        <w:rPr>
          <w:rFonts w:hint="cs"/>
          <w:rtl/>
        </w:rPr>
        <w:t xml:space="preserve"> </w:t>
      </w:r>
      <w:r w:rsidR="00B04D14">
        <w:rPr>
          <w:rFonts w:hint="cs"/>
          <w:rtl/>
        </w:rPr>
        <w:t>و</w:t>
      </w:r>
      <w:r w:rsidRPr="00DF44CC">
        <w:rPr>
          <w:rFonts w:hint="cs"/>
          <w:rtl/>
        </w:rPr>
        <w:t>لذلك حظيت باهتمام الدارسين، فشرحها الشيخ عبدالقادر الميجاوي بالتفصيل في كتابه: «اللمع في نظم البدع»</w:t>
      </w:r>
      <w:r w:rsidR="00E42641" w:rsidRPr="00DB766C">
        <w:rPr>
          <w:rFonts w:cs="Taher"/>
          <w:vertAlign w:val="superscript"/>
          <w:rtl/>
        </w:rPr>
        <w:t>(</w:t>
      </w:r>
      <w:r w:rsidRPr="00DB766C">
        <w:rPr>
          <w:rFonts w:cs="Taher"/>
          <w:vertAlign w:val="superscript"/>
          <w:rtl/>
        </w:rPr>
        <w:endnoteReference w:id="201"/>
      </w:r>
      <w:r w:rsidR="00E42641" w:rsidRPr="00DB766C">
        <w:rPr>
          <w:rFonts w:cs="Taher"/>
          <w:vertAlign w:val="superscript"/>
          <w:rtl/>
        </w:rPr>
        <w:t>)</w:t>
      </w:r>
      <w:r w:rsidRPr="00DF44CC">
        <w:rPr>
          <w:rFonts w:hint="cs"/>
          <w:rtl/>
        </w:rPr>
        <w:t>.</w:t>
      </w:r>
    </w:p>
    <w:p w:rsidR="00E520C5" w:rsidRDefault="00E520C5" w:rsidP="00826BD1">
      <w:pPr>
        <w:pStyle w:val="af3"/>
        <w:spacing w:line="420" w:lineRule="exact"/>
        <w:rPr>
          <w:rStyle w:val="EndnoteReference"/>
          <w:rFonts w:hint="cs"/>
          <w:sz w:val="40"/>
          <w:szCs w:val="40"/>
          <w:rtl/>
        </w:rPr>
      </w:pPr>
      <w:r w:rsidRPr="00DF44CC">
        <w:rPr>
          <w:rFonts w:hint="cs"/>
          <w:rtl/>
        </w:rPr>
        <w:t xml:space="preserve">وبعد محمد المولود نلقى </w:t>
      </w:r>
      <w:r w:rsidRPr="009E6EDB">
        <w:rPr>
          <w:rFonts w:hint="cs"/>
          <w:rtl/>
        </w:rPr>
        <w:t>عمر بن قدور</w:t>
      </w:r>
      <w:r w:rsidRPr="00DF44CC">
        <w:rPr>
          <w:rFonts w:hint="cs"/>
          <w:rtl/>
        </w:rPr>
        <w:t xml:space="preserve"> (1886 </w:t>
      </w:r>
      <w:r>
        <w:rPr>
          <w:rFonts w:hint="cs"/>
          <w:rtl/>
        </w:rPr>
        <w:t>ـ</w:t>
      </w:r>
      <w:r w:rsidRPr="00DF44CC">
        <w:rPr>
          <w:rFonts w:hint="cs"/>
          <w:rtl/>
        </w:rPr>
        <w:t xml:space="preserve"> 1930م)</w:t>
      </w:r>
      <w:r>
        <w:rPr>
          <w:rFonts w:hint="cs"/>
          <w:rtl/>
        </w:rPr>
        <w:t>،</w:t>
      </w:r>
      <w:r w:rsidRPr="00DF44CC">
        <w:rPr>
          <w:rFonts w:hint="cs"/>
          <w:rtl/>
        </w:rPr>
        <w:t xml:space="preserve"> الذي يتناول القضايا الاجتماعية وما يشوبها من الابتعاد عن الدين والاستهتار بأحكامه، يبعث كل ذلك في نغمة شجية، كما نرى في قصيدته «دمعة على الملة» يخاطب أمته بقوله:</w:t>
      </w:r>
      <w:r w:rsidRPr="00DF44CC">
        <w:rPr>
          <w:rStyle w:val="EndnoteReference"/>
          <w:rFonts w:hint="cs"/>
          <w:sz w:val="40"/>
          <w:szCs w:val="40"/>
          <w:rtl/>
        </w:rPr>
        <w:t xml:space="preserve"> </w:t>
      </w:r>
    </w:p>
    <w:tbl>
      <w:tblPr>
        <w:bidiVisual/>
        <w:tblW w:w="0" w:type="auto"/>
        <w:tblLook w:val="04A0" w:firstRow="1" w:lastRow="0" w:firstColumn="1" w:lastColumn="0" w:noHBand="0" w:noVBand="1"/>
      </w:tblPr>
      <w:tblGrid>
        <w:gridCol w:w="3075"/>
        <w:gridCol w:w="959"/>
        <w:gridCol w:w="2996"/>
      </w:tblGrid>
      <w:tr w:rsidR="00B04D14">
        <w:tc>
          <w:tcPr>
            <w:tcW w:w="3169" w:type="dxa"/>
          </w:tcPr>
          <w:p w:rsidR="00B04D14" w:rsidRPr="00A43933" w:rsidRDefault="00B04D14" w:rsidP="00A43933">
            <w:pPr>
              <w:pStyle w:val="af3"/>
              <w:spacing w:line="240" w:lineRule="auto"/>
              <w:ind w:firstLine="0"/>
              <w:rPr>
                <w:rFonts w:ascii="MS Sans Serif" w:hAnsi="MS Sans Serif" w:hint="cs"/>
                <w:sz w:val="8"/>
                <w:szCs w:val="2"/>
                <w:rtl/>
              </w:rPr>
            </w:pPr>
            <w:r w:rsidRPr="00A43933">
              <w:rPr>
                <w:rFonts w:ascii="MS Sans Serif" w:hAnsi="MS Sans Serif" w:hint="cs"/>
                <w:rtl/>
              </w:rPr>
              <w:t>أكيد الليالي بالسقوط دهاها</w:t>
            </w:r>
            <w:r w:rsidRPr="00A43933">
              <w:rPr>
                <w:rFonts w:ascii="MS Sans Serif" w:hAnsi="MS Sans Serif"/>
                <w:rtl/>
              </w:rPr>
              <w:br/>
            </w:r>
          </w:p>
        </w:tc>
        <w:tc>
          <w:tcPr>
            <w:tcW w:w="992" w:type="dxa"/>
          </w:tcPr>
          <w:p w:rsidR="00B04D14" w:rsidRPr="00A43933" w:rsidRDefault="00B04D14" w:rsidP="00A43933">
            <w:pPr>
              <w:pStyle w:val="af3"/>
              <w:ind w:firstLine="0"/>
              <w:rPr>
                <w:rFonts w:ascii="MS Sans Serif" w:hAnsi="MS Sans Serif" w:hint="cs"/>
                <w:rtl/>
              </w:rPr>
            </w:pPr>
          </w:p>
        </w:tc>
        <w:tc>
          <w:tcPr>
            <w:tcW w:w="3085" w:type="dxa"/>
          </w:tcPr>
          <w:p w:rsidR="00B04D14" w:rsidRPr="00A43933" w:rsidRDefault="00B04D14" w:rsidP="00A43933">
            <w:pPr>
              <w:pStyle w:val="af3"/>
              <w:spacing w:line="240" w:lineRule="auto"/>
              <w:ind w:firstLine="0"/>
              <w:rPr>
                <w:rFonts w:ascii="MS Sans Serif" w:hAnsi="MS Sans Serif" w:hint="cs"/>
                <w:sz w:val="8"/>
                <w:szCs w:val="2"/>
                <w:rtl/>
              </w:rPr>
            </w:pPr>
            <w:r w:rsidRPr="00A43933">
              <w:rPr>
                <w:rFonts w:ascii="MS Sans Serif" w:hAnsi="MS Sans Serif" w:hint="cs"/>
                <w:rtl/>
              </w:rPr>
              <w:t>أم المجد من سوء الفعال قلاها؟</w:t>
            </w:r>
            <w:r w:rsidRPr="00A43933">
              <w:rPr>
                <w:rFonts w:ascii="MS Sans Serif" w:hAnsi="MS Sans Serif" w:cs="Taher"/>
                <w:vertAlign w:val="superscript"/>
                <w:rtl/>
              </w:rPr>
              <w:t>(</w:t>
            </w:r>
            <w:r w:rsidRPr="00A43933">
              <w:rPr>
                <w:rFonts w:ascii="MS Sans Serif" w:hAnsi="MS Sans Serif" w:cs="Taher"/>
                <w:vertAlign w:val="superscript"/>
                <w:rtl/>
              </w:rPr>
              <w:endnoteReference w:id="202"/>
            </w:r>
            <w:r w:rsidRPr="00A43933">
              <w:rPr>
                <w:rFonts w:ascii="MS Sans Serif" w:hAnsi="MS Sans Serif" w:cs="Taher"/>
                <w:vertAlign w:val="superscript"/>
                <w:rtl/>
              </w:rPr>
              <w:t>)</w:t>
            </w:r>
            <w:r w:rsidRPr="00A43933">
              <w:rPr>
                <w:rFonts w:ascii="MS Sans Serif" w:hAnsi="MS Sans Serif"/>
                <w:rtl/>
              </w:rPr>
              <w:br/>
            </w:r>
          </w:p>
        </w:tc>
      </w:tr>
    </w:tbl>
    <w:p w:rsidR="00E520C5" w:rsidRDefault="00E520C5" w:rsidP="00B04D9D">
      <w:pPr>
        <w:pStyle w:val="af3"/>
        <w:rPr>
          <w:rFonts w:hint="cs"/>
          <w:rtl/>
        </w:rPr>
      </w:pPr>
      <w:r w:rsidRPr="00DF44CC">
        <w:rPr>
          <w:rFonts w:hint="cs"/>
          <w:rtl/>
        </w:rPr>
        <w:t>ثم يستعرض الأسباب التي أدت إلى هذا السقوط، ويرى أنها الابتعاد عن الشريعة، ويدعو في الخاتمة إلى التمسك بقيم الإسلام وبصيانة عزة المسلمين</w:t>
      </w:r>
      <w:r>
        <w:rPr>
          <w:rFonts w:hint="cs"/>
          <w:rtl/>
        </w:rPr>
        <w:t>،</w:t>
      </w:r>
      <w:r w:rsidRPr="00DF44CC">
        <w:rPr>
          <w:rFonts w:hint="cs"/>
          <w:rtl/>
        </w:rPr>
        <w:t xml:space="preserve"> </w:t>
      </w:r>
      <w:r>
        <w:rPr>
          <w:rFonts w:hint="cs"/>
          <w:rtl/>
        </w:rPr>
        <w:t>ف</w:t>
      </w:r>
      <w:r w:rsidRPr="00DF44CC">
        <w:rPr>
          <w:rFonts w:hint="cs"/>
          <w:rtl/>
        </w:rPr>
        <w:t>يقول:</w:t>
      </w:r>
    </w:p>
    <w:tbl>
      <w:tblPr>
        <w:tblpPr w:leftFromText="180" w:rightFromText="180" w:vertAnchor="text" w:horzAnchor="margin" w:tblpXSpec="center" w:tblpY="91"/>
        <w:bidiVisual/>
        <w:tblW w:w="0" w:type="auto"/>
        <w:tblLook w:val="04A0" w:firstRow="1" w:lastRow="0" w:firstColumn="1" w:lastColumn="0" w:noHBand="0" w:noVBand="1"/>
      </w:tblPr>
      <w:tblGrid>
        <w:gridCol w:w="3082"/>
        <w:gridCol w:w="958"/>
        <w:gridCol w:w="2990"/>
      </w:tblGrid>
      <w:tr w:rsidR="00B04D14">
        <w:tc>
          <w:tcPr>
            <w:tcW w:w="3169" w:type="dxa"/>
          </w:tcPr>
          <w:p w:rsidR="00B04D14" w:rsidRPr="00B04D14" w:rsidRDefault="00B04D14" w:rsidP="00B04D14">
            <w:pPr>
              <w:pStyle w:val="af3"/>
              <w:spacing w:line="240" w:lineRule="auto"/>
              <w:ind w:firstLine="0"/>
              <w:rPr>
                <w:rFonts w:ascii="MS Sans Serif" w:hAnsi="MS Sans Serif" w:hint="cs"/>
                <w:sz w:val="8"/>
                <w:szCs w:val="2"/>
                <w:rtl/>
              </w:rPr>
            </w:pPr>
            <w:r w:rsidRPr="0044699A">
              <w:rPr>
                <w:rFonts w:hint="cs"/>
                <w:rtl/>
              </w:rPr>
              <w:t>وفيكم كتاب الله لا زال ناطق</w:t>
            </w:r>
            <w:r>
              <w:rPr>
                <w:rFonts w:hint="cs"/>
                <w:rtl/>
              </w:rPr>
              <w:t>اً</w:t>
            </w:r>
            <w:r w:rsidRPr="00B04D14">
              <w:rPr>
                <w:rFonts w:ascii="MS Sans Serif" w:hAnsi="MS Sans Serif"/>
                <w:rtl/>
              </w:rPr>
              <w:t xml:space="preserve"> </w:t>
            </w:r>
            <w:r w:rsidRPr="00B04D14">
              <w:rPr>
                <w:rFonts w:ascii="MS Sans Serif" w:hAnsi="MS Sans Serif"/>
                <w:rtl/>
              </w:rPr>
              <w:br/>
            </w:r>
            <w:r w:rsidRPr="0044699A">
              <w:rPr>
                <w:rFonts w:hint="cs"/>
                <w:rtl/>
              </w:rPr>
              <w:t>ينـــاشدكــم أن لا تكــونوا أذلــة</w:t>
            </w:r>
            <w:r w:rsidRPr="00B04D14">
              <w:rPr>
                <w:rFonts w:ascii="MS Sans Serif" w:hAnsi="MS Sans Serif" w:hint="cs"/>
                <w:rtl/>
              </w:rPr>
              <w:br/>
            </w:r>
          </w:p>
        </w:tc>
        <w:tc>
          <w:tcPr>
            <w:tcW w:w="992" w:type="dxa"/>
          </w:tcPr>
          <w:p w:rsidR="00B04D14" w:rsidRPr="00B04D14" w:rsidRDefault="00B04D14" w:rsidP="00B04D14">
            <w:pPr>
              <w:pStyle w:val="af3"/>
              <w:ind w:firstLine="0"/>
              <w:rPr>
                <w:rFonts w:ascii="MS Sans Serif" w:hAnsi="MS Sans Serif" w:hint="cs"/>
                <w:rtl/>
              </w:rPr>
            </w:pPr>
          </w:p>
        </w:tc>
        <w:tc>
          <w:tcPr>
            <w:tcW w:w="3085" w:type="dxa"/>
          </w:tcPr>
          <w:p w:rsidR="00B04D14" w:rsidRPr="00B04D14" w:rsidRDefault="00B04D14" w:rsidP="00B04D14">
            <w:pPr>
              <w:pStyle w:val="af3"/>
              <w:spacing w:line="240" w:lineRule="auto"/>
              <w:ind w:firstLine="0"/>
              <w:rPr>
                <w:rFonts w:ascii="MS Sans Serif" w:hAnsi="MS Sans Serif" w:hint="cs"/>
                <w:sz w:val="8"/>
                <w:szCs w:val="2"/>
                <w:rtl/>
              </w:rPr>
            </w:pPr>
            <w:r w:rsidRPr="0044699A">
              <w:rPr>
                <w:rFonts w:hint="cs"/>
                <w:rtl/>
              </w:rPr>
              <w:t>كما كان في عهد الهدى بحجاها</w:t>
            </w:r>
            <w:r w:rsidRPr="00B04D14">
              <w:rPr>
                <w:rFonts w:ascii="MS Sans Serif" w:hAnsi="MS Sans Serif"/>
                <w:rtl/>
              </w:rPr>
              <w:t xml:space="preserve"> </w:t>
            </w:r>
            <w:r w:rsidRPr="00B04D14">
              <w:rPr>
                <w:rFonts w:ascii="MS Sans Serif" w:hAnsi="MS Sans Serif"/>
                <w:rtl/>
              </w:rPr>
              <w:br/>
            </w:r>
            <w:r w:rsidRPr="0044699A">
              <w:rPr>
                <w:rFonts w:hint="cs"/>
                <w:rtl/>
              </w:rPr>
              <w:t>وكونوا أشدّاء ضد بغي عـــداهــــا</w:t>
            </w:r>
            <w:r w:rsidRPr="00B04D14">
              <w:rPr>
                <w:rFonts w:ascii="MS Sans Serif" w:hAnsi="MS Sans Serif"/>
                <w:rtl/>
              </w:rPr>
              <w:t xml:space="preserve"> </w:t>
            </w:r>
            <w:r w:rsidRPr="00B04D14">
              <w:rPr>
                <w:rFonts w:ascii="MS Sans Serif" w:hAnsi="MS Sans Serif"/>
                <w:rtl/>
              </w:rPr>
              <w:br/>
            </w:r>
          </w:p>
        </w:tc>
      </w:tr>
    </w:tbl>
    <w:p w:rsidR="00E520C5" w:rsidRDefault="00E520C5" w:rsidP="00B04D9D">
      <w:pPr>
        <w:pStyle w:val="af3"/>
        <w:rPr>
          <w:rFonts w:hint="cs"/>
          <w:rtl/>
        </w:rPr>
      </w:pPr>
      <w:r w:rsidRPr="00DF44CC">
        <w:rPr>
          <w:rFonts w:hint="cs"/>
          <w:rtl/>
        </w:rPr>
        <w:lastRenderedPageBreak/>
        <w:t>ونرى بين شعراء الجزائر من يكرس همّه للاستيقاظ والاستنهاض والدعوة إلى التحرك</w:t>
      </w:r>
      <w:r>
        <w:rPr>
          <w:rFonts w:hint="cs"/>
          <w:rtl/>
        </w:rPr>
        <w:t>،</w:t>
      </w:r>
      <w:r w:rsidRPr="00DF44CC">
        <w:rPr>
          <w:rFonts w:hint="cs"/>
          <w:rtl/>
        </w:rPr>
        <w:t xml:space="preserve"> مثل</w:t>
      </w:r>
      <w:r>
        <w:rPr>
          <w:rFonts w:hint="cs"/>
          <w:rtl/>
        </w:rPr>
        <w:t>:</w:t>
      </w:r>
      <w:r w:rsidRPr="00DF44CC">
        <w:rPr>
          <w:rFonts w:hint="cs"/>
          <w:rtl/>
        </w:rPr>
        <w:t xml:space="preserve"> </w:t>
      </w:r>
      <w:r w:rsidRPr="00E04B34">
        <w:rPr>
          <w:rFonts w:hint="cs"/>
          <w:rtl/>
        </w:rPr>
        <w:t>محمد سعيد الزهراوي</w:t>
      </w:r>
      <w:r>
        <w:rPr>
          <w:rFonts w:hint="cs"/>
          <w:rtl/>
        </w:rPr>
        <w:t xml:space="preserve"> </w:t>
      </w:r>
      <w:r w:rsidRPr="00DF44CC">
        <w:rPr>
          <w:rFonts w:hint="cs"/>
          <w:rtl/>
        </w:rPr>
        <w:t xml:space="preserve">(1899 </w:t>
      </w:r>
      <w:r>
        <w:rPr>
          <w:rFonts w:hint="cs"/>
          <w:rtl/>
        </w:rPr>
        <w:t>ـ</w:t>
      </w:r>
      <w:r w:rsidRPr="00DF44CC">
        <w:rPr>
          <w:rFonts w:hint="cs"/>
          <w:rtl/>
        </w:rPr>
        <w:t xml:space="preserve"> 1956م) في قصيدته تحت عنوان: «ويح الجزائر»:</w:t>
      </w:r>
    </w:p>
    <w:tbl>
      <w:tblPr>
        <w:tblpPr w:leftFromText="180" w:rightFromText="180" w:vertAnchor="text" w:horzAnchor="margin" w:tblpXSpec="center" w:tblpY="91"/>
        <w:bidiVisual/>
        <w:tblW w:w="0" w:type="auto"/>
        <w:tblLook w:val="04A0" w:firstRow="1" w:lastRow="0" w:firstColumn="1" w:lastColumn="0" w:noHBand="0" w:noVBand="1"/>
      </w:tblPr>
      <w:tblGrid>
        <w:gridCol w:w="3075"/>
        <w:gridCol w:w="961"/>
        <w:gridCol w:w="2994"/>
      </w:tblGrid>
      <w:tr w:rsidR="00B04D14">
        <w:tc>
          <w:tcPr>
            <w:tcW w:w="3169" w:type="dxa"/>
          </w:tcPr>
          <w:p w:rsidR="00B04D14" w:rsidRPr="00B04D14" w:rsidRDefault="00B04D14" w:rsidP="00B04D14">
            <w:pPr>
              <w:pStyle w:val="af3"/>
              <w:spacing w:line="240" w:lineRule="auto"/>
              <w:ind w:firstLine="0"/>
              <w:rPr>
                <w:rFonts w:ascii="MS Sans Serif" w:hAnsi="MS Sans Serif" w:hint="cs"/>
                <w:sz w:val="8"/>
                <w:szCs w:val="2"/>
                <w:rtl/>
              </w:rPr>
            </w:pPr>
            <w:r w:rsidRPr="0044699A">
              <w:rPr>
                <w:rFonts w:hint="cs"/>
                <w:rtl/>
              </w:rPr>
              <w:t>ماكان لي من حاجة ومراد</w:t>
            </w:r>
            <w:r w:rsidRPr="00B04D14">
              <w:rPr>
                <w:rFonts w:ascii="MS Sans Serif" w:hAnsi="MS Sans Serif"/>
                <w:rtl/>
              </w:rPr>
              <w:t xml:space="preserve"> </w:t>
            </w:r>
            <w:r w:rsidRPr="00B04D14">
              <w:rPr>
                <w:rFonts w:ascii="MS Sans Serif" w:hAnsi="MS Sans Serif"/>
                <w:rtl/>
              </w:rPr>
              <w:br/>
            </w:r>
            <w:r w:rsidRPr="0044699A">
              <w:rPr>
                <w:rFonts w:hint="cs"/>
                <w:rtl/>
              </w:rPr>
              <w:t xml:space="preserve"> هبــت جمــيع الناس من نوم ولــم</w:t>
            </w:r>
            <w:r w:rsidRPr="00B04D14">
              <w:rPr>
                <w:rFonts w:ascii="MS Sans Serif" w:hAnsi="MS Sans Serif" w:hint="cs"/>
                <w:rtl/>
              </w:rPr>
              <w:t xml:space="preserve"> </w:t>
            </w:r>
            <w:r w:rsidRPr="00B04D14">
              <w:rPr>
                <w:rFonts w:ascii="MS Sans Serif" w:hAnsi="MS Sans Serif" w:hint="cs"/>
                <w:rtl/>
              </w:rPr>
              <w:br/>
            </w:r>
          </w:p>
        </w:tc>
        <w:tc>
          <w:tcPr>
            <w:tcW w:w="992" w:type="dxa"/>
          </w:tcPr>
          <w:p w:rsidR="00B04D14" w:rsidRPr="00B04D14" w:rsidRDefault="00B04D14" w:rsidP="00B04D14">
            <w:pPr>
              <w:pStyle w:val="af3"/>
              <w:ind w:firstLine="0"/>
              <w:rPr>
                <w:rFonts w:ascii="MS Sans Serif" w:hAnsi="MS Sans Serif" w:hint="cs"/>
                <w:rtl/>
              </w:rPr>
            </w:pPr>
          </w:p>
        </w:tc>
        <w:tc>
          <w:tcPr>
            <w:tcW w:w="3085" w:type="dxa"/>
          </w:tcPr>
          <w:p w:rsidR="00B04D14" w:rsidRPr="00B04D14" w:rsidRDefault="00B04D14" w:rsidP="00B04D14">
            <w:pPr>
              <w:pStyle w:val="af3"/>
              <w:spacing w:line="240" w:lineRule="auto"/>
              <w:ind w:firstLine="0"/>
              <w:rPr>
                <w:rFonts w:ascii="MS Sans Serif" w:hAnsi="MS Sans Serif" w:hint="cs"/>
                <w:sz w:val="8"/>
                <w:szCs w:val="2"/>
                <w:rtl/>
              </w:rPr>
            </w:pPr>
            <w:r w:rsidRPr="0044699A">
              <w:rPr>
                <w:rFonts w:hint="cs"/>
                <w:rtl/>
              </w:rPr>
              <w:t>إلا تيقظ أمتي وبلادي</w:t>
            </w:r>
            <w:r w:rsidRPr="00B04D14">
              <w:rPr>
                <w:rFonts w:ascii="MS Sans Serif" w:hAnsi="MS Sans Serif"/>
                <w:rtl/>
              </w:rPr>
              <w:t xml:space="preserve"> </w:t>
            </w:r>
            <w:r w:rsidRPr="00B04D14">
              <w:rPr>
                <w:rFonts w:ascii="MS Sans Serif" w:hAnsi="MS Sans Serif"/>
                <w:rtl/>
              </w:rPr>
              <w:br/>
            </w:r>
            <w:r w:rsidRPr="0044699A">
              <w:rPr>
                <w:rFonts w:hint="cs"/>
                <w:rtl/>
              </w:rPr>
              <w:t xml:space="preserve"> تـــزل الجزائر فـــي لـــذيذ رقا</w:t>
            </w:r>
            <w:r w:rsidRPr="00136454">
              <w:rPr>
                <w:rFonts w:hint="cs"/>
                <w:rtl/>
              </w:rPr>
              <w:t>د</w:t>
            </w:r>
            <w:r w:rsidRPr="00DB766C">
              <w:rPr>
                <w:rFonts w:cs="Taher"/>
                <w:vertAlign w:val="superscript"/>
                <w:rtl/>
              </w:rPr>
              <w:t>(</w:t>
            </w:r>
            <w:r w:rsidRPr="00DB766C">
              <w:rPr>
                <w:rFonts w:cs="Taher"/>
                <w:vertAlign w:val="superscript"/>
                <w:rtl/>
              </w:rPr>
              <w:endnoteReference w:id="203"/>
            </w:r>
            <w:r w:rsidRPr="00DB766C">
              <w:rPr>
                <w:rFonts w:cs="Taher"/>
                <w:vertAlign w:val="superscript"/>
                <w:rtl/>
              </w:rPr>
              <w:t>)</w:t>
            </w:r>
            <w:r w:rsidRPr="00B04D14">
              <w:rPr>
                <w:rFonts w:ascii="MS Sans Serif" w:hAnsi="MS Sans Serif"/>
                <w:rtl/>
              </w:rPr>
              <w:br/>
            </w:r>
          </w:p>
        </w:tc>
      </w:tr>
    </w:tbl>
    <w:p w:rsidR="00E520C5" w:rsidRPr="00DF44CC" w:rsidRDefault="00E520C5" w:rsidP="00B04D9D">
      <w:pPr>
        <w:pStyle w:val="af3"/>
        <w:rPr>
          <w:rFonts w:hint="cs"/>
          <w:rtl/>
        </w:rPr>
      </w:pPr>
      <w:r w:rsidRPr="00DF44CC">
        <w:rPr>
          <w:rFonts w:hint="cs"/>
          <w:rtl/>
        </w:rPr>
        <w:t>ويظهر أن الحوادث التي مرّت على الجزائر ألهبت مشاعر هذا الشاعر، فراح يستغرب من عدم تأثر أبناء شعبه بهذه الهزات:</w:t>
      </w:r>
    </w:p>
    <w:tbl>
      <w:tblPr>
        <w:tblpPr w:leftFromText="180" w:rightFromText="180" w:vertAnchor="text" w:horzAnchor="margin" w:tblpXSpec="center" w:tblpY="91"/>
        <w:bidiVisual/>
        <w:tblW w:w="0" w:type="auto"/>
        <w:tblLook w:val="04A0" w:firstRow="1" w:lastRow="0" w:firstColumn="1" w:lastColumn="0" w:noHBand="0" w:noVBand="1"/>
      </w:tblPr>
      <w:tblGrid>
        <w:gridCol w:w="3076"/>
        <w:gridCol w:w="961"/>
        <w:gridCol w:w="2993"/>
      </w:tblGrid>
      <w:tr w:rsidR="00B04D14">
        <w:tc>
          <w:tcPr>
            <w:tcW w:w="3169" w:type="dxa"/>
          </w:tcPr>
          <w:p w:rsidR="00B04D14" w:rsidRPr="00B04D14" w:rsidRDefault="00B04D14" w:rsidP="00B04D14">
            <w:pPr>
              <w:pStyle w:val="af3"/>
              <w:spacing w:line="240" w:lineRule="auto"/>
              <w:ind w:firstLine="0"/>
              <w:rPr>
                <w:rFonts w:ascii="MS Sans Serif" w:hAnsi="MS Sans Serif" w:hint="cs"/>
                <w:sz w:val="8"/>
                <w:szCs w:val="2"/>
                <w:rtl/>
              </w:rPr>
            </w:pPr>
            <w:r w:rsidRPr="0044699A">
              <w:rPr>
                <w:rFonts w:hint="cs"/>
                <w:rtl/>
              </w:rPr>
              <w:t>هذي الجزائر أيقظت</w:t>
            </w:r>
            <w:r w:rsidRPr="00B04D14">
              <w:rPr>
                <w:rFonts w:ascii="MS Sans Serif" w:hAnsi="MS Sans Serif"/>
                <w:rtl/>
              </w:rPr>
              <w:t xml:space="preserve"> </w:t>
            </w:r>
            <w:r w:rsidRPr="00B04D14">
              <w:rPr>
                <w:rFonts w:ascii="MS Sans Serif" w:hAnsi="MS Sans Serif"/>
                <w:rtl/>
              </w:rPr>
              <w:br/>
            </w:r>
            <w:r w:rsidRPr="0044699A">
              <w:rPr>
                <w:rFonts w:hint="cs"/>
                <w:rtl/>
              </w:rPr>
              <w:t>وأرى الجزائر في جمود لم يكن</w:t>
            </w:r>
            <w:r>
              <w:rPr>
                <w:rtl/>
              </w:rPr>
              <w:br/>
            </w:r>
            <w:r w:rsidRPr="0044699A">
              <w:rPr>
                <w:rFonts w:hint="cs"/>
                <w:rtl/>
              </w:rPr>
              <w:t xml:space="preserve"> مـــا للجـــزائر لا تحــرّك ساكناً</w:t>
            </w:r>
            <w:r w:rsidRPr="00B04D14">
              <w:rPr>
                <w:rFonts w:ascii="MS Sans Serif" w:hAnsi="MS Sans Serif" w:hint="cs"/>
                <w:rtl/>
              </w:rPr>
              <w:t xml:space="preserve">  </w:t>
            </w:r>
            <w:r w:rsidRPr="00B04D14">
              <w:rPr>
                <w:rFonts w:ascii="MS Sans Serif" w:hAnsi="MS Sans Serif" w:hint="cs"/>
                <w:rtl/>
              </w:rPr>
              <w:br/>
            </w:r>
          </w:p>
        </w:tc>
        <w:tc>
          <w:tcPr>
            <w:tcW w:w="992" w:type="dxa"/>
          </w:tcPr>
          <w:p w:rsidR="00B04D14" w:rsidRPr="00B04D14" w:rsidRDefault="00B04D14" w:rsidP="00B04D14">
            <w:pPr>
              <w:pStyle w:val="af3"/>
              <w:ind w:firstLine="0"/>
              <w:rPr>
                <w:rFonts w:ascii="MS Sans Serif" w:hAnsi="MS Sans Serif" w:hint="cs"/>
                <w:rtl/>
              </w:rPr>
            </w:pPr>
          </w:p>
        </w:tc>
        <w:tc>
          <w:tcPr>
            <w:tcW w:w="3085" w:type="dxa"/>
          </w:tcPr>
          <w:p w:rsidR="00B04D14" w:rsidRPr="00B04D14" w:rsidRDefault="00B04D14" w:rsidP="00B04D14">
            <w:pPr>
              <w:pStyle w:val="af3"/>
              <w:spacing w:line="240" w:lineRule="auto"/>
              <w:ind w:firstLine="0"/>
              <w:rPr>
                <w:rFonts w:ascii="MS Sans Serif" w:hAnsi="MS Sans Serif" w:hint="cs"/>
                <w:sz w:val="8"/>
                <w:szCs w:val="2"/>
                <w:rtl/>
              </w:rPr>
            </w:pPr>
            <w:r w:rsidRPr="0044699A">
              <w:rPr>
                <w:rFonts w:hint="cs"/>
                <w:rtl/>
              </w:rPr>
              <w:t>حتى الجماد فكان غير جماد</w:t>
            </w:r>
            <w:r w:rsidRPr="00B04D14">
              <w:rPr>
                <w:rFonts w:ascii="MS Sans Serif" w:hAnsi="MS Sans Serif"/>
                <w:rtl/>
              </w:rPr>
              <w:t xml:space="preserve"> </w:t>
            </w:r>
            <w:r w:rsidRPr="00B04D14">
              <w:rPr>
                <w:rFonts w:ascii="MS Sans Serif" w:hAnsi="MS Sans Serif"/>
                <w:rtl/>
              </w:rPr>
              <w:br/>
            </w:r>
            <w:r w:rsidRPr="0044699A">
              <w:rPr>
                <w:rFonts w:hint="cs"/>
                <w:rtl/>
              </w:rPr>
              <w:t>يوماً بمعهود ولا معتاد</w:t>
            </w:r>
            <w:r w:rsidRPr="00B04D14">
              <w:rPr>
                <w:rFonts w:ascii="MS Sans Serif" w:hAnsi="MS Sans Serif"/>
                <w:rtl/>
              </w:rPr>
              <w:t xml:space="preserve"> </w:t>
            </w:r>
            <w:r w:rsidRPr="00B04D14">
              <w:rPr>
                <w:rFonts w:ascii="MS Sans Serif" w:hAnsi="MS Sans Serif"/>
                <w:rtl/>
              </w:rPr>
              <w:br/>
            </w:r>
            <w:r>
              <w:rPr>
                <w:rFonts w:ascii="MS Sans Serif" w:hAnsi="MS Sans Serif"/>
                <w:sz w:val="8"/>
                <w:szCs w:val="2"/>
                <w:rtl/>
              </w:rPr>
              <w:br/>
            </w:r>
            <w:r w:rsidRPr="0044699A">
              <w:rPr>
                <w:rFonts w:hint="cs"/>
                <w:rtl/>
              </w:rPr>
              <w:t>أفلــم يكــــن أبناؤهـــا بعبادِ؟</w:t>
            </w:r>
            <w:r>
              <w:rPr>
                <w:rtl/>
              </w:rPr>
              <w:br/>
            </w:r>
          </w:p>
        </w:tc>
      </w:tr>
    </w:tbl>
    <w:p w:rsidR="00E520C5" w:rsidRDefault="00E520C5" w:rsidP="00B04D9D">
      <w:pPr>
        <w:pStyle w:val="af3"/>
        <w:rPr>
          <w:rFonts w:hint="cs"/>
          <w:rtl/>
        </w:rPr>
      </w:pPr>
      <w:r w:rsidRPr="00DF44CC">
        <w:rPr>
          <w:rFonts w:hint="cs"/>
          <w:rtl/>
        </w:rPr>
        <w:t xml:space="preserve">ومثله </w:t>
      </w:r>
      <w:r w:rsidRPr="00E04B34">
        <w:rPr>
          <w:rFonts w:hint="cs"/>
          <w:rtl/>
        </w:rPr>
        <w:t>محمد بن أبي شنب</w:t>
      </w:r>
      <w:r w:rsidRPr="00DF44CC">
        <w:rPr>
          <w:rFonts w:hint="cs"/>
          <w:rtl/>
        </w:rPr>
        <w:t xml:space="preserve"> (1</w:t>
      </w:r>
      <w:r>
        <w:rPr>
          <w:rFonts w:hint="cs"/>
          <w:rtl/>
        </w:rPr>
        <w:t xml:space="preserve">869ـ </w:t>
      </w:r>
      <w:r w:rsidRPr="00DF44CC">
        <w:rPr>
          <w:rFonts w:hint="cs"/>
          <w:rtl/>
        </w:rPr>
        <w:t>1929م) يقول في قصيدة تحت عنوان: «أفيقوا بني عمي»:</w:t>
      </w:r>
    </w:p>
    <w:tbl>
      <w:tblPr>
        <w:tblpPr w:leftFromText="180" w:rightFromText="180" w:vertAnchor="text" w:horzAnchor="margin" w:tblpXSpec="center" w:tblpY="91"/>
        <w:bidiVisual/>
        <w:tblW w:w="0" w:type="auto"/>
        <w:tblLook w:val="04A0" w:firstRow="1" w:lastRow="0" w:firstColumn="1" w:lastColumn="0" w:noHBand="0" w:noVBand="1"/>
      </w:tblPr>
      <w:tblGrid>
        <w:gridCol w:w="3071"/>
        <w:gridCol w:w="959"/>
        <w:gridCol w:w="3000"/>
      </w:tblGrid>
      <w:tr w:rsidR="00B04D14">
        <w:tc>
          <w:tcPr>
            <w:tcW w:w="3169" w:type="dxa"/>
          </w:tcPr>
          <w:p w:rsidR="00B04D14" w:rsidRPr="00B04D14" w:rsidRDefault="00B04D14" w:rsidP="00B04D14">
            <w:pPr>
              <w:pStyle w:val="af3"/>
              <w:spacing w:line="240" w:lineRule="auto"/>
              <w:ind w:firstLine="0"/>
              <w:rPr>
                <w:rFonts w:ascii="MS Sans Serif" w:hAnsi="MS Sans Serif" w:hint="cs"/>
                <w:sz w:val="8"/>
                <w:szCs w:val="2"/>
                <w:rtl/>
              </w:rPr>
            </w:pPr>
            <w:r w:rsidRPr="0044699A">
              <w:rPr>
                <w:rFonts w:hint="cs"/>
                <w:rtl/>
              </w:rPr>
              <w:t>أفيقوا بني عمي برقي المشارف</w:t>
            </w:r>
            <w:r w:rsidRPr="00B04D14">
              <w:rPr>
                <w:rFonts w:ascii="MS Sans Serif" w:hAnsi="MS Sans Serif"/>
                <w:rtl/>
              </w:rPr>
              <w:t xml:space="preserve"> </w:t>
            </w:r>
            <w:r w:rsidRPr="00B04D14">
              <w:rPr>
                <w:rFonts w:ascii="MS Sans Serif" w:hAnsi="MS Sans Serif"/>
                <w:rtl/>
              </w:rPr>
              <w:br/>
            </w:r>
            <w:r w:rsidRPr="0044699A">
              <w:rPr>
                <w:rFonts w:hint="cs"/>
                <w:rtl/>
              </w:rPr>
              <w:t>فقــد ذهــب الأعلام والعلم بينكـم</w:t>
            </w:r>
            <w:r>
              <w:rPr>
                <w:rtl/>
              </w:rPr>
              <w:t xml:space="preserve"> </w:t>
            </w:r>
            <w:r>
              <w:rPr>
                <w:rtl/>
              </w:rPr>
              <w:br/>
            </w:r>
          </w:p>
        </w:tc>
        <w:tc>
          <w:tcPr>
            <w:tcW w:w="992" w:type="dxa"/>
          </w:tcPr>
          <w:p w:rsidR="00B04D14" w:rsidRPr="00B04D14" w:rsidRDefault="00B04D14" w:rsidP="00B04D14">
            <w:pPr>
              <w:pStyle w:val="af3"/>
              <w:ind w:firstLine="0"/>
              <w:rPr>
                <w:rFonts w:ascii="MS Sans Serif" w:hAnsi="MS Sans Serif" w:hint="cs"/>
                <w:rtl/>
              </w:rPr>
            </w:pPr>
          </w:p>
        </w:tc>
        <w:tc>
          <w:tcPr>
            <w:tcW w:w="3085" w:type="dxa"/>
          </w:tcPr>
          <w:p w:rsidR="00B04D14" w:rsidRPr="00B04D14" w:rsidRDefault="00B04D14" w:rsidP="00B04D14">
            <w:pPr>
              <w:pStyle w:val="af3"/>
              <w:spacing w:line="240" w:lineRule="auto"/>
              <w:ind w:firstLine="0"/>
              <w:rPr>
                <w:rFonts w:ascii="MS Sans Serif" w:hAnsi="MS Sans Serif" w:hint="cs"/>
                <w:sz w:val="8"/>
                <w:szCs w:val="2"/>
                <w:rtl/>
              </w:rPr>
            </w:pPr>
            <w:r w:rsidRPr="0044699A">
              <w:rPr>
                <w:rFonts w:hint="cs"/>
                <w:rtl/>
              </w:rPr>
              <w:t>وجدّوا وكدّوا باكتساب المعارفِ</w:t>
            </w:r>
            <w:r w:rsidRPr="00B04D14">
              <w:rPr>
                <w:rFonts w:ascii="MS Sans Serif" w:hAnsi="MS Sans Serif"/>
                <w:rtl/>
              </w:rPr>
              <w:t xml:space="preserve"> </w:t>
            </w:r>
            <w:r w:rsidRPr="00B04D14">
              <w:rPr>
                <w:rFonts w:ascii="MS Sans Serif" w:hAnsi="MS Sans Serif"/>
                <w:rtl/>
              </w:rPr>
              <w:br/>
            </w:r>
            <w:r w:rsidRPr="0044699A">
              <w:rPr>
                <w:rFonts w:hint="cs"/>
                <w:rtl/>
              </w:rPr>
              <w:t>ولم يبق إلاّ كلّ غمــــر وخالـــف</w:t>
            </w:r>
            <w:r w:rsidRPr="00DB766C">
              <w:rPr>
                <w:rFonts w:cs="Taher"/>
                <w:vertAlign w:val="superscript"/>
                <w:rtl/>
              </w:rPr>
              <w:t>(</w:t>
            </w:r>
            <w:r w:rsidRPr="00DB766C">
              <w:rPr>
                <w:rFonts w:cs="Taher"/>
                <w:vertAlign w:val="superscript"/>
                <w:rtl/>
              </w:rPr>
              <w:endnoteReference w:id="204"/>
            </w:r>
            <w:r w:rsidRPr="00DB766C">
              <w:rPr>
                <w:rFonts w:cs="Taher"/>
                <w:vertAlign w:val="superscript"/>
                <w:rtl/>
              </w:rPr>
              <w:t>)</w:t>
            </w:r>
            <w:r w:rsidRPr="00B04D14">
              <w:rPr>
                <w:rFonts w:ascii="MS Sans Serif" w:hAnsi="MS Sans Serif"/>
                <w:rtl/>
              </w:rPr>
              <w:br/>
            </w:r>
            <w:r>
              <w:rPr>
                <w:rFonts w:ascii="MS Sans Serif" w:hAnsi="MS Sans Serif"/>
                <w:sz w:val="8"/>
                <w:szCs w:val="2"/>
                <w:rtl/>
              </w:rPr>
              <w:br/>
            </w:r>
          </w:p>
        </w:tc>
      </w:tr>
    </w:tbl>
    <w:p w:rsidR="00B04D14" w:rsidRDefault="00E520C5" w:rsidP="00B04D14">
      <w:pPr>
        <w:pStyle w:val="af3"/>
        <w:rPr>
          <w:rFonts w:hint="cs"/>
          <w:rtl/>
        </w:rPr>
      </w:pPr>
      <w:r w:rsidRPr="00DF44CC">
        <w:rPr>
          <w:rFonts w:hint="cs"/>
          <w:rtl/>
        </w:rPr>
        <w:t>ذكرنا أن الطرق الصوفية الجزائرية كان لها مواقف هامة في نشر العلم وحفظ الهوية ومقارعة المستعمر، لكن كثير</w:t>
      </w:r>
      <w:r w:rsidR="00D44893">
        <w:rPr>
          <w:rFonts w:hint="cs"/>
          <w:rtl/>
        </w:rPr>
        <w:t>اً</w:t>
      </w:r>
      <w:r w:rsidRPr="00DF44CC">
        <w:rPr>
          <w:rFonts w:hint="cs"/>
          <w:rtl/>
        </w:rPr>
        <w:t xml:space="preserve"> منها أصيب بما أصيب به المجتمع عامة من جمود وانحطاط، بل أصبح بعضها عاملاً ع</w:t>
      </w:r>
      <w:r>
        <w:rPr>
          <w:rFonts w:hint="cs"/>
          <w:rtl/>
        </w:rPr>
        <w:t>لى التخلف وتثبيت أقدام المستعمر.</w:t>
      </w:r>
      <w:r w:rsidRPr="00DF44CC">
        <w:rPr>
          <w:rFonts w:hint="cs"/>
          <w:rtl/>
        </w:rPr>
        <w:t xml:space="preserve"> ولذلك اتجه الإصلاحيون</w:t>
      </w:r>
      <w:r>
        <w:rPr>
          <w:rFonts w:hint="cs"/>
          <w:rtl/>
        </w:rPr>
        <w:t>،</w:t>
      </w:r>
      <w:r w:rsidRPr="00DF44CC">
        <w:rPr>
          <w:rFonts w:hint="cs"/>
          <w:rtl/>
        </w:rPr>
        <w:t xml:space="preserve"> ومعهم الشعر المقاوم</w:t>
      </w:r>
      <w:r>
        <w:rPr>
          <w:rFonts w:hint="cs"/>
          <w:rtl/>
        </w:rPr>
        <w:t>،</w:t>
      </w:r>
      <w:r w:rsidRPr="00DF44CC">
        <w:rPr>
          <w:rFonts w:hint="cs"/>
          <w:rtl/>
        </w:rPr>
        <w:t xml:space="preserve"> إلى التنديد بهذه الطرق ومكافحة ما</w:t>
      </w:r>
      <w:r>
        <w:rPr>
          <w:rFonts w:hint="cs"/>
          <w:rtl/>
        </w:rPr>
        <w:t xml:space="preserve"> تبثه من خرافات.</w:t>
      </w:r>
      <w:r w:rsidRPr="00DF44CC">
        <w:rPr>
          <w:rFonts w:hint="cs"/>
          <w:rtl/>
        </w:rPr>
        <w:t xml:space="preserve"> ومن أهم القصائد في هذا المجال ما أنشده </w:t>
      </w:r>
      <w:r w:rsidRPr="00520700">
        <w:rPr>
          <w:rFonts w:hint="cs"/>
          <w:rtl/>
        </w:rPr>
        <w:t>الطيب العقبي</w:t>
      </w:r>
      <w:r>
        <w:rPr>
          <w:rFonts w:hint="cs"/>
          <w:rtl/>
        </w:rPr>
        <w:t xml:space="preserve"> (1889ـ </w:t>
      </w:r>
      <w:r w:rsidRPr="00DF44CC">
        <w:rPr>
          <w:rFonts w:hint="cs"/>
          <w:rtl/>
        </w:rPr>
        <w:t xml:space="preserve">1960م) تحت عنوان: </w:t>
      </w:r>
      <w:r>
        <w:rPr>
          <w:rFonts w:hint="eastAsia"/>
          <w:rtl/>
        </w:rPr>
        <w:t>«</w:t>
      </w:r>
      <w:r w:rsidRPr="00DF44CC">
        <w:rPr>
          <w:rFonts w:hint="cs"/>
          <w:rtl/>
        </w:rPr>
        <w:t>إلى الدين الخالص</w:t>
      </w:r>
      <w:r>
        <w:rPr>
          <w:rFonts w:hint="eastAsia"/>
          <w:rtl/>
        </w:rPr>
        <w:t>»</w:t>
      </w:r>
      <w:r>
        <w:rPr>
          <w:rFonts w:hint="cs"/>
          <w:rtl/>
        </w:rPr>
        <w:t>.</w:t>
      </w:r>
      <w:r w:rsidRPr="00DF44CC">
        <w:rPr>
          <w:rFonts w:hint="cs"/>
          <w:rtl/>
        </w:rPr>
        <w:t xml:space="preserve"> </w:t>
      </w:r>
      <w:r>
        <w:rPr>
          <w:rFonts w:hint="cs"/>
          <w:rtl/>
        </w:rPr>
        <w:t>و</w:t>
      </w:r>
      <w:r w:rsidRPr="00DF44CC">
        <w:rPr>
          <w:rFonts w:hint="cs"/>
          <w:rtl/>
        </w:rPr>
        <w:t>يبين الشاعر فيها ما يحسّه من مرارة التخلف، ويبدأها برثاء الدين</w:t>
      </w:r>
      <w:r>
        <w:rPr>
          <w:rFonts w:hint="cs"/>
          <w:rtl/>
        </w:rPr>
        <w:t>،</w:t>
      </w:r>
      <w:r w:rsidRPr="00DF44CC">
        <w:rPr>
          <w:rFonts w:hint="cs"/>
          <w:rtl/>
        </w:rPr>
        <w:t xml:space="preserve"> ويقول:</w:t>
      </w:r>
      <w:r w:rsidRPr="00DF44CC">
        <w:rPr>
          <w:rStyle w:val="EndnoteReference"/>
          <w:rFonts w:hint="cs"/>
          <w:sz w:val="40"/>
          <w:szCs w:val="40"/>
          <w:rtl/>
        </w:rPr>
        <w:t xml:space="preserve"> </w:t>
      </w:r>
    </w:p>
    <w:tbl>
      <w:tblPr>
        <w:tblpPr w:leftFromText="180" w:rightFromText="180" w:vertAnchor="text" w:horzAnchor="margin" w:tblpXSpec="center" w:tblpY="91"/>
        <w:bidiVisual/>
        <w:tblW w:w="0" w:type="auto"/>
        <w:tblLook w:val="04A0" w:firstRow="1" w:lastRow="0" w:firstColumn="1" w:lastColumn="0" w:noHBand="0" w:noVBand="1"/>
      </w:tblPr>
      <w:tblGrid>
        <w:gridCol w:w="3069"/>
        <w:gridCol w:w="959"/>
        <w:gridCol w:w="3002"/>
      </w:tblGrid>
      <w:tr w:rsidR="00B04D14">
        <w:tc>
          <w:tcPr>
            <w:tcW w:w="3169" w:type="dxa"/>
          </w:tcPr>
          <w:p w:rsidR="00B04D14" w:rsidRPr="00B04D14" w:rsidRDefault="00B04D14" w:rsidP="00B04D14">
            <w:pPr>
              <w:pStyle w:val="af3"/>
              <w:spacing w:line="240" w:lineRule="auto"/>
              <w:ind w:firstLine="0"/>
              <w:rPr>
                <w:rFonts w:ascii="MS Sans Serif" w:hAnsi="MS Sans Serif" w:hint="cs"/>
                <w:sz w:val="8"/>
                <w:szCs w:val="2"/>
                <w:rtl/>
              </w:rPr>
            </w:pPr>
            <w:r w:rsidRPr="0044699A">
              <w:rPr>
                <w:rFonts w:hint="cs"/>
                <w:rtl/>
              </w:rPr>
              <w:t>ماتت السنةُ في هذي البلاد</w:t>
            </w:r>
            <w:r w:rsidRPr="00B04D14">
              <w:rPr>
                <w:rFonts w:ascii="MS Sans Serif" w:hAnsi="MS Sans Serif"/>
                <w:rtl/>
              </w:rPr>
              <w:t xml:space="preserve"> </w:t>
            </w:r>
            <w:r w:rsidRPr="00B04D14">
              <w:rPr>
                <w:rFonts w:ascii="MS Sans Serif" w:hAnsi="MS Sans Serif"/>
                <w:rtl/>
              </w:rPr>
              <w:br/>
            </w:r>
            <w:r w:rsidRPr="0044699A">
              <w:rPr>
                <w:rFonts w:hint="cs"/>
                <w:rtl/>
              </w:rPr>
              <w:t>وفشا داء اعتقاد باطل</w:t>
            </w:r>
            <w:r>
              <w:rPr>
                <w:rtl/>
              </w:rPr>
              <w:t xml:space="preserve"> </w:t>
            </w:r>
            <w:r>
              <w:rPr>
                <w:rtl/>
              </w:rPr>
              <w:br/>
            </w:r>
            <w:r w:rsidRPr="0044699A">
              <w:rPr>
                <w:rFonts w:hint="cs"/>
                <w:rtl/>
              </w:rPr>
              <w:t>عَبَــدَ الكــلّ هــواء شيــخِــهِ</w:t>
            </w:r>
            <w:r w:rsidRPr="00B04D14">
              <w:rPr>
                <w:rFonts w:ascii="MS Sans Serif" w:hAnsi="MS Sans Serif" w:hint="cs"/>
                <w:rtl/>
              </w:rPr>
              <w:t xml:space="preserve"> </w:t>
            </w:r>
            <w:r w:rsidRPr="00B04D14">
              <w:rPr>
                <w:rFonts w:ascii="MS Sans Serif" w:hAnsi="MS Sans Serif" w:hint="cs"/>
                <w:rtl/>
              </w:rPr>
              <w:br/>
            </w:r>
          </w:p>
        </w:tc>
        <w:tc>
          <w:tcPr>
            <w:tcW w:w="992" w:type="dxa"/>
          </w:tcPr>
          <w:p w:rsidR="00B04D14" w:rsidRPr="00B04D14" w:rsidRDefault="00B04D14" w:rsidP="00B04D14">
            <w:pPr>
              <w:pStyle w:val="af3"/>
              <w:ind w:firstLine="0"/>
              <w:rPr>
                <w:rFonts w:ascii="MS Sans Serif" w:hAnsi="MS Sans Serif" w:hint="cs"/>
                <w:rtl/>
              </w:rPr>
            </w:pPr>
          </w:p>
        </w:tc>
        <w:tc>
          <w:tcPr>
            <w:tcW w:w="3085" w:type="dxa"/>
          </w:tcPr>
          <w:p w:rsidR="00B04D14" w:rsidRPr="00B04D14" w:rsidRDefault="00B04D14" w:rsidP="00B04D14">
            <w:pPr>
              <w:pStyle w:val="af3"/>
              <w:spacing w:line="240" w:lineRule="auto"/>
              <w:ind w:firstLine="0"/>
              <w:rPr>
                <w:rFonts w:ascii="MS Sans Serif" w:hAnsi="MS Sans Serif" w:hint="cs"/>
                <w:sz w:val="8"/>
                <w:szCs w:val="2"/>
                <w:rtl/>
              </w:rPr>
            </w:pPr>
            <w:r w:rsidRPr="0044699A">
              <w:rPr>
                <w:rFonts w:hint="cs"/>
                <w:rtl/>
              </w:rPr>
              <w:t>قُبِرَ العلمُ وساد الجهلُ ساد</w:t>
            </w:r>
            <w:r w:rsidRPr="00B04D14">
              <w:rPr>
                <w:rFonts w:ascii="MS Sans Serif" w:hAnsi="MS Sans Serif"/>
                <w:rtl/>
              </w:rPr>
              <w:t xml:space="preserve"> </w:t>
            </w:r>
            <w:r w:rsidRPr="00B04D14">
              <w:rPr>
                <w:rFonts w:ascii="MS Sans Serif" w:hAnsi="MS Sans Serif"/>
                <w:rtl/>
              </w:rPr>
              <w:br/>
            </w:r>
            <w:r w:rsidRPr="0044699A">
              <w:rPr>
                <w:rFonts w:hint="cs"/>
                <w:rtl/>
              </w:rPr>
              <w:t>في سهول القطر طراً والنجاد</w:t>
            </w:r>
            <w:r w:rsidRPr="00B04D14">
              <w:rPr>
                <w:rFonts w:ascii="MS Sans Serif" w:hAnsi="MS Sans Serif"/>
                <w:rtl/>
              </w:rPr>
              <w:t xml:space="preserve"> </w:t>
            </w:r>
            <w:r w:rsidRPr="00B04D14">
              <w:rPr>
                <w:rFonts w:ascii="MS Sans Serif" w:hAnsi="MS Sans Serif"/>
                <w:rtl/>
              </w:rPr>
              <w:br/>
            </w:r>
            <w:r>
              <w:rPr>
                <w:rFonts w:ascii="MS Sans Serif" w:hAnsi="MS Sans Serif"/>
                <w:sz w:val="8"/>
                <w:szCs w:val="2"/>
                <w:rtl/>
              </w:rPr>
              <w:br/>
            </w:r>
            <w:r w:rsidRPr="0044699A">
              <w:rPr>
                <w:rFonts w:hint="cs"/>
                <w:rtl/>
              </w:rPr>
              <w:t>جدّه، ضلــــوا وظـــلّ الاعتقـاد</w:t>
            </w:r>
            <w:r w:rsidRPr="00DB766C">
              <w:rPr>
                <w:rFonts w:cs="Taher"/>
                <w:vertAlign w:val="superscript"/>
                <w:rtl/>
              </w:rPr>
              <w:t>(</w:t>
            </w:r>
            <w:r w:rsidRPr="00DB766C">
              <w:rPr>
                <w:rFonts w:cs="Taher"/>
                <w:vertAlign w:val="superscript"/>
                <w:rtl/>
              </w:rPr>
              <w:endnoteReference w:id="205"/>
            </w:r>
            <w:r w:rsidRPr="00DB766C">
              <w:rPr>
                <w:rFonts w:cs="Taher"/>
                <w:vertAlign w:val="superscript"/>
                <w:rtl/>
              </w:rPr>
              <w:t>)</w:t>
            </w:r>
            <w:r>
              <w:rPr>
                <w:rtl/>
              </w:rPr>
              <w:br/>
            </w:r>
          </w:p>
        </w:tc>
      </w:tr>
    </w:tbl>
    <w:p w:rsidR="00B04D14" w:rsidRDefault="00B04D14" w:rsidP="00287E7F">
      <w:pPr>
        <w:pStyle w:val="af3"/>
        <w:spacing w:line="440" w:lineRule="exact"/>
        <w:rPr>
          <w:rFonts w:hint="cs"/>
          <w:rtl/>
        </w:rPr>
      </w:pPr>
    </w:p>
    <w:p w:rsidR="00E520C5" w:rsidRPr="00DF44CC" w:rsidRDefault="00E520C5" w:rsidP="00136454">
      <w:pPr>
        <w:pStyle w:val="16"/>
        <w:rPr>
          <w:rFonts w:hint="cs"/>
          <w:rtl/>
          <w:lang w:bidi="ar-SA"/>
        </w:rPr>
      </w:pPr>
      <w:r w:rsidRPr="00DF44CC">
        <w:rPr>
          <w:rFonts w:hint="cs"/>
          <w:rtl/>
        </w:rPr>
        <w:t>الدعوة إلى الثورة</w:t>
      </w:r>
      <w:r>
        <w:t xml:space="preserve"> </w:t>
      </w:r>
      <w:r>
        <w:rPr>
          <w:rFonts w:hint="cs"/>
          <w:rtl/>
          <w:lang w:bidi="ar-SA"/>
        </w:rPr>
        <w:t>ــــــ</w:t>
      </w:r>
    </w:p>
    <w:p w:rsidR="00E520C5" w:rsidRPr="00DF44CC" w:rsidRDefault="00E520C5" w:rsidP="00287E7F">
      <w:pPr>
        <w:pStyle w:val="af3"/>
        <w:spacing w:line="430" w:lineRule="exact"/>
        <w:rPr>
          <w:rFonts w:hint="cs"/>
          <w:rtl/>
        </w:rPr>
      </w:pPr>
      <w:r w:rsidRPr="00DF44CC">
        <w:rPr>
          <w:rFonts w:hint="cs"/>
          <w:rtl/>
        </w:rPr>
        <w:t>إذا كانت مكافحة عوامل الضعف والارتخاء والانحطاط تمثل المرحلة الأولى من شعر المقاومة في الجزائر فإن الدعوة إلى الثورة هو المرحلة التالية، التي يرى فيها الجزائري أنه قادر أن يحقق النصر على هذه العوامل بالكفاح ضد الاستعمار، وكأنه أدرك في هذه المرحلة أن المشكلة الأساسية تكمن في تحرر إرادته</w:t>
      </w:r>
      <w:r>
        <w:rPr>
          <w:rFonts w:hint="cs"/>
          <w:rtl/>
        </w:rPr>
        <w:t>،</w:t>
      </w:r>
      <w:r w:rsidRPr="00DF44CC">
        <w:rPr>
          <w:rFonts w:hint="cs"/>
          <w:rtl/>
        </w:rPr>
        <w:t xml:space="preserve"> وفي سيطرته على مقدراته.</w:t>
      </w:r>
    </w:p>
    <w:p w:rsidR="00E520C5" w:rsidRPr="00DF44CC" w:rsidRDefault="00E520C5" w:rsidP="00287E7F">
      <w:pPr>
        <w:pStyle w:val="af3"/>
        <w:spacing w:line="430" w:lineRule="exact"/>
        <w:rPr>
          <w:rFonts w:hint="cs"/>
          <w:rtl/>
        </w:rPr>
      </w:pPr>
      <w:r w:rsidRPr="00DF44CC">
        <w:rPr>
          <w:rFonts w:hint="cs"/>
          <w:rtl/>
        </w:rPr>
        <w:t xml:space="preserve">يقول </w:t>
      </w:r>
      <w:r w:rsidRPr="00550631">
        <w:rPr>
          <w:rFonts w:hint="cs"/>
          <w:rtl/>
        </w:rPr>
        <w:t>صالح خباشة</w:t>
      </w:r>
      <w:r w:rsidRPr="00DF44CC">
        <w:rPr>
          <w:rFonts w:hint="cs"/>
          <w:b/>
          <w:bCs/>
          <w:rtl/>
        </w:rPr>
        <w:t xml:space="preserve"> </w:t>
      </w:r>
      <w:r w:rsidRPr="00DF44CC">
        <w:rPr>
          <w:rFonts w:hint="cs"/>
          <w:rtl/>
        </w:rPr>
        <w:t>(1933</w:t>
      </w:r>
      <w:r w:rsidR="00B04D14">
        <w:rPr>
          <w:rFonts w:hint="cs"/>
          <w:rtl/>
        </w:rPr>
        <w:t>ـ</w:t>
      </w:r>
      <w:r>
        <w:rPr>
          <w:rFonts w:hint="cs"/>
          <w:rtl/>
        </w:rPr>
        <w:t>؟؟م</w:t>
      </w:r>
      <w:r w:rsidRPr="00DF44CC">
        <w:rPr>
          <w:rFonts w:hint="cs"/>
          <w:rtl/>
        </w:rPr>
        <w:t>)</w:t>
      </w:r>
      <w:r>
        <w:rPr>
          <w:rFonts w:hint="cs"/>
          <w:rtl/>
        </w:rPr>
        <w:t>،</w:t>
      </w:r>
      <w:r w:rsidRPr="00DF44CC">
        <w:rPr>
          <w:rFonts w:hint="cs"/>
          <w:rtl/>
        </w:rPr>
        <w:t xml:space="preserve"> مدافع</w:t>
      </w:r>
      <w:r w:rsidR="00D44893">
        <w:rPr>
          <w:rFonts w:hint="cs"/>
          <w:rtl/>
        </w:rPr>
        <w:t>اً</w:t>
      </w:r>
      <w:r w:rsidRPr="00DF44CC">
        <w:rPr>
          <w:rFonts w:hint="cs"/>
          <w:rtl/>
        </w:rPr>
        <w:t xml:space="preserve"> عن فكرة أن الجزائر ينبغي أن تكون للجزائريين، لا لاستغلال الطامعين:</w:t>
      </w:r>
    </w:p>
    <w:tbl>
      <w:tblPr>
        <w:tblpPr w:leftFromText="180" w:rightFromText="180" w:vertAnchor="text" w:horzAnchor="margin" w:tblpXSpec="center" w:tblpY="91"/>
        <w:bidiVisual/>
        <w:tblW w:w="0" w:type="auto"/>
        <w:tblLook w:val="04A0" w:firstRow="1" w:lastRow="0" w:firstColumn="1" w:lastColumn="0" w:noHBand="0" w:noVBand="1"/>
      </w:tblPr>
      <w:tblGrid>
        <w:gridCol w:w="3076"/>
        <w:gridCol w:w="960"/>
        <w:gridCol w:w="2994"/>
      </w:tblGrid>
      <w:tr w:rsidR="00B04D14">
        <w:tc>
          <w:tcPr>
            <w:tcW w:w="3169" w:type="dxa"/>
          </w:tcPr>
          <w:p w:rsidR="00B04D14" w:rsidRPr="00B04D14" w:rsidRDefault="00B04D14" w:rsidP="00B04D14">
            <w:pPr>
              <w:pStyle w:val="af3"/>
              <w:spacing w:line="240" w:lineRule="auto"/>
              <w:ind w:firstLine="0"/>
              <w:rPr>
                <w:rFonts w:ascii="MS Sans Serif" w:hAnsi="MS Sans Serif" w:hint="cs"/>
                <w:sz w:val="8"/>
                <w:szCs w:val="2"/>
                <w:rtl/>
              </w:rPr>
            </w:pPr>
            <w:r w:rsidRPr="00136454">
              <w:rPr>
                <w:rFonts w:hint="cs"/>
                <w:rtl/>
              </w:rPr>
              <w:t>لم تزه</w:t>
            </w:r>
            <w:r>
              <w:rPr>
                <w:rFonts w:hint="cs"/>
                <w:rtl/>
              </w:rPr>
              <w:t>ُ</w:t>
            </w:r>
            <w:r w:rsidRPr="00136454">
              <w:rPr>
                <w:rFonts w:hint="cs"/>
                <w:rtl/>
              </w:rPr>
              <w:t xml:space="preserve"> جناتنا كي تنعموا رغداً</w:t>
            </w:r>
            <w:r w:rsidRPr="00B04D14">
              <w:rPr>
                <w:rFonts w:ascii="MS Sans Serif" w:hAnsi="MS Sans Serif"/>
                <w:rtl/>
              </w:rPr>
              <w:t xml:space="preserve"> </w:t>
            </w:r>
            <w:r w:rsidRPr="00B04D14">
              <w:rPr>
                <w:rFonts w:ascii="MS Sans Serif" w:hAnsi="MS Sans Serif"/>
                <w:rtl/>
              </w:rPr>
              <w:br/>
            </w:r>
            <w:r w:rsidRPr="00136454">
              <w:rPr>
                <w:rFonts w:hint="cs"/>
                <w:rtl/>
              </w:rPr>
              <w:t>لم تجرِ أنهارنا بالخير دافقة</w:t>
            </w:r>
            <w:r>
              <w:rPr>
                <w:rtl/>
              </w:rPr>
              <w:br/>
            </w:r>
            <w:r w:rsidRPr="00136454">
              <w:rPr>
                <w:rFonts w:hint="cs"/>
                <w:rtl/>
              </w:rPr>
              <w:t>كــلا ولا انفجــرت صحراؤنا ذهب</w:t>
            </w:r>
            <w:r>
              <w:rPr>
                <w:rFonts w:hint="cs"/>
                <w:rtl/>
              </w:rPr>
              <w:t>اً</w:t>
            </w:r>
            <w:r w:rsidRPr="00136454">
              <w:rPr>
                <w:rFonts w:hint="cs"/>
                <w:rtl/>
              </w:rPr>
              <w:t xml:space="preserve"> </w:t>
            </w:r>
            <w:r w:rsidRPr="00B04D14">
              <w:rPr>
                <w:rFonts w:ascii="MS Sans Serif" w:hAnsi="MS Sans Serif" w:hint="cs"/>
                <w:rtl/>
              </w:rPr>
              <w:br/>
            </w:r>
          </w:p>
        </w:tc>
        <w:tc>
          <w:tcPr>
            <w:tcW w:w="992" w:type="dxa"/>
          </w:tcPr>
          <w:p w:rsidR="00B04D14" w:rsidRPr="00B04D14" w:rsidRDefault="00B04D14" w:rsidP="00B04D14">
            <w:pPr>
              <w:pStyle w:val="af3"/>
              <w:ind w:firstLine="0"/>
              <w:rPr>
                <w:rFonts w:ascii="MS Sans Serif" w:hAnsi="MS Sans Serif" w:hint="cs"/>
                <w:rtl/>
              </w:rPr>
            </w:pPr>
          </w:p>
        </w:tc>
        <w:tc>
          <w:tcPr>
            <w:tcW w:w="3085" w:type="dxa"/>
          </w:tcPr>
          <w:p w:rsidR="00B04D14" w:rsidRPr="00B04D14" w:rsidRDefault="00B04D14" w:rsidP="00B04D14">
            <w:pPr>
              <w:pStyle w:val="af3"/>
              <w:spacing w:line="240" w:lineRule="auto"/>
              <w:ind w:firstLine="0"/>
              <w:rPr>
                <w:rFonts w:ascii="MS Sans Serif" w:hAnsi="MS Sans Serif" w:hint="cs"/>
                <w:sz w:val="8"/>
                <w:szCs w:val="2"/>
                <w:rtl/>
              </w:rPr>
            </w:pPr>
            <w:r w:rsidRPr="00136454">
              <w:rPr>
                <w:rFonts w:hint="cs"/>
                <w:rtl/>
              </w:rPr>
              <w:t>وننثني نحن لا جنيٌ ولا زَهَرُ</w:t>
            </w:r>
            <w:r w:rsidRPr="00B04D14">
              <w:rPr>
                <w:rFonts w:ascii="MS Sans Serif" w:hAnsi="MS Sans Serif"/>
                <w:rtl/>
              </w:rPr>
              <w:t xml:space="preserve">  </w:t>
            </w:r>
            <w:r w:rsidRPr="00B04D14">
              <w:rPr>
                <w:rFonts w:ascii="MS Sans Serif" w:hAnsi="MS Sans Serif"/>
                <w:rtl/>
              </w:rPr>
              <w:br/>
            </w:r>
            <w:r w:rsidRPr="00136454">
              <w:rPr>
                <w:rFonts w:hint="cs"/>
                <w:rtl/>
              </w:rPr>
              <w:t>لكي يعكّرَها مستعمرٌ قَذِرُ</w:t>
            </w:r>
            <w:r w:rsidRPr="00B04D14">
              <w:rPr>
                <w:rFonts w:ascii="MS Sans Serif" w:hAnsi="MS Sans Serif"/>
                <w:rtl/>
              </w:rPr>
              <w:t xml:space="preserve"> </w:t>
            </w:r>
            <w:r w:rsidRPr="00B04D14">
              <w:rPr>
                <w:rFonts w:ascii="MS Sans Serif" w:hAnsi="MS Sans Serif"/>
                <w:rtl/>
              </w:rPr>
              <w:br/>
            </w:r>
            <w:r>
              <w:rPr>
                <w:rFonts w:ascii="MS Sans Serif" w:hAnsi="MS Sans Serif"/>
                <w:sz w:val="8"/>
                <w:szCs w:val="2"/>
                <w:rtl/>
              </w:rPr>
              <w:br/>
            </w:r>
            <w:r w:rsidRPr="00B04D14">
              <w:rPr>
                <w:rFonts w:hint="cs"/>
                <w:sz w:val="24"/>
                <w:szCs w:val="25"/>
                <w:rtl/>
              </w:rPr>
              <w:t>لكي يحـــوم عليها الطامــع الغفــر</w:t>
            </w:r>
            <w:r w:rsidRPr="00B04D14">
              <w:rPr>
                <w:rFonts w:cs="Taher"/>
                <w:sz w:val="24"/>
                <w:szCs w:val="25"/>
                <w:vertAlign w:val="superscript"/>
                <w:rtl/>
              </w:rPr>
              <w:t>(</w:t>
            </w:r>
            <w:r w:rsidRPr="00B04D14">
              <w:rPr>
                <w:rFonts w:cs="Taher"/>
                <w:sz w:val="24"/>
                <w:szCs w:val="25"/>
                <w:vertAlign w:val="superscript"/>
                <w:rtl/>
              </w:rPr>
              <w:endnoteReference w:id="206"/>
            </w:r>
            <w:r w:rsidRPr="00B04D14">
              <w:rPr>
                <w:rFonts w:cs="Taher"/>
                <w:sz w:val="24"/>
                <w:szCs w:val="25"/>
                <w:vertAlign w:val="superscript"/>
                <w:rtl/>
              </w:rPr>
              <w:t>)</w:t>
            </w:r>
            <w:r>
              <w:rPr>
                <w:rtl/>
              </w:rPr>
              <w:br/>
            </w:r>
          </w:p>
        </w:tc>
      </w:tr>
    </w:tbl>
    <w:p w:rsidR="00E520C5" w:rsidRDefault="00E520C5" w:rsidP="00287E7F">
      <w:pPr>
        <w:pStyle w:val="af3"/>
        <w:spacing w:line="430" w:lineRule="exact"/>
        <w:rPr>
          <w:rFonts w:hint="cs"/>
          <w:rtl/>
        </w:rPr>
      </w:pPr>
      <w:r w:rsidRPr="00550631">
        <w:rPr>
          <w:rFonts w:hint="cs"/>
          <w:rtl/>
        </w:rPr>
        <w:t>ويدعو صالح الخرفي</w:t>
      </w:r>
      <w:r w:rsidRPr="00DF44CC">
        <w:rPr>
          <w:rFonts w:hint="cs"/>
          <w:rtl/>
        </w:rPr>
        <w:t xml:space="preserve"> (1932 </w:t>
      </w:r>
      <w:r>
        <w:rPr>
          <w:rFonts w:hint="cs"/>
          <w:rtl/>
        </w:rPr>
        <w:t>ـ</w:t>
      </w:r>
      <w:r w:rsidRPr="00DF44CC">
        <w:rPr>
          <w:rFonts w:hint="cs"/>
          <w:rtl/>
        </w:rPr>
        <w:t xml:space="preserve"> 1988</w:t>
      </w:r>
      <w:r>
        <w:rPr>
          <w:rFonts w:hint="cs"/>
          <w:rtl/>
        </w:rPr>
        <w:t>م</w:t>
      </w:r>
      <w:r w:rsidRPr="00DF44CC">
        <w:rPr>
          <w:rFonts w:hint="cs"/>
          <w:rtl/>
        </w:rPr>
        <w:t xml:space="preserve">) </w:t>
      </w:r>
      <w:r>
        <w:rPr>
          <w:rFonts w:hint="cs"/>
          <w:rtl/>
        </w:rPr>
        <w:t>في قصيدته «الله أكبر»</w:t>
      </w:r>
      <w:r w:rsidRPr="00DF44CC">
        <w:rPr>
          <w:rFonts w:hint="cs"/>
          <w:rtl/>
        </w:rPr>
        <w:t xml:space="preserve"> إلى الجهاد</w:t>
      </w:r>
      <w:r>
        <w:rPr>
          <w:rFonts w:hint="cs"/>
          <w:rtl/>
        </w:rPr>
        <w:t>،</w:t>
      </w:r>
      <w:r w:rsidRPr="00DF44CC">
        <w:rPr>
          <w:rFonts w:hint="cs"/>
          <w:rtl/>
        </w:rPr>
        <w:t xml:space="preserve"> ويبثّ الأمل في النفوس بالنصر الحتمي:</w:t>
      </w:r>
    </w:p>
    <w:tbl>
      <w:tblPr>
        <w:tblpPr w:leftFromText="180" w:rightFromText="180" w:vertAnchor="text" w:horzAnchor="margin" w:tblpXSpec="center" w:tblpY="91"/>
        <w:bidiVisual/>
        <w:tblW w:w="0" w:type="auto"/>
        <w:tblLook w:val="04A0" w:firstRow="1" w:lastRow="0" w:firstColumn="1" w:lastColumn="0" w:noHBand="0" w:noVBand="1"/>
      </w:tblPr>
      <w:tblGrid>
        <w:gridCol w:w="3074"/>
        <w:gridCol w:w="960"/>
        <w:gridCol w:w="2996"/>
      </w:tblGrid>
      <w:tr w:rsidR="00B04D14">
        <w:tc>
          <w:tcPr>
            <w:tcW w:w="3169" w:type="dxa"/>
          </w:tcPr>
          <w:p w:rsidR="00B04D14" w:rsidRPr="00B04D14" w:rsidRDefault="00B04D14" w:rsidP="00B04D14">
            <w:pPr>
              <w:pStyle w:val="af3"/>
              <w:spacing w:line="240" w:lineRule="auto"/>
              <w:ind w:firstLine="0"/>
              <w:rPr>
                <w:rFonts w:ascii="MS Sans Serif" w:hAnsi="MS Sans Serif" w:hint="cs"/>
                <w:sz w:val="8"/>
                <w:szCs w:val="2"/>
                <w:rtl/>
              </w:rPr>
            </w:pPr>
            <w:r w:rsidRPr="0044699A">
              <w:rPr>
                <w:rFonts w:hint="cs"/>
                <w:rtl/>
              </w:rPr>
              <w:t>قد جاء نصر الله يا ديغول</w:t>
            </w:r>
            <w:r w:rsidRPr="00B04D14">
              <w:rPr>
                <w:rFonts w:ascii="MS Sans Serif" w:hAnsi="MS Sans Serif"/>
                <w:rtl/>
              </w:rPr>
              <w:t xml:space="preserve"> </w:t>
            </w:r>
            <w:r w:rsidRPr="00B04D14">
              <w:rPr>
                <w:rFonts w:ascii="MS Sans Serif" w:hAnsi="MS Sans Serif"/>
                <w:rtl/>
              </w:rPr>
              <w:br/>
            </w:r>
            <w:r w:rsidRPr="0044699A">
              <w:rPr>
                <w:rFonts w:hint="cs"/>
                <w:rtl/>
              </w:rPr>
              <w:t>والـــواحد الرحمن جـــلّ جلالــه</w:t>
            </w:r>
            <w:r>
              <w:rPr>
                <w:rtl/>
              </w:rPr>
              <w:t xml:space="preserve"> </w:t>
            </w:r>
            <w:r>
              <w:rPr>
                <w:rtl/>
              </w:rPr>
              <w:br/>
            </w:r>
          </w:p>
        </w:tc>
        <w:tc>
          <w:tcPr>
            <w:tcW w:w="992" w:type="dxa"/>
          </w:tcPr>
          <w:p w:rsidR="00B04D14" w:rsidRPr="00B04D14" w:rsidRDefault="00B04D14" w:rsidP="00B04D14">
            <w:pPr>
              <w:pStyle w:val="af3"/>
              <w:ind w:firstLine="0"/>
              <w:rPr>
                <w:rFonts w:ascii="MS Sans Serif" w:hAnsi="MS Sans Serif" w:hint="cs"/>
                <w:rtl/>
              </w:rPr>
            </w:pPr>
          </w:p>
        </w:tc>
        <w:tc>
          <w:tcPr>
            <w:tcW w:w="3085" w:type="dxa"/>
          </w:tcPr>
          <w:p w:rsidR="00B04D14" w:rsidRPr="00B04D14" w:rsidRDefault="00B04D14" w:rsidP="00B04D14">
            <w:pPr>
              <w:pStyle w:val="af3"/>
              <w:spacing w:line="240" w:lineRule="auto"/>
              <w:ind w:firstLine="0"/>
              <w:rPr>
                <w:rFonts w:ascii="MS Sans Serif" w:hAnsi="MS Sans Serif" w:hint="cs"/>
                <w:sz w:val="8"/>
                <w:szCs w:val="2"/>
                <w:rtl/>
              </w:rPr>
            </w:pPr>
            <w:r w:rsidRPr="0044699A">
              <w:rPr>
                <w:rFonts w:hint="cs"/>
                <w:rtl/>
              </w:rPr>
              <w:t>أقصر فليس يفيدك التدجيل</w:t>
            </w:r>
            <w:r w:rsidRPr="00B04D14">
              <w:rPr>
                <w:rFonts w:ascii="MS Sans Serif" w:hAnsi="MS Sans Serif"/>
                <w:rtl/>
              </w:rPr>
              <w:t xml:space="preserve"> </w:t>
            </w:r>
            <w:r w:rsidRPr="00B04D14">
              <w:rPr>
                <w:rFonts w:ascii="MS Sans Serif" w:hAnsi="MS Sans Serif"/>
                <w:rtl/>
              </w:rPr>
              <w:br/>
            </w:r>
            <w:r w:rsidRPr="00B04D14">
              <w:rPr>
                <w:rFonts w:hint="cs"/>
                <w:sz w:val="24"/>
                <w:szCs w:val="25"/>
                <w:rtl/>
              </w:rPr>
              <w:t>بنجاح مـــن صدقوا الجهاد كفيــل</w:t>
            </w:r>
            <w:r w:rsidRPr="00B04D14">
              <w:rPr>
                <w:rFonts w:cs="Taher"/>
                <w:sz w:val="24"/>
                <w:szCs w:val="25"/>
                <w:vertAlign w:val="superscript"/>
                <w:rtl/>
              </w:rPr>
              <w:t>(</w:t>
            </w:r>
            <w:r w:rsidRPr="00B04D14">
              <w:rPr>
                <w:rFonts w:cs="Taher"/>
                <w:sz w:val="24"/>
                <w:szCs w:val="25"/>
                <w:vertAlign w:val="superscript"/>
                <w:rtl/>
              </w:rPr>
              <w:endnoteReference w:id="207"/>
            </w:r>
            <w:r w:rsidRPr="00B04D14">
              <w:rPr>
                <w:rFonts w:cs="Taher"/>
                <w:sz w:val="24"/>
                <w:szCs w:val="25"/>
                <w:vertAlign w:val="superscript"/>
                <w:rtl/>
              </w:rPr>
              <w:t>)</w:t>
            </w:r>
            <w:r w:rsidRPr="00B04D14">
              <w:rPr>
                <w:rFonts w:ascii="MS Sans Serif" w:hAnsi="MS Sans Serif"/>
                <w:rtl/>
              </w:rPr>
              <w:br/>
            </w:r>
            <w:r>
              <w:rPr>
                <w:rFonts w:ascii="MS Sans Serif" w:hAnsi="MS Sans Serif"/>
                <w:sz w:val="8"/>
                <w:szCs w:val="2"/>
                <w:rtl/>
              </w:rPr>
              <w:br/>
            </w:r>
          </w:p>
        </w:tc>
      </w:tr>
    </w:tbl>
    <w:p w:rsidR="00E520C5" w:rsidRDefault="00B04D14" w:rsidP="00287E7F">
      <w:pPr>
        <w:pStyle w:val="af3"/>
        <w:spacing w:line="430" w:lineRule="exact"/>
        <w:rPr>
          <w:rStyle w:val="EndnoteReference"/>
          <w:rFonts w:hint="cs"/>
          <w:sz w:val="40"/>
          <w:szCs w:val="40"/>
          <w:rtl/>
        </w:rPr>
      </w:pPr>
      <w:r w:rsidRPr="00550631">
        <w:rPr>
          <w:rFonts w:hint="cs"/>
          <w:rtl/>
        </w:rPr>
        <w:t>و</w:t>
      </w:r>
      <w:r w:rsidRPr="00DF44CC">
        <w:rPr>
          <w:rFonts w:hint="cs"/>
          <w:rtl/>
        </w:rPr>
        <w:t>يستنهض</w:t>
      </w:r>
      <w:r w:rsidRPr="00550631">
        <w:rPr>
          <w:rFonts w:hint="cs"/>
          <w:rtl/>
        </w:rPr>
        <w:t xml:space="preserve"> </w:t>
      </w:r>
      <w:r w:rsidR="00E520C5" w:rsidRPr="00550631">
        <w:rPr>
          <w:rFonts w:hint="cs"/>
          <w:rtl/>
        </w:rPr>
        <w:t>محمد عيد</w:t>
      </w:r>
      <w:r w:rsidR="00E520C5" w:rsidRPr="00DF44CC">
        <w:rPr>
          <w:rFonts w:hint="cs"/>
          <w:rtl/>
        </w:rPr>
        <w:t xml:space="preserve"> النساء الجزائريات</w:t>
      </w:r>
      <w:r w:rsidR="00E520C5">
        <w:rPr>
          <w:rFonts w:hint="cs"/>
          <w:rtl/>
        </w:rPr>
        <w:t>،</w:t>
      </w:r>
      <w:r w:rsidR="00E520C5" w:rsidRPr="00DF44CC">
        <w:rPr>
          <w:rFonts w:hint="cs"/>
          <w:rtl/>
        </w:rPr>
        <w:t xml:space="preserve"> فيقول على لسانهنّ:</w:t>
      </w:r>
      <w:r w:rsidR="00E520C5" w:rsidRPr="00DF44CC">
        <w:rPr>
          <w:rStyle w:val="EndnoteReference"/>
          <w:rFonts w:hint="cs"/>
          <w:sz w:val="40"/>
          <w:szCs w:val="40"/>
          <w:rtl/>
        </w:rPr>
        <w:t xml:space="preserve"> </w:t>
      </w:r>
    </w:p>
    <w:tbl>
      <w:tblPr>
        <w:tblpPr w:leftFromText="180" w:rightFromText="180" w:vertAnchor="text" w:horzAnchor="margin" w:tblpXSpec="center" w:tblpY="91"/>
        <w:bidiVisual/>
        <w:tblW w:w="0" w:type="auto"/>
        <w:tblLook w:val="04A0" w:firstRow="1" w:lastRow="0" w:firstColumn="1" w:lastColumn="0" w:noHBand="0" w:noVBand="1"/>
      </w:tblPr>
      <w:tblGrid>
        <w:gridCol w:w="3073"/>
        <w:gridCol w:w="958"/>
        <w:gridCol w:w="2999"/>
      </w:tblGrid>
      <w:tr w:rsidR="00B04D14">
        <w:tc>
          <w:tcPr>
            <w:tcW w:w="3169" w:type="dxa"/>
          </w:tcPr>
          <w:p w:rsidR="00B04D14" w:rsidRPr="00B04D14" w:rsidRDefault="00B04D14" w:rsidP="00B04D14">
            <w:pPr>
              <w:pStyle w:val="af3"/>
              <w:spacing w:line="240" w:lineRule="auto"/>
              <w:ind w:firstLine="0"/>
              <w:rPr>
                <w:rFonts w:ascii="MS Sans Serif" w:hAnsi="MS Sans Serif" w:hint="cs"/>
                <w:sz w:val="8"/>
                <w:szCs w:val="2"/>
                <w:rtl/>
              </w:rPr>
            </w:pPr>
            <w:r w:rsidRPr="0044699A">
              <w:rPr>
                <w:rFonts w:hint="cs"/>
                <w:rtl/>
              </w:rPr>
              <w:t>صهرتنا الخطوب حتى ظهرنا</w:t>
            </w:r>
            <w:r w:rsidRPr="00B04D14">
              <w:rPr>
                <w:rFonts w:ascii="MS Sans Serif" w:hAnsi="MS Sans Serif"/>
                <w:rtl/>
              </w:rPr>
              <w:t xml:space="preserve"> </w:t>
            </w:r>
            <w:r w:rsidRPr="00B04D14">
              <w:rPr>
                <w:rFonts w:ascii="MS Sans Serif" w:hAnsi="MS Sans Serif"/>
                <w:rtl/>
              </w:rPr>
              <w:br/>
            </w:r>
            <w:r w:rsidRPr="0044699A">
              <w:rPr>
                <w:rFonts w:hint="cs"/>
                <w:rtl/>
              </w:rPr>
              <w:t>كم غدونا إلى جريح طريح</w:t>
            </w:r>
            <w:r>
              <w:rPr>
                <w:rtl/>
              </w:rPr>
              <w:t xml:space="preserve"> </w:t>
            </w:r>
            <w:r>
              <w:rPr>
                <w:rtl/>
              </w:rPr>
              <w:br/>
            </w:r>
            <w:r w:rsidRPr="0044699A">
              <w:rPr>
                <w:rFonts w:hint="cs"/>
                <w:rtl/>
              </w:rPr>
              <w:t>وحنونا على شهيد مجيدٍ</w:t>
            </w:r>
            <w:r>
              <w:rPr>
                <w:rtl/>
              </w:rPr>
              <w:br/>
            </w:r>
            <w:r w:rsidRPr="0044699A">
              <w:rPr>
                <w:rFonts w:hint="cs"/>
                <w:rtl/>
              </w:rPr>
              <w:t>واتخــذنا مـــن الرصـــاص عقود</w:t>
            </w:r>
            <w:r>
              <w:rPr>
                <w:rFonts w:hint="cs"/>
                <w:rtl/>
              </w:rPr>
              <w:t>اً</w:t>
            </w:r>
            <w:r>
              <w:rPr>
                <w:rFonts w:ascii="MS Sans Serif" w:hAnsi="MS Sans Serif"/>
                <w:sz w:val="8"/>
                <w:szCs w:val="2"/>
                <w:rtl/>
              </w:rPr>
              <w:br/>
            </w:r>
          </w:p>
        </w:tc>
        <w:tc>
          <w:tcPr>
            <w:tcW w:w="992" w:type="dxa"/>
          </w:tcPr>
          <w:p w:rsidR="00B04D14" w:rsidRPr="00B04D14" w:rsidRDefault="00B04D14" w:rsidP="00B04D14">
            <w:pPr>
              <w:pStyle w:val="af3"/>
              <w:ind w:firstLine="0"/>
              <w:rPr>
                <w:rFonts w:ascii="MS Sans Serif" w:hAnsi="MS Sans Serif" w:hint="cs"/>
                <w:rtl/>
              </w:rPr>
            </w:pPr>
          </w:p>
        </w:tc>
        <w:tc>
          <w:tcPr>
            <w:tcW w:w="3085" w:type="dxa"/>
          </w:tcPr>
          <w:p w:rsidR="00B04D14" w:rsidRPr="00B04D14" w:rsidRDefault="00B04D14" w:rsidP="00826BD1">
            <w:pPr>
              <w:pStyle w:val="af3"/>
              <w:spacing w:line="240" w:lineRule="auto"/>
              <w:ind w:firstLine="0"/>
              <w:rPr>
                <w:rFonts w:ascii="MS Sans Serif" w:hAnsi="MS Sans Serif" w:hint="cs"/>
                <w:sz w:val="8"/>
                <w:szCs w:val="2"/>
                <w:rtl/>
              </w:rPr>
            </w:pPr>
            <w:r w:rsidRPr="0044699A">
              <w:rPr>
                <w:rFonts w:hint="cs"/>
                <w:rtl/>
              </w:rPr>
              <w:t>بالبطولات في كفاح الأعادي</w:t>
            </w:r>
            <w:r w:rsidRPr="00B04D14">
              <w:rPr>
                <w:rFonts w:ascii="MS Sans Serif" w:hAnsi="MS Sans Serif"/>
                <w:rtl/>
              </w:rPr>
              <w:t xml:space="preserve"> </w:t>
            </w:r>
            <w:r w:rsidRPr="00B04D14">
              <w:rPr>
                <w:rFonts w:ascii="MS Sans Serif" w:hAnsi="MS Sans Serif"/>
                <w:rtl/>
              </w:rPr>
              <w:br/>
            </w:r>
            <w:r w:rsidRPr="0044699A">
              <w:rPr>
                <w:rFonts w:hint="cs"/>
                <w:rtl/>
              </w:rPr>
              <w:t>فأسونا جراحه بالضمادِ</w:t>
            </w:r>
            <w:r w:rsidRPr="00B04D14">
              <w:rPr>
                <w:rFonts w:ascii="MS Sans Serif" w:hAnsi="MS Sans Serif"/>
                <w:rtl/>
              </w:rPr>
              <w:t xml:space="preserve"> </w:t>
            </w:r>
            <w:r w:rsidRPr="00B04D14">
              <w:rPr>
                <w:rFonts w:ascii="MS Sans Serif" w:hAnsi="MS Sans Serif"/>
                <w:rtl/>
              </w:rPr>
              <w:br/>
            </w:r>
            <w:r w:rsidRPr="0044699A">
              <w:rPr>
                <w:rFonts w:hint="cs"/>
                <w:rtl/>
              </w:rPr>
              <w:t>خط تاريخه بأزكى مدادِ</w:t>
            </w:r>
            <w:r>
              <w:rPr>
                <w:rFonts w:ascii="MS Sans Serif" w:hAnsi="MS Sans Serif"/>
                <w:sz w:val="8"/>
                <w:szCs w:val="2"/>
                <w:rtl/>
              </w:rPr>
              <w:br/>
            </w:r>
            <w:r w:rsidRPr="0044699A">
              <w:rPr>
                <w:rFonts w:hint="cs"/>
                <w:rtl/>
              </w:rPr>
              <w:t xml:space="preserve">وانتطقنا بــه علـــــى </w:t>
            </w:r>
            <w:r w:rsidRPr="00136454">
              <w:rPr>
                <w:rFonts w:hint="cs"/>
                <w:rtl/>
              </w:rPr>
              <w:t>الأكبــادِ</w:t>
            </w:r>
            <w:r w:rsidRPr="00DB766C">
              <w:rPr>
                <w:rFonts w:cs="Taher"/>
                <w:vertAlign w:val="superscript"/>
                <w:rtl/>
              </w:rPr>
              <w:t>(</w:t>
            </w:r>
            <w:r w:rsidRPr="00DB766C">
              <w:rPr>
                <w:rFonts w:cs="Taher"/>
                <w:vertAlign w:val="superscript"/>
                <w:rtl/>
              </w:rPr>
              <w:endnoteReference w:id="208"/>
            </w:r>
            <w:r w:rsidRPr="00DB766C">
              <w:rPr>
                <w:rFonts w:cs="Taher"/>
                <w:vertAlign w:val="superscript"/>
                <w:rtl/>
              </w:rPr>
              <w:t>)</w:t>
            </w:r>
            <w:r>
              <w:rPr>
                <w:rFonts w:cs="Taher" w:hint="cs"/>
                <w:vertAlign w:val="superscript"/>
                <w:rtl/>
              </w:rPr>
              <w:br/>
            </w:r>
          </w:p>
        </w:tc>
      </w:tr>
    </w:tbl>
    <w:p w:rsidR="00E520C5" w:rsidRPr="00B04D14" w:rsidRDefault="00E520C5" w:rsidP="00136454">
      <w:pPr>
        <w:pStyle w:val="af3"/>
        <w:rPr>
          <w:rFonts w:hint="cs"/>
          <w:rtl/>
        </w:rPr>
      </w:pPr>
      <w:r w:rsidRPr="00B04D14">
        <w:rPr>
          <w:rFonts w:hint="cs"/>
          <w:rtl/>
        </w:rPr>
        <w:t>وباسم الثائرين يهدد صالح خباشة فرنسا المعتدية، فيقول:</w:t>
      </w:r>
      <w:r w:rsidRPr="00B04D14">
        <w:rPr>
          <w:rStyle w:val="EndnoteReference"/>
          <w:rFonts w:hint="cs"/>
          <w:sz w:val="40"/>
          <w:szCs w:val="40"/>
          <w:rtl/>
        </w:rPr>
        <w:t xml:space="preserve"> </w:t>
      </w:r>
    </w:p>
    <w:tbl>
      <w:tblPr>
        <w:tblpPr w:leftFromText="180" w:rightFromText="180" w:vertAnchor="text" w:horzAnchor="margin" w:tblpXSpec="center" w:tblpY="91"/>
        <w:bidiVisual/>
        <w:tblW w:w="0" w:type="auto"/>
        <w:tblLook w:val="04A0" w:firstRow="1" w:lastRow="0" w:firstColumn="1" w:lastColumn="0" w:noHBand="0" w:noVBand="1"/>
      </w:tblPr>
      <w:tblGrid>
        <w:gridCol w:w="3075"/>
        <w:gridCol w:w="959"/>
        <w:gridCol w:w="2996"/>
      </w:tblGrid>
      <w:tr w:rsidR="00B04D14">
        <w:tc>
          <w:tcPr>
            <w:tcW w:w="3169" w:type="dxa"/>
          </w:tcPr>
          <w:p w:rsidR="00B04D14" w:rsidRPr="00B04D14" w:rsidRDefault="00B04D14" w:rsidP="00B04D14">
            <w:pPr>
              <w:pStyle w:val="af3"/>
              <w:spacing w:line="240" w:lineRule="auto"/>
              <w:ind w:firstLine="0"/>
              <w:rPr>
                <w:rFonts w:ascii="MS Sans Serif" w:hAnsi="MS Sans Serif" w:hint="cs"/>
                <w:sz w:val="8"/>
                <w:szCs w:val="2"/>
                <w:rtl/>
              </w:rPr>
            </w:pPr>
            <w:r w:rsidRPr="0044699A">
              <w:rPr>
                <w:rFonts w:hint="cs"/>
                <w:rtl/>
              </w:rPr>
              <w:t>قسم</w:t>
            </w:r>
            <w:r>
              <w:rPr>
                <w:rFonts w:hint="cs"/>
                <w:rtl/>
              </w:rPr>
              <w:t>اً</w:t>
            </w:r>
            <w:r w:rsidRPr="0044699A">
              <w:rPr>
                <w:rFonts w:hint="cs"/>
                <w:rtl/>
              </w:rPr>
              <w:t xml:space="preserve"> سنضرمها إلى يوم القيا</w:t>
            </w:r>
            <w:r w:rsidRPr="00B04D14">
              <w:rPr>
                <w:rFonts w:ascii="MS Sans Serif" w:hAnsi="MS Sans Serif"/>
                <w:rtl/>
              </w:rPr>
              <w:t xml:space="preserve"> </w:t>
            </w:r>
            <w:r w:rsidRPr="00B04D14">
              <w:rPr>
                <w:rFonts w:ascii="MS Sans Serif" w:hAnsi="MS Sans Serif"/>
                <w:rtl/>
              </w:rPr>
              <w:br/>
            </w:r>
            <w:r w:rsidRPr="0044699A">
              <w:rPr>
                <w:rFonts w:hint="cs"/>
                <w:rtl/>
              </w:rPr>
              <w:t>سنشـــق باللهــب المعامع زاحفيـ</w:t>
            </w:r>
            <w:r>
              <w:rPr>
                <w:rtl/>
              </w:rPr>
              <w:t xml:space="preserve"> </w:t>
            </w:r>
            <w:r>
              <w:rPr>
                <w:rtl/>
              </w:rPr>
              <w:br/>
            </w:r>
          </w:p>
        </w:tc>
        <w:tc>
          <w:tcPr>
            <w:tcW w:w="992" w:type="dxa"/>
          </w:tcPr>
          <w:p w:rsidR="00B04D14" w:rsidRPr="00B04D14" w:rsidRDefault="00B04D14" w:rsidP="00B04D14">
            <w:pPr>
              <w:pStyle w:val="af3"/>
              <w:ind w:firstLine="0"/>
              <w:rPr>
                <w:rFonts w:ascii="MS Sans Serif" w:hAnsi="MS Sans Serif" w:hint="cs"/>
                <w:rtl/>
              </w:rPr>
            </w:pPr>
          </w:p>
        </w:tc>
        <w:tc>
          <w:tcPr>
            <w:tcW w:w="3085" w:type="dxa"/>
          </w:tcPr>
          <w:p w:rsidR="00B04D14" w:rsidRPr="00B04D14" w:rsidRDefault="00B04D14" w:rsidP="00B04D14">
            <w:pPr>
              <w:pStyle w:val="af3"/>
              <w:spacing w:line="240" w:lineRule="auto"/>
              <w:ind w:firstLine="0"/>
              <w:rPr>
                <w:rFonts w:ascii="MS Sans Serif" w:hAnsi="MS Sans Serif" w:hint="cs"/>
                <w:sz w:val="8"/>
                <w:szCs w:val="2"/>
                <w:rtl/>
              </w:rPr>
            </w:pPr>
            <w:r w:rsidRPr="0044699A">
              <w:rPr>
                <w:rFonts w:hint="cs"/>
                <w:rtl/>
              </w:rPr>
              <w:t>مة يا فرنسا أو تتوبي جاثية</w:t>
            </w:r>
            <w:r w:rsidRPr="00B04D14">
              <w:rPr>
                <w:rFonts w:ascii="MS Sans Serif" w:hAnsi="MS Sans Serif"/>
                <w:rtl/>
              </w:rPr>
              <w:t xml:space="preserve"> </w:t>
            </w:r>
            <w:r w:rsidRPr="00B04D14">
              <w:rPr>
                <w:rFonts w:ascii="MS Sans Serif" w:hAnsi="MS Sans Serif"/>
                <w:rtl/>
              </w:rPr>
              <w:br/>
            </w:r>
            <w:r w:rsidRPr="0044699A">
              <w:rPr>
                <w:rFonts w:hint="cs"/>
                <w:rtl/>
              </w:rPr>
              <w:t>ـن فتنجلــي عنا الليالـــي الداجنة</w:t>
            </w:r>
            <w:r w:rsidRPr="00DB766C">
              <w:rPr>
                <w:rFonts w:cs="Taher"/>
                <w:vertAlign w:val="superscript"/>
                <w:rtl/>
              </w:rPr>
              <w:t>(</w:t>
            </w:r>
            <w:r w:rsidRPr="00DB766C">
              <w:rPr>
                <w:rFonts w:cs="Taher"/>
                <w:vertAlign w:val="superscript"/>
                <w:rtl/>
              </w:rPr>
              <w:endnoteReference w:id="209"/>
            </w:r>
            <w:r w:rsidRPr="00DB766C">
              <w:rPr>
                <w:rFonts w:cs="Taher"/>
                <w:vertAlign w:val="superscript"/>
                <w:rtl/>
              </w:rPr>
              <w:t>)</w:t>
            </w:r>
            <w:r w:rsidRPr="00B04D14">
              <w:rPr>
                <w:rFonts w:ascii="MS Sans Serif" w:hAnsi="MS Sans Serif"/>
                <w:rtl/>
              </w:rPr>
              <w:br/>
            </w:r>
            <w:r>
              <w:rPr>
                <w:rFonts w:ascii="MS Sans Serif" w:hAnsi="MS Sans Serif" w:hint="cs"/>
                <w:sz w:val="8"/>
                <w:szCs w:val="2"/>
                <w:rtl/>
              </w:rPr>
              <w:br/>
            </w:r>
          </w:p>
        </w:tc>
      </w:tr>
    </w:tbl>
    <w:p w:rsidR="00B04D14" w:rsidRDefault="00B04D14" w:rsidP="00B04D14">
      <w:pPr>
        <w:pStyle w:val="af3"/>
        <w:rPr>
          <w:rFonts w:hint="cs"/>
          <w:rtl/>
        </w:rPr>
      </w:pPr>
    </w:p>
    <w:p w:rsidR="00E520C5" w:rsidRPr="00DF44CC" w:rsidRDefault="00E520C5" w:rsidP="00E2308D">
      <w:pPr>
        <w:pStyle w:val="16"/>
        <w:rPr>
          <w:rFonts w:hint="cs"/>
          <w:rtl/>
        </w:rPr>
      </w:pPr>
      <w:r w:rsidRPr="00DF44CC">
        <w:rPr>
          <w:rFonts w:hint="cs"/>
          <w:rtl/>
        </w:rPr>
        <w:t>التوجّه العروبي</w:t>
      </w:r>
      <w:r>
        <w:rPr>
          <w:rFonts w:hint="cs"/>
          <w:rtl/>
        </w:rPr>
        <w:t xml:space="preserve"> ــــــ</w:t>
      </w:r>
    </w:p>
    <w:p w:rsidR="00E520C5" w:rsidRDefault="00E520C5" w:rsidP="00287E7F">
      <w:pPr>
        <w:pStyle w:val="af3"/>
        <w:spacing w:line="410" w:lineRule="exact"/>
        <w:rPr>
          <w:rFonts w:hint="cs"/>
          <w:sz w:val="40"/>
          <w:szCs w:val="40"/>
          <w:rtl/>
        </w:rPr>
      </w:pPr>
      <w:r w:rsidRPr="00DF44CC">
        <w:rPr>
          <w:rFonts w:hint="cs"/>
          <w:rtl/>
        </w:rPr>
        <w:t>ذكرنا أن المستعمر الفرنسي حاول فصل الج</w:t>
      </w:r>
      <w:r>
        <w:rPr>
          <w:rFonts w:hint="cs"/>
          <w:rtl/>
        </w:rPr>
        <w:t>زائر عن دائرة الحضارة الإسلامية.</w:t>
      </w:r>
      <w:r w:rsidRPr="00DF44CC">
        <w:rPr>
          <w:rFonts w:hint="cs"/>
          <w:rtl/>
        </w:rPr>
        <w:t xml:space="preserve"> وكان مما فعله استهداف اللغة العربية عن طريق تشجيع البربرية (الأمازيقية) في البداية، ثم بعدها </w:t>
      </w:r>
      <w:r>
        <w:rPr>
          <w:rFonts w:hint="cs"/>
          <w:rtl/>
        </w:rPr>
        <w:t>استهدف حتى الأ</w:t>
      </w:r>
      <w:r w:rsidRPr="00DF44CC">
        <w:rPr>
          <w:rFonts w:hint="cs"/>
          <w:rtl/>
        </w:rPr>
        <w:t>مازيقية ليحلّ اللغة الفرنسية في البلاد. من هنا كان الإعلان عن الانتماء العربي للجزائر يندرج في سياق المقاومة للحفاظ على الهوية والتراث والان</w:t>
      </w:r>
      <w:r>
        <w:rPr>
          <w:rFonts w:hint="cs"/>
          <w:rtl/>
        </w:rPr>
        <w:t>تماء.</w:t>
      </w:r>
      <w:r w:rsidRPr="00DF44CC">
        <w:rPr>
          <w:rFonts w:hint="cs"/>
          <w:rtl/>
        </w:rPr>
        <w:t xml:space="preserve"> فالعروبة في الجزائر قائمة على أساس حضاري لا يشوبها </w:t>
      </w:r>
      <w:r>
        <w:rPr>
          <w:rFonts w:hint="cs"/>
          <w:rtl/>
        </w:rPr>
        <w:t>تعصّب قومي عنصري.</w:t>
      </w:r>
      <w:r w:rsidRPr="00DF44CC">
        <w:rPr>
          <w:rFonts w:hint="cs"/>
          <w:rtl/>
        </w:rPr>
        <w:t xml:space="preserve"> لذلك لا نستبعد أن يكون التوجّه العروبي في الجزائر هو توجّه العرب والأمازيق مع</w:t>
      </w:r>
      <w:r w:rsidR="00D44893">
        <w:rPr>
          <w:rFonts w:hint="cs"/>
          <w:rtl/>
        </w:rPr>
        <w:t>اً</w:t>
      </w:r>
      <w:r w:rsidRPr="00DF44CC">
        <w:rPr>
          <w:rFonts w:hint="cs"/>
          <w:rtl/>
        </w:rPr>
        <w:t>. يقول صالح الخرفي:</w:t>
      </w:r>
      <w:r w:rsidRPr="00DF44CC">
        <w:rPr>
          <w:rStyle w:val="EndnoteReference"/>
          <w:rFonts w:hint="cs"/>
          <w:sz w:val="40"/>
          <w:szCs w:val="40"/>
          <w:rtl/>
        </w:rPr>
        <w:t xml:space="preserve"> </w:t>
      </w:r>
    </w:p>
    <w:tbl>
      <w:tblPr>
        <w:tblpPr w:leftFromText="180" w:rightFromText="180" w:vertAnchor="text" w:horzAnchor="margin" w:tblpXSpec="center" w:tblpY="91"/>
        <w:bidiVisual/>
        <w:tblW w:w="0" w:type="auto"/>
        <w:tblLook w:val="04A0" w:firstRow="1" w:lastRow="0" w:firstColumn="1" w:lastColumn="0" w:noHBand="0" w:noVBand="1"/>
      </w:tblPr>
      <w:tblGrid>
        <w:gridCol w:w="3074"/>
        <w:gridCol w:w="959"/>
        <w:gridCol w:w="2997"/>
      </w:tblGrid>
      <w:tr w:rsidR="00B04D14">
        <w:tc>
          <w:tcPr>
            <w:tcW w:w="3169" w:type="dxa"/>
          </w:tcPr>
          <w:p w:rsidR="00B04D14" w:rsidRPr="00B04D14" w:rsidRDefault="00B04D14" w:rsidP="00B04D14">
            <w:pPr>
              <w:pStyle w:val="af3"/>
              <w:spacing w:line="240" w:lineRule="auto"/>
              <w:ind w:firstLine="0"/>
              <w:rPr>
                <w:rFonts w:ascii="MS Sans Serif" w:hAnsi="MS Sans Serif" w:hint="cs"/>
                <w:sz w:val="8"/>
                <w:szCs w:val="2"/>
                <w:rtl/>
              </w:rPr>
            </w:pPr>
            <w:r w:rsidRPr="0044699A">
              <w:rPr>
                <w:rFonts w:hint="cs"/>
                <w:rtl/>
              </w:rPr>
              <w:t>عرب نحن، والعروبة غذّت</w:t>
            </w:r>
            <w:r w:rsidRPr="00B04D14">
              <w:rPr>
                <w:rFonts w:ascii="MS Sans Serif" w:hAnsi="MS Sans Serif"/>
                <w:rtl/>
              </w:rPr>
              <w:t xml:space="preserve"> </w:t>
            </w:r>
            <w:r w:rsidRPr="00B04D14">
              <w:rPr>
                <w:rFonts w:ascii="MS Sans Serif" w:hAnsi="MS Sans Serif"/>
                <w:rtl/>
              </w:rPr>
              <w:br/>
            </w:r>
            <w:r w:rsidRPr="0044699A">
              <w:rPr>
                <w:rFonts w:hint="cs"/>
                <w:rtl/>
              </w:rPr>
              <w:t xml:space="preserve"> هي كالنبع دافق في الحنايا</w:t>
            </w:r>
            <w:r>
              <w:rPr>
                <w:rtl/>
              </w:rPr>
              <w:br/>
            </w:r>
            <w:r w:rsidRPr="0044699A">
              <w:rPr>
                <w:rFonts w:hint="cs"/>
                <w:rtl/>
              </w:rPr>
              <w:t xml:space="preserve"> لوثة العجم إن غزتنا فبأسُ</w:t>
            </w:r>
            <w:r>
              <w:rPr>
                <w:rtl/>
              </w:rPr>
              <w:t xml:space="preserve">  </w:t>
            </w:r>
            <w:r>
              <w:rPr>
                <w:rtl/>
              </w:rPr>
              <w:br/>
            </w:r>
            <w:r>
              <w:rPr>
                <w:rFonts w:ascii="MS Sans Serif" w:hAnsi="MS Sans Serif"/>
                <w:sz w:val="8"/>
                <w:szCs w:val="2"/>
                <w:rtl/>
              </w:rPr>
              <w:br/>
            </w:r>
            <w:r w:rsidRPr="0044699A">
              <w:rPr>
                <w:rFonts w:hint="cs"/>
                <w:rtl/>
              </w:rPr>
              <w:t xml:space="preserve"> عَـرَبُ اليوم بالــدمـــاء وإنّـــا</w:t>
            </w:r>
            <w:r>
              <w:rPr>
                <w:rtl/>
              </w:rPr>
              <w:br/>
            </w:r>
          </w:p>
        </w:tc>
        <w:tc>
          <w:tcPr>
            <w:tcW w:w="992" w:type="dxa"/>
          </w:tcPr>
          <w:p w:rsidR="00B04D14" w:rsidRPr="00B04D14" w:rsidRDefault="00B04D14" w:rsidP="00B04D14">
            <w:pPr>
              <w:pStyle w:val="af3"/>
              <w:ind w:firstLine="0"/>
              <w:rPr>
                <w:rFonts w:ascii="MS Sans Serif" w:hAnsi="MS Sans Serif" w:hint="cs"/>
                <w:rtl/>
              </w:rPr>
            </w:pPr>
          </w:p>
        </w:tc>
        <w:tc>
          <w:tcPr>
            <w:tcW w:w="3085" w:type="dxa"/>
          </w:tcPr>
          <w:p w:rsidR="00B04D14" w:rsidRPr="00B04D14" w:rsidRDefault="00B04D14" w:rsidP="00826BD1">
            <w:pPr>
              <w:pStyle w:val="af3"/>
              <w:spacing w:line="240" w:lineRule="auto"/>
              <w:ind w:firstLine="0"/>
              <w:rPr>
                <w:rFonts w:ascii="MS Sans Serif" w:hAnsi="MS Sans Serif" w:hint="cs"/>
                <w:sz w:val="8"/>
                <w:szCs w:val="2"/>
                <w:rtl/>
              </w:rPr>
            </w:pPr>
            <w:r w:rsidRPr="0044699A">
              <w:rPr>
                <w:rFonts w:hint="cs"/>
                <w:rtl/>
              </w:rPr>
              <w:t>بهواها عروقنا ودمانا</w:t>
            </w:r>
            <w:r w:rsidRPr="00B04D14">
              <w:rPr>
                <w:rFonts w:ascii="MS Sans Serif" w:hAnsi="MS Sans Serif"/>
                <w:rtl/>
              </w:rPr>
              <w:t xml:space="preserve"> </w:t>
            </w:r>
            <w:r w:rsidRPr="00B04D14">
              <w:rPr>
                <w:rFonts w:ascii="MS Sans Serif" w:hAnsi="MS Sans Serif"/>
                <w:rtl/>
              </w:rPr>
              <w:br/>
            </w:r>
            <w:r w:rsidRPr="0044699A">
              <w:rPr>
                <w:rFonts w:hint="cs"/>
                <w:rtl/>
              </w:rPr>
              <w:t>إن تكن في اللسان غاضت بيانا</w:t>
            </w:r>
            <w:r w:rsidRPr="00B04D14">
              <w:rPr>
                <w:rFonts w:ascii="MS Sans Serif" w:hAnsi="MS Sans Serif"/>
                <w:rtl/>
              </w:rPr>
              <w:t xml:space="preserve"> </w:t>
            </w:r>
            <w:r w:rsidRPr="00B04D14">
              <w:rPr>
                <w:rFonts w:ascii="MS Sans Serif" w:hAnsi="MS Sans Serif"/>
                <w:rtl/>
              </w:rPr>
              <w:br/>
            </w:r>
            <w:r w:rsidRPr="0044699A">
              <w:rPr>
                <w:rFonts w:hint="cs"/>
                <w:rtl/>
              </w:rPr>
              <w:t>العربِ فينا بيانه لا يُدانى</w:t>
            </w:r>
            <w:r>
              <w:rPr>
                <w:rtl/>
              </w:rPr>
              <w:br/>
            </w:r>
            <w:r w:rsidRPr="0044699A">
              <w:rPr>
                <w:rFonts w:hint="cs"/>
                <w:rtl/>
              </w:rPr>
              <w:t>عــرب فـــي غــدٍ دماً ولسانــ</w:t>
            </w:r>
            <w:r w:rsidRPr="007B6E85">
              <w:rPr>
                <w:rFonts w:hint="cs"/>
                <w:rtl/>
              </w:rPr>
              <w:t>ا</w:t>
            </w:r>
            <w:r w:rsidRPr="00DB766C">
              <w:rPr>
                <w:rFonts w:cs="Taher"/>
                <w:vertAlign w:val="superscript"/>
                <w:rtl/>
              </w:rPr>
              <w:t>(</w:t>
            </w:r>
            <w:r w:rsidRPr="00DB766C">
              <w:rPr>
                <w:rFonts w:cs="Taher"/>
                <w:vertAlign w:val="superscript"/>
                <w:rtl/>
              </w:rPr>
              <w:endnoteReference w:id="210"/>
            </w:r>
            <w:r w:rsidRPr="00DB766C">
              <w:rPr>
                <w:rFonts w:cs="Taher"/>
                <w:vertAlign w:val="superscript"/>
                <w:rtl/>
              </w:rPr>
              <w:t>)</w:t>
            </w:r>
            <w:r>
              <w:rPr>
                <w:rFonts w:cs="Taher" w:hint="cs"/>
                <w:vertAlign w:val="superscript"/>
                <w:rtl/>
              </w:rPr>
              <w:br/>
            </w:r>
          </w:p>
        </w:tc>
      </w:tr>
    </w:tbl>
    <w:p w:rsidR="00E520C5" w:rsidRPr="00DF44CC" w:rsidRDefault="00E520C5" w:rsidP="00B04D9D">
      <w:pPr>
        <w:pStyle w:val="af3"/>
        <w:rPr>
          <w:rFonts w:hint="cs"/>
          <w:rtl/>
        </w:rPr>
      </w:pPr>
      <w:r w:rsidRPr="00DF44CC">
        <w:rPr>
          <w:rFonts w:hint="cs"/>
          <w:rtl/>
        </w:rPr>
        <w:t>ويشير في عبارة «غاضت بيانا» و«لوثة العجم.. غزتنا» إلى فَر</w:t>
      </w:r>
      <w:r w:rsidR="00826BD1">
        <w:rPr>
          <w:rFonts w:hint="cs"/>
          <w:rtl/>
        </w:rPr>
        <w:t>ْ</w:t>
      </w:r>
      <w:r w:rsidRPr="00DF44CC">
        <w:rPr>
          <w:rFonts w:hint="cs"/>
          <w:rtl/>
        </w:rPr>
        <w:t>نَس</w:t>
      </w:r>
      <w:r w:rsidR="00775292">
        <w:rPr>
          <w:rFonts w:hint="cs"/>
          <w:rtl/>
        </w:rPr>
        <w:t>َ</w:t>
      </w:r>
      <w:r w:rsidRPr="00DF44CC">
        <w:rPr>
          <w:rFonts w:hint="cs"/>
          <w:rtl/>
        </w:rPr>
        <w:t>ة لغة الجزائريين في عصر الاستعمار.</w:t>
      </w:r>
    </w:p>
    <w:p w:rsidR="00E520C5" w:rsidRPr="00DF44CC" w:rsidRDefault="00E520C5" w:rsidP="007B6E85">
      <w:pPr>
        <w:pStyle w:val="af3"/>
        <w:rPr>
          <w:rFonts w:hint="cs"/>
          <w:rtl/>
        </w:rPr>
      </w:pPr>
      <w:r w:rsidRPr="00DF44CC">
        <w:rPr>
          <w:rFonts w:hint="cs"/>
          <w:rtl/>
        </w:rPr>
        <w:t>ويدعو شاعر آخر</w:t>
      </w:r>
      <w:r>
        <w:rPr>
          <w:rFonts w:hint="cs"/>
          <w:rtl/>
        </w:rPr>
        <w:t>،</w:t>
      </w:r>
      <w:r w:rsidRPr="00DF44CC">
        <w:rPr>
          <w:rFonts w:hint="cs"/>
          <w:rtl/>
        </w:rPr>
        <w:t xml:space="preserve"> </w:t>
      </w:r>
      <w:r>
        <w:rPr>
          <w:rFonts w:hint="cs"/>
          <w:rtl/>
        </w:rPr>
        <w:t>و</w:t>
      </w:r>
      <w:r w:rsidRPr="00DF44CC">
        <w:rPr>
          <w:rFonts w:hint="cs"/>
          <w:rtl/>
        </w:rPr>
        <w:t xml:space="preserve">هو </w:t>
      </w:r>
      <w:r w:rsidRPr="00E00590">
        <w:rPr>
          <w:rFonts w:hint="cs"/>
          <w:rtl/>
        </w:rPr>
        <w:t>محمد بلعيد</w:t>
      </w:r>
      <w:r>
        <w:rPr>
          <w:rFonts w:hint="cs"/>
          <w:rtl/>
        </w:rPr>
        <w:t>،</w:t>
      </w:r>
      <w:r w:rsidRPr="00DF44CC">
        <w:rPr>
          <w:rFonts w:hint="cs"/>
          <w:rtl/>
        </w:rPr>
        <w:t xml:space="preserve"> إلى تعلّم الفصحى</w:t>
      </w:r>
      <w:r>
        <w:rPr>
          <w:rFonts w:hint="cs"/>
          <w:rtl/>
        </w:rPr>
        <w:t>؛</w:t>
      </w:r>
      <w:r w:rsidRPr="00DF44CC">
        <w:rPr>
          <w:rFonts w:hint="cs"/>
          <w:rtl/>
        </w:rPr>
        <w:t xml:space="preserve"> لأنها لغة القرآن والتراث:</w:t>
      </w:r>
      <w:r w:rsidRPr="00DF44CC">
        <w:rPr>
          <w:rStyle w:val="EndnoteReference"/>
          <w:rFonts w:hint="cs"/>
          <w:sz w:val="40"/>
          <w:szCs w:val="40"/>
          <w:rtl/>
        </w:rPr>
        <w:t xml:space="preserve"> </w:t>
      </w:r>
    </w:p>
    <w:tbl>
      <w:tblPr>
        <w:tblpPr w:leftFromText="180" w:rightFromText="180" w:vertAnchor="text" w:horzAnchor="margin" w:tblpXSpec="center" w:tblpY="91"/>
        <w:bidiVisual/>
        <w:tblW w:w="0" w:type="auto"/>
        <w:tblLook w:val="04A0" w:firstRow="1" w:lastRow="0" w:firstColumn="1" w:lastColumn="0" w:noHBand="0" w:noVBand="1"/>
      </w:tblPr>
      <w:tblGrid>
        <w:gridCol w:w="3072"/>
        <w:gridCol w:w="958"/>
        <w:gridCol w:w="3000"/>
      </w:tblGrid>
      <w:tr w:rsidR="00B04D14">
        <w:tc>
          <w:tcPr>
            <w:tcW w:w="3169" w:type="dxa"/>
          </w:tcPr>
          <w:p w:rsidR="00B04D14" w:rsidRPr="00B04D14" w:rsidRDefault="00B04D14" w:rsidP="00B04D14">
            <w:pPr>
              <w:pStyle w:val="af3"/>
              <w:spacing w:line="240" w:lineRule="auto"/>
              <w:ind w:firstLine="0"/>
              <w:rPr>
                <w:rFonts w:ascii="MS Sans Serif" w:hAnsi="MS Sans Serif" w:hint="cs"/>
                <w:sz w:val="8"/>
                <w:szCs w:val="2"/>
                <w:rtl/>
              </w:rPr>
            </w:pPr>
            <w:r w:rsidRPr="0044699A">
              <w:rPr>
                <w:rFonts w:hint="cs"/>
                <w:rtl/>
              </w:rPr>
              <w:t>أنتم خلائفنا على ميراثنا</w:t>
            </w:r>
            <w:r w:rsidRPr="00B04D14">
              <w:rPr>
                <w:rFonts w:ascii="MS Sans Serif" w:hAnsi="MS Sans Serif"/>
                <w:rtl/>
              </w:rPr>
              <w:t xml:space="preserve"> </w:t>
            </w:r>
            <w:r w:rsidRPr="00B04D14">
              <w:rPr>
                <w:rFonts w:ascii="MS Sans Serif" w:hAnsi="MS Sans Serif"/>
                <w:rtl/>
              </w:rPr>
              <w:br/>
            </w:r>
            <w:r w:rsidRPr="0044699A">
              <w:rPr>
                <w:rFonts w:hint="cs"/>
                <w:rtl/>
              </w:rPr>
              <w:t>فتدارسوا القرآن فهو هدى لكم</w:t>
            </w:r>
            <w:r>
              <w:rPr>
                <w:rtl/>
              </w:rPr>
              <w:t xml:space="preserve"> </w:t>
            </w:r>
            <w:r>
              <w:rPr>
                <w:rtl/>
              </w:rPr>
              <w:br/>
            </w:r>
            <w:r w:rsidRPr="0044699A">
              <w:rPr>
                <w:rFonts w:hint="cs"/>
                <w:rtl/>
              </w:rPr>
              <w:t>وتعلمــوا فصحـى اللغـات فإنهــا</w:t>
            </w:r>
            <w:r>
              <w:rPr>
                <w:rtl/>
              </w:rPr>
              <w:t xml:space="preserve"> </w:t>
            </w:r>
            <w:r>
              <w:rPr>
                <w:rtl/>
              </w:rPr>
              <w:br/>
            </w:r>
            <w:r>
              <w:rPr>
                <w:rFonts w:ascii="MS Sans Serif" w:hAnsi="MS Sans Serif"/>
                <w:sz w:val="8"/>
                <w:szCs w:val="2"/>
                <w:rtl/>
              </w:rPr>
              <w:br/>
            </w:r>
          </w:p>
        </w:tc>
        <w:tc>
          <w:tcPr>
            <w:tcW w:w="992" w:type="dxa"/>
          </w:tcPr>
          <w:p w:rsidR="00B04D14" w:rsidRPr="00B04D14" w:rsidRDefault="00B04D14" w:rsidP="00B04D14">
            <w:pPr>
              <w:pStyle w:val="af3"/>
              <w:ind w:firstLine="0"/>
              <w:rPr>
                <w:rFonts w:ascii="MS Sans Serif" w:hAnsi="MS Sans Serif" w:hint="cs"/>
                <w:rtl/>
              </w:rPr>
            </w:pPr>
          </w:p>
        </w:tc>
        <w:tc>
          <w:tcPr>
            <w:tcW w:w="3085" w:type="dxa"/>
          </w:tcPr>
          <w:p w:rsidR="00B04D14" w:rsidRPr="00B04D14" w:rsidRDefault="00B04D14" w:rsidP="00927D48">
            <w:pPr>
              <w:pStyle w:val="af3"/>
              <w:spacing w:line="240" w:lineRule="auto"/>
              <w:ind w:firstLine="0"/>
              <w:rPr>
                <w:rFonts w:ascii="MS Sans Serif" w:hAnsi="MS Sans Serif" w:hint="cs"/>
                <w:sz w:val="8"/>
                <w:szCs w:val="2"/>
                <w:rtl/>
              </w:rPr>
            </w:pPr>
            <w:r w:rsidRPr="0044699A">
              <w:rPr>
                <w:rFonts w:hint="cs"/>
                <w:rtl/>
              </w:rPr>
              <w:t>وتراثنا العربي والإسلامي</w:t>
            </w:r>
            <w:r w:rsidRPr="00B04D14">
              <w:rPr>
                <w:rFonts w:ascii="MS Sans Serif" w:hAnsi="MS Sans Serif"/>
                <w:rtl/>
              </w:rPr>
              <w:t xml:space="preserve"> </w:t>
            </w:r>
            <w:r w:rsidRPr="00B04D14">
              <w:rPr>
                <w:rFonts w:ascii="MS Sans Serif" w:hAnsi="MS Sans Serif"/>
                <w:rtl/>
              </w:rPr>
              <w:br/>
            </w:r>
            <w:r w:rsidRPr="0044699A">
              <w:rPr>
                <w:rFonts w:hint="cs"/>
                <w:rtl/>
              </w:rPr>
              <w:t>وشفاء أنفسكم من الأسقام</w:t>
            </w:r>
            <w:r w:rsidRPr="00B04D14">
              <w:rPr>
                <w:rFonts w:ascii="MS Sans Serif" w:hAnsi="MS Sans Serif"/>
                <w:rtl/>
              </w:rPr>
              <w:t xml:space="preserve"> </w:t>
            </w:r>
            <w:r w:rsidRPr="00B04D14">
              <w:rPr>
                <w:rFonts w:ascii="MS Sans Serif" w:hAnsi="MS Sans Serif"/>
                <w:rtl/>
              </w:rPr>
              <w:br/>
            </w:r>
            <w:r w:rsidRPr="0044699A">
              <w:rPr>
                <w:rFonts w:hint="cs"/>
                <w:rtl/>
              </w:rPr>
              <w:t>علـــوية الأســــرار والأنغـــا</w:t>
            </w:r>
            <w:r w:rsidRPr="007B6E85">
              <w:rPr>
                <w:rFonts w:hint="cs"/>
                <w:rtl/>
              </w:rPr>
              <w:t>م</w:t>
            </w:r>
            <w:r w:rsidRPr="00DB766C">
              <w:rPr>
                <w:rFonts w:cs="Taher"/>
                <w:vertAlign w:val="superscript"/>
                <w:rtl/>
              </w:rPr>
              <w:t>(</w:t>
            </w:r>
            <w:r w:rsidRPr="00DB766C">
              <w:rPr>
                <w:rFonts w:cs="Taher"/>
                <w:vertAlign w:val="superscript"/>
                <w:rtl/>
              </w:rPr>
              <w:endnoteReference w:id="211"/>
            </w:r>
            <w:r w:rsidRPr="00DB766C">
              <w:rPr>
                <w:rFonts w:cs="Taher"/>
                <w:vertAlign w:val="superscript"/>
                <w:rtl/>
              </w:rPr>
              <w:t>)</w:t>
            </w:r>
            <w:r>
              <w:rPr>
                <w:rtl/>
              </w:rPr>
              <w:br/>
            </w:r>
          </w:p>
        </w:tc>
      </w:tr>
    </w:tbl>
    <w:p w:rsidR="00E520C5" w:rsidRPr="00DF44CC" w:rsidRDefault="00E520C5" w:rsidP="007B6E85">
      <w:pPr>
        <w:pStyle w:val="af3"/>
        <w:ind w:firstLine="0"/>
        <w:rPr>
          <w:rFonts w:hint="cs"/>
          <w:rtl/>
        </w:rPr>
      </w:pPr>
      <w:r w:rsidRPr="00DF44CC">
        <w:rPr>
          <w:rFonts w:hint="cs"/>
          <w:rtl/>
        </w:rPr>
        <w:t>ولابدّ هنا من وقفة عند الطاب</w:t>
      </w:r>
      <w:r>
        <w:rPr>
          <w:rFonts w:hint="cs"/>
          <w:rtl/>
        </w:rPr>
        <w:t>ع الحضاري للغة العربية.</w:t>
      </w:r>
      <w:r w:rsidRPr="00DF44CC">
        <w:rPr>
          <w:rFonts w:hint="cs"/>
          <w:rtl/>
        </w:rPr>
        <w:t xml:space="preserve"> فهذه اللغة قد خرجت من إطارها القومي بعد الإسلام</w:t>
      </w:r>
      <w:r>
        <w:rPr>
          <w:rFonts w:hint="cs"/>
          <w:rtl/>
        </w:rPr>
        <w:t>،</w:t>
      </w:r>
      <w:r w:rsidRPr="00DF44CC">
        <w:rPr>
          <w:rFonts w:hint="cs"/>
          <w:rtl/>
        </w:rPr>
        <w:t xml:space="preserve"> وأصبحت لغة الدين الجديد ولغة الحضارة الإسلامية. ولابدّ للحريصين على مستقبل العربية أن يهتموا بـإبراز وجهها الحضاري</w:t>
      </w:r>
      <w:r>
        <w:rPr>
          <w:rFonts w:hint="cs"/>
          <w:rtl/>
        </w:rPr>
        <w:t>، لا أن يؤكدوا على طابعها القومي؛</w:t>
      </w:r>
      <w:r w:rsidRPr="00DF44CC">
        <w:rPr>
          <w:rFonts w:hint="cs"/>
          <w:rtl/>
        </w:rPr>
        <w:t xml:space="preserve"> لأن التوجّه الحضاري للعربية يجعلها لغة كل المنتس</w:t>
      </w:r>
      <w:r>
        <w:rPr>
          <w:rFonts w:hint="cs"/>
          <w:rtl/>
        </w:rPr>
        <w:t>بين إلى دائرة الحضارة الإسلامية.</w:t>
      </w:r>
      <w:r w:rsidRPr="00DF44CC">
        <w:rPr>
          <w:rFonts w:hint="cs"/>
          <w:rtl/>
        </w:rPr>
        <w:t xml:space="preserve"> أما إذا قدمناها باعتبارها لغة قومية فإن ذلك سيؤدي إلى ردود فعل القوميات </w:t>
      </w:r>
      <w:r w:rsidRPr="00DF44CC">
        <w:rPr>
          <w:rFonts w:hint="cs"/>
          <w:rtl/>
        </w:rPr>
        <w:lastRenderedPageBreak/>
        <w:t>الأخرى، وإلى محاولة القوميات الأخرى في دائرتنا الحضارية أن ترجع إلى لغاتها القديمة أو لهجاتها المحلية. ولعلّ موجة الأمازيقية الأخيرة في الجزائر جاءت ضمن ردود الأفعال هذه.</w:t>
      </w:r>
    </w:p>
    <w:p w:rsidR="00E520C5" w:rsidRDefault="00E520C5" w:rsidP="007B6E85">
      <w:pPr>
        <w:pStyle w:val="af3"/>
        <w:rPr>
          <w:rFonts w:hint="cs"/>
          <w:sz w:val="40"/>
          <w:szCs w:val="40"/>
          <w:rtl/>
        </w:rPr>
      </w:pPr>
      <w:r w:rsidRPr="00DF44CC">
        <w:rPr>
          <w:rFonts w:hint="cs"/>
          <w:rtl/>
        </w:rPr>
        <w:t>يأخذ الانتماء العربي أحيان</w:t>
      </w:r>
      <w:r w:rsidR="00D44893">
        <w:rPr>
          <w:rFonts w:hint="cs"/>
          <w:rtl/>
        </w:rPr>
        <w:t>اً</w:t>
      </w:r>
      <w:r w:rsidRPr="00DF44CC">
        <w:rPr>
          <w:rFonts w:hint="cs"/>
          <w:rtl/>
        </w:rPr>
        <w:t xml:space="preserve"> طابع الانتماء إلى الشرق</w:t>
      </w:r>
      <w:r>
        <w:rPr>
          <w:rFonts w:hint="cs"/>
          <w:rtl/>
        </w:rPr>
        <w:t>،</w:t>
      </w:r>
      <w:r w:rsidRPr="00DF44CC">
        <w:rPr>
          <w:rFonts w:hint="cs"/>
          <w:rtl/>
        </w:rPr>
        <w:t xml:space="preserve"> وكلاهما يعني الانت</w:t>
      </w:r>
      <w:r>
        <w:rPr>
          <w:rFonts w:hint="cs"/>
          <w:rtl/>
        </w:rPr>
        <w:t>ماء إلى دائرة الحضارة الإسلامية.</w:t>
      </w:r>
      <w:r w:rsidRPr="00DF44CC">
        <w:rPr>
          <w:rFonts w:hint="cs"/>
          <w:rtl/>
        </w:rPr>
        <w:t xml:space="preserve"> يستنهض الشاعر الجزائري </w:t>
      </w:r>
      <w:r w:rsidRPr="00E00590">
        <w:rPr>
          <w:rFonts w:hint="cs"/>
          <w:rtl/>
        </w:rPr>
        <w:t>عمر بن قدور</w:t>
      </w:r>
      <w:r w:rsidRPr="00DF44CC">
        <w:rPr>
          <w:rFonts w:hint="cs"/>
          <w:rtl/>
        </w:rPr>
        <w:t xml:space="preserve"> (1886 </w:t>
      </w:r>
      <w:r>
        <w:rPr>
          <w:rFonts w:hint="cs"/>
          <w:rtl/>
        </w:rPr>
        <w:t>ـ</w:t>
      </w:r>
      <w:r w:rsidRPr="00DF44CC">
        <w:rPr>
          <w:rFonts w:hint="cs"/>
          <w:rtl/>
        </w:rPr>
        <w:t xml:space="preserve"> 1930م)</w:t>
      </w:r>
      <w:r>
        <w:rPr>
          <w:rFonts w:hint="cs"/>
          <w:rtl/>
        </w:rPr>
        <w:t xml:space="preserve"> </w:t>
      </w:r>
      <w:r w:rsidRPr="00DF44CC">
        <w:rPr>
          <w:rFonts w:hint="cs"/>
          <w:rtl/>
        </w:rPr>
        <w:t>الشرق وكأنه جزء منه ومن آلامه وآماله</w:t>
      </w:r>
      <w:r>
        <w:rPr>
          <w:rFonts w:hint="cs"/>
          <w:rtl/>
        </w:rPr>
        <w:t>، ف</w:t>
      </w:r>
      <w:r w:rsidRPr="00DF44CC">
        <w:rPr>
          <w:rFonts w:hint="cs"/>
          <w:rtl/>
        </w:rPr>
        <w:t>يقول:</w:t>
      </w:r>
      <w:r w:rsidRPr="00DF44CC">
        <w:rPr>
          <w:rStyle w:val="EndnoteReference"/>
          <w:rFonts w:hint="cs"/>
          <w:sz w:val="40"/>
          <w:szCs w:val="40"/>
          <w:rtl/>
        </w:rPr>
        <w:t xml:space="preserve"> </w:t>
      </w:r>
    </w:p>
    <w:tbl>
      <w:tblPr>
        <w:tblpPr w:leftFromText="180" w:rightFromText="180" w:vertAnchor="text" w:horzAnchor="margin" w:tblpXSpec="center" w:tblpY="91"/>
        <w:bidiVisual/>
        <w:tblW w:w="0" w:type="auto"/>
        <w:tblLook w:val="04A0" w:firstRow="1" w:lastRow="0" w:firstColumn="1" w:lastColumn="0" w:noHBand="0" w:noVBand="1"/>
      </w:tblPr>
      <w:tblGrid>
        <w:gridCol w:w="3075"/>
        <w:gridCol w:w="961"/>
        <w:gridCol w:w="2994"/>
      </w:tblGrid>
      <w:tr w:rsidR="007C44EB">
        <w:tc>
          <w:tcPr>
            <w:tcW w:w="3169" w:type="dxa"/>
          </w:tcPr>
          <w:p w:rsidR="007C44EB" w:rsidRPr="00B04D14" w:rsidRDefault="007C44EB" w:rsidP="007C44EB">
            <w:pPr>
              <w:pStyle w:val="af3"/>
              <w:spacing w:line="240" w:lineRule="auto"/>
              <w:ind w:firstLine="0"/>
              <w:rPr>
                <w:rFonts w:ascii="MS Sans Serif" w:hAnsi="MS Sans Serif" w:hint="cs"/>
                <w:sz w:val="8"/>
                <w:szCs w:val="2"/>
                <w:rtl/>
              </w:rPr>
            </w:pPr>
            <w:r w:rsidRPr="0044699A">
              <w:rPr>
                <w:rFonts w:hint="cs"/>
                <w:rtl/>
              </w:rPr>
              <w:t>يا شرق هل هذي المصائب تنجلي</w:t>
            </w:r>
            <w:r w:rsidRPr="00B04D14">
              <w:rPr>
                <w:rFonts w:ascii="MS Sans Serif" w:hAnsi="MS Sans Serif"/>
                <w:rtl/>
              </w:rPr>
              <w:t xml:space="preserve"> </w:t>
            </w:r>
            <w:r w:rsidRPr="00B04D14">
              <w:rPr>
                <w:rFonts w:ascii="MS Sans Serif" w:hAnsi="MS Sans Serif"/>
                <w:rtl/>
              </w:rPr>
              <w:br/>
            </w:r>
            <w:r w:rsidRPr="0044699A">
              <w:rPr>
                <w:rFonts w:hint="cs"/>
                <w:rtl/>
              </w:rPr>
              <w:t>يــا شرقَنا حتى متــى نجني المنــى</w:t>
            </w:r>
            <w:r>
              <w:rPr>
                <w:rtl/>
              </w:rPr>
              <w:t xml:space="preserve"> </w:t>
            </w:r>
            <w:r>
              <w:rPr>
                <w:rtl/>
              </w:rPr>
              <w:br/>
            </w:r>
            <w:r>
              <w:rPr>
                <w:rFonts w:ascii="MS Sans Serif" w:hAnsi="MS Sans Serif"/>
                <w:sz w:val="8"/>
                <w:szCs w:val="2"/>
                <w:rtl/>
              </w:rPr>
              <w:br/>
            </w:r>
          </w:p>
        </w:tc>
        <w:tc>
          <w:tcPr>
            <w:tcW w:w="992" w:type="dxa"/>
          </w:tcPr>
          <w:p w:rsidR="007C44EB" w:rsidRPr="00B04D14" w:rsidRDefault="007C44EB" w:rsidP="007C44EB">
            <w:pPr>
              <w:pStyle w:val="af3"/>
              <w:ind w:firstLine="0"/>
              <w:rPr>
                <w:rFonts w:ascii="MS Sans Serif" w:hAnsi="MS Sans Serif" w:hint="cs"/>
                <w:rtl/>
              </w:rPr>
            </w:pPr>
          </w:p>
        </w:tc>
        <w:tc>
          <w:tcPr>
            <w:tcW w:w="3085" w:type="dxa"/>
          </w:tcPr>
          <w:p w:rsidR="007C44EB" w:rsidRPr="00B04D14" w:rsidRDefault="007C44EB" w:rsidP="007C44EB">
            <w:pPr>
              <w:pStyle w:val="af3"/>
              <w:spacing w:line="240" w:lineRule="auto"/>
              <w:ind w:firstLine="0"/>
              <w:rPr>
                <w:rFonts w:ascii="MS Sans Serif" w:hAnsi="MS Sans Serif" w:hint="cs"/>
                <w:sz w:val="8"/>
                <w:szCs w:val="2"/>
                <w:rtl/>
              </w:rPr>
            </w:pPr>
            <w:r w:rsidRPr="0044699A">
              <w:rPr>
                <w:rFonts w:hint="cs"/>
                <w:rtl/>
              </w:rPr>
              <w:t>أو ينتهي الغليان من ذا المرجلِ</w:t>
            </w:r>
            <w:r w:rsidRPr="00B04D14">
              <w:rPr>
                <w:rFonts w:ascii="MS Sans Serif" w:hAnsi="MS Sans Serif"/>
                <w:rtl/>
              </w:rPr>
              <w:t xml:space="preserve"> </w:t>
            </w:r>
            <w:r w:rsidRPr="00B04D14">
              <w:rPr>
                <w:rFonts w:ascii="MS Sans Serif" w:hAnsi="MS Sans Serif"/>
                <w:rtl/>
              </w:rPr>
              <w:br/>
            </w:r>
            <w:r w:rsidRPr="0044699A">
              <w:rPr>
                <w:rFonts w:hint="cs"/>
                <w:rtl/>
              </w:rPr>
              <w:t>أم ذي المنـــى عنـــوان ما</w:t>
            </w:r>
            <w:r w:rsidR="00927D48">
              <w:rPr>
                <w:rFonts w:hint="cs"/>
                <w:rtl/>
              </w:rPr>
              <w:t xml:space="preserve"> </w:t>
            </w:r>
            <w:r w:rsidRPr="0044699A">
              <w:rPr>
                <w:rFonts w:hint="cs"/>
                <w:rtl/>
              </w:rPr>
              <w:t>لم نعمل</w:t>
            </w:r>
            <w:r w:rsidRPr="00DB766C">
              <w:rPr>
                <w:rFonts w:cs="Taher"/>
                <w:vertAlign w:val="superscript"/>
                <w:rtl/>
              </w:rPr>
              <w:t>(</w:t>
            </w:r>
            <w:r w:rsidRPr="00DB766C">
              <w:rPr>
                <w:rFonts w:cs="Taher"/>
                <w:vertAlign w:val="superscript"/>
                <w:rtl/>
              </w:rPr>
              <w:endnoteReference w:id="212"/>
            </w:r>
            <w:r w:rsidRPr="00DB766C">
              <w:rPr>
                <w:rFonts w:cs="Taher"/>
                <w:vertAlign w:val="superscript"/>
                <w:rtl/>
              </w:rPr>
              <w:t>)</w:t>
            </w:r>
            <w:r w:rsidRPr="00B04D14">
              <w:rPr>
                <w:rFonts w:ascii="MS Sans Serif" w:hAnsi="MS Sans Serif"/>
                <w:rtl/>
              </w:rPr>
              <w:br/>
            </w:r>
            <w:r>
              <w:rPr>
                <w:rFonts w:ascii="MS Sans Serif" w:hAnsi="MS Sans Serif" w:hint="cs"/>
                <w:sz w:val="8"/>
                <w:szCs w:val="2"/>
                <w:rtl/>
              </w:rPr>
              <w:br/>
            </w:r>
          </w:p>
        </w:tc>
      </w:tr>
    </w:tbl>
    <w:p w:rsidR="00E520C5" w:rsidRPr="00DF44CC" w:rsidRDefault="00E520C5" w:rsidP="00287E7F">
      <w:pPr>
        <w:pStyle w:val="af3"/>
        <w:spacing w:line="380" w:lineRule="exact"/>
        <w:rPr>
          <w:rFonts w:hint="cs"/>
          <w:rtl/>
        </w:rPr>
      </w:pPr>
      <w:r w:rsidRPr="00DF44CC">
        <w:rPr>
          <w:rFonts w:hint="cs"/>
          <w:rtl/>
        </w:rPr>
        <w:t>ويحذّر الشاعر الشرق من خداع الغرب ومطامعه التي يغطيها بأهداف التمدن، بينما هو (الغرب) رضع من لَبَن الحضارة الإسلامية</w:t>
      </w:r>
      <w:r>
        <w:rPr>
          <w:rFonts w:hint="cs"/>
          <w:rtl/>
        </w:rPr>
        <w:t>، فيقول</w:t>
      </w:r>
      <w:r w:rsidRPr="00DF44CC">
        <w:rPr>
          <w:rFonts w:hint="cs"/>
          <w:rtl/>
        </w:rPr>
        <w:t>:</w:t>
      </w:r>
    </w:p>
    <w:tbl>
      <w:tblPr>
        <w:tblpPr w:leftFromText="180" w:rightFromText="180" w:vertAnchor="text" w:horzAnchor="margin" w:tblpXSpec="center" w:tblpY="91"/>
        <w:bidiVisual/>
        <w:tblW w:w="0" w:type="auto"/>
        <w:tblLook w:val="04A0" w:firstRow="1" w:lastRow="0" w:firstColumn="1" w:lastColumn="0" w:noHBand="0" w:noVBand="1"/>
      </w:tblPr>
      <w:tblGrid>
        <w:gridCol w:w="3077"/>
        <w:gridCol w:w="960"/>
        <w:gridCol w:w="2993"/>
      </w:tblGrid>
      <w:tr w:rsidR="007C44EB">
        <w:tc>
          <w:tcPr>
            <w:tcW w:w="3169" w:type="dxa"/>
          </w:tcPr>
          <w:p w:rsidR="007C44EB" w:rsidRPr="00B04D14" w:rsidRDefault="007C44EB" w:rsidP="007C44EB">
            <w:pPr>
              <w:pStyle w:val="af3"/>
              <w:spacing w:line="240" w:lineRule="auto"/>
              <w:ind w:firstLine="0"/>
              <w:rPr>
                <w:rFonts w:ascii="MS Sans Serif" w:hAnsi="MS Sans Serif" w:hint="cs"/>
                <w:sz w:val="8"/>
                <w:szCs w:val="2"/>
                <w:rtl/>
              </w:rPr>
            </w:pPr>
            <w:r w:rsidRPr="0044699A">
              <w:rPr>
                <w:rFonts w:hint="cs"/>
                <w:rtl/>
              </w:rPr>
              <w:t>إن كان حقّك في الحقيقة ضائع</w:t>
            </w:r>
            <w:r>
              <w:rPr>
                <w:rFonts w:hint="cs"/>
                <w:rtl/>
              </w:rPr>
              <w:t>اً</w:t>
            </w:r>
            <w:r w:rsidRPr="00B04D14">
              <w:rPr>
                <w:rFonts w:ascii="MS Sans Serif" w:hAnsi="MS Sans Serif"/>
                <w:rtl/>
              </w:rPr>
              <w:t xml:space="preserve"> </w:t>
            </w:r>
            <w:r w:rsidRPr="00B04D14">
              <w:rPr>
                <w:rFonts w:ascii="MS Sans Serif" w:hAnsi="MS Sans Serif"/>
                <w:rtl/>
              </w:rPr>
              <w:br/>
            </w:r>
            <w:r w:rsidRPr="0044699A">
              <w:rPr>
                <w:rFonts w:hint="cs"/>
                <w:rtl/>
              </w:rPr>
              <w:t xml:space="preserve"> صالت عليكم مطامع الغرب الذي</w:t>
            </w:r>
            <w:r>
              <w:rPr>
                <w:rtl/>
              </w:rPr>
              <w:t xml:space="preserve"> </w:t>
            </w:r>
            <w:r>
              <w:rPr>
                <w:rtl/>
              </w:rPr>
              <w:br/>
            </w:r>
            <w:r w:rsidRPr="0044699A">
              <w:rPr>
                <w:rFonts w:hint="cs"/>
                <w:rtl/>
              </w:rPr>
              <w:t xml:space="preserve"> إن كان أهل الغرب أهل تمدّنٍ</w:t>
            </w:r>
            <w:r>
              <w:rPr>
                <w:rtl/>
              </w:rPr>
              <w:t xml:space="preserve"> </w:t>
            </w:r>
            <w:r>
              <w:rPr>
                <w:rtl/>
              </w:rPr>
              <w:br/>
            </w:r>
            <w:r>
              <w:rPr>
                <w:rFonts w:ascii="MS Sans Serif" w:hAnsi="MS Sans Serif"/>
                <w:sz w:val="8"/>
                <w:szCs w:val="2"/>
                <w:rtl/>
              </w:rPr>
              <w:br/>
            </w:r>
            <w:r w:rsidRPr="0044699A">
              <w:rPr>
                <w:rFonts w:hint="cs"/>
                <w:rtl/>
              </w:rPr>
              <w:t xml:space="preserve"> ليس التمـــدن باختـلاس مــمالكٍ</w:t>
            </w:r>
            <w:r>
              <w:rPr>
                <w:rtl/>
              </w:rPr>
              <w:br/>
            </w:r>
          </w:p>
        </w:tc>
        <w:tc>
          <w:tcPr>
            <w:tcW w:w="992" w:type="dxa"/>
          </w:tcPr>
          <w:p w:rsidR="007C44EB" w:rsidRPr="00B04D14" w:rsidRDefault="007C44EB" w:rsidP="007C44EB">
            <w:pPr>
              <w:pStyle w:val="af3"/>
              <w:ind w:firstLine="0"/>
              <w:rPr>
                <w:rFonts w:ascii="MS Sans Serif" w:hAnsi="MS Sans Serif" w:hint="cs"/>
                <w:rtl/>
              </w:rPr>
            </w:pPr>
          </w:p>
        </w:tc>
        <w:tc>
          <w:tcPr>
            <w:tcW w:w="3085" w:type="dxa"/>
          </w:tcPr>
          <w:p w:rsidR="007C44EB" w:rsidRPr="00B04D14" w:rsidRDefault="007C44EB" w:rsidP="007C44EB">
            <w:pPr>
              <w:pStyle w:val="af3"/>
              <w:spacing w:line="240" w:lineRule="auto"/>
              <w:ind w:firstLine="0"/>
              <w:rPr>
                <w:rFonts w:ascii="MS Sans Serif" w:hAnsi="MS Sans Serif" w:hint="cs"/>
                <w:sz w:val="8"/>
                <w:szCs w:val="2"/>
                <w:rtl/>
              </w:rPr>
            </w:pPr>
            <w:r w:rsidRPr="0044699A">
              <w:rPr>
                <w:rFonts w:hint="cs"/>
                <w:rtl/>
              </w:rPr>
              <w:t>فكما تضيع إذن حقوق المغفل</w:t>
            </w:r>
            <w:r w:rsidRPr="00B04D14">
              <w:rPr>
                <w:rFonts w:ascii="MS Sans Serif" w:hAnsi="MS Sans Serif"/>
                <w:rtl/>
              </w:rPr>
              <w:t xml:space="preserve"> </w:t>
            </w:r>
            <w:r w:rsidRPr="00B04D14">
              <w:rPr>
                <w:rFonts w:ascii="MS Sans Serif" w:hAnsi="MS Sans Serif"/>
                <w:rtl/>
              </w:rPr>
              <w:br/>
            </w:r>
            <w:r w:rsidRPr="0044699A">
              <w:rPr>
                <w:rFonts w:hint="cs"/>
                <w:rtl/>
              </w:rPr>
              <w:t>أرضعته لبن الترقّي الأكمل</w:t>
            </w:r>
            <w:r w:rsidRPr="00B04D14">
              <w:rPr>
                <w:rFonts w:ascii="MS Sans Serif" w:hAnsi="MS Sans Serif"/>
                <w:rtl/>
              </w:rPr>
              <w:t xml:space="preserve"> </w:t>
            </w:r>
            <w:r w:rsidRPr="00B04D14">
              <w:rPr>
                <w:rFonts w:ascii="MS Sans Serif" w:hAnsi="MS Sans Serif"/>
                <w:rtl/>
              </w:rPr>
              <w:br/>
            </w:r>
            <w:r w:rsidRPr="0044699A">
              <w:rPr>
                <w:rFonts w:hint="cs"/>
                <w:rtl/>
              </w:rPr>
              <w:t>فهم الثعالب سبّقاً بتحيّل</w:t>
            </w:r>
            <w:r>
              <w:rPr>
                <w:rtl/>
              </w:rPr>
              <w:t xml:space="preserve"> </w:t>
            </w:r>
            <w:r>
              <w:rPr>
                <w:rtl/>
              </w:rPr>
              <w:br/>
            </w:r>
            <w:r w:rsidRPr="0044699A">
              <w:rPr>
                <w:rFonts w:hint="cs"/>
                <w:rtl/>
              </w:rPr>
              <w:t>هيهـــات ما إن ذاك دأب الكُمّــل</w:t>
            </w:r>
            <w:r>
              <w:rPr>
                <w:rtl/>
              </w:rPr>
              <w:br/>
            </w:r>
          </w:p>
        </w:tc>
      </w:tr>
    </w:tbl>
    <w:p w:rsidR="007C44EB" w:rsidRPr="00DF44CC" w:rsidRDefault="00E520C5" w:rsidP="00287E7F">
      <w:pPr>
        <w:pStyle w:val="af3"/>
        <w:spacing w:line="380" w:lineRule="exact"/>
        <w:ind w:firstLine="0"/>
        <w:jc w:val="center"/>
      </w:pPr>
      <w:r>
        <w:rPr>
          <w:rFonts w:hint="cs"/>
          <w:rtl/>
        </w:rPr>
        <w:tab/>
      </w:r>
      <w:r>
        <w:rPr>
          <w:rFonts w:hint="cs"/>
          <w:rtl/>
        </w:rPr>
        <w:tab/>
      </w:r>
    </w:p>
    <w:p w:rsidR="00E520C5" w:rsidRPr="00DF44CC" w:rsidRDefault="00E520C5" w:rsidP="007B6E85">
      <w:pPr>
        <w:pStyle w:val="16"/>
        <w:rPr>
          <w:rFonts w:hint="cs"/>
          <w:rtl/>
        </w:rPr>
      </w:pPr>
      <w:r w:rsidRPr="00DF44CC">
        <w:rPr>
          <w:rFonts w:hint="cs"/>
          <w:rtl/>
        </w:rPr>
        <w:t>تقويم الشعر الجزائري المقاوم</w:t>
      </w:r>
      <w:r>
        <w:rPr>
          <w:rFonts w:hint="cs"/>
          <w:rtl/>
        </w:rPr>
        <w:t xml:space="preserve"> ــــــ</w:t>
      </w:r>
    </w:p>
    <w:p w:rsidR="00E520C5" w:rsidRPr="00DF44CC" w:rsidRDefault="00E520C5" w:rsidP="00287E7F">
      <w:pPr>
        <w:pStyle w:val="af3"/>
        <w:spacing w:line="380" w:lineRule="exact"/>
        <w:rPr>
          <w:rFonts w:hint="cs"/>
          <w:rtl/>
        </w:rPr>
      </w:pPr>
      <w:r w:rsidRPr="00DF44CC">
        <w:rPr>
          <w:rFonts w:hint="cs"/>
          <w:rtl/>
        </w:rPr>
        <w:t>لشعر المقاومة في الجزائر أهمي</w:t>
      </w:r>
      <w:r w:rsidR="007C44EB">
        <w:rPr>
          <w:rFonts w:hint="cs"/>
          <w:rtl/>
        </w:rPr>
        <w:t>ته</w:t>
      </w:r>
      <w:r w:rsidRPr="00DF44CC">
        <w:rPr>
          <w:rFonts w:hint="cs"/>
          <w:rtl/>
        </w:rPr>
        <w:t xml:space="preserve"> انطلاق</w:t>
      </w:r>
      <w:r w:rsidR="00D44893">
        <w:rPr>
          <w:rFonts w:hint="cs"/>
          <w:rtl/>
        </w:rPr>
        <w:t>اً</w:t>
      </w:r>
      <w:r w:rsidRPr="00DF44CC">
        <w:rPr>
          <w:rFonts w:hint="cs"/>
          <w:rtl/>
        </w:rPr>
        <w:t xml:space="preserve"> من الجوانب التالية:</w:t>
      </w:r>
    </w:p>
    <w:p w:rsidR="00E520C5" w:rsidRPr="00DF44CC" w:rsidRDefault="00E520C5" w:rsidP="00B04D9D">
      <w:pPr>
        <w:pStyle w:val="af3"/>
        <w:rPr>
          <w:rFonts w:hint="cs"/>
          <w:rtl/>
        </w:rPr>
      </w:pPr>
      <w:r>
        <w:rPr>
          <w:rFonts w:hint="cs"/>
          <w:rtl/>
        </w:rPr>
        <w:t xml:space="preserve">1ـ </w:t>
      </w:r>
      <w:r w:rsidRPr="00DF44CC">
        <w:rPr>
          <w:rFonts w:hint="cs"/>
          <w:rtl/>
        </w:rPr>
        <w:t>إنه يأتي في جوّ تكالبت عليه ظروف إماتة الشعب ال</w:t>
      </w:r>
      <w:r>
        <w:rPr>
          <w:rFonts w:hint="cs"/>
          <w:rtl/>
        </w:rPr>
        <w:t>جزائري وإبعاده عن أصالته وتراثه. ولا أظنّ أن شعب</w:t>
      </w:r>
      <w:r w:rsidRPr="00DF44CC">
        <w:rPr>
          <w:rFonts w:hint="cs"/>
          <w:rtl/>
        </w:rPr>
        <w:t>ا</w:t>
      </w:r>
      <w:r>
        <w:rPr>
          <w:rFonts w:hint="cs"/>
          <w:rtl/>
        </w:rPr>
        <w:t>ً</w:t>
      </w:r>
      <w:r w:rsidRPr="00DF44CC">
        <w:rPr>
          <w:rFonts w:hint="cs"/>
          <w:rtl/>
        </w:rPr>
        <w:t xml:space="preserve"> من الشعوب العربية والإسلامية</w:t>
      </w:r>
      <w:r>
        <w:rPr>
          <w:rFonts w:hint="cs"/>
          <w:rtl/>
        </w:rPr>
        <w:t xml:space="preserve"> انصبّت فيه جهود المستعمر عسكري</w:t>
      </w:r>
      <w:r w:rsidRPr="00DF44CC">
        <w:rPr>
          <w:rFonts w:hint="cs"/>
          <w:rtl/>
        </w:rPr>
        <w:t>ا</w:t>
      </w:r>
      <w:r>
        <w:rPr>
          <w:rFonts w:hint="cs"/>
          <w:rtl/>
        </w:rPr>
        <w:t>ً وثقافي</w:t>
      </w:r>
      <w:r w:rsidRPr="00DF44CC">
        <w:rPr>
          <w:rFonts w:hint="cs"/>
          <w:rtl/>
        </w:rPr>
        <w:t>ا</w:t>
      </w:r>
      <w:r>
        <w:rPr>
          <w:rFonts w:hint="cs"/>
          <w:rtl/>
        </w:rPr>
        <w:t>ً</w:t>
      </w:r>
      <w:r w:rsidRPr="00DF44CC">
        <w:rPr>
          <w:rFonts w:hint="cs"/>
          <w:rtl/>
        </w:rPr>
        <w:t xml:space="preserve"> للقضاء على هويته كشعب الجزائر. </w:t>
      </w:r>
      <w:r>
        <w:rPr>
          <w:rFonts w:hint="cs"/>
          <w:rtl/>
        </w:rPr>
        <w:t>و</w:t>
      </w:r>
      <w:r w:rsidRPr="00DF44CC">
        <w:rPr>
          <w:rFonts w:hint="cs"/>
          <w:rtl/>
        </w:rPr>
        <w:t>من هنا فإن مقاومته لها مدلول خاص، وتبين مدى قدرة الإسلام على صيانة الأمة من التفكك والانحلال في أصعب الظروف وأعقدها.</w:t>
      </w:r>
    </w:p>
    <w:p w:rsidR="00E520C5" w:rsidRPr="00DF44CC" w:rsidRDefault="00E520C5" w:rsidP="00B04D9D">
      <w:pPr>
        <w:pStyle w:val="af3"/>
        <w:rPr>
          <w:rFonts w:hint="cs"/>
          <w:rtl/>
        </w:rPr>
      </w:pPr>
      <w:r>
        <w:rPr>
          <w:rFonts w:hint="cs"/>
          <w:rtl/>
        </w:rPr>
        <w:t xml:space="preserve">2ـ </w:t>
      </w:r>
      <w:r w:rsidRPr="00DF44CC">
        <w:rPr>
          <w:rFonts w:hint="cs"/>
          <w:rtl/>
        </w:rPr>
        <w:t>إن شعر المقاومة في الجزائر جمع بين الت</w:t>
      </w:r>
      <w:r>
        <w:rPr>
          <w:rFonts w:hint="cs"/>
          <w:rtl/>
        </w:rPr>
        <w:t>وجّه الثقافي والاستنهاض العسكري، أ</w:t>
      </w:r>
      <w:r w:rsidRPr="00DF44CC">
        <w:rPr>
          <w:rFonts w:hint="cs"/>
          <w:rtl/>
        </w:rPr>
        <w:t>ي إنه جسّد مفهوم المقاومة بمعناها الشامل. فقد تصدّى لتطهير المجتمع من كل عوائق تقدمه، ودعا إلى مقومات التحرك الحضاري</w:t>
      </w:r>
      <w:r>
        <w:rPr>
          <w:rFonts w:hint="cs"/>
          <w:rtl/>
        </w:rPr>
        <w:t>،</w:t>
      </w:r>
      <w:r w:rsidRPr="00DF44CC">
        <w:rPr>
          <w:rFonts w:hint="cs"/>
          <w:rtl/>
        </w:rPr>
        <w:t xml:space="preserve"> كالعزّة والعلم والخروج من الذاتيات الضيقة والمصالح الآنية التافهة. غير أنه لم يرق</w:t>
      </w:r>
      <w:r>
        <w:rPr>
          <w:rFonts w:hint="cs"/>
          <w:rtl/>
        </w:rPr>
        <w:t>َ</w:t>
      </w:r>
      <w:r w:rsidRPr="00DF44CC">
        <w:rPr>
          <w:rFonts w:hint="cs"/>
          <w:rtl/>
        </w:rPr>
        <w:t xml:space="preserve"> في مستواه إلى ش</w:t>
      </w:r>
      <w:r>
        <w:rPr>
          <w:rFonts w:hint="cs"/>
          <w:rtl/>
        </w:rPr>
        <w:t xml:space="preserve">عر عصر النهضة في البلاد </w:t>
      </w:r>
      <w:r>
        <w:rPr>
          <w:rFonts w:hint="cs"/>
          <w:rtl/>
        </w:rPr>
        <w:lastRenderedPageBreak/>
        <w:t>العربية.</w:t>
      </w:r>
      <w:r w:rsidRPr="00DF44CC">
        <w:rPr>
          <w:rFonts w:hint="cs"/>
          <w:rtl/>
        </w:rPr>
        <w:t xml:space="preserve"> </w:t>
      </w:r>
      <w:r>
        <w:rPr>
          <w:rFonts w:hint="cs"/>
          <w:rtl/>
        </w:rPr>
        <w:t>ورب</w:t>
      </w:r>
      <w:r w:rsidRPr="00DF44CC">
        <w:rPr>
          <w:rFonts w:hint="cs"/>
          <w:rtl/>
        </w:rPr>
        <w:t>ما يعود ذلك إلى أن الشاعر الجزائري لم يكن مستغرق</w:t>
      </w:r>
      <w:r w:rsidR="00D44893">
        <w:rPr>
          <w:rFonts w:hint="cs"/>
          <w:rtl/>
        </w:rPr>
        <w:t>اً</w:t>
      </w:r>
      <w:r w:rsidRPr="00DF44CC">
        <w:rPr>
          <w:rFonts w:hint="cs"/>
          <w:rtl/>
        </w:rPr>
        <w:t xml:space="preserve"> في مشاعره الرومانسية، ولم يرتفع عن الواقع المؤلم الذي يعي</w:t>
      </w:r>
      <w:r>
        <w:rPr>
          <w:rFonts w:hint="cs"/>
          <w:rtl/>
        </w:rPr>
        <w:t>شه ليحلّق في عالم الخيال، أو رب</w:t>
      </w:r>
      <w:r w:rsidRPr="00DF44CC">
        <w:rPr>
          <w:rFonts w:hint="cs"/>
          <w:rtl/>
        </w:rPr>
        <w:t>ما أنه أراد أن يخاطب الشعب الجزائري بأوضح لغة وأبسطها.</w:t>
      </w:r>
    </w:p>
    <w:p w:rsidR="00E520C5" w:rsidRPr="00DF44CC" w:rsidRDefault="00E520C5" w:rsidP="00B04D9D">
      <w:pPr>
        <w:pStyle w:val="af3"/>
        <w:rPr>
          <w:rFonts w:hint="cs"/>
          <w:rtl/>
        </w:rPr>
      </w:pPr>
      <w:r w:rsidRPr="00DF44CC">
        <w:rPr>
          <w:rFonts w:hint="cs"/>
          <w:rtl/>
        </w:rPr>
        <w:t xml:space="preserve">والواقع أن </w:t>
      </w:r>
      <w:r>
        <w:rPr>
          <w:rFonts w:hint="cs"/>
          <w:rtl/>
        </w:rPr>
        <w:t>أغلب الشعر الجزائري في النصف الأ</w:t>
      </w:r>
      <w:r w:rsidRPr="00DF44CC">
        <w:rPr>
          <w:rFonts w:hint="cs"/>
          <w:rtl/>
        </w:rPr>
        <w:t>ول من القرن العشرين اتجه إلى خدمة قضايا الشعب ومعالجة مشاكله ومواجهة التحديات التي تواجه الجزائر</w:t>
      </w:r>
      <w:r>
        <w:rPr>
          <w:rFonts w:hint="cs"/>
          <w:rtl/>
        </w:rPr>
        <w:t>،</w:t>
      </w:r>
      <w:r w:rsidRPr="00DF44CC">
        <w:rPr>
          <w:rFonts w:hint="cs"/>
          <w:rtl/>
        </w:rPr>
        <w:t xml:space="preserve"> وعلى رأسها الاحتلال. يدعو الشاعر الجزائري إلى توظيف الشعر في اتجاه خدمة الشعب:</w:t>
      </w:r>
    </w:p>
    <w:tbl>
      <w:tblPr>
        <w:tblpPr w:leftFromText="180" w:rightFromText="180" w:vertAnchor="text" w:horzAnchor="margin" w:tblpXSpec="center" w:tblpY="91"/>
        <w:bidiVisual/>
        <w:tblW w:w="0" w:type="auto"/>
        <w:tblLook w:val="04A0" w:firstRow="1" w:lastRow="0" w:firstColumn="1" w:lastColumn="0" w:noHBand="0" w:noVBand="1"/>
      </w:tblPr>
      <w:tblGrid>
        <w:gridCol w:w="3075"/>
        <w:gridCol w:w="961"/>
        <w:gridCol w:w="2994"/>
      </w:tblGrid>
      <w:tr w:rsidR="007C44EB">
        <w:tc>
          <w:tcPr>
            <w:tcW w:w="3169" w:type="dxa"/>
          </w:tcPr>
          <w:p w:rsidR="007C44EB" w:rsidRPr="00B04D14" w:rsidRDefault="007C44EB" w:rsidP="00927D48">
            <w:pPr>
              <w:pStyle w:val="af3"/>
              <w:spacing w:line="240" w:lineRule="auto"/>
              <w:ind w:firstLine="0"/>
              <w:rPr>
                <w:rFonts w:ascii="MS Sans Serif" w:hAnsi="MS Sans Serif" w:hint="cs"/>
                <w:sz w:val="8"/>
                <w:szCs w:val="2"/>
                <w:rtl/>
              </w:rPr>
            </w:pPr>
            <w:r w:rsidRPr="00536F88">
              <w:rPr>
                <w:rFonts w:hint="cs"/>
                <w:rtl/>
              </w:rPr>
              <w:t>واخدم بشعرك شعبك الحرّ الذي</w:t>
            </w:r>
            <w:r w:rsidRPr="00B04D14">
              <w:rPr>
                <w:rFonts w:ascii="MS Sans Serif" w:hAnsi="MS Sans Serif"/>
                <w:rtl/>
              </w:rPr>
              <w:t xml:space="preserve"> </w:t>
            </w:r>
            <w:r w:rsidRPr="00B04D14">
              <w:rPr>
                <w:rFonts w:ascii="MS Sans Serif" w:hAnsi="MS Sans Serif"/>
                <w:rtl/>
              </w:rPr>
              <w:br/>
            </w:r>
            <w:r w:rsidRPr="00536F88">
              <w:rPr>
                <w:rFonts w:hint="cs"/>
                <w:rtl/>
              </w:rPr>
              <w:t>واختــر لشعــرك أحسن الألفاظ لا</w:t>
            </w:r>
            <w:r>
              <w:rPr>
                <w:rtl/>
              </w:rPr>
              <w:t xml:space="preserve"> </w:t>
            </w:r>
            <w:r>
              <w:rPr>
                <w:rtl/>
              </w:rPr>
              <w:br/>
            </w:r>
            <w:r>
              <w:rPr>
                <w:rFonts w:ascii="MS Sans Serif" w:hAnsi="MS Sans Serif"/>
                <w:sz w:val="8"/>
                <w:szCs w:val="2"/>
                <w:rtl/>
              </w:rPr>
              <w:br/>
            </w:r>
          </w:p>
        </w:tc>
        <w:tc>
          <w:tcPr>
            <w:tcW w:w="992" w:type="dxa"/>
          </w:tcPr>
          <w:p w:rsidR="007C44EB" w:rsidRPr="00B04D14" w:rsidRDefault="007C44EB" w:rsidP="007C44EB">
            <w:pPr>
              <w:pStyle w:val="af3"/>
              <w:ind w:firstLine="0"/>
              <w:rPr>
                <w:rFonts w:ascii="MS Sans Serif" w:hAnsi="MS Sans Serif" w:hint="cs"/>
                <w:rtl/>
              </w:rPr>
            </w:pPr>
          </w:p>
        </w:tc>
        <w:tc>
          <w:tcPr>
            <w:tcW w:w="3085" w:type="dxa"/>
          </w:tcPr>
          <w:p w:rsidR="007C44EB" w:rsidRPr="00B04D14" w:rsidRDefault="007C44EB" w:rsidP="00927D48">
            <w:pPr>
              <w:pStyle w:val="af3"/>
              <w:spacing w:line="240" w:lineRule="auto"/>
              <w:ind w:firstLine="0"/>
              <w:rPr>
                <w:rFonts w:ascii="MS Sans Serif" w:hAnsi="MS Sans Serif" w:hint="cs"/>
                <w:sz w:val="8"/>
                <w:szCs w:val="2"/>
                <w:rtl/>
              </w:rPr>
            </w:pPr>
            <w:r w:rsidRPr="00536F88">
              <w:rPr>
                <w:rFonts w:hint="cs"/>
                <w:rtl/>
              </w:rPr>
              <w:t>مُزجَت بطينته دِما الأعراقِ</w:t>
            </w:r>
            <w:r w:rsidRPr="00B04D14">
              <w:rPr>
                <w:rFonts w:ascii="MS Sans Serif" w:hAnsi="MS Sans Serif"/>
                <w:rtl/>
              </w:rPr>
              <w:t xml:space="preserve"> </w:t>
            </w:r>
            <w:r w:rsidRPr="00B04D14">
              <w:rPr>
                <w:rFonts w:ascii="MS Sans Serif" w:hAnsi="MS Sans Serif"/>
                <w:rtl/>
              </w:rPr>
              <w:br/>
            </w:r>
            <w:r w:rsidRPr="00536F88">
              <w:rPr>
                <w:rFonts w:hint="cs"/>
                <w:rtl/>
              </w:rPr>
              <w:t>تــنظم ســوى في المجـد أن</w:t>
            </w:r>
            <w:r w:rsidRPr="007B6E85">
              <w:rPr>
                <w:rFonts w:hint="cs"/>
                <w:rtl/>
              </w:rPr>
              <w:t>ـت الراق</w:t>
            </w:r>
            <w:r w:rsidRPr="00DB766C">
              <w:rPr>
                <w:rFonts w:cs="Taher"/>
                <w:vertAlign w:val="superscript"/>
                <w:rtl/>
              </w:rPr>
              <w:t>(</w:t>
            </w:r>
            <w:r w:rsidRPr="00DB766C">
              <w:rPr>
                <w:rFonts w:cs="Taher"/>
                <w:vertAlign w:val="superscript"/>
                <w:rtl/>
              </w:rPr>
              <w:endnoteReference w:id="213"/>
            </w:r>
            <w:r w:rsidRPr="00DB766C">
              <w:rPr>
                <w:rFonts w:cs="Taher"/>
                <w:vertAlign w:val="superscript"/>
                <w:rtl/>
              </w:rPr>
              <w:t>)</w:t>
            </w:r>
            <w:r w:rsidRPr="00B04D14">
              <w:rPr>
                <w:rFonts w:ascii="MS Sans Serif" w:hAnsi="MS Sans Serif"/>
                <w:rtl/>
              </w:rPr>
              <w:br/>
            </w:r>
            <w:r>
              <w:rPr>
                <w:rFonts w:ascii="MS Sans Serif" w:hAnsi="MS Sans Serif" w:hint="cs"/>
                <w:sz w:val="8"/>
                <w:szCs w:val="2"/>
                <w:rtl/>
              </w:rPr>
              <w:br/>
            </w:r>
          </w:p>
        </w:tc>
      </w:tr>
    </w:tbl>
    <w:p w:rsidR="00E520C5" w:rsidRPr="00DF44CC" w:rsidRDefault="00E520C5" w:rsidP="00B04D9D">
      <w:pPr>
        <w:pStyle w:val="af3"/>
        <w:rPr>
          <w:rFonts w:hint="cs"/>
          <w:rtl/>
        </w:rPr>
      </w:pPr>
      <w:r w:rsidRPr="00DF44CC">
        <w:rPr>
          <w:rFonts w:hint="cs"/>
          <w:rtl/>
        </w:rPr>
        <w:t xml:space="preserve">ويصرح </w:t>
      </w:r>
      <w:r w:rsidRPr="002837BF">
        <w:rPr>
          <w:rFonts w:hint="cs"/>
          <w:rtl/>
        </w:rPr>
        <w:t>رمضان حمود</w:t>
      </w:r>
      <w:r w:rsidRPr="00DF44CC">
        <w:rPr>
          <w:rFonts w:hint="cs"/>
          <w:rtl/>
        </w:rPr>
        <w:t xml:space="preserve"> (1906 </w:t>
      </w:r>
      <w:r>
        <w:rPr>
          <w:rFonts w:hint="cs"/>
          <w:rtl/>
        </w:rPr>
        <w:t>ـ</w:t>
      </w:r>
      <w:r w:rsidRPr="00DF44CC">
        <w:rPr>
          <w:rFonts w:hint="cs"/>
          <w:rtl/>
        </w:rPr>
        <w:t xml:space="preserve"> 1929م) في نثره وشعره بهذا التوجه</w:t>
      </w:r>
      <w:r>
        <w:rPr>
          <w:rFonts w:hint="cs"/>
          <w:rtl/>
        </w:rPr>
        <w:t>؛</w:t>
      </w:r>
      <w:r w:rsidRPr="00DF44CC">
        <w:rPr>
          <w:rFonts w:hint="cs"/>
          <w:rtl/>
        </w:rPr>
        <w:t xml:space="preserve"> إذ يقول:</w:t>
      </w:r>
    </w:p>
    <w:p w:rsidR="00E520C5" w:rsidRPr="00DF44CC" w:rsidRDefault="00E520C5" w:rsidP="00B04D9D">
      <w:pPr>
        <w:pStyle w:val="af3"/>
        <w:rPr>
          <w:rFonts w:hint="cs"/>
          <w:rtl/>
        </w:rPr>
      </w:pPr>
      <w:r w:rsidRPr="00DF44CC">
        <w:rPr>
          <w:rFonts w:hint="cs"/>
          <w:rtl/>
        </w:rPr>
        <w:t>«ولست من الذين يكتبون للتسلية أو الترويج عن النفس، ولا من الذين يتلذذون بالعبارات المنمقة الرقيقة، ولكني أكتب لأفيد وأستفيد، أكتب لا ليقال</w:t>
      </w:r>
      <w:r>
        <w:rPr>
          <w:rFonts w:hint="cs"/>
          <w:rtl/>
        </w:rPr>
        <w:t>:</w:t>
      </w:r>
      <w:r w:rsidRPr="00DF44CC">
        <w:rPr>
          <w:rFonts w:hint="cs"/>
          <w:rtl/>
        </w:rPr>
        <w:t xml:space="preserve"> إنه كتب، بل ليقول لي ضميري: إنك قمت بواجبك</w:t>
      </w:r>
      <w:r>
        <w:rPr>
          <w:rFonts w:hint="cs"/>
          <w:rtl/>
        </w:rPr>
        <w:t>، وأديت ما عليك، فكن مط</w:t>
      </w:r>
      <w:r w:rsidRPr="00DF44CC">
        <w:rPr>
          <w:rFonts w:hint="cs"/>
          <w:rtl/>
        </w:rPr>
        <w:t>م</w:t>
      </w:r>
      <w:r>
        <w:rPr>
          <w:rFonts w:hint="cs"/>
          <w:rtl/>
        </w:rPr>
        <w:t>ئ</w:t>
      </w:r>
      <w:r w:rsidRPr="00DF44CC">
        <w:rPr>
          <w:rFonts w:hint="cs"/>
          <w:rtl/>
        </w:rPr>
        <w:t>نا</w:t>
      </w:r>
      <w:r>
        <w:rPr>
          <w:rFonts w:hint="cs"/>
          <w:rtl/>
        </w:rPr>
        <w:t>ً</w:t>
      </w:r>
      <w:r w:rsidRPr="00DF44CC">
        <w:rPr>
          <w:rFonts w:hint="cs"/>
          <w:rtl/>
        </w:rPr>
        <w:t>»</w:t>
      </w:r>
      <w:r>
        <w:rPr>
          <w:rFonts w:hint="cs"/>
          <w:rtl/>
        </w:rPr>
        <w:t>.</w:t>
      </w:r>
    </w:p>
    <w:p w:rsidR="00E520C5" w:rsidRPr="00DF44CC" w:rsidRDefault="00E520C5" w:rsidP="007B6E85">
      <w:pPr>
        <w:pStyle w:val="af3"/>
        <w:rPr>
          <w:rFonts w:hint="cs"/>
          <w:rtl/>
        </w:rPr>
      </w:pPr>
      <w:r w:rsidRPr="00DF44CC">
        <w:rPr>
          <w:rFonts w:hint="cs"/>
          <w:rtl/>
        </w:rPr>
        <w:t>و</w:t>
      </w:r>
      <w:r w:rsidR="007C44EB" w:rsidRPr="007C44EB">
        <w:rPr>
          <w:rFonts w:hint="cs"/>
          <w:rtl/>
        </w:rPr>
        <w:t xml:space="preserve"> </w:t>
      </w:r>
      <w:r w:rsidR="007C44EB" w:rsidRPr="00DF44CC">
        <w:rPr>
          <w:rFonts w:hint="cs"/>
          <w:rtl/>
        </w:rPr>
        <w:t>يقول</w:t>
      </w:r>
      <w:r w:rsidR="007C44EB">
        <w:rPr>
          <w:rFonts w:hint="cs"/>
          <w:rtl/>
        </w:rPr>
        <w:t xml:space="preserve"> </w:t>
      </w:r>
      <w:r w:rsidRPr="00DF44CC">
        <w:rPr>
          <w:rFonts w:hint="cs"/>
          <w:rtl/>
        </w:rPr>
        <w:t>في أشعاره:</w:t>
      </w:r>
      <w:r w:rsidRPr="00DF44CC">
        <w:rPr>
          <w:rStyle w:val="EndnoteReference"/>
          <w:rFonts w:hint="cs"/>
          <w:sz w:val="40"/>
          <w:szCs w:val="40"/>
          <w:rtl/>
        </w:rPr>
        <w:t xml:space="preserve"> </w:t>
      </w:r>
    </w:p>
    <w:tbl>
      <w:tblPr>
        <w:tblpPr w:leftFromText="180" w:rightFromText="180" w:vertAnchor="text" w:horzAnchor="margin" w:tblpXSpec="center" w:tblpY="91"/>
        <w:bidiVisual/>
        <w:tblW w:w="0" w:type="auto"/>
        <w:tblLook w:val="04A0" w:firstRow="1" w:lastRow="0" w:firstColumn="1" w:lastColumn="0" w:noHBand="0" w:noVBand="1"/>
      </w:tblPr>
      <w:tblGrid>
        <w:gridCol w:w="3078"/>
        <w:gridCol w:w="959"/>
        <w:gridCol w:w="2993"/>
      </w:tblGrid>
      <w:tr w:rsidR="007C44EB">
        <w:tc>
          <w:tcPr>
            <w:tcW w:w="3169" w:type="dxa"/>
          </w:tcPr>
          <w:p w:rsidR="007C44EB" w:rsidRPr="00B04D14" w:rsidRDefault="007C44EB" w:rsidP="00927D48">
            <w:pPr>
              <w:pStyle w:val="af3"/>
              <w:spacing w:line="240" w:lineRule="auto"/>
              <w:ind w:firstLine="0"/>
              <w:rPr>
                <w:rFonts w:ascii="MS Sans Serif" w:hAnsi="MS Sans Serif" w:hint="cs"/>
                <w:sz w:val="8"/>
                <w:szCs w:val="2"/>
                <w:rtl/>
              </w:rPr>
            </w:pPr>
            <w:r w:rsidRPr="00536F88">
              <w:rPr>
                <w:rFonts w:hint="cs"/>
                <w:rtl/>
              </w:rPr>
              <w:t>في الناس قوم لن يبالوا إن أتوا</w:t>
            </w:r>
            <w:r w:rsidRPr="00B04D14">
              <w:rPr>
                <w:rFonts w:ascii="MS Sans Serif" w:hAnsi="MS Sans Serif"/>
                <w:rtl/>
              </w:rPr>
              <w:t xml:space="preserve"> </w:t>
            </w:r>
            <w:r w:rsidRPr="00B04D14">
              <w:rPr>
                <w:rFonts w:ascii="MS Sans Serif" w:hAnsi="MS Sans Serif"/>
                <w:rtl/>
              </w:rPr>
              <w:br/>
            </w:r>
            <w:r w:rsidRPr="00536F88">
              <w:rPr>
                <w:rFonts w:hint="cs"/>
                <w:rtl/>
              </w:rPr>
              <w:t>وضعــوا الكلام لنفسهم وضميرهــم</w:t>
            </w:r>
            <w:r>
              <w:rPr>
                <w:rtl/>
              </w:rPr>
              <w:t xml:space="preserve"> </w:t>
            </w:r>
            <w:r>
              <w:rPr>
                <w:rtl/>
              </w:rPr>
              <w:br/>
            </w:r>
            <w:r>
              <w:rPr>
                <w:rFonts w:ascii="MS Sans Serif" w:hAnsi="MS Sans Serif"/>
                <w:sz w:val="8"/>
                <w:szCs w:val="2"/>
                <w:rtl/>
              </w:rPr>
              <w:br/>
            </w:r>
          </w:p>
        </w:tc>
        <w:tc>
          <w:tcPr>
            <w:tcW w:w="992" w:type="dxa"/>
          </w:tcPr>
          <w:p w:rsidR="007C44EB" w:rsidRPr="00B04D14" w:rsidRDefault="007C44EB" w:rsidP="007C44EB">
            <w:pPr>
              <w:pStyle w:val="af3"/>
              <w:ind w:firstLine="0"/>
              <w:rPr>
                <w:rFonts w:ascii="MS Sans Serif" w:hAnsi="MS Sans Serif" w:hint="cs"/>
                <w:rtl/>
              </w:rPr>
            </w:pPr>
          </w:p>
        </w:tc>
        <w:tc>
          <w:tcPr>
            <w:tcW w:w="3085" w:type="dxa"/>
          </w:tcPr>
          <w:p w:rsidR="007C44EB" w:rsidRPr="00B04D14" w:rsidRDefault="007C44EB" w:rsidP="007C44EB">
            <w:pPr>
              <w:pStyle w:val="af3"/>
              <w:spacing w:line="240" w:lineRule="auto"/>
              <w:ind w:firstLine="0"/>
              <w:rPr>
                <w:rFonts w:ascii="MS Sans Serif" w:hAnsi="MS Sans Serif" w:hint="cs"/>
                <w:sz w:val="8"/>
                <w:szCs w:val="2"/>
                <w:rtl/>
              </w:rPr>
            </w:pPr>
            <w:r w:rsidRPr="00536F88">
              <w:rPr>
                <w:rFonts w:hint="cs"/>
                <w:rtl/>
              </w:rPr>
              <w:t>بغريب لفظ أو قبيح بناء</w:t>
            </w:r>
            <w:r w:rsidRPr="00B04D14">
              <w:rPr>
                <w:rFonts w:ascii="MS Sans Serif" w:hAnsi="MS Sans Serif"/>
                <w:rtl/>
              </w:rPr>
              <w:t xml:space="preserve"> </w:t>
            </w:r>
            <w:r w:rsidRPr="00B04D14">
              <w:rPr>
                <w:rFonts w:ascii="MS Sans Serif" w:hAnsi="MS Sans Serif"/>
                <w:rtl/>
              </w:rPr>
              <w:br/>
            </w:r>
            <w:r w:rsidRPr="00536F88">
              <w:rPr>
                <w:rFonts w:hint="cs"/>
                <w:rtl/>
              </w:rPr>
              <w:t xml:space="preserve">لا </w:t>
            </w:r>
            <w:r w:rsidRPr="001770B2">
              <w:rPr>
                <w:rFonts w:hint="cs"/>
                <w:rtl/>
              </w:rPr>
              <w:t>للأنــام كعبــــرة عليــــاء</w:t>
            </w:r>
            <w:r w:rsidRPr="00DB766C">
              <w:rPr>
                <w:rFonts w:cs="Taher"/>
                <w:vertAlign w:val="superscript"/>
                <w:rtl/>
              </w:rPr>
              <w:t>(</w:t>
            </w:r>
            <w:r w:rsidRPr="00DB766C">
              <w:rPr>
                <w:rFonts w:cs="Taher"/>
                <w:vertAlign w:val="superscript"/>
                <w:rtl/>
              </w:rPr>
              <w:endnoteReference w:id="214"/>
            </w:r>
            <w:r w:rsidRPr="00DB766C">
              <w:rPr>
                <w:rFonts w:cs="Taher"/>
                <w:vertAlign w:val="superscript"/>
                <w:rtl/>
              </w:rPr>
              <w:t>)</w:t>
            </w:r>
            <w:r w:rsidRPr="00B04D14">
              <w:rPr>
                <w:rFonts w:ascii="MS Sans Serif" w:hAnsi="MS Sans Serif"/>
                <w:rtl/>
              </w:rPr>
              <w:br/>
            </w:r>
            <w:r>
              <w:rPr>
                <w:rFonts w:ascii="MS Sans Serif" w:hAnsi="MS Sans Serif" w:hint="cs"/>
                <w:sz w:val="8"/>
                <w:szCs w:val="2"/>
                <w:rtl/>
              </w:rPr>
              <w:br/>
            </w:r>
          </w:p>
        </w:tc>
      </w:tr>
    </w:tbl>
    <w:p w:rsidR="00C25D17" w:rsidRDefault="00E520C5" w:rsidP="00C72ADD">
      <w:pPr>
        <w:pStyle w:val="af3"/>
        <w:rPr>
          <w:rFonts w:hint="cs"/>
          <w:rtl/>
        </w:rPr>
      </w:pPr>
      <w:r>
        <w:rPr>
          <w:rFonts w:hint="cs"/>
          <w:rtl/>
        </w:rPr>
        <w:t>إذاً فالشعر المقاوم</w:t>
      </w:r>
      <w:r w:rsidRPr="00DF44CC">
        <w:rPr>
          <w:rFonts w:hint="cs"/>
          <w:rtl/>
        </w:rPr>
        <w:t xml:space="preserve"> هو الغالب</w:t>
      </w:r>
      <w:r>
        <w:rPr>
          <w:rFonts w:hint="cs"/>
          <w:rtl/>
        </w:rPr>
        <w:t xml:space="preserve"> في المرحلة التي سبقت الاستقلال.</w:t>
      </w:r>
      <w:r w:rsidRPr="00DF44CC">
        <w:rPr>
          <w:rFonts w:hint="cs"/>
          <w:rtl/>
        </w:rPr>
        <w:t xml:space="preserve"> وهو شعر كان له الأثر الهام في معركة التحرير</w:t>
      </w:r>
      <w:r>
        <w:rPr>
          <w:rFonts w:hint="cs"/>
          <w:rtl/>
        </w:rPr>
        <w:t>؛</w:t>
      </w:r>
      <w:r w:rsidRPr="00DF44CC">
        <w:rPr>
          <w:rFonts w:hint="cs"/>
          <w:rtl/>
        </w:rPr>
        <w:t xml:space="preserve"> لما تبنّاه من اهتمام بقضايا الشعب ولغة الشعب.</w:t>
      </w:r>
    </w:p>
    <w:p w:rsidR="00C25D17" w:rsidRDefault="00C25D17" w:rsidP="00C25D17">
      <w:pPr>
        <w:pStyle w:val="af0"/>
        <w:rPr>
          <w:rtl/>
        </w:rPr>
        <w:sectPr w:rsidR="00C25D17" w:rsidSect="004C3F16">
          <w:headerReference w:type="even" r:id="rId139"/>
          <w:headerReference w:type="default" r:id="rId140"/>
          <w:footerReference w:type="even" r:id="rId141"/>
          <w:footerReference w:type="default" r:id="rId142"/>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r>
        <w:rPr>
          <w:rtl/>
        </w:rPr>
        <w:br w:type="page"/>
      </w:r>
      <w:r>
        <w:rPr>
          <w:rFonts w:hint="cs"/>
          <w:rtl/>
        </w:rPr>
        <w:lastRenderedPageBreak/>
        <w:t>الهوامش</w:t>
      </w:r>
    </w:p>
    <w:p w:rsidR="00E520C5" w:rsidRDefault="00E520C5" w:rsidP="00C72ADD">
      <w:pPr>
        <w:pStyle w:val="af3"/>
        <w:rPr>
          <w:rtl/>
        </w:rPr>
      </w:pPr>
    </w:p>
    <w:p w:rsidR="00E520C5" w:rsidRDefault="00E520C5" w:rsidP="00BD2FF3">
      <w:pPr>
        <w:pStyle w:val="af3"/>
        <w:rPr>
          <w:rFonts w:hint="cs"/>
          <w:rtl/>
        </w:rPr>
      </w:pPr>
      <w:r>
        <w:rPr>
          <w:rtl/>
        </w:rPr>
        <w:br w:type="page"/>
      </w:r>
    </w:p>
    <w:p w:rsidR="00E520C5" w:rsidRDefault="00E520C5" w:rsidP="00BD2FF3">
      <w:pPr>
        <w:pStyle w:val="af3"/>
        <w:rPr>
          <w:rFonts w:hint="cs"/>
          <w:rtl/>
        </w:rPr>
      </w:pPr>
    </w:p>
    <w:p w:rsidR="00C25D17" w:rsidRDefault="00C25D17" w:rsidP="00BD2FF3">
      <w:pPr>
        <w:pStyle w:val="a9"/>
        <w:rPr>
          <w:rtl/>
        </w:rPr>
        <w:sectPr w:rsidR="00C25D17" w:rsidSect="004C3F16">
          <w:headerReference w:type="even" r:id="rId143"/>
          <w:headerReference w:type="default" r:id="rId144"/>
          <w:footerReference w:type="even" r:id="rId145"/>
          <w:footerReference w:type="default" r:id="rId146"/>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E520C5" w:rsidRDefault="00E520C5" w:rsidP="00BD2FF3">
      <w:pPr>
        <w:pStyle w:val="a9"/>
        <w:rPr>
          <w:rFonts w:hint="cs"/>
          <w:rtl/>
        </w:rPr>
      </w:pPr>
      <w:bookmarkStart w:id="54" w:name="_Toc264902611"/>
      <w:r w:rsidRPr="0003708A">
        <w:rPr>
          <w:rtl/>
        </w:rPr>
        <w:t>الإسلام والعلم الحديث</w:t>
      </w:r>
      <w:bookmarkEnd w:id="54"/>
    </w:p>
    <w:p w:rsidR="00E520C5" w:rsidRPr="0003708A" w:rsidRDefault="00E520C5" w:rsidP="00287E7F">
      <w:pPr>
        <w:pStyle w:val="af3"/>
        <w:spacing w:line="420" w:lineRule="exact"/>
        <w:rPr>
          <w:rtl/>
        </w:rPr>
      </w:pPr>
    </w:p>
    <w:p w:rsidR="00E520C5" w:rsidRPr="0003708A" w:rsidRDefault="007C44EB" w:rsidP="007C44EB">
      <w:pPr>
        <w:pStyle w:val="aa"/>
        <w:rPr>
          <w:rtl/>
        </w:rPr>
      </w:pPr>
      <w:bookmarkStart w:id="55" w:name="_Toc264902612"/>
      <w:r>
        <w:rPr>
          <w:rFonts w:hint="cs"/>
          <w:rtl/>
        </w:rPr>
        <w:t xml:space="preserve">د. </w:t>
      </w:r>
      <w:r w:rsidR="00B45224">
        <w:rPr>
          <w:rFonts w:hint="cs"/>
          <w:rtl/>
        </w:rPr>
        <w:t>ال</w:t>
      </w:r>
      <w:r w:rsidR="00E520C5" w:rsidRPr="0003708A">
        <w:rPr>
          <w:rtl/>
        </w:rPr>
        <w:t>سيد حسين نصر</w:t>
      </w:r>
      <w:r w:rsidRPr="0069058A">
        <w:rPr>
          <w:rFonts w:cs="Taher" w:hint="cs"/>
          <w:sz w:val="28"/>
          <w:szCs w:val="28"/>
          <w:vertAlign w:val="superscript"/>
          <w:rtl/>
        </w:rPr>
        <w:t>(</w:t>
      </w:r>
      <w:r w:rsidRPr="0069058A">
        <w:rPr>
          <w:rFonts w:cs="Taher"/>
          <w:sz w:val="28"/>
          <w:szCs w:val="28"/>
          <w:vertAlign w:val="superscript"/>
          <w:rtl/>
        </w:rPr>
        <w:footnoteReference w:customMarkFollows="1" w:id="14"/>
        <w:t>*</w:t>
      </w:r>
      <w:r w:rsidRPr="0069058A">
        <w:rPr>
          <w:rFonts w:cs="Taher" w:hint="cs"/>
          <w:sz w:val="28"/>
          <w:szCs w:val="28"/>
          <w:vertAlign w:val="superscript"/>
          <w:rtl/>
        </w:rPr>
        <w:t>)</w:t>
      </w:r>
      <w:bookmarkEnd w:id="55"/>
    </w:p>
    <w:p w:rsidR="00E520C5" w:rsidRPr="0003708A" w:rsidRDefault="007C44EB" w:rsidP="00BD2FF3">
      <w:pPr>
        <w:pStyle w:val="aa"/>
        <w:rPr>
          <w:sz w:val="40"/>
          <w:szCs w:val="40"/>
          <w:rtl/>
        </w:rPr>
      </w:pPr>
      <w:bookmarkStart w:id="56" w:name="_Toc264902613"/>
      <w:r>
        <w:rPr>
          <w:rFonts w:hint="cs"/>
          <w:rtl/>
        </w:rPr>
        <w:t>نقله عن الإنجليزية:</w:t>
      </w:r>
      <w:r w:rsidR="00E520C5" w:rsidRPr="0003708A">
        <w:rPr>
          <w:rtl/>
        </w:rPr>
        <w:t xml:space="preserve"> أسامة الساعدي</w:t>
      </w:r>
      <w:bookmarkEnd w:id="56"/>
    </w:p>
    <w:p w:rsidR="00E520C5" w:rsidRDefault="00E520C5" w:rsidP="00EA2CEA">
      <w:pPr>
        <w:pStyle w:val="af3"/>
        <w:spacing w:line="300" w:lineRule="exact"/>
        <w:rPr>
          <w:rFonts w:hint="cs"/>
          <w:rtl/>
        </w:rPr>
      </w:pPr>
    </w:p>
    <w:p w:rsidR="007C44EB" w:rsidRDefault="007C44EB" w:rsidP="007C44EB">
      <w:pPr>
        <w:pStyle w:val="16"/>
        <w:rPr>
          <w:rFonts w:hint="cs"/>
          <w:rtl/>
        </w:rPr>
      </w:pPr>
      <w:r>
        <w:rPr>
          <w:rFonts w:hint="cs"/>
          <w:rtl/>
        </w:rPr>
        <w:t>إشكالية العلاقة بين الإسلام والعلم الحديث ـــــــ</w:t>
      </w:r>
    </w:p>
    <w:p w:rsidR="00E520C5" w:rsidRPr="0003708A" w:rsidRDefault="00E520C5" w:rsidP="007C44EB">
      <w:pPr>
        <w:pStyle w:val="af3"/>
        <w:rPr>
          <w:rtl/>
        </w:rPr>
      </w:pPr>
      <w:r w:rsidRPr="0003708A">
        <w:rPr>
          <w:rtl/>
        </w:rPr>
        <w:t>الا</w:t>
      </w:r>
      <w:r>
        <w:rPr>
          <w:rtl/>
        </w:rPr>
        <w:t>سلام وعلاقته بالعلم الحديث</w:t>
      </w:r>
      <w:r w:rsidRPr="0003708A">
        <w:rPr>
          <w:rtl/>
        </w:rPr>
        <w:t xml:space="preserve"> موضوع</w:t>
      </w:r>
      <w:r>
        <w:rPr>
          <w:rtl/>
        </w:rPr>
        <w:t>ٌ</w:t>
      </w:r>
      <w:r w:rsidRPr="0003708A">
        <w:rPr>
          <w:rtl/>
        </w:rPr>
        <w:t xml:space="preserve"> حساس جدا</w:t>
      </w:r>
      <w:r>
        <w:rPr>
          <w:rtl/>
        </w:rPr>
        <w:t>ً ويصعب التعامل معه. إ</w:t>
      </w:r>
      <w:r w:rsidRPr="0003708A">
        <w:rPr>
          <w:rtl/>
        </w:rPr>
        <w:t>نه ليس موضوعا</w:t>
      </w:r>
      <w:r>
        <w:rPr>
          <w:rtl/>
        </w:rPr>
        <w:t>ً</w:t>
      </w:r>
      <w:r w:rsidRPr="0003708A">
        <w:rPr>
          <w:rtl/>
        </w:rPr>
        <w:t xml:space="preserve"> كبقية المواضيع</w:t>
      </w:r>
      <w:r>
        <w:rPr>
          <w:rtl/>
        </w:rPr>
        <w:t>،</w:t>
      </w:r>
      <w:r w:rsidRPr="0003708A">
        <w:rPr>
          <w:rtl/>
        </w:rPr>
        <w:t xml:space="preserve"> التي قد نقول عنها</w:t>
      </w:r>
      <w:r>
        <w:rPr>
          <w:rtl/>
        </w:rPr>
        <w:t>:</w:t>
      </w:r>
      <w:r w:rsidRPr="0003708A">
        <w:rPr>
          <w:rtl/>
        </w:rPr>
        <w:t xml:space="preserve"> </w:t>
      </w:r>
      <w:r w:rsidR="007C44EB">
        <w:rPr>
          <w:rFonts w:hint="cs"/>
          <w:rtl/>
        </w:rPr>
        <w:t>إ</w:t>
      </w:r>
      <w:r w:rsidRPr="0003708A">
        <w:rPr>
          <w:rtl/>
        </w:rPr>
        <w:t>نها مواضيع خطيرة أو ذرائع لأهداف معينة</w:t>
      </w:r>
      <w:r>
        <w:rPr>
          <w:rtl/>
        </w:rPr>
        <w:t>؛</w:t>
      </w:r>
      <w:r w:rsidRPr="0003708A">
        <w:rPr>
          <w:rtl/>
        </w:rPr>
        <w:t xml:space="preserve"> لأنه ليس موضوعا</w:t>
      </w:r>
      <w:r>
        <w:rPr>
          <w:rtl/>
        </w:rPr>
        <w:t>ً</w:t>
      </w:r>
      <w:r w:rsidRPr="0003708A">
        <w:rPr>
          <w:rtl/>
        </w:rPr>
        <w:t xml:space="preserve"> سياسيا</w:t>
      </w:r>
      <w:r>
        <w:rPr>
          <w:rtl/>
        </w:rPr>
        <w:t>ً. ودعونا نقول: إ</w:t>
      </w:r>
      <w:r w:rsidRPr="0003708A">
        <w:rPr>
          <w:rtl/>
        </w:rPr>
        <w:t>نه ليس موضوعا</w:t>
      </w:r>
      <w:r>
        <w:rPr>
          <w:rtl/>
        </w:rPr>
        <w:t>ً</w:t>
      </w:r>
      <w:r w:rsidRPr="0003708A">
        <w:rPr>
          <w:rtl/>
        </w:rPr>
        <w:t xml:space="preserve"> لإثارة العواطف</w:t>
      </w:r>
      <w:r>
        <w:rPr>
          <w:rtl/>
        </w:rPr>
        <w:t>،</w:t>
      </w:r>
      <w:r w:rsidRPr="0003708A">
        <w:rPr>
          <w:rtl/>
        </w:rPr>
        <w:t xml:space="preserve"> كالأسئلة التي تناقش في مدريد, أو المأساة العظيمة لكشمير  أو الأماكن الأخرى, ولكن مع كل هذا فهو موضوع من الأهمية بمكان</w:t>
      </w:r>
      <w:r>
        <w:rPr>
          <w:rtl/>
        </w:rPr>
        <w:t>؛  لأنه يؤثر ــ بشكل أو بآخر ــ</w:t>
      </w:r>
      <w:r w:rsidRPr="0003708A">
        <w:rPr>
          <w:rtl/>
        </w:rPr>
        <w:t xml:space="preserve"> على مستقبل العالم الاسلامي أجمع.</w:t>
      </w:r>
    </w:p>
    <w:p w:rsidR="00E520C5" w:rsidRPr="0003708A" w:rsidRDefault="00E520C5" w:rsidP="009D4CEE">
      <w:pPr>
        <w:pStyle w:val="af3"/>
        <w:rPr>
          <w:rtl/>
        </w:rPr>
      </w:pPr>
      <w:r w:rsidRPr="0003708A">
        <w:rPr>
          <w:rtl/>
        </w:rPr>
        <w:t>يعتقد الكثير من الناس أنه لا</w:t>
      </w:r>
      <w:r>
        <w:rPr>
          <w:rtl/>
        </w:rPr>
        <w:t xml:space="preserve"> توجد</w:t>
      </w:r>
      <w:r w:rsidRPr="0003708A">
        <w:rPr>
          <w:rtl/>
        </w:rPr>
        <w:t xml:space="preserve"> مشكلة </w:t>
      </w:r>
      <w:r>
        <w:rPr>
          <w:rtl/>
        </w:rPr>
        <w:t>حقيقية بين الإ</w:t>
      </w:r>
      <w:r w:rsidRPr="0003708A">
        <w:rPr>
          <w:rtl/>
        </w:rPr>
        <w:t xml:space="preserve">سلام والعلم. </w:t>
      </w:r>
      <w:r>
        <w:rPr>
          <w:rtl/>
        </w:rPr>
        <w:t>و</w:t>
      </w:r>
      <w:r w:rsidRPr="0003708A">
        <w:rPr>
          <w:rtl/>
        </w:rPr>
        <w:t xml:space="preserve">هم يقولون: </w:t>
      </w:r>
      <w:r>
        <w:rPr>
          <w:rtl/>
        </w:rPr>
        <w:t>«مهما يكن من أمر فإ</w:t>
      </w:r>
      <w:r w:rsidRPr="0003708A">
        <w:rPr>
          <w:rtl/>
        </w:rPr>
        <w:t>ن العلم يبقى علم</w:t>
      </w:r>
      <w:r>
        <w:rPr>
          <w:rtl/>
        </w:rPr>
        <w:t>اً</w:t>
      </w:r>
      <w:r w:rsidRPr="0003708A">
        <w:rPr>
          <w:rtl/>
        </w:rPr>
        <w:t>,</w:t>
      </w:r>
      <w:r>
        <w:rPr>
          <w:rtl/>
        </w:rPr>
        <w:t xml:space="preserve"> والإ</w:t>
      </w:r>
      <w:r w:rsidRPr="0003708A">
        <w:rPr>
          <w:rtl/>
        </w:rPr>
        <w:t>سلام منذ بداياته شج</w:t>
      </w:r>
      <w:r>
        <w:rPr>
          <w:rtl/>
        </w:rPr>
        <w:t>َّ</w:t>
      </w:r>
      <w:r w:rsidRPr="0003708A">
        <w:rPr>
          <w:rtl/>
        </w:rPr>
        <w:t>ع على التعلم</w:t>
      </w:r>
      <w:r>
        <w:rPr>
          <w:rtl/>
        </w:rPr>
        <w:t xml:space="preserve"> والمعرفة, كما يطلق عليه لفظة (العلم) في اللغة العربية</w:t>
      </w:r>
      <w:r w:rsidR="001261E4">
        <w:rPr>
          <w:rtl/>
        </w:rPr>
        <w:t>.</w:t>
      </w:r>
      <w:r>
        <w:rPr>
          <w:rtl/>
        </w:rPr>
        <w:t xml:space="preserve"> وبناءً عليه فنحن يجب أ</w:t>
      </w:r>
      <w:r w:rsidRPr="0003708A">
        <w:rPr>
          <w:rtl/>
        </w:rPr>
        <w:t>ن نشجع العلم</w:t>
      </w:r>
      <w:r>
        <w:rPr>
          <w:rtl/>
        </w:rPr>
        <w:t>. إذاً أ</w:t>
      </w:r>
      <w:r w:rsidRPr="0003708A">
        <w:rPr>
          <w:rtl/>
        </w:rPr>
        <w:t>ين هي المشكلة؟</w:t>
      </w:r>
      <w:r>
        <w:rPr>
          <w:rtl/>
        </w:rPr>
        <w:t xml:space="preserve"> </w:t>
      </w:r>
      <w:r w:rsidRPr="0003708A">
        <w:rPr>
          <w:rtl/>
        </w:rPr>
        <w:t>لا توجد مشكلة</w:t>
      </w:r>
      <w:r>
        <w:rPr>
          <w:rtl/>
        </w:rPr>
        <w:t>».</w:t>
      </w:r>
      <w:r w:rsidRPr="0003708A">
        <w:rPr>
          <w:rtl/>
        </w:rPr>
        <w:t xml:space="preserve"> </w:t>
      </w:r>
    </w:p>
    <w:p w:rsidR="00E520C5" w:rsidRDefault="00E520C5" w:rsidP="007C44EB">
      <w:pPr>
        <w:pStyle w:val="af3"/>
        <w:rPr>
          <w:rFonts w:hint="cs"/>
          <w:rtl/>
        </w:rPr>
      </w:pPr>
      <w:r>
        <w:rPr>
          <w:rtl/>
        </w:rPr>
        <w:t>لكن في الحقيقة هناك مشكلة؛</w:t>
      </w:r>
      <w:r w:rsidRPr="0003708A">
        <w:rPr>
          <w:rtl/>
        </w:rPr>
        <w:t xml:space="preserve"> لأنه في العديد من ا</w:t>
      </w:r>
      <w:r>
        <w:rPr>
          <w:rtl/>
        </w:rPr>
        <w:t>لبلدان الإسلامية منذ أن يبدأ الأ</w:t>
      </w:r>
      <w:r w:rsidRPr="0003708A">
        <w:rPr>
          <w:rtl/>
        </w:rPr>
        <w:t>طفال بتعلم قانون لافوشير</w:t>
      </w:r>
      <w:r>
        <w:rPr>
          <w:rtl/>
        </w:rPr>
        <w:t>، الذي ينص على أ</w:t>
      </w:r>
      <w:r w:rsidRPr="0003708A">
        <w:rPr>
          <w:rtl/>
        </w:rPr>
        <w:t xml:space="preserve">ن الماء يتكون من الأوكسجين والهيدروجين , </w:t>
      </w:r>
      <w:r>
        <w:rPr>
          <w:rtl/>
        </w:rPr>
        <w:t>وبمجرد أن يرجع هؤلاء في ذلك المساء إ</w:t>
      </w:r>
      <w:r w:rsidRPr="0003708A">
        <w:rPr>
          <w:rtl/>
        </w:rPr>
        <w:t>لى بيوتهم</w:t>
      </w:r>
      <w:r>
        <w:rPr>
          <w:rtl/>
        </w:rPr>
        <w:t>،</w:t>
      </w:r>
      <w:r w:rsidRPr="0003708A">
        <w:rPr>
          <w:rtl/>
        </w:rPr>
        <w:t xml:space="preserve"> يتوقفون عن أداء الأعمال العبادية.</w:t>
      </w:r>
      <w:r>
        <w:rPr>
          <w:rtl/>
        </w:rPr>
        <w:t xml:space="preserve"> و</w:t>
      </w:r>
      <w:r w:rsidRPr="0003708A">
        <w:rPr>
          <w:rtl/>
        </w:rPr>
        <w:t xml:space="preserve">في </w:t>
      </w:r>
      <w:r>
        <w:rPr>
          <w:rtl/>
        </w:rPr>
        <w:t>الواقع لاتوجد دولة في العالم الإسلامي إلا وتشهد ــ بطريقة أ</w:t>
      </w:r>
      <w:r w:rsidRPr="0003708A">
        <w:rPr>
          <w:rtl/>
        </w:rPr>
        <w:t xml:space="preserve">و </w:t>
      </w:r>
      <w:r>
        <w:rPr>
          <w:rtl/>
        </w:rPr>
        <w:t>بأخرى ــ</w:t>
      </w:r>
      <w:r w:rsidRPr="0003708A">
        <w:rPr>
          <w:rtl/>
        </w:rPr>
        <w:t xml:space="preserve"> هذا التأثير على شبابها الدارس</w:t>
      </w:r>
      <w:r>
        <w:rPr>
          <w:rtl/>
        </w:rPr>
        <w:t>ين للعلوم الغربية على نظامها الإيديولوجي، وعلى نحو متوازٍ؛</w:t>
      </w:r>
      <w:r w:rsidRPr="0003708A">
        <w:rPr>
          <w:rtl/>
        </w:rPr>
        <w:t xml:space="preserve"> لأن</w:t>
      </w:r>
      <w:r>
        <w:rPr>
          <w:rtl/>
        </w:rPr>
        <w:t>ّ</w:t>
      </w:r>
      <w:r w:rsidRPr="0003708A">
        <w:rPr>
          <w:rtl/>
        </w:rPr>
        <w:t xml:space="preserve"> العلم يعتمد بالدرجة الأولى على الشهرة والسمعة, وبالدرجة الثانية على القوة, وثالثا</w:t>
      </w:r>
      <w:r>
        <w:rPr>
          <w:rtl/>
        </w:rPr>
        <w:t>ً</w:t>
      </w:r>
      <w:r w:rsidRPr="0003708A">
        <w:rPr>
          <w:rtl/>
        </w:rPr>
        <w:t xml:space="preserve">: من </w:t>
      </w:r>
      <w:r w:rsidRPr="0003708A">
        <w:rPr>
          <w:rtl/>
        </w:rPr>
        <w:lastRenderedPageBreak/>
        <w:t>الصعب</w:t>
      </w:r>
      <w:r>
        <w:rPr>
          <w:rtl/>
        </w:rPr>
        <w:t xml:space="preserve"> حل المشاكل الحقيقية للمجتمع الإ</w:t>
      </w:r>
      <w:r w:rsidRPr="0003708A">
        <w:rPr>
          <w:rtl/>
        </w:rPr>
        <w:t>سلامي بدون العلم. تلك المشاكل الم</w:t>
      </w:r>
      <w:r>
        <w:rPr>
          <w:rtl/>
        </w:rPr>
        <w:t>تمثلة بأنواع الخلفيات والأ</w:t>
      </w:r>
      <w:r w:rsidRPr="0003708A">
        <w:rPr>
          <w:rtl/>
        </w:rPr>
        <w:t>نظمة السياسية, وعلى طول الخط بدءا</w:t>
      </w:r>
      <w:r>
        <w:rPr>
          <w:rtl/>
        </w:rPr>
        <w:t>ً من الأنظمة الثورية إلى الأ</w:t>
      </w:r>
      <w:r w:rsidRPr="0003708A">
        <w:rPr>
          <w:rtl/>
        </w:rPr>
        <w:t>نظمة الملكية,</w:t>
      </w:r>
      <w:r>
        <w:rPr>
          <w:rtl/>
        </w:rPr>
        <w:t xml:space="preserve"> </w:t>
      </w:r>
      <w:r w:rsidRPr="0003708A">
        <w:rPr>
          <w:rtl/>
        </w:rPr>
        <w:t>ومن ال</w:t>
      </w:r>
      <w:r>
        <w:rPr>
          <w:rtl/>
        </w:rPr>
        <w:t>حكومات ذات الديمقراطية الجزئية إ</w:t>
      </w:r>
      <w:r w:rsidRPr="0003708A">
        <w:rPr>
          <w:rtl/>
        </w:rPr>
        <w:t xml:space="preserve">لى الأنظمة الاستبدادية, </w:t>
      </w:r>
      <w:r>
        <w:rPr>
          <w:rtl/>
        </w:rPr>
        <w:t>فإن جميع هذه الأ</w:t>
      </w:r>
      <w:r w:rsidRPr="0003708A">
        <w:rPr>
          <w:rtl/>
        </w:rPr>
        <w:t>نظمة تصرف أموالا</w:t>
      </w:r>
      <w:r>
        <w:rPr>
          <w:rtl/>
        </w:rPr>
        <w:t>ً</w:t>
      </w:r>
      <w:r w:rsidRPr="0003708A">
        <w:rPr>
          <w:rtl/>
        </w:rPr>
        <w:t xml:space="preserve"> طائلة على ش</w:t>
      </w:r>
      <w:r>
        <w:rPr>
          <w:rtl/>
        </w:rPr>
        <w:t>بابها لدراسة العلم الغربي. أنا أرى أ</w:t>
      </w:r>
      <w:r w:rsidRPr="0003708A">
        <w:rPr>
          <w:rtl/>
        </w:rPr>
        <w:t>ن كثير</w:t>
      </w:r>
      <w:r>
        <w:rPr>
          <w:rtl/>
        </w:rPr>
        <w:t>اً</w:t>
      </w:r>
      <w:r w:rsidRPr="0003708A">
        <w:rPr>
          <w:rtl/>
        </w:rPr>
        <w:t xml:space="preserve"> من المسلمين اليوم</w:t>
      </w:r>
      <w:r>
        <w:rPr>
          <w:rtl/>
        </w:rPr>
        <w:t>، ومن خلال مقابلاتي معهم،</w:t>
      </w:r>
      <w:r w:rsidRPr="0003708A">
        <w:rPr>
          <w:rtl/>
        </w:rPr>
        <w:t xml:space="preserve"> يتلقون الدعم المالي من آبائهم</w:t>
      </w:r>
      <w:r>
        <w:rPr>
          <w:rtl/>
        </w:rPr>
        <w:t>، أ</w:t>
      </w:r>
      <w:r w:rsidRPr="0003708A">
        <w:rPr>
          <w:rtl/>
        </w:rPr>
        <w:t>و حكوماتهم</w:t>
      </w:r>
      <w:r>
        <w:rPr>
          <w:rtl/>
        </w:rPr>
        <w:t>، أ</w:t>
      </w:r>
      <w:r w:rsidRPr="0003708A">
        <w:rPr>
          <w:rtl/>
        </w:rPr>
        <w:t>و من بعض الجامعات</w:t>
      </w:r>
      <w:r>
        <w:rPr>
          <w:rtl/>
        </w:rPr>
        <w:t>،  التي تهدف بالضبط إلى إرجاع العلم الغربي إلى العالم الإسلامي. لهذا</w:t>
      </w:r>
      <w:r w:rsidRPr="0003708A">
        <w:rPr>
          <w:rtl/>
        </w:rPr>
        <w:t xml:space="preserve"> فنحن نتعامل مع موضوع يعتبر من</w:t>
      </w:r>
      <w:r>
        <w:rPr>
          <w:rtl/>
        </w:rPr>
        <w:t xml:space="preserve"> المواضيع الرئيسية في العالم الإ</w:t>
      </w:r>
      <w:r w:rsidRPr="0003708A">
        <w:rPr>
          <w:rtl/>
        </w:rPr>
        <w:t>سلامي. وفي العشرين سنة الأخيرة بدأ هذا الموضوع يثير اهتمام ب</w:t>
      </w:r>
      <w:r>
        <w:rPr>
          <w:rtl/>
        </w:rPr>
        <w:t>عض العقليات المهمة في العالم الإ</w:t>
      </w:r>
      <w:r w:rsidRPr="0003708A">
        <w:rPr>
          <w:rtl/>
        </w:rPr>
        <w:t>سلامي</w:t>
      </w:r>
      <w:r>
        <w:rPr>
          <w:rtl/>
        </w:rPr>
        <w:t>،</w:t>
      </w:r>
      <w:r w:rsidRPr="0003708A">
        <w:rPr>
          <w:rtl/>
        </w:rPr>
        <w:t xml:space="preserve"> فتوجهت لدراسة الأبعاد المخ</w:t>
      </w:r>
      <w:r>
        <w:rPr>
          <w:rtl/>
        </w:rPr>
        <w:t xml:space="preserve">تلفة لهذه المعضلة. من أجل ذلك فإنني أريد ــ </w:t>
      </w:r>
      <w:r w:rsidRPr="0003708A">
        <w:rPr>
          <w:rtl/>
        </w:rPr>
        <w:t>قبل التعم</w:t>
      </w:r>
      <w:r>
        <w:rPr>
          <w:rtl/>
        </w:rPr>
        <w:t>ق أكثر في بيان وجهة نظري الخاصة ــ</w:t>
      </w:r>
      <w:r w:rsidRPr="0003708A">
        <w:rPr>
          <w:rtl/>
        </w:rPr>
        <w:t xml:space="preserve">  أن أبدأ أولا</w:t>
      </w:r>
      <w:r>
        <w:rPr>
          <w:rtl/>
        </w:rPr>
        <w:t>ً</w:t>
      </w:r>
      <w:r w:rsidRPr="0003708A">
        <w:rPr>
          <w:rtl/>
        </w:rPr>
        <w:t xml:space="preserve"> وقبل كل شيء بشرح وتصنيف ثلاث قضايا رئيسية موجودة في العالم ال</w:t>
      </w:r>
      <w:r w:rsidR="007C44EB">
        <w:rPr>
          <w:rFonts w:hint="cs"/>
          <w:rtl/>
        </w:rPr>
        <w:t>إ</w:t>
      </w:r>
      <w:r w:rsidRPr="0003708A">
        <w:rPr>
          <w:rtl/>
        </w:rPr>
        <w:t>سلامي اليوم, وسأبينها</w:t>
      </w:r>
      <w:r>
        <w:rPr>
          <w:rtl/>
        </w:rPr>
        <w:t xml:space="preserve"> بمقدار ما يتصل بالعلاقة بين الإ</w:t>
      </w:r>
      <w:r w:rsidRPr="0003708A">
        <w:rPr>
          <w:rtl/>
        </w:rPr>
        <w:t xml:space="preserve">سلام والعلم الحديث: </w:t>
      </w:r>
    </w:p>
    <w:p w:rsidR="007C44EB" w:rsidRDefault="007C44EB" w:rsidP="007C44EB">
      <w:pPr>
        <w:pStyle w:val="af3"/>
        <w:rPr>
          <w:rFonts w:hint="cs"/>
          <w:rtl/>
        </w:rPr>
      </w:pPr>
    </w:p>
    <w:p w:rsidR="007C44EB" w:rsidRDefault="007C44EB" w:rsidP="007C44EB">
      <w:pPr>
        <w:pStyle w:val="16"/>
        <w:rPr>
          <w:rtl/>
        </w:rPr>
      </w:pPr>
      <w:r>
        <w:rPr>
          <w:rFonts w:hint="cs"/>
          <w:rtl/>
        </w:rPr>
        <w:t>العلم والتديّن ــــــ</w:t>
      </w:r>
    </w:p>
    <w:p w:rsidR="00E520C5" w:rsidRDefault="00E520C5" w:rsidP="007C44EB">
      <w:pPr>
        <w:pStyle w:val="af3"/>
        <w:rPr>
          <w:rtl/>
        </w:rPr>
      </w:pPr>
      <w:r w:rsidRPr="007C44EB">
        <w:rPr>
          <w:b/>
          <w:bCs/>
          <w:rtl/>
        </w:rPr>
        <w:t>الأولى:</w:t>
      </w:r>
      <w:r w:rsidRPr="0003708A">
        <w:rPr>
          <w:rtl/>
        </w:rPr>
        <w:t xml:space="preserve"> تلك النظرية التي يكر</w:t>
      </w:r>
      <w:r>
        <w:rPr>
          <w:rtl/>
        </w:rPr>
        <w:t>ِّرها عد</w:t>
      </w:r>
      <w:r w:rsidRPr="0003708A">
        <w:rPr>
          <w:rtl/>
        </w:rPr>
        <w:t>د</w:t>
      </w:r>
      <w:r>
        <w:rPr>
          <w:rtl/>
        </w:rPr>
        <w:t>ٌ من الناس. أنا متأكد أ</w:t>
      </w:r>
      <w:r w:rsidRPr="0003708A">
        <w:rPr>
          <w:rtl/>
        </w:rPr>
        <w:t>ن كثيرا</w:t>
      </w:r>
      <w:r>
        <w:rPr>
          <w:rtl/>
        </w:rPr>
        <w:t>ً</w:t>
      </w:r>
      <w:r w:rsidRPr="0003708A">
        <w:rPr>
          <w:rtl/>
        </w:rPr>
        <w:t xml:space="preserve"> من</w:t>
      </w:r>
      <w:r>
        <w:rPr>
          <w:rtl/>
        </w:rPr>
        <w:t xml:space="preserve"> المسلمين</w:t>
      </w:r>
      <w:r w:rsidRPr="0003708A">
        <w:rPr>
          <w:rtl/>
        </w:rPr>
        <w:t xml:space="preserve"> لم تتح لهم الفرصة الكافية لدراسة ا</w:t>
      </w:r>
      <w:r>
        <w:rPr>
          <w:rtl/>
        </w:rPr>
        <w:t>لمعاني الفلسفية التي ي</w:t>
      </w:r>
      <w:r w:rsidR="007C44EB">
        <w:rPr>
          <w:rFonts w:hint="cs"/>
          <w:rtl/>
        </w:rPr>
        <w:t>ت</w:t>
      </w:r>
      <w:r>
        <w:rPr>
          <w:rtl/>
        </w:rPr>
        <w:t>ضم</w:t>
      </w:r>
      <w:r w:rsidR="007C44EB">
        <w:rPr>
          <w:rFonts w:hint="cs"/>
          <w:rtl/>
        </w:rPr>
        <w:t>ّ</w:t>
      </w:r>
      <w:r>
        <w:rPr>
          <w:rtl/>
        </w:rPr>
        <w:t>نها عرفه</w:t>
      </w:r>
      <w:r w:rsidRPr="0003708A">
        <w:rPr>
          <w:rtl/>
        </w:rPr>
        <w:t>م التقليدي</w:t>
      </w:r>
      <w:r>
        <w:rPr>
          <w:rtl/>
        </w:rPr>
        <w:t>، الذي هو الإ</w:t>
      </w:r>
      <w:r w:rsidRPr="0003708A">
        <w:rPr>
          <w:rtl/>
        </w:rPr>
        <w:t>سلام</w:t>
      </w:r>
      <w:r>
        <w:rPr>
          <w:rtl/>
        </w:rPr>
        <w:t>، ولم تتح لهم الفرصة أ</w:t>
      </w:r>
      <w:r w:rsidRPr="0003708A">
        <w:rPr>
          <w:rtl/>
        </w:rPr>
        <w:t>يضا</w:t>
      </w:r>
      <w:r>
        <w:rPr>
          <w:rtl/>
        </w:rPr>
        <w:t>ً</w:t>
      </w:r>
      <w:r w:rsidRPr="0003708A">
        <w:rPr>
          <w:rtl/>
        </w:rPr>
        <w:t xml:space="preserve"> لدراسة المعاني ا</w:t>
      </w:r>
      <w:r>
        <w:rPr>
          <w:rtl/>
        </w:rPr>
        <w:t>لمتضمنة في فلسفة العلوم الغربية</w:t>
      </w:r>
      <w:r w:rsidR="007C44EB">
        <w:rPr>
          <w:rFonts w:hint="cs"/>
          <w:rtl/>
        </w:rPr>
        <w:t>.</w:t>
      </w:r>
      <w:r w:rsidRPr="0003708A">
        <w:rPr>
          <w:rtl/>
        </w:rPr>
        <w:t xml:space="preserve"> تأك</w:t>
      </w:r>
      <w:r>
        <w:rPr>
          <w:rtl/>
        </w:rPr>
        <w:t xml:space="preserve">َّدوا من أن أحدكم إذا درس علماً </w:t>
      </w:r>
      <w:r w:rsidRPr="0003708A">
        <w:rPr>
          <w:rtl/>
        </w:rPr>
        <w:t>ما</w:t>
      </w:r>
      <w:r>
        <w:rPr>
          <w:rtl/>
        </w:rPr>
        <w:t>، وبجانب هذه الدراسة أدّى صلاته وخشع لله وامتثل الأ</w:t>
      </w:r>
      <w:r w:rsidRPr="0003708A">
        <w:rPr>
          <w:rtl/>
        </w:rPr>
        <w:t>حكام الشرعية</w:t>
      </w:r>
      <w:r>
        <w:rPr>
          <w:rtl/>
        </w:rPr>
        <w:t>، فإن ذلك لا يشكل أ</w:t>
      </w:r>
      <w:r w:rsidRPr="0003708A">
        <w:rPr>
          <w:rtl/>
        </w:rPr>
        <w:t>ي</w:t>
      </w:r>
      <w:r>
        <w:rPr>
          <w:rtl/>
        </w:rPr>
        <w:t>ة</w:t>
      </w:r>
      <w:r w:rsidRPr="0003708A">
        <w:rPr>
          <w:rtl/>
        </w:rPr>
        <w:t xml:space="preserve"> مشكل</w:t>
      </w:r>
      <w:r>
        <w:rPr>
          <w:rtl/>
        </w:rPr>
        <w:t>ة على الإ</w:t>
      </w:r>
      <w:r w:rsidRPr="0003708A">
        <w:rPr>
          <w:rtl/>
        </w:rPr>
        <w:t>طلاق. وه</w:t>
      </w:r>
      <w:r>
        <w:rPr>
          <w:rtl/>
        </w:rPr>
        <w:t>ذا الوضع في حد ذاته ليس جديداً. إنه مرتكز ومغروس في أ</w:t>
      </w:r>
      <w:r w:rsidRPr="0003708A">
        <w:rPr>
          <w:rtl/>
        </w:rPr>
        <w:t>ذها</w:t>
      </w:r>
      <w:r>
        <w:rPr>
          <w:rtl/>
        </w:rPr>
        <w:t>ن كثير من الجماعات في العالم الإ</w:t>
      </w:r>
      <w:r w:rsidRPr="0003708A">
        <w:rPr>
          <w:rtl/>
        </w:rPr>
        <w:t>سلامي خلال القرن المنصرم</w:t>
      </w:r>
      <w:r>
        <w:rPr>
          <w:rtl/>
        </w:rPr>
        <w:t>،</w:t>
      </w:r>
      <w:r w:rsidRPr="0003708A">
        <w:rPr>
          <w:rtl/>
        </w:rPr>
        <w:t xml:space="preserve"> وبالتالي فهو يعود تاريخيا</w:t>
      </w:r>
      <w:r>
        <w:rPr>
          <w:rtl/>
        </w:rPr>
        <w:t>ً. إ</w:t>
      </w:r>
      <w:r w:rsidRPr="0003708A">
        <w:rPr>
          <w:rtl/>
        </w:rPr>
        <w:t>نه الوضع الذي كان يؤر</w:t>
      </w:r>
      <w:r>
        <w:rPr>
          <w:rtl/>
        </w:rPr>
        <w:t>ِّ</w:t>
      </w:r>
      <w:r w:rsidRPr="0003708A">
        <w:rPr>
          <w:rtl/>
        </w:rPr>
        <w:t>ق جمال الدين الأفغاني</w:t>
      </w:r>
      <w:r>
        <w:rPr>
          <w:rtl/>
        </w:rPr>
        <w:t>، الذي هاجر إ</w:t>
      </w:r>
      <w:r w:rsidRPr="0003708A">
        <w:rPr>
          <w:rtl/>
        </w:rPr>
        <w:t>لى مصر</w:t>
      </w:r>
      <w:r>
        <w:rPr>
          <w:rtl/>
        </w:rPr>
        <w:t>،</w:t>
      </w:r>
      <w:r w:rsidRPr="0003708A">
        <w:rPr>
          <w:rtl/>
        </w:rPr>
        <w:t xml:space="preserve"> وسمى نفسه (الأفغاني)</w:t>
      </w:r>
      <w:r>
        <w:rPr>
          <w:rtl/>
        </w:rPr>
        <w:t>،</w:t>
      </w:r>
      <w:r w:rsidRPr="0003708A">
        <w:rPr>
          <w:rtl/>
        </w:rPr>
        <w:t xml:space="preserve"> ذلك المصلح الشهير</w:t>
      </w:r>
      <w:r>
        <w:rPr>
          <w:rtl/>
        </w:rPr>
        <w:t>،</w:t>
      </w:r>
      <w:r w:rsidRPr="0003708A">
        <w:rPr>
          <w:rtl/>
        </w:rPr>
        <w:t xml:space="preserve"> أو بالأح</w:t>
      </w:r>
      <w:r>
        <w:rPr>
          <w:rtl/>
        </w:rPr>
        <w:t>رى تلك الشخصية البارزة المتفردة،</w:t>
      </w:r>
      <w:r w:rsidRPr="0003708A">
        <w:rPr>
          <w:rtl/>
        </w:rPr>
        <w:t xml:space="preserve"> الذي كان هو الفيلسوف البارز في القرن التاسع عشر</w:t>
      </w:r>
      <w:r>
        <w:rPr>
          <w:rtl/>
        </w:rPr>
        <w:t>، والشخصية السياسية المحنكة، ذلك الوحدوي الذي دعا إلى وحدة البلدان الإ</w:t>
      </w:r>
      <w:r w:rsidRPr="0003708A">
        <w:rPr>
          <w:rtl/>
        </w:rPr>
        <w:t>سلامية</w:t>
      </w:r>
      <w:r>
        <w:rPr>
          <w:rtl/>
        </w:rPr>
        <w:t>،</w:t>
      </w:r>
      <w:r w:rsidRPr="0003708A">
        <w:rPr>
          <w:rtl/>
        </w:rPr>
        <w:t xml:space="preserve"> </w:t>
      </w:r>
      <w:r>
        <w:rPr>
          <w:rtl/>
        </w:rPr>
        <w:t>وناضل ضد نظام الخلافة. لم يدرك أ</w:t>
      </w:r>
      <w:r w:rsidRPr="0003708A">
        <w:rPr>
          <w:rtl/>
        </w:rPr>
        <w:t>حد بالضبط حقيقة مواقفه ون</w:t>
      </w:r>
      <w:r>
        <w:rPr>
          <w:rtl/>
        </w:rPr>
        <w:t xml:space="preserve">ظرياته السياسية كما يجب. ولكنه </w:t>
      </w:r>
      <w:r w:rsidRPr="0003708A">
        <w:rPr>
          <w:rtl/>
        </w:rPr>
        <w:t>بالتأكيد كان الشخص المؤث</w:t>
      </w:r>
      <w:r>
        <w:rPr>
          <w:rtl/>
        </w:rPr>
        <w:t>ِّ</w:t>
      </w:r>
      <w:r w:rsidRPr="0003708A">
        <w:rPr>
          <w:rtl/>
        </w:rPr>
        <w:t xml:space="preserve">ر والمتحمل </w:t>
      </w:r>
      <w:r w:rsidRPr="0003708A">
        <w:rPr>
          <w:rtl/>
        </w:rPr>
        <w:lastRenderedPageBreak/>
        <w:t>للمسؤولية مباشرة في القرن التاسع عشر, و بصورة غير مباشرة عن طريق تلميذه محمد عبده</w:t>
      </w:r>
      <w:r>
        <w:rPr>
          <w:rtl/>
        </w:rPr>
        <w:t>،</w:t>
      </w:r>
      <w:r w:rsidRPr="0003708A">
        <w:rPr>
          <w:rtl/>
        </w:rPr>
        <w:t xml:space="preserve"> لما ي</w:t>
      </w:r>
      <w:r>
        <w:rPr>
          <w:rtl/>
        </w:rPr>
        <w:t>ُدعى  الإ</w:t>
      </w:r>
      <w:r w:rsidRPr="0003708A">
        <w:rPr>
          <w:rtl/>
        </w:rPr>
        <w:t>صلاحات في مصر</w:t>
      </w:r>
      <w:r>
        <w:rPr>
          <w:rtl/>
        </w:rPr>
        <w:t>، التي حدثت في سنة 1880 و</w:t>
      </w:r>
      <w:r w:rsidRPr="0003708A">
        <w:rPr>
          <w:rtl/>
        </w:rPr>
        <w:t>1890</w:t>
      </w:r>
      <w:r>
        <w:rPr>
          <w:rtl/>
        </w:rPr>
        <w:t>م</w:t>
      </w:r>
      <w:r w:rsidRPr="0003708A">
        <w:rPr>
          <w:rtl/>
        </w:rPr>
        <w:t>, والتي تصادف بداية القرن الرا</w:t>
      </w:r>
      <w:r>
        <w:rPr>
          <w:rtl/>
        </w:rPr>
        <w:t>بع عشر الهجري.  وخلال العقود الأ</w:t>
      </w:r>
      <w:r w:rsidRPr="0003708A">
        <w:rPr>
          <w:rtl/>
        </w:rPr>
        <w:t>ولى لهذا القرن (التاسع عشر)</w:t>
      </w:r>
      <w:r>
        <w:rPr>
          <w:rtl/>
        </w:rPr>
        <w:t xml:space="preserve"> </w:t>
      </w:r>
      <w:r w:rsidRPr="0003708A">
        <w:rPr>
          <w:rtl/>
        </w:rPr>
        <w:t>كان جمال الدين يحظى باهتمام واسع من قبل قوى الليبراليين الميّالين للتجديد</w:t>
      </w:r>
      <w:r>
        <w:rPr>
          <w:rtl/>
        </w:rPr>
        <w:t>،</w:t>
      </w:r>
      <w:r w:rsidRPr="0003708A">
        <w:rPr>
          <w:rtl/>
        </w:rPr>
        <w:t xml:space="preserve"> وكذلك من قبل من هم ضد الليبرالية</w:t>
      </w:r>
      <w:r>
        <w:rPr>
          <w:rtl/>
        </w:rPr>
        <w:t>، كحركة الإ</w:t>
      </w:r>
      <w:r w:rsidRPr="0003708A">
        <w:rPr>
          <w:rtl/>
        </w:rPr>
        <w:t>خوان المسلمين في مصر. وكان جمال الدين مع ذلك مهتما</w:t>
      </w:r>
      <w:r>
        <w:rPr>
          <w:rtl/>
        </w:rPr>
        <w:t>ً بالعلم الغربي،</w:t>
      </w:r>
      <w:r w:rsidRPr="0003708A">
        <w:rPr>
          <w:rtl/>
        </w:rPr>
        <w:t xml:space="preserve"> فقد كان ملم</w:t>
      </w:r>
      <w:r>
        <w:rPr>
          <w:rtl/>
        </w:rPr>
        <w:t>ّ</w:t>
      </w:r>
      <w:r w:rsidRPr="0003708A">
        <w:rPr>
          <w:rtl/>
        </w:rPr>
        <w:t>ا</w:t>
      </w:r>
      <w:r>
        <w:rPr>
          <w:rtl/>
        </w:rPr>
        <w:t>ً ببعض المسائل الحديثة. بالإضافة إ</w:t>
      </w:r>
      <w:r w:rsidRPr="0003708A">
        <w:rPr>
          <w:rtl/>
        </w:rPr>
        <w:t>لى اهتمامه ببعث و</w:t>
      </w:r>
      <w:r>
        <w:rPr>
          <w:rtl/>
        </w:rPr>
        <w:t>إحياء العالم الإسلامي</w:t>
      </w:r>
      <w:r w:rsidR="007C44EB">
        <w:rPr>
          <w:rFonts w:hint="cs"/>
          <w:rtl/>
        </w:rPr>
        <w:t>.</w:t>
      </w:r>
      <w:r>
        <w:rPr>
          <w:rtl/>
        </w:rPr>
        <w:t xml:space="preserve"> إ</w:t>
      </w:r>
      <w:r w:rsidRPr="0003708A">
        <w:rPr>
          <w:rtl/>
        </w:rPr>
        <w:t>ن مناقشة شخصية جمال الدين والحديث حولها مهم جدا</w:t>
      </w:r>
      <w:r>
        <w:rPr>
          <w:rtl/>
        </w:rPr>
        <w:t>ً لفهم ما أريد قوله. كانت رؤيته أ</w:t>
      </w:r>
      <w:r w:rsidRPr="0003708A">
        <w:rPr>
          <w:rtl/>
        </w:rPr>
        <w:t>ن العلم لا</w:t>
      </w:r>
      <w:r>
        <w:rPr>
          <w:rtl/>
        </w:rPr>
        <w:t xml:space="preserve"> </w:t>
      </w:r>
      <w:r w:rsidRPr="0003708A">
        <w:rPr>
          <w:rtl/>
        </w:rPr>
        <w:t xml:space="preserve">غير هو </w:t>
      </w:r>
      <w:r>
        <w:rPr>
          <w:rtl/>
        </w:rPr>
        <w:t>الذي صنع الغرب العظيم والقوي. وإ</w:t>
      </w:r>
      <w:r w:rsidRPr="0003708A">
        <w:rPr>
          <w:rtl/>
        </w:rPr>
        <w:t>ن السر في تمكن الغرب من السيطرة على العالم الاسلامي هو امتلاكه لهذه القوة (العلم). ونظرا</w:t>
      </w:r>
      <w:r>
        <w:rPr>
          <w:rtl/>
        </w:rPr>
        <w:t>ً</w:t>
      </w:r>
      <w:r w:rsidRPr="0003708A">
        <w:rPr>
          <w:rtl/>
        </w:rPr>
        <w:t xml:space="preserve"> لأن ذلك مسموح به</w:t>
      </w:r>
      <w:r>
        <w:rPr>
          <w:rtl/>
        </w:rPr>
        <w:t>، وهو واقع أ</w:t>
      </w:r>
      <w:r w:rsidRPr="0003708A">
        <w:rPr>
          <w:rtl/>
        </w:rPr>
        <w:t>يضا</w:t>
      </w:r>
      <w:r>
        <w:rPr>
          <w:rtl/>
        </w:rPr>
        <w:t>ً, إذاً فلابد أن تكون هناك صفة إ</w:t>
      </w:r>
      <w:r w:rsidRPr="0003708A">
        <w:rPr>
          <w:rtl/>
        </w:rPr>
        <w:t>يجابية جدا</w:t>
      </w:r>
      <w:r>
        <w:rPr>
          <w:rtl/>
        </w:rPr>
        <w:t>ً</w:t>
      </w:r>
      <w:r w:rsidRPr="0003708A">
        <w:rPr>
          <w:rtl/>
        </w:rPr>
        <w:t xml:space="preserve"> في </w:t>
      </w:r>
      <w:r>
        <w:rPr>
          <w:rtl/>
        </w:rPr>
        <w:t>هذا العلم.</w:t>
      </w:r>
      <w:r w:rsidRPr="0003708A">
        <w:rPr>
          <w:rtl/>
        </w:rPr>
        <w:t xml:space="preserve"> ف</w:t>
      </w:r>
      <w:r>
        <w:rPr>
          <w:rtl/>
        </w:rPr>
        <w:t>العلم في حد ذاته شيء جيد ومحمود؛</w:t>
      </w:r>
      <w:r w:rsidRPr="0003708A">
        <w:rPr>
          <w:rtl/>
        </w:rPr>
        <w:t xml:space="preserve"> ل</w:t>
      </w:r>
      <w:r>
        <w:rPr>
          <w:rtl/>
        </w:rPr>
        <w:t>أنه يمنح القوة. هذا هو الجزء الأول من برهانه. أما الجزء الثاني</w:t>
      </w:r>
      <w:r w:rsidR="007C44EB">
        <w:rPr>
          <w:rFonts w:hint="cs"/>
          <w:rtl/>
        </w:rPr>
        <w:t xml:space="preserve"> فهو</w:t>
      </w:r>
      <w:r>
        <w:rPr>
          <w:rtl/>
        </w:rPr>
        <w:t xml:space="preserve"> أنّ هذا العلم إ</w:t>
      </w:r>
      <w:r w:rsidRPr="0003708A">
        <w:rPr>
          <w:rtl/>
        </w:rPr>
        <w:t xml:space="preserve">نما انتقل </w:t>
      </w:r>
      <w:r>
        <w:rPr>
          <w:rtl/>
        </w:rPr>
        <w:t>في الأ</w:t>
      </w:r>
      <w:r w:rsidRPr="0003708A">
        <w:rPr>
          <w:rtl/>
        </w:rPr>
        <w:t xml:space="preserve">صل </w:t>
      </w:r>
      <w:r>
        <w:rPr>
          <w:rtl/>
        </w:rPr>
        <w:t>من العالم الإسلامي إ</w:t>
      </w:r>
      <w:r w:rsidRPr="0003708A">
        <w:rPr>
          <w:rtl/>
        </w:rPr>
        <w:t>لى الغرب</w:t>
      </w:r>
      <w:r>
        <w:rPr>
          <w:rtl/>
        </w:rPr>
        <w:t>. وبناءً</w:t>
      </w:r>
      <w:r w:rsidRPr="0003708A">
        <w:rPr>
          <w:rtl/>
        </w:rPr>
        <w:t xml:space="preserve"> على</w:t>
      </w:r>
      <w:r>
        <w:rPr>
          <w:rtl/>
        </w:rPr>
        <w:t xml:space="preserve"> هذا فالعلم الإ</w:t>
      </w:r>
      <w:r w:rsidRPr="0003708A">
        <w:rPr>
          <w:rtl/>
        </w:rPr>
        <w:t>سلامي هو الذي سب</w:t>
      </w:r>
      <w:r>
        <w:rPr>
          <w:rtl/>
        </w:rPr>
        <w:t>َّب امتلاك الغرب للعلم. وبالتالي فالعالم الإسلامي هو الذي أ</w:t>
      </w:r>
      <w:r w:rsidRPr="0003708A">
        <w:rPr>
          <w:rtl/>
        </w:rPr>
        <w:t>وقع نفسه تحت الهيمنة الغ</w:t>
      </w:r>
      <w:r>
        <w:rPr>
          <w:rtl/>
        </w:rPr>
        <w:t>ربية. لذا فالواجب على المسلمين أ</w:t>
      </w:r>
      <w:r w:rsidRPr="0003708A">
        <w:rPr>
          <w:rtl/>
        </w:rPr>
        <w:t>ن يستردوا هذا العلم لأنفسهم</w:t>
      </w:r>
      <w:r>
        <w:rPr>
          <w:rtl/>
        </w:rPr>
        <w:t>، حتى يسترجعوا أ</w:t>
      </w:r>
      <w:r w:rsidRPr="0003708A">
        <w:rPr>
          <w:rtl/>
        </w:rPr>
        <w:t>مجاد ماضيهم</w:t>
      </w:r>
      <w:r>
        <w:rPr>
          <w:rtl/>
        </w:rPr>
        <w:t>، ويصنعوا</w:t>
      </w:r>
      <w:r w:rsidRPr="0003708A">
        <w:rPr>
          <w:rtl/>
        </w:rPr>
        <w:t xml:space="preserve"> حضارة عظيمة وقوية. هذا هو جوهر القضية</w:t>
      </w:r>
      <w:r>
        <w:rPr>
          <w:rtl/>
        </w:rPr>
        <w:t>، أ</w:t>
      </w:r>
      <w:r w:rsidRPr="0003708A">
        <w:rPr>
          <w:rtl/>
        </w:rPr>
        <w:t xml:space="preserve">و بالأحرى </w:t>
      </w:r>
      <w:r>
        <w:rPr>
          <w:rtl/>
        </w:rPr>
        <w:t>الرؤية الإجمالية التي قدمها جمال الدين الأ</w:t>
      </w:r>
      <w:r w:rsidRPr="0003708A">
        <w:rPr>
          <w:rtl/>
        </w:rPr>
        <w:t>فغا</w:t>
      </w:r>
      <w:r>
        <w:rPr>
          <w:rtl/>
        </w:rPr>
        <w:t xml:space="preserve">ني لبيان المعادلة بين العلم الإسلامي والعلم الغربي. </w:t>
      </w:r>
    </w:p>
    <w:p w:rsidR="00E520C5" w:rsidRDefault="00E520C5" w:rsidP="00BD2FF3">
      <w:pPr>
        <w:pStyle w:val="af3"/>
        <w:rPr>
          <w:rtl/>
        </w:rPr>
      </w:pPr>
      <w:r w:rsidRPr="007C44EB">
        <w:rPr>
          <w:b/>
          <w:bCs/>
          <w:rtl/>
        </w:rPr>
        <w:t>الثانية:</w:t>
      </w:r>
      <w:r>
        <w:rPr>
          <w:rtl/>
        </w:rPr>
        <w:t xml:space="preserve"> إرجاع السبب في قوة الغرب إلى قوة العلم. وهذا الكلام صحيح إ</w:t>
      </w:r>
      <w:r w:rsidRPr="0003708A">
        <w:rPr>
          <w:rtl/>
        </w:rPr>
        <w:t>لى حد</w:t>
      </w:r>
      <w:r>
        <w:rPr>
          <w:rtl/>
        </w:rPr>
        <w:t xml:space="preserve">ٍّ </w:t>
      </w:r>
      <w:r w:rsidRPr="0003708A">
        <w:rPr>
          <w:rtl/>
        </w:rPr>
        <w:t>ما ولكن ليس تماما</w:t>
      </w:r>
      <w:r>
        <w:rPr>
          <w:rtl/>
        </w:rPr>
        <w:t>ً</w:t>
      </w:r>
      <w:r w:rsidR="007C44EB">
        <w:rPr>
          <w:rFonts w:hint="cs"/>
          <w:rtl/>
        </w:rPr>
        <w:t>.</w:t>
      </w:r>
    </w:p>
    <w:p w:rsidR="00E520C5" w:rsidRPr="0003708A" w:rsidRDefault="00E520C5" w:rsidP="00BD2FF3">
      <w:pPr>
        <w:pStyle w:val="af3"/>
        <w:rPr>
          <w:rtl/>
        </w:rPr>
      </w:pPr>
      <w:r w:rsidRPr="007C44EB">
        <w:rPr>
          <w:b/>
          <w:bCs/>
          <w:rtl/>
        </w:rPr>
        <w:t>الثالثة:</w:t>
      </w:r>
      <w:r>
        <w:rPr>
          <w:rtl/>
        </w:rPr>
        <w:t xml:space="preserve"> هذه الرؤية تعتقد أ</w:t>
      </w:r>
      <w:r w:rsidRPr="0003708A">
        <w:rPr>
          <w:rtl/>
        </w:rPr>
        <w:t>ن هذا العلم الذي اكتسبه الغرب</w:t>
      </w:r>
      <w:r>
        <w:rPr>
          <w:rtl/>
        </w:rPr>
        <w:t xml:space="preserve"> </w:t>
      </w:r>
      <w:r w:rsidR="007C44EB">
        <w:rPr>
          <w:rFonts w:hint="cs"/>
          <w:rtl/>
        </w:rPr>
        <w:t>إ</w:t>
      </w:r>
      <w:r>
        <w:rPr>
          <w:rtl/>
        </w:rPr>
        <w:t>نما هو من المسلمين, لا أكثر ولا أقل, فالمسلمون إ</w:t>
      </w:r>
      <w:r w:rsidRPr="0003708A">
        <w:rPr>
          <w:rtl/>
        </w:rPr>
        <w:t xml:space="preserve">نما </w:t>
      </w:r>
      <w:r>
        <w:rPr>
          <w:rtl/>
        </w:rPr>
        <w:t>يطالبون بحقهم الذي استولت عليه ــ بطريقة ما</w:t>
      </w:r>
      <w:r w:rsidRPr="0003708A">
        <w:rPr>
          <w:rtl/>
        </w:rPr>
        <w:t xml:space="preserve"> </w:t>
      </w:r>
      <w:r>
        <w:rPr>
          <w:rtl/>
        </w:rPr>
        <w:t>ــ قارة أخرى, والمسلمون لا يريدون سوى إ</w:t>
      </w:r>
      <w:r w:rsidRPr="0003708A">
        <w:rPr>
          <w:rtl/>
        </w:rPr>
        <w:t>رجاع ما هو لهم في الحقيقة.</w:t>
      </w:r>
    </w:p>
    <w:p w:rsidR="00E520C5" w:rsidRPr="0003708A" w:rsidRDefault="00E520C5" w:rsidP="00BD2FF3">
      <w:pPr>
        <w:pStyle w:val="af3"/>
        <w:rPr>
          <w:rtl/>
        </w:rPr>
      </w:pPr>
      <w:r w:rsidRPr="0003708A">
        <w:rPr>
          <w:rtl/>
        </w:rPr>
        <w:t xml:space="preserve"> هذه هي وجهة النظر التي كان لها تأثير عظيم على العالم </w:t>
      </w:r>
      <w:r>
        <w:rPr>
          <w:rtl/>
        </w:rPr>
        <w:t>الاسلامي, وعلى القوى الليبرالية.</w:t>
      </w:r>
      <w:r w:rsidRPr="0003708A">
        <w:rPr>
          <w:rtl/>
        </w:rPr>
        <w:t xml:space="preserve"> ولكي ندرك ما يجري حاليا</w:t>
      </w:r>
      <w:r>
        <w:rPr>
          <w:rtl/>
        </w:rPr>
        <w:t>ً في العالم الاسلامي فإنه من المهم أ</w:t>
      </w:r>
      <w:r w:rsidRPr="0003708A">
        <w:rPr>
          <w:rtl/>
        </w:rPr>
        <w:t>ن نرى ما</w:t>
      </w:r>
      <w:r>
        <w:rPr>
          <w:rtl/>
        </w:rPr>
        <w:t xml:space="preserve"> </w:t>
      </w:r>
      <w:r w:rsidRPr="0003708A">
        <w:rPr>
          <w:rtl/>
        </w:rPr>
        <w:t>هي النتائج المترتبة على وجهة النظر هذه.</w:t>
      </w:r>
    </w:p>
    <w:p w:rsidR="007C44EB" w:rsidRDefault="007C44EB" w:rsidP="007C44EB">
      <w:pPr>
        <w:pStyle w:val="16"/>
        <w:rPr>
          <w:rFonts w:hint="cs"/>
          <w:rtl/>
        </w:rPr>
      </w:pPr>
      <w:r>
        <w:rPr>
          <w:rFonts w:hint="cs"/>
          <w:rtl/>
        </w:rPr>
        <w:lastRenderedPageBreak/>
        <w:t>تيارات المعرفة في العالم الإسلامي ــــــ</w:t>
      </w:r>
    </w:p>
    <w:p w:rsidR="00E520C5" w:rsidRPr="0003708A" w:rsidRDefault="00E520C5" w:rsidP="00927D48">
      <w:pPr>
        <w:pStyle w:val="af3"/>
        <w:rPr>
          <w:rtl/>
        </w:rPr>
      </w:pPr>
      <w:r>
        <w:rPr>
          <w:rtl/>
        </w:rPr>
        <w:t xml:space="preserve">وفي الحقيقة </w:t>
      </w:r>
      <w:r w:rsidR="00927D48">
        <w:rPr>
          <w:rFonts w:hint="cs"/>
          <w:rtl/>
        </w:rPr>
        <w:t>إ</w:t>
      </w:r>
      <w:r>
        <w:rPr>
          <w:rtl/>
        </w:rPr>
        <w:t>نّني أو</w:t>
      </w:r>
      <w:r w:rsidRPr="0003708A">
        <w:rPr>
          <w:rtl/>
        </w:rPr>
        <w:t>ج</w:t>
      </w:r>
      <w:r>
        <w:rPr>
          <w:rtl/>
        </w:rPr>
        <w:t>ِّه خطابي بالدرجة الأولى إ</w:t>
      </w:r>
      <w:r w:rsidRPr="0003708A">
        <w:rPr>
          <w:rtl/>
        </w:rPr>
        <w:t xml:space="preserve">لى الطلاب والباحثين والعلماء المسلمين, الذين يهتمون بمناقشة المشاكل العائلية. </w:t>
      </w:r>
      <w:r>
        <w:rPr>
          <w:rtl/>
        </w:rPr>
        <w:t>وأ</w:t>
      </w:r>
      <w:r w:rsidRPr="0003708A">
        <w:rPr>
          <w:rtl/>
        </w:rPr>
        <w:t>نا متأكد من وجود بعض الأخيار هنا في الغرب من المسيحيين وغير</w:t>
      </w:r>
      <w:r>
        <w:rPr>
          <w:rtl/>
        </w:rPr>
        <w:t>هم, ممن يهتمون بفهم الحضارات الأ</w:t>
      </w:r>
      <w:r w:rsidRPr="0003708A">
        <w:rPr>
          <w:rtl/>
        </w:rPr>
        <w:t>خرى</w:t>
      </w:r>
      <w:r>
        <w:rPr>
          <w:rtl/>
        </w:rPr>
        <w:t>؛ لمعرفة المشاكل الأ</w:t>
      </w:r>
      <w:r w:rsidRPr="0003708A">
        <w:rPr>
          <w:rtl/>
        </w:rPr>
        <w:t xml:space="preserve">ساسية </w:t>
      </w:r>
      <w:r w:rsidR="007C44EB">
        <w:rPr>
          <w:rtl/>
        </w:rPr>
        <w:t>الكامنة وراء هذا الاختلاف. ولكن</w:t>
      </w:r>
      <w:r w:rsidR="007C44EB">
        <w:rPr>
          <w:rFonts w:hint="cs"/>
          <w:rtl/>
        </w:rPr>
        <w:t xml:space="preserve"> كلامي معنيّ</w:t>
      </w:r>
      <w:r>
        <w:rPr>
          <w:rtl/>
        </w:rPr>
        <w:t xml:space="preserve"> بالمشاكل الداخلية للعالم الإسلامي, وبقدر ما يتعلق الأمر بمسألة (العلم). ولذلك فأنا أعتذر منهم؛</w:t>
      </w:r>
      <w:r w:rsidRPr="0003708A">
        <w:rPr>
          <w:rtl/>
        </w:rPr>
        <w:t xml:space="preserve"> لأن هذه المحاضرة على أي</w:t>
      </w:r>
      <w:r>
        <w:rPr>
          <w:rtl/>
        </w:rPr>
        <w:t>ة</w:t>
      </w:r>
      <w:r w:rsidRPr="0003708A">
        <w:rPr>
          <w:rtl/>
        </w:rPr>
        <w:t xml:space="preserve"> حال ليست محاضرة منهجية عن تاريخ العلم في القرن الماضي. </w:t>
      </w:r>
      <w:r>
        <w:rPr>
          <w:rtl/>
        </w:rPr>
        <w:t>وأود أن أتابع الحديث حول ما جرى لأ</w:t>
      </w:r>
      <w:r w:rsidRPr="0003708A">
        <w:rPr>
          <w:rtl/>
        </w:rPr>
        <w:t>طروحة جمال الدين في القرن التاس</w:t>
      </w:r>
      <w:r>
        <w:rPr>
          <w:rtl/>
        </w:rPr>
        <w:t>ع عشر. الليبراليون في العالم الإ</w:t>
      </w:r>
      <w:r w:rsidRPr="0003708A">
        <w:rPr>
          <w:rtl/>
        </w:rPr>
        <w:t>سلامي هم واحدة من</w:t>
      </w:r>
      <w:r>
        <w:rPr>
          <w:rtl/>
        </w:rPr>
        <w:t xml:space="preserve"> ثلاث مجموعات مهمة في العالم الإ</w:t>
      </w:r>
      <w:r w:rsidRPr="0003708A">
        <w:rPr>
          <w:rtl/>
        </w:rPr>
        <w:t>سلامي</w:t>
      </w:r>
      <w:r>
        <w:rPr>
          <w:rtl/>
        </w:rPr>
        <w:t>، التي ظهرت إ</w:t>
      </w:r>
      <w:r w:rsidRPr="0003708A">
        <w:rPr>
          <w:rtl/>
        </w:rPr>
        <w:t>لى الوجود في القرن التاسع ع</w:t>
      </w:r>
      <w:r>
        <w:rPr>
          <w:rtl/>
        </w:rPr>
        <w:t>شر. والمجموعة الثانية: هم أ</w:t>
      </w:r>
      <w:r w:rsidRPr="0003708A">
        <w:rPr>
          <w:rtl/>
        </w:rPr>
        <w:t>ولئك الذين يطلق عليهم اليوم مصطلح (الأصوليون)</w:t>
      </w:r>
      <w:r>
        <w:rPr>
          <w:rtl/>
        </w:rPr>
        <w:t>، هذا المصطلح الذي لا أ</w:t>
      </w:r>
      <w:r w:rsidRPr="0003708A">
        <w:rPr>
          <w:rtl/>
        </w:rPr>
        <w:t>رغب فيه</w:t>
      </w:r>
      <w:r>
        <w:rPr>
          <w:rtl/>
        </w:rPr>
        <w:t>،</w:t>
      </w:r>
      <w:r w:rsidRPr="0003708A">
        <w:rPr>
          <w:rtl/>
        </w:rPr>
        <w:t xml:space="preserve"> ولكنه شائع جدا</w:t>
      </w:r>
      <w:r>
        <w:rPr>
          <w:rtl/>
        </w:rPr>
        <w:t>ً؛</w:t>
      </w:r>
      <w:r w:rsidRPr="0003708A">
        <w:rPr>
          <w:rtl/>
        </w:rPr>
        <w:t xml:space="preserve"> و</w:t>
      </w:r>
      <w:r>
        <w:rPr>
          <w:rtl/>
        </w:rPr>
        <w:t xml:space="preserve">المجموعة </w:t>
      </w:r>
      <w:r w:rsidRPr="0003708A">
        <w:rPr>
          <w:rtl/>
        </w:rPr>
        <w:t>الثالثة</w:t>
      </w:r>
      <w:r>
        <w:rPr>
          <w:rtl/>
        </w:rPr>
        <w:t>: هم أ</w:t>
      </w:r>
      <w:r w:rsidRPr="0003708A">
        <w:rPr>
          <w:rtl/>
        </w:rPr>
        <w:t xml:space="preserve">ولئك الذين يعتقدون بنوع من المهدوية, </w:t>
      </w:r>
      <w:r>
        <w:rPr>
          <w:rtl/>
        </w:rPr>
        <w:t>و</w:t>
      </w:r>
      <w:r w:rsidRPr="0003708A">
        <w:rPr>
          <w:rtl/>
        </w:rPr>
        <w:t>ي</w:t>
      </w:r>
      <w:r>
        <w:rPr>
          <w:rtl/>
        </w:rPr>
        <w:t>عتقدون بنوع من الوحي والتدخل الإلهي.</w:t>
      </w:r>
      <w:r w:rsidRPr="0003708A">
        <w:rPr>
          <w:rtl/>
        </w:rPr>
        <w:t xml:space="preserve"> </w:t>
      </w:r>
      <w:r>
        <w:rPr>
          <w:rtl/>
        </w:rPr>
        <w:t>و</w:t>
      </w:r>
      <w:r w:rsidRPr="0003708A">
        <w:rPr>
          <w:rtl/>
        </w:rPr>
        <w:t xml:space="preserve">لن </w:t>
      </w:r>
      <w:r w:rsidR="004701D6">
        <w:rPr>
          <w:rFonts w:hint="cs"/>
          <w:rtl/>
        </w:rPr>
        <w:t>أ</w:t>
      </w:r>
      <w:r w:rsidRPr="0003708A">
        <w:rPr>
          <w:rtl/>
        </w:rPr>
        <w:t>تطرق له</w:t>
      </w:r>
      <w:r>
        <w:rPr>
          <w:rtl/>
        </w:rPr>
        <w:t xml:space="preserve">اتين المجموعتين في الوقت الحالي؛ إذ </w:t>
      </w:r>
      <w:r w:rsidRPr="0003708A">
        <w:rPr>
          <w:rtl/>
        </w:rPr>
        <w:t>المجموعة الأكثر أهمية بالنسبة لنا لأخذها بعين الاعتبار هي اللي</w:t>
      </w:r>
      <w:r>
        <w:rPr>
          <w:rtl/>
        </w:rPr>
        <w:t>براليون. تبنى التجديديون هذه الأ</w:t>
      </w:r>
      <w:r w:rsidRPr="0003708A">
        <w:rPr>
          <w:rtl/>
        </w:rPr>
        <w:t>طروحة التي قدمها جمال الدين, وفي خلال القرن والنص</w:t>
      </w:r>
      <w:r>
        <w:rPr>
          <w:rtl/>
        </w:rPr>
        <w:t>ف الماضيين حملوا الراية للدعوة إ</w:t>
      </w:r>
      <w:r w:rsidRPr="0003708A">
        <w:rPr>
          <w:rtl/>
        </w:rPr>
        <w:t>لى نوع</w:t>
      </w:r>
      <w:r>
        <w:rPr>
          <w:rtl/>
        </w:rPr>
        <w:t xml:space="preserve"> من العقلانية في داخل العالم الإ</w:t>
      </w:r>
      <w:r w:rsidRPr="0003708A">
        <w:rPr>
          <w:rtl/>
        </w:rPr>
        <w:t>سلامي</w:t>
      </w:r>
      <w:r>
        <w:rPr>
          <w:rtl/>
        </w:rPr>
        <w:t>، الذي سيتلاء</w:t>
      </w:r>
      <w:r w:rsidRPr="0003708A">
        <w:rPr>
          <w:rtl/>
        </w:rPr>
        <w:t>م تماما</w:t>
      </w:r>
      <w:r>
        <w:rPr>
          <w:rtl/>
        </w:rPr>
        <w:t>ً</w:t>
      </w:r>
      <w:r w:rsidRPr="0003708A">
        <w:rPr>
          <w:rtl/>
        </w:rPr>
        <w:t xml:space="preserve"> </w:t>
      </w:r>
      <w:r>
        <w:rPr>
          <w:rtl/>
        </w:rPr>
        <w:t xml:space="preserve">مع </w:t>
      </w:r>
      <w:r w:rsidRPr="0003708A">
        <w:rPr>
          <w:rtl/>
        </w:rPr>
        <w:t>هذه المعادلة العاد</w:t>
      </w:r>
      <w:r>
        <w:rPr>
          <w:rtl/>
        </w:rPr>
        <w:t>ية بين العلم الحديث والعلم الإ</w:t>
      </w:r>
      <w:r w:rsidRPr="0003708A">
        <w:rPr>
          <w:rtl/>
        </w:rPr>
        <w:t>سلامي</w:t>
      </w:r>
      <w:r>
        <w:rPr>
          <w:rtl/>
        </w:rPr>
        <w:t>؛</w:t>
      </w:r>
      <w:r w:rsidRPr="0003708A">
        <w:rPr>
          <w:rtl/>
        </w:rPr>
        <w:t xml:space="preserve"> انطلاقا</w:t>
      </w:r>
      <w:r>
        <w:rPr>
          <w:rtl/>
        </w:rPr>
        <w:t>ً من دعوة الإسلام إلى المعرفة (العلم). ولكن ما يلفت النظر أن النتيجة كانت أن العالم الإ</w:t>
      </w:r>
      <w:r w:rsidRPr="0003708A">
        <w:rPr>
          <w:rtl/>
        </w:rPr>
        <w:t xml:space="preserve">سلامي </w:t>
      </w:r>
      <w:r>
        <w:rPr>
          <w:rtl/>
        </w:rPr>
        <w:t xml:space="preserve">ــ </w:t>
      </w:r>
      <w:r w:rsidRPr="0003708A">
        <w:rPr>
          <w:rtl/>
        </w:rPr>
        <w:t xml:space="preserve">وفي خلال فترة المئة والخمسين سنة </w:t>
      </w:r>
      <w:r>
        <w:rPr>
          <w:rtl/>
        </w:rPr>
        <w:t>ـــ لم ينتج إ</w:t>
      </w:r>
      <w:r w:rsidRPr="0003708A">
        <w:rPr>
          <w:rtl/>
        </w:rPr>
        <w:t>لا عددا</w:t>
      </w:r>
      <w:r>
        <w:rPr>
          <w:rtl/>
        </w:rPr>
        <w:t>ً</w:t>
      </w:r>
      <w:r w:rsidRPr="0003708A">
        <w:rPr>
          <w:rtl/>
        </w:rPr>
        <w:t xml:space="preserve"> قليلا</w:t>
      </w:r>
      <w:r>
        <w:rPr>
          <w:rtl/>
        </w:rPr>
        <w:t>ً</w:t>
      </w:r>
      <w:r w:rsidRPr="0003708A">
        <w:rPr>
          <w:rtl/>
        </w:rPr>
        <w:t xml:space="preserve"> جدا</w:t>
      </w:r>
      <w:r>
        <w:rPr>
          <w:rtl/>
        </w:rPr>
        <w:t>ً</w:t>
      </w:r>
      <w:r w:rsidRPr="0003708A">
        <w:rPr>
          <w:rtl/>
        </w:rPr>
        <w:t xml:space="preserve"> من مؤرخي العلم</w:t>
      </w:r>
      <w:r>
        <w:rPr>
          <w:rtl/>
        </w:rPr>
        <w:t>،</w:t>
      </w:r>
      <w:r w:rsidRPr="0003708A">
        <w:rPr>
          <w:rtl/>
        </w:rPr>
        <w:t xml:space="preserve"> وعددا</w:t>
      </w:r>
      <w:r>
        <w:rPr>
          <w:rtl/>
        </w:rPr>
        <w:t>ً</w:t>
      </w:r>
      <w:r w:rsidRPr="0003708A">
        <w:rPr>
          <w:rtl/>
        </w:rPr>
        <w:t xml:space="preserve"> قليلا</w:t>
      </w:r>
      <w:r>
        <w:rPr>
          <w:rtl/>
        </w:rPr>
        <w:t>ً</w:t>
      </w:r>
      <w:r w:rsidRPr="0003708A">
        <w:rPr>
          <w:rtl/>
        </w:rPr>
        <w:t xml:space="preserve"> آخر من فلاسفة العلم. صحيح </w:t>
      </w:r>
      <w:r>
        <w:rPr>
          <w:rtl/>
        </w:rPr>
        <w:t>أنه أ</w:t>
      </w:r>
      <w:r w:rsidRPr="0003708A">
        <w:rPr>
          <w:rtl/>
        </w:rPr>
        <w:t>نتج مجموعة كبيرة من العلماء والمهندسين, وبعضهم متخص</w:t>
      </w:r>
      <w:r>
        <w:rPr>
          <w:rtl/>
        </w:rPr>
        <w:t>ِّصون لامعو</w:t>
      </w:r>
      <w:r w:rsidRPr="0003708A">
        <w:rPr>
          <w:rtl/>
        </w:rPr>
        <w:t>ن جدا</w:t>
      </w:r>
      <w:r>
        <w:rPr>
          <w:rtl/>
        </w:rPr>
        <w:t>ً،</w:t>
      </w:r>
      <w:r w:rsidRPr="0003708A">
        <w:rPr>
          <w:rtl/>
        </w:rPr>
        <w:t xml:space="preserve"> ودرسوا في </w:t>
      </w:r>
      <w:r>
        <w:rPr>
          <w:rtl/>
        </w:rPr>
        <w:t>أرقى المعاهد العلمية</w:t>
      </w:r>
      <w:r w:rsidRPr="0003708A">
        <w:rPr>
          <w:rtl/>
        </w:rPr>
        <w:t>, ولكنه عمليا</w:t>
      </w:r>
      <w:r>
        <w:rPr>
          <w:rtl/>
        </w:rPr>
        <w:t>ً</w:t>
      </w:r>
      <w:r w:rsidRPr="0003708A">
        <w:rPr>
          <w:rtl/>
        </w:rPr>
        <w:t xml:space="preserve"> لم ينتج فليسوفا</w:t>
      </w:r>
      <w:r>
        <w:rPr>
          <w:rtl/>
        </w:rPr>
        <w:t>ً</w:t>
      </w:r>
      <w:r w:rsidRPr="0003708A">
        <w:rPr>
          <w:rtl/>
        </w:rPr>
        <w:t xml:space="preserve"> رئيسيا</w:t>
      </w:r>
      <w:r>
        <w:rPr>
          <w:rtl/>
        </w:rPr>
        <w:t>ً، أ</w:t>
      </w:r>
      <w:r w:rsidRPr="0003708A">
        <w:rPr>
          <w:rtl/>
        </w:rPr>
        <w:t>و مؤرخ</w:t>
      </w:r>
      <w:r>
        <w:rPr>
          <w:rtl/>
        </w:rPr>
        <w:t>اً</w:t>
      </w:r>
      <w:r w:rsidRPr="0003708A">
        <w:rPr>
          <w:rtl/>
        </w:rPr>
        <w:t xml:space="preserve"> للعلم</w:t>
      </w:r>
      <w:r>
        <w:rPr>
          <w:rtl/>
        </w:rPr>
        <w:t>،</w:t>
      </w:r>
      <w:r w:rsidRPr="0003708A">
        <w:rPr>
          <w:rtl/>
        </w:rPr>
        <w:t xml:space="preserve"> حتى العقود المتأخرة. </w:t>
      </w:r>
      <w:r>
        <w:rPr>
          <w:rtl/>
        </w:rPr>
        <w:t>و</w:t>
      </w:r>
      <w:r w:rsidRPr="0003708A">
        <w:rPr>
          <w:rtl/>
        </w:rPr>
        <w:t>لنترك الحديث عن هذه المشكلة</w:t>
      </w:r>
      <w:r>
        <w:rPr>
          <w:rtl/>
        </w:rPr>
        <w:t>؛</w:t>
      </w:r>
      <w:r w:rsidRPr="0003708A">
        <w:rPr>
          <w:rtl/>
        </w:rPr>
        <w:t xml:space="preserve"> لأنها لا تعنينا الآن</w:t>
      </w:r>
      <w:r>
        <w:rPr>
          <w:rtl/>
        </w:rPr>
        <w:t>؛</w:t>
      </w:r>
      <w:r w:rsidRPr="0003708A">
        <w:rPr>
          <w:rtl/>
        </w:rPr>
        <w:t xml:space="preserve"> ولأنها ليست مرتبطة بموضوعنا, وكل الجدل الذي كان دائرا</w:t>
      </w:r>
      <w:r>
        <w:rPr>
          <w:rtl/>
        </w:rPr>
        <w:t>ً</w:t>
      </w:r>
      <w:r w:rsidRPr="0003708A">
        <w:rPr>
          <w:rtl/>
        </w:rPr>
        <w:t xml:space="preserve"> في الغرب كان متمحورا</w:t>
      </w:r>
      <w:r>
        <w:rPr>
          <w:rtl/>
        </w:rPr>
        <w:t>ً</w:t>
      </w:r>
      <w:r w:rsidRPr="0003708A">
        <w:rPr>
          <w:rtl/>
        </w:rPr>
        <w:t xml:space="preserve"> حول تأثير العلم ع</w:t>
      </w:r>
      <w:r>
        <w:rPr>
          <w:rtl/>
        </w:rPr>
        <w:t>لى الدين, وعلى فلسفة العلم, و</w:t>
      </w:r>
      <w:r w:rsidRPr="0003708A">
        <w:rPr>
          <w:rtl/>
        </w:rPr>
        <w:t>ما</w:t>
      </w:r>
      <w:r>
        <w:rPr>
          <w:rtl/>
        </w:rPr>
        <w:t xml:space="preserve"> </w:t>
      </w:r>
      <w:r w:rsidRPr="0003708A">
        <w:rPr>
          <w:rtl/>
        </w:rPr>
        <w:t xml:space="preserve">هو المقصود من هذا النوع من المعرفة؟ </w:t>
      </w:r>
      <w:r>
        <w:rPr>
          <w:rtl/>
        </w:rPr>
        <w:t xml:space="preserve">وقد </w:t>
      </w:r>
      <w:r w:rsidRPr="0003708A">
        <w:rPr>
          <w:rtl/>
        </w:rPr>
        <w:t>دار الحديث تقريبا</w:t>
      </w:r>
      <w:r>
        <w:rPr>
          <w:rtl/>
        </w:rPr>
        <w:t>ً</w:t>
      </w:r>
      <w:r w:rsidRPr="0003708A">
        <w:rPr>
          <w:rtl/>
        </w:rPr>
        <w:t xml:space="preserve"> حول هذه </w:t>
      </w:r>
      <w:r>
        <w:rPr>
          <w:rtl/>
        </w:rPr>
        <w:t>المسائل في نظام التعليم الإ</w:t>
      </w:r>
      <w:r w:rsidRPr="0003708A">
        <w:rPr>
          <w:rtl/>
        </w:rPr>
        <w:t xml:space="preserve">سلامي. </w:t>
      </w:r>
      <w:r>
        <w:rPr>
          <w:rtl/>
        </w:rPr>
        <w:t>و</w:t>
      </w:r>
      <w:r w:rsidRPr="0003708A">
        <w:rPr>
          <w:rtl/>
        </w:rPr>
        <w:t>كانت هناك</w:t>
      </w:r>
      <w:r>
        <w:rPr>
          <w:rtl/>
        </w:rPr>
        <w:t xml:space="preserve"> بعض الاستثناءات. فقد وصل كمال أتاتورك إ</w:t>
      </w:r>
      <w:r w:rsidRPr="0003708A">
        <w:rPr>
          <w:rtl/>
        </w:rPr>
        <w:t>لى ال</w:t>
      </w:r>
      <w:r>
        <w:rPr>
          <w:rtl/>
        </w:rPr>
        <w:t>سلطة في تركيا، و</w:t>
      </w:r>
      <w:r w:rsidRPr="0003708A">
        <w:rPr>
          <w:rtl/>
        </w:rPr>
        <w:t>رغم كل أشكال القسوة التي مارسها</w:t>
      </w:r>
      <w:r>
        <w:rPr>
          <w:rtl/>
        </w:rPr>
        <w:t>؛</w:t>
      </w:r>
      <w:r w:rsidRPr="0003708A">
        <w:rPr>
          <w:rtl/>
        </w:rPr>
        <w:t xml:space="preserve"> بحكم كونه </w:t>
      </w:r>
      <w:r w:rsidRPr="0003708A">
        <w:rPr>
          <w:rtl/>
        </w:rPr>
        <w:lastRenderedPageBreak/>
        <w:t>عسكريا</w:t>
      </w:r>
      <w:r>
        <w:rPr>
          <w:rtl/>
        </w:rPr>
        <w:t>ً، إلا أ</w:t>
      </w:r>
      <w:r w:rsidRPr="0003708A">
        <w:rPr>
          <w:rtl/>
        </w:rPr>
        <w:t>نه حفظ ت</w:t>
      </w:r>
      <w:r>
        <w:rPr>
          <w:rtl/>
        </w:rPr>
        <w:t xml:space="preserve">ركيا من الانقراض. كلنا يعرف ما الذي </w:t>
      </w:r>
      <w:r w:rsidRPr="0003708A">
        <w:rPr>
          <w:rtl/>
        </w:rPr>
        <w:t xml:space="preserve"> فعل</w:t>
      </w:r>
      <w:r>
        <w:rPr>
          <w:rtl/>
        </w:rPr>
        <w:t>ه للإسلام في تركيا،</w:t>
      </w:r>
      <w:r w:rsidRPr="0003708A">
        <w:rPr>
          <w:rtl/>
        </w:rPr>
        <w:t xml:space="preserve"> لكنه كان يملك نظرة حادة, ورؤية واثقة للأمور. أول شيء قام به هو القول</w:t>
      </w:r>
      <w:r>
        <w:rPr>
          <w:rtl/>
        </w:rPr>
        <w:t>: إ</w:t>
      </w:r>
      <w:r w:rsidRPr="0003708A">
        <w:rPr>
          <w:rtl/>
        </w:rPr>
        <w:t xml:space="preserve">ن تركيا </w:t>
      </w:r>
      <w:r>
        <w:rPr>
          <w:rtl/>
        </w:rPr>
        <w:t>إذا أرادت أ</w:t>
      </w:r>
      <w:r w:rsidRPr="0003708A">
        <w:rPr>
          <w:rtl/>
        </w:rPr>
        <w:t>ن تنهض كدولة عصرية (علمانية) فلاب</w:t>
      </w:r>
      <w:r>
        <w:rPr>
          <w:rtl/>
        </w:rPr>
        <w:t>د لها أ</w:t>
      </w:r>
      <w:r w:rsidRPr="0003708A">
        <w:rPr>
          <w:rtl/>
        </w:rPr>
        <w:t xml:space="preserve">ن تدرس وتتبع </w:t>
      </w:r>
      <w:r>
        <w:rPr>
          <w:rtl/>
        </w:rPr>
        <w:t>تاريخ العلوم الغربية. وحين أطلق العالم ومؤرخ العلم الأ</w:t>
      </w:r>
      <w:r w:rsidRPr="0003708A">
        <w:rPr>
          <w:rtl/>
        </w:rPr>
        <w:t>مريكي الراحل جورج س</w:t>
      </w:r>
      <w:r>
        <w:rPr>
          <w:rtl/>
        </w:rPr>
        <w:t>ارتن في جامعة هارفارد</w:t>
      </w:r>
      <w:r w:rsidRPr="0003708A">
        <w:rPr>
          <w:rtl/>
        </w:rPr>
        <w:t xml:space="preserve"> برنامجه لنيل شهادة الدكتوراه </w:t>
      </w:r>
      <w:r>
        <w:rPr>
          <w:rtl/>
        </w:rPr>
        <w:t>في تاريخ العلم,وكان البرنامج الأول من نوعه في البلاد, سارع أتاتورك بإ</w:t>
      </w:r>
      <w:r w:rsidRPr="0003708A">
        <w:rPr>
          <w:rtl/>
        </w:rPr>
        <w:t>رسال أول طالب لدراسة تاري</w:t>
      </w:r>
      <w:r>
        <w:rPr>
          <w:rtl/>
        </w:rPr>
        <w:t>خ العلم هناك في أ</w:t>
      </w:r>
      <w:r w:rsidRPr="0003708A">
        <w:rPr>
          <w:rtl/>
        </w:rPr>
        <w:t>مريكا في جامعة هارفارد. أول شخص سجل في جامعة هارفارد لنيل شهادة الدكتوراه في تاريخ العلم كان تركيا</w:t>
      </w:r>
      <w:r>
        <w:rPr>
          <w:rtl/>
        </w:rPr>
        <w:t>ً, وهو آيدين سائلي. إ</w:t>
      </w:r>
      <w:r w:rsidRPr="0003708A">
        <w:rPr>
          <w:rtl/>
        </w:rPr>
        <w:t>نه لا</w:t>
      </w:r>
      <w:r>
        <w:rPr>
          <w:rtl/>
        </w:rPr>
        <w:t xml:space="preserve"> </w:t>
      </w:r>
      <w:r w:rsidRPr="0003708A">
        <w:rPr>
          <w:rtl/>
        </w:rPr>
        <w:t>يزال حيا</w:t>
      </w:r>
      <w:r>
        <w:rPr>
          <w:rtl/>
        </w:rPr>
        <w:t>ً, وهو عميد مؤرخي العلم الأ</w:t>
      </w:r>
      <w:r w:rsidRPr="0003708A">
        <w:rPr>
          <w:rtl/>
        </w:rPr>
        <w:t>تراك.</w:t>
      </w:r>
    </w:p>
    <w:p w:rsidR="00E520C5" w:rsidRDefault="00E520C5" w:rsidP="00A706B5">
      <w:pPr>
        <w:pStyle w:val="af3"/>
        <w:rPr>
          <w:rFonts w:hint="cs"/>
          <w:rtl/>
        </w:rPr>
      </w:pPr>
      <w:r w:rsidRPr="0003708A">
        <w:rPr>
          <w:rtl/>
        </w:rPr>
        <w:t>لقد كان هناك استثناءات بشكل عام في ال</w:t>
      </w:r>
      <w:r>
        <w:rPr>
          <w:rtl/>
        </w:rPr>
        <w:t>قوى التجديدية في داخل العالم الإ</w:t>
      </w:r>
      <w:r w:rsidRPr="0003708A">
        <w:rPr>
          <w:rtl/>
        </w:rPr>
        <w:t>سلامي و</w:t>
      </w:r>
      <w:r>
        <w:rPr>
          <w:rtl/>
        </w:rPr>
        <w:t>التي أ</w:t>
      </w:r>
      <w:r w:rsidRPr="0003708A">
        <w:rPr>
          <w:rtl/>
        </w:rPr>
        <w:t>هملت وتغافلت نتائج العلوم الغربية, ال</w:t>
      </w:r>
      <w:r>
        <w:rPr>
          <w:rtl/>
        </w:rPr>
        <w:t>فلسفية منها والدينية, واعتقدوا أن الإسلام بإمكانه أن يعالج المسألة أ</w:t>
      </w:r>
      <w:r w:rsidRPr="0003708A">
        <w:rPr>
          <w:rtl/>
        </w:rPr>
        <w:t>فضل بكثير من المسيحية. اعتقد هؤلاء بوجود خلل ما في المسيحية</w:t>
      </w:r>
      <w:r>
        <w:rPr>
          <w:rtl/>
        </w:rPr>
        <w:t>،</w:t>
      </w:r>
      <w:r w:rsidRPr="0003708A">
        <w:rPr>
          <w:rtl/>
        </w:rPr>
        <w:t xml:space="preserve"> ولذلك انهارت تحت ضغوط العلم الحديث والعقلية الجديدة في القرن التاسع عشر, وهذا لا يمكن</w:t>
      </w:r>
      <w:r>
        <w:rPr>
          <w:rtl/>
        </w:rPr>
        <w:t xml:space="preserve"> أن يقع للإ</w:t>
      </w:r>
      <w:r w:rsidRPr="0003708A">
        <w:rPr>
          <w:rtl/>
        </w:rPr>
        <w:t>سلام.</w:t>
      </w:r>
      <w:r>
        <w:rPr>
          <w:rtl/>
        </w:rPr>
        <w:t xml:space="preserve"> وفي الواقع فإ</w:t>
      </w:r>
      <w:r w:rsidRPr="0003708A">
        <w:rPr>
          <w:rtl/>
        </w:rPr>
        <w:t xml:space="preserve">ن بعض المفكرين الغربيين تابع هذا الاتجاه الفكري. </w:t>
      </w:r>
      <w:r>
        <w:rPr>
          <w:rtl/>
        </w:rPr>
        <w:t>إن أ</w:t>
      </w:r>
      <w:r w:rsidRPr="0003708A">
        <w:rPr>
          <w:rtl/>
        </w:rPr>
        <w:t>حد أشد الفلاس</w:t>
      </w:r>
      <w:r>
        <w:rPr>
          <w:rtl/>
        </w:rPr>
        <w:t>فة معاداة للمسيحية وللأديان هو أ</w:t>
      </w:r>
      <w:r w:rsidRPr="0003708A">
        <w:rPr>
          <w:rtl/>
        </w:rPr>
        <w:t>رنست رينان (القرن التاسع عشر في فرنسا)</w:t>
      </w:r>
      <w:r>
        <w:rPr>
          <w:rtl/>
        </w:rPr>
        <w:t>،</w:t>
      </w:r>
      <w:r w:rsidRPr="0003708A">
        <w:rPr>
          <w:rtl/>
        </w:rPr>
        <w:t xml:space="preserve"> الذي كان ي</w:t>
      </w:r>
      <w:r>
        <w:rPr>
          <w:rtl/>
        </w:rPr>
        <w:t>ُ</w:t>
      </w:r>
      <w:r w:rsidRPr="0003708A">
        <w:rPr>
          <w:rtl/>
        </w:rPr>
        <w:t>عرف بـ (الجد) للعقلية الفل</w:t>
      </w:r>
      <w:r>
        <w:rPr>
          <w:rtl/>
        </w:rPr>
        <w:t>سفية لفرنسا في القرن التاسع عشر. لقد أ</w:t>
      </w:r>
      <w:r w:rsidRPr="0003708A">
        <w:rPr>
          <w:rtl/>
        </w:rPr>
        <w:t>لف كتابا</w:t>
      </w:r>
      <w:r>
        <w:rPr>
          <w:rtl/>
        </w:rPr>
        <w:t>ً</w:t>
      </w:r>
      <w:r w:rsidRPr="0003708A">
        <w:rPr>
          <w:rtl/>
        </w:rPr>
        <w:t xml:space="preserve"> تقليديا</w:t>
      </w:r>
      <w:r>
        <w:rPr>
          <w:rtl/>
        </w:rPr>
        <w:t>ً</w:t>
      </w:r>
      <w:r w:rsidRPr="0003708A">
        <w:rPr>
          <w:rtl/>
        </w:rPr>
        <w:t xml:space="preserve"> عن ابن رشد</w:t>
      </w:r>
      <w:r>
        <w:rPr>
          <w:rtl/>
        </w:rPr>
        <w:t>، والذي أعيدت طباعته الآ</w:t>
      </w:r>
      <w:r w:rsidRPr="0003708A">
        <w:rPr>
          <w:rtl/>
        </w:rPr>
        <w:t xml:space="preserve">ن في فرنسا بعد 140 سنة, والذي </w:t>
      </w:r>
      <w:r>
        <w:rPr>
          <w:rtl/>
        </w:rPr>
        <w:t>كرر فيه نفس المسائل. يرى رينان أن ابن رشد يمثل العقلية التي أدت إلى العلم الحديث. هو يعتقد أن الفكر الإ</w:t>
      </w:r>
      <w:r w:rsidRPr="0003708A">
        <w:rPr>
          <w:rtl/>
        </w:rPr>
        <w:t>سلامي العربي وعلم اللاهوت الغربي (اللذين لم يفهمهما) كانا دائما</w:t>
      </w:r>
      <w:r>
        <w:rPr>
          <w:rtl/>
        </w:rPr>
        <w:t>ً</w:t>
      </w:r>
      <w:r w:rsidRPr="0003708A">
        <w:rPr>
          <w:rtl/>
        </w:rPr>
        <w:t xml:space="preserve"> يمثلان عائقا</w:t>
      </w:r>
      <w:r>
        <w:rPr>
          <w:rtl/>
        </w:rPr>
        <w:t>ً أ</w:t>
      </w:r>
      <w:r w:rsidRPr="0003708A">
        <w:rPr>
          <w:rtl/>
        </w:rPr>
        <w:t>مام نهوض العل</w:t>
      </w:r>
      <w:r>
        <w:rPr>
          <w:rtl/>
        </w:rPr>
        <w:t>م الحديث. لذا فإ</w:t>
      </w:r>
      <w:r w:rsidRPr="0003708A">
        <w:rPr>
          <w:rtl/>
        </w:rPr>
        <w:t>ن هناك نوع</w:t>
      </w:r>
      <w:r>
        <w:rPr>
          <w:rtl/>
        </w:rPr>
        <w:t>اً</w:t>
      </w:r>
      <w:r w:rsidRPr="0003708A">
        <w:rPr>
          <w:rtl/>
        </w:rPr>
        <w:t xml:space="preserve"> من التقارب النفسي والكلام غير المحكم</w:t>
      </w:r>
      <w:r>
        <w:rPr>
          <w:rtl/>
        </w:rPr>
        <w:t>،</w:t>
      </w:r>
      <w:r w:rsidRPr="0003708A">
        <w:rPr>
          <w:rtl/>
        </w:rPr>
        <w:t xml:space="preserve"> واتحاد</w:t>
      </w:r>
      <w:r>
        <w:rPr>
          <w:rtl/>
        </w:rPr>
        <w:t>اً</w:t>
      </w:r>
      <w:r w:rsidRPr="0003708A">
        <w:rPr>
          <w:rtl/>
        </w:rPr>
        <w:t xml:space="preserve"> فلسفي</w:t>
      </w:r>
      <w:r>
        <w:rPr>
          <w:rtl/>
        </w:rPr>
        <w:t>اً، بين المفكرين الإسلاميين المتحررين وبين معادي الأ</w:t>
      </w:r>
      <w:r w:rsidRPr="0003708A">
        <w:rPr>
          <w:rtl/>
        </w:rPr>
        <w:t>ديان من فل</w:t>
      </w:r>
      <w:r>
        <w:rPr>
          <w:rtl/>
        </w:rPr>
        <w:t>اسفة الغرب. وهذا الموضوع يحتاج إ</w:t>
      </w:r>
      <w:r w:rsidRPr="0003708A">
        <w:rPr>
          <w:rtl/>
        </w:rPr>
        <w:t>لى الكثير من الدراسة التحليلية لاحقا</w:t>
      </w:r>
      <w:r>
        <w:rPr>
          <w:rtl/>
        </w:rPr>
        <w:t>ً. لذا اسمحوا لي أن أ</w:t>
      </w:r>
      <w:r w:rsidRPr="0003708A">
        <w:rPr>
          <w:rtl/>
        </w:rPr>
        <w:t>تخط</w:t>
      </w:r>
      <w:r>
        <w:rPr>
          <w:rtl/>
        </w:rPr>
        <w:t>ّاه الآ</w:t>
      </w:r>
      <w:r w:rsidRPr="0003708A">
        <w:rPr>
          <w:rtl/>
        </w:rPr>
        <w:t>ن</w:t>
      </w:r>
      <w:r>
        <w:rPr>
          <w:rtl/>
        </w:rPr>
        <w:t>؛</w:t>
      </w:r>
      <w:r w:rsidRPr="0003708A">
        <w:rPr>
          <w:rtl/>
        </w:rPr>
        <w:t xml:space="preserve"> لأنه ليس موضوعي ال</w:t>
      </w:r>
      <w:r>
        <w:rPr>
          <w:rtl/>
        </w:rPr>
        <w:t>أ</w:t>
      </w:r>
      <w:r w:rsidRPr="0003708A">
        <w:rPr>
          <w:rtl/>
        </w:rPr>
        <w:t>ساسي</w:t>
      </w:r>
      <w:r>
        <w:rPr>
          <w:rtl/>
        </w:rPr>
        <w:t>، لكن كان يجب علينا أ</w:t>
      </w:r>
      <w:r w:rsidRPr="0003708A">
        <w:rPr>
          <w:rtl/>
        </w:rPr>
        <w:t>ن نأخذ فكرة بسيطة عنه.  واستمر هذا الاتجاه</w:t>
      </w:r>
      <w:r>
        <w:rPr>
          <w:rtl/>
        </w:rPr>
        <w:t>، وأ</w:t>
      </w:r>
      <w:r w:rsidRPr="0003708A">
        <w:rPr>
          <w:rtl/>
        </w:rPr>
        <w:t>خذ ينتشر تدريجيا</w:t>
      </w:r>
      <w:r>
        <w:rPr>
          <w:rtl/>
        </w:rPr>
        <w:t>ً في العالم الإ</w:t>
      </w:r>
      <w:r w:rsidRPr="0003708A">
        <w:rPr>
          <w:rtl/>
        </w:rPr>
        <w:t>سلامي من ق</w:t>
      </w:r>
      <w:r>
        <w:rPr>
          <w:rtl/>
        </w:rPr>
        <w:t>بل بعض المراكز التي ترسل الناس إ</w:t>
      </w:r>
      <w:r w:rsidRPr="0003708A">
        <w:rPr>
          <w:rtl/>
        </w:rPr>
        <w:t>لى الغرب</w:t>
      </w:r>
      <w:r>
        <w:rPr>
          <w:rtl/>
        </w:rPr>
        <w:t>،</w:t>
      </w:r>
      <w:r w:rsidRPr="0003708A">
        <w:rPr>
          <w:rtl/>
        </w:rPr>
        <w:t xml:space="preserve"> حيث مؤسسات العلم الحديث</w:t>
      </w:r>
      <w:r>
        <w:rPr>
          <w:rtl/>
        </w:rPr>
        <w:t>.</w:t>
      </w:r>
      <w:r w:rsidRPr="0003708A">
        <w:rPr>
          <w:rtl/>
        </w:rPr>
        <w:t xml:space="preserve"> ومن هذه المراكز</w:t>
      </w:r>
      <w:r>
        <w:rPr>
          <w:rtl/>
        </w:rPr>
        <w:t>: دار الفنون في إ</w:t>
      </w:r>
      <w:r w:rsidRPr="0003708A">
        <w:rPr>
          <w:rtl/>
        </w:rPr>
        <w:t>يران (جامعة بنجاب)</w:t>
      </w:r>
      <w:r>
        <w:rPr>
          <w:rtl/>
        </w:rPr>
        <w:t>، في إ</w:t>
      </w:r>
      <w:r w:rsidRPr="0003708A">
        <w:rPr>
          <w:rtl/>
        </w:rPr>
        <w:t>قليم بنجاب الباكستاني</w:t>
      </w:r>
      <w:r>
        <w:rPr>
          <w:rtl/>
        </w:rPr>
        <w:t>؛</w:t>
      </w:r>
      <w:r w:rsidRPr="0003708A">
        <w:rPr>
          <w:rtl/>
        </w:rPr>
        <w:t xml:space="preserve"> و(جامعة ا</w:t>
      </w:r>
      <w:r>
        <w:rPr>
          <w:rtl/>
        </w:rPr>
        <w:t xml:space="preserve">لملك فؤاد الأول) في القاهرة, و(جامعة </w:t>
      </w:r>
      <w:r>
        <w:rPr>
          <w:rtl/>
        </w:rPr>
        <w:lastRenderedPageBreak/>
        <w:t>إ</w:t>
      </w:r>
      <w:r w:rsidRPr="0003708A">
        <w:rPr>
          <w:rtl/>
        </w:rPr>
        <w:t>سطنبول)</w:t>
      </w:r>
      <w:r>
        <w:rPr>
          <w:rtl/>
        </w:rPr>
        <w:t>، وغيرها.</w:t>
      </w:r>
      <w:r w:rsidRPr="0003708A">
        <w:rPr>
          <w:rtl/>
        </w:rPr>
        <w:t xml:space="preserve"> وشيئا</w:t>
      </w:r>
      <w:r>
        <w:rPr>
          <w:rtl/>
        </w:rPr>
        <w:t>ً</w:t>
      </w:r>
      <w:r w:rsidRPr="0003708A">
        <w:rPr>
          <w:rtl/>
        </w:rPr>
        <w:t xml:space="preserve"> فشيئا</w:t>
      </w:r>
      <w:r>
        <w:rPr>
          <w:rtl/>
        </w:rPr>
        <w:t>ً</w:t>
      </w:r>
      <w:r w:rsidRPr="0003708A">
        <w:rPr>
          <w:rtl/>
        </w:rPr>
        <w:t xml:space="preserve"> سرت ه</w:t>
      </w:r>
      <w:r>
        <w:rPr>
          <w:rtl/>
        </w:rPr>
        <w:t>ذه النظرية لتشمل جميع العالم الإسلامي. في هذه الأ</w:t>
      </w:r>
      <w:r w:rsidRPr="0003708A">
        <w:rPr>
          <w:rtl/>
        </w:rPr>
        <w:t>يام, وفي كل خميس</w:t>
      </w:r>
      <w:r>
        <w:rPr>
          <w:rtl/>
        </w:rPr>
        <w:t>، عندما ت</w:t>
      </w:r>
      <w:r w:rsidR="00A706B5">
        <w:rPr>
          <w:rFonts w:hint="cs"/>
          <w:rtl/>
        </w:rPr>
        <w:t>شغِّلون</w:t>
      </w:r>
      <w:r>
        <w:rPr>
          <w:rtl/>
        </w:rPr>
        <w:t xml:space="preserve"> الراديو على إ</w:t>
      </w:r>
      <w:r w:rsidRPr="0003708A">
        <w:rPr>
          <w:rtl/>
        </w:rPr>
        <w:t>ذاعة القاهرة ستجدون واحدا</w:t>
      </w:r>
      <w:r>
        <w:rPr>
          <w:rtl/>
        </w:rPr>
        <w:t>ً أ</w:t>
      </w:r>
      <w:r w:rsidRPr="0003708A">
        <w:rPr>
          <w:rtl/>
        </w:rPr>
        <w:t>و اثنين من المحاضرين المشهورين</w:t>
      </w:r>
      <w:r>
        <w:rPr>
          <w:rtl/>
        </w:rPr>
        <w:t>،</w:t>
      </w:r>
      <w:r w:rsidRPr="0003708A">
        <w:rPr>
          <w:rtl/>
        </w:rPr>
        <w:t xml:space="preserve"> وممن هم في الوقع  مسلمون ومؤمنون</w:t>
      </w:r>
      <w:r>
        <w:rPr>
          <w:rtl/>
        </w:rPr>
        <w:t>،</w:t>
      </w:r>
      <w:r w:rsidRPr="0003708A">
        <w:rPr>
          <w:rtl/>
        </w:rPr>
        <w:t xml:space="preserve"> وممن يتمتعون بمحبوب</w:t>
      </w:r>
      <w:r>
        <w:rPr>
          <w:rtl/>
        </w:rPr>
        <w:t>ية الناس هناك في مصر</w:t>
      </w:r>
      <w:r w:rsidR="004701D6">
        <w:rPr>
          <w:rFonts w:hint="cs"/>
          <w:rtl/>
        </w:rPr>
        <w:t>.</w:t>
      </w:r>
      <w:r>
        <w:rPr>
          <w:rtl/>
        </w:rPr>
        <w:t xml:space="preserve"> والهدف الأ</w:t>
      </w:r>
      <w:r w:rsidRPr="0003708A">
        <w:rPr>
          <w:rtl/>
        </w:rPr>
        <w:t>ساسي</w:t>
      </w:r>
      <w:r>
        <w:rPr>
          <w:rtl/>
        </w:rPr>
        <w:t xml:space="preserve"> من رسالة هؤلاء هو التأكيد على أ</w:t>
      </w:r>
      <w:r w:rsidRPr="0003708A">
        <w:rPr>
          <w:rtl/>
        </w:rPr>
        <w:t>ن كل آية مفردة في القرآن الكريم تتعامل مع التوك</w:t>
      </w:r>
      <w:r>
        <w:rPr>
          <w:rtl/>
        </w:rPr>
        <w:t>ُّل أو التفكر  فهي فكر أو معرفة إنسانية أو رصد علمي أو مشاهدة. هذه الآ</w:t>
      </w:r>
      <w:r w:rsidRPr="0003708A">
        <w:rPr>
          <w:rtl/>
        </w:rPr>
        <w:t>يات تفس</w:t>
      </w:r>
      <w:r>
        <w:rPr>
          <w:rtl/>
        </w:rPr>
        <w:t>َّر من ناحية علمية. وهذه محاولة للحفاظ على الإ</w:t>
      </w:r>
      <w:r w:rsidRPr="0003708A">
        <w:rPr>
          <w:rtl/>
        </w:rPr>
        <w:t>سل</w:t>
      </w:r>
      <w:r>
        <w:rPr>
          <w:rtl/>
        </w:rPr>
        <w:t>ام من خلال دعم العلم للوحي الإسلامي من خلال نفس القرآ</w:t>
      </w:r>
      <w:r w:rsidRPr="0003708A">
        <w:rPr>
          <w:rtl/>
        </w:rPr>
        <w:t>ن. وهذ</w:t>
      </w:r>
      <w:r>
        <w:rPr>
          <w:rtl/>
        </w:rPr>
        <w:t>ا الموقف حاضر بقوة في العالم الإسلامي هذه الأيام. لذا فالمسلم يعتقد أنه لا توجد في الإ</w:t>
      </w:r>
      <w:r w:rsidRPr="0003708A">
        <w:rPr>
          <w:rtl/>
        </w:rPr>
        <w:t>سلام مشكلة حقيقية في</w:t>
      </w:r>
      <w:r>
        <w:rPr>
          <w:rtl/>
        </w:rPr>
        <w:t xml:space="preserve"> ما يتعلق بالعلوم الحديثة. أما الآن فقد انعكس الأ</w:t>
      </w:r>
      <w:r w:rsidRPr="0003708A">
        <w:rPr>
          <w:rtl/>
        </w:rPr>
        <w:t>مر. فا</w:t>
      </w:r>
      <w:r>
        <w:rPr>
          <w:rtl/>
        </w:rPr>
        <w:t>لعلماء ورجال الدين في العالم الإ</w:t>
      </w:r>
      <w:r w:rsidRPr="0003708A">
        <w:rPr>
          <w:rtl/>
        </w:rPr>
        <w:t>سلامي</w:t>
      </w:r>
      <w:r>
        <w:rPr>
          <w:rtl/>
        </w:rPr>
        <w:t xml:space="preserve"> عارضوا أ</w:t>
      </w:r>
      <w:r w:rsidRPr="0003708A">
        <w:rPr>
          <w:rtl/>
        </w:rPr>
        <w:t>طروحات الليبراليين المبنية على التقليل من شأن الشريعة</w:t>
      </w:r>
      <w:r>
        <w:rPr>
          <w:rtl/>
        </w:rPr>
        <w:t>، كما رأينا في تركيا.</w:t>
      </w:r>
      <w:r w:rsidRPr="0003708A">
        <w:rPr>
          <w:rtl/>
        </w:rPr>
        <w:t xml:space="preserve"> </w:t>
      </w:r>
      <w:r>
        <w:rPr>
          <w:rtl/>
        </w:rPr>
        <w:t>و</w:t>
      </w:r>
      <w:r w:rsidRPr="0003708A">
        <w:rPr>
          <w:rtl/>
        </w:rPr>
        <w:t xml:space="preserve">كذلك </w:t>
      </w:r>
      <w:r>
        <w:rPr>
          <w:rtl/>
        </w:rPr>
        <w:t xml:space="preserve">هو </w:t>
      </w:r>
      <w:r w:rsidRPr="0003708A">
        <w:rPr>
          <w:rtl/>
        </w:rPr>
        <w:t>تنامي المؤسسات الغربية</w:t>
      </w:r>
      <w:r>
        <w:rPr>
          <w:rtl/>
        </w:rPr>
        <w:t>،</w:t>
      </w:r>
      <w:r w:rsidRPr="0003708A">
        <w:rPr>
          <w:rtl/>
        </w:rPr>
        <w:t xml:space="preserve"> السياسية منها والاقتصادية</w:t>
      </w:r>
      <w:r>
        <w:rPr>
          <w:rtl/>
        </w:rPr>
        <w:t>، في العالم الإسلامي.</w:t>
      </w:r>
      <w:r w:rsidRPr="0003708A">
        <w:rPr>
          <w:rtl/>
        </w:rPr>
        <w:t xml:space="preserve"> و</w:t>
      </w:r>
      <w:r>
        <w:rPr>
          <w:rtl/>
        </w:rPr>
        <w:t>كذلك هو أ</w:t>
      </w:r>
      <w:r w:rsidRPr="0003708A">
        <w:rPr>
          <w:rtl/>
        </w:rPr>
        <w:t>يضا</w:t>
      </w:r>
      <w:r>
        <w:rPr>
          <w:rtl/>
        </w:rPr>
        <w:t>ً نهوض فكرة القومية الحديثة</w:t>
      </w:r>
      <w:r w:rsidR="001261E4">
        <w:rPr>
          <w:rtl/>
        </w:rPr>
        <w:t>.</w:t>
      </w:r>
      <w:r>
        <w:rPr>
          <w:rtl/>
        </w:rPr>
        <w:t xml:space="preserve"> وأنا لن أتعرض لجميع هذه المسائل الآ</w:t>
      </w:r>
      <w:r w:rsidRPr="0003708A">
        <w:rPr>
          <w:rtl/>
        </w:rPr>
        <w:t xml:space="preserve">ن. </w:t>
      </w:r>
    </w:p>
    <w:p w:rsidR="004701D6" w:rsidRDefault="004701D6" w:rsidP="00FE38A3">
      <w:pPr>
        <w:pStyle w:val="af3"/>
        <w:spacing w:line="380" w:lineRule="exact"/>
        <w:rPr>
          <w:rFonts w:hint="cs"/>
          <w:rtl/>
        </w:rPr>
      </w:pPr>
    </w:p>
    <w:p w:rsidR="004701D6" w:rsidRPr="0003708A" w:rsidRDefault="004701D6" w:rsidP="00B91F23">
      <w:pPr>
        <w:pStyle w:val="16"/>
        <w:rPr>
          <w:rtl/>
        </w:rPr>
      </w:pPr>
      <w:r>
        <w:rPr>
          <w:rFonts w:hint="cs"/>
          <w:rtl/>
        </w:rPr>
        <w:t>تطرّف رجال الدين والليبراليين ومشهد القطي</w:t>
      </w:r>
      <w:r w:rsidR="00B91F23">
        <w:rPr>
          <w:rFonts w:hint="cs"/>
          <w:rtl/>
        </w:rPr>
        <w:t>ع</w:t>
      </w:r>
      <w:r>
        <w:rPr>
          <w:rFonts w:hint="cs"/>
          <w:rtl/>
        </w:rPr>
        <w:t>ة في العالم الإسلامي ــــــ</w:t>
      </w:r>
    </w:p>
    <w:p w:rsidR="00E520C5" w:rsidRPr="0003708A" w:rsidRDefault="00E520C5" w:rsidP="004701D6">
      <w:pPr>
        <w:pStyle w:val="af3"/>
        <w:rPr>
          <w:rtl/>
        </w:rPr>
      </w:pPr>
      <w:r>
        <w:rPr>
          <w:rtl/>
        </w:rPr>
        <w:t>ومن المفارقات العجيبة أ</w:t>
      </w:r>
      <w:r w:rsidRPr="0003708A">
        <w:rPr>
          <w:rtl/>
        </w:rPr>
        <w:t xml:space="preserve">ن </w:t>
      </w:r>
      <w:r>
        <w:rPr>
          <w:rtl/>
        </w:rPr>
        <w:t>رجال الدين في العالم الإ</w:t>
      </w:r>
      <w:r w:rsidRPr="0003708A">
        <w:rPr>
          <w:rtl/>
        </w:rPr>
        <w:t>سلامي</w:t>
      </w:r>
      <w:r>
        <w:rPr>
          <w:rtl/>
        </w:rPr>
        <w:t>،</w:t>
      </w:r>
      <w:r w:rsidRPr="0003708A">
        <w:rPr>
          <w:rtl/>
        </w:rPr>
        <w:t xml:space="preserve"> الذين يقال لهم</w:t>
      </w:r>
      <w:r>
        <w:rPr>
          <w:rtl/>
        </w:rPr>
        <w:t>:</w:t>
      </w:r>
      <w:r w:rsidRPr="0003708A">
        <w:rPr>
          <w:rtl/>
        </w:rPr>
        <w:t xml:space="preserve"> (العلماء)</w:t>
      </w:r>
      <w:r>
        <w:rPr>
          <w:rtl/>
        </w:rPr>
        <w:t>، قد</w:t>
      </w:r>
      <w:r w:rsidRPr="0003708A">
        <w:rPr>
          <w:rtl/>
        </w:rPr>
        <w:t xml:space="preserve"> ازدروا وترفعوا عن العلم الحديث ترفعا</w:t>
      </w:r>
      <w:r>
        <w:rPr>
          <w:rtl/>
        </w:rPr>
        <w:t>ً</w:t>
      </w:r>
      <w:r w:rsidRPr="0003708A">
        <w:rPr>
          <w:rtl/>
        </w:rPr>
        <w:t xml:space="preserve"> كاملا</w:t>
      </w:r>
      <w:r>
        <w:rPr>
          <w:rtl/>
        </w:rPr>
        <w:t>ً</w:t>
      </w:r>
      <w:r w:rsidRPr="0003708A">
        <w:rPr>
          <w:rtl/>
        </w:rPr>
        <w:t>. ولذا تجد</w:t>
      </w:r>
      <w:r>
        <w:rPr>
          <w:rtl/>
        </w:rPr>
        <w:t xml:space="preserve"> هذا الانقسام في داخل العالم الإسلامي بين الليبراليين،</w:t>
      </w:r>
      <w:r w:rsidRPr="0003708A">
        <w:rPr>
          <w:rtl/>
        </w:rPr>
        <w:t xml:space="preserve"> الذين يرفضون البح</w:t>
      </w:r>
      <w:r>
        <w:rPr>
          <w:rtl/>
        </w:rPr>
        <w:t>ث حول النتائج الفلسفية والدينية كمدخل للعلوم الغربية إ</w:t>
      </w:r>
      <w:r w:rsidRPr="0003708A">
        <w:rPr>
          <w:rtl/>
        </w:rPr>
        <w:t>لى</w:t>
      </w:r>
      <w:r>
        <w:rPr>
          <w:rtl/>
        </w:rPr>
        <w:t xml:space="preserve"> العالم الإسلامي ,و</w:t>
      </w:r>
      <w:r w:rsidRPr="0003708A">
        <w:rPr>
          <w:rtl/>
        </w:rPr>
        <w:t>العلماء الك</w:t>
      </w:r>
      <w:r>
        <w:rPr>
          <w:rtl/>
        </w:rPr>
        <w:t>لاس</w:t>
      </w:r>
      <w:r w:rsidR="004701D6">
        <w:rPr>
          <w:rFonts w:hint="cs"/>
          <w:rtl/>
        </w:rPr>
        <w:t>ي</w:t>
      </w:r>
      <w:r>
        <w:rPr>
          <w:rtl/>
        </w:rPr>
        <w:t>كيين التقليديين. وهكذا تأثر العالم الإ</w:t>
      </w:r>
      <w:r w:rsidRPr="0003708A">
        <w:rPr>
          <w:rtl/>
        </w:rPr>
        <w:t>سلامي بهذا الانقسام</w:t>
      </w:r>
      <w:r>
        <w:rPr>
          <w:rtl/>
        </w:rPr>
        <w:t>، فترى أن الجميع الآ</w:t>
      </w:r>
      <w:r w:rsidRPr="0003708A">
        <w:rPr>
          <w:rtl/>
        </w:rPr>
        <w:t xml:space="preserve">ن لا يعرف الموقف بشأن العلوم الحديثة. </w:t>
      </w:r>
      <w:r>
        <w:rPr>
          <w:rtl/>
        </w:rPr>
        <w:t>و</w:t>
      </w:r>
      <w:r w:rsidRPr="0003708A">
        <w:rPr>
          <w:rtl/>
        </w:rPr>
        <w:t>طبعا</w:t>
      </w:r>
      <w:r>
        <w:rPr>
          <w:rtl/>
        </w:rPr>
        <w:t>ً هناك بعض الاستثناءات. وقد</w:t>
      </w:r>
      <w:r w:rsidRPr="0003708A">
        <w:rPr>
          <w:rtl/>
        </w:rPr>
        <w:t xml:space="preserve"> ترك </w:t>
      </w:r>
      <w:r>
        <w:rPr>
          <w:rtl/>
        </w:rPr>
        <w:t xml:space="preserve">هذا الأمر </w:t>
      </w:r>
      <w:r w:rsidRPr="0003708A">
        <w:rPr>
          <w:rtl/>
        </w:rPr>
        <w:t>فراغا</w:t>
      </w:r>
      <w:r>
        <w:rPr>
          <w:rtl/>
        </w:rPr>
        <w:t>ً</w:t>
      </w:r>
      <w:r w:rsidRPr="0003708A">
        <w:rPr>
          <w:rtl/>
        </w:rPr>
        <w:t xml:space="preserve"> كبيرا</w:t>
      </w:r>
      <w:r>
        <w:rPr>
          <w:rtl/>
        </w:rPr>
        <w:t>ً في الحياة الثقافية للأمة الإ</w:t>
      </w:r>
      <w:r w:rsidRPr="0003708A">
        <w:rPr>
          <w:rtl/>
        </w:rPr>
        <w:t>سلامية</w:t>
      </w:r>
      <w:r>
        <w:rPr>
          <w:rtl/>
        </w:rPr>
        <w:t>.</w:t>
      </w:r>
      <w:r w:rsidRPr="0003708A">
        <w:rPr>
          <w:rtl/>
        </w:rPr>
        <w:t xml:space="preserve"> ولذا ف</w:t>
      </w:r>
      <w:r>
        <w:rPr>
          <w:rtl/>
        </w:rPr>
        <w:t xml:space="preserve">إن </w:t>
      </w:r>
      <w:r w:rsidRPr="0003708A">
        <w:rPr>
          <w:rtl/>
        </w:rPr>
        <w:t xml:space="preserve">كل </w:t>
      </w:r>
      <w:r>
        <w:rPr>
          <w:rtl/>
        </w:rPr>
        <w:t>فرد مسلم يعاني من ذلك بشكل أ</w:t>
      </w:r>
      <w:r w:rsidRPr="0003708A">
        <w:rPr>
          <w:rtl/>
        </w:rPr>
        <w:t xml:space="preserve">و بآخر. </w:t>
      </w:r>
      <w:r>
        <w:rPr>
          <w:rtl/>
        </w:rPr>
        <w:t>ويعتقد كثير من الناس أ</w:t>
      </w:r>
      <w:r w:rsidRPr="0003708A">
        <w:rPr>
          <w:rtl/>
        </w:rPr>
        <w:t>ن سبب هذا كله هو خطأ رجال الدين. ولكن</w:t>
      </w:r>
      <w:r>
        <w:rPr>
          <w:rtl/>
        </w:rPr>
        <w:t>ّي لا أعتقد أ</w:t>
      </w:r>
      <w:r w:rsidRPr="0003708A">
        <w:rPr>
          <w:rtl/>
        </w:rPr>
        <w:t>ن الخط</w:t>
      </w:r>
      <w:r>
        <w:rPr>
          <w:rtl/>
        </w:rPr>
        <w:t>أ هو خطأ رجال الدين فقط, بل هو أ</w:t>
      </w:r>
      <w:r w:rsidRPr="0003708A">
        <w:rPr>
          <w:rtl/>
        </w:rPr>
        <w:t>يضا</w:t>
      </w:r>
      <w:r>
        <w:rPr>
          <w:rtl/>
        </w:rPr>
        <w:t>ً</w:t>
      </w:r>
      <w:r w:rsidRPr="0003708A">
        <w:rPr>
          <w:rtl/>
        </w:rPr>
        <w:t xml:space="preserve"> خطأ السلطات الحاكمة</w:t>
      </w:r>
      <w:r>
        <w:rPr>
          <w:rtl/>
        </w:rPr>
        <w:t>،</w:t>
      </w:r>
      <w:r w:rsidRPr="0003708A">
        <w:rPr>
          <w:rtl/>
        </w:rPr>
        <w:t xml:space="preserve"> التي ت</w:t>
      </w:r>
      <w:r>
        <w:rPr>
          <w:rtl/>
        </w:rPr>
        <w:t>متلك القوة الاقتصادية والسياسية.  وهي في الحقيقية من</w:t>
      </w:r>
      <w:r w:rsidRPr="0003708A">
        <w:rPr>
          <w:rtl/>
        </w:rPr>
        <w:t xml:space="preserve"> رجال الدين</w:t>
      </w:r>
      <w:r>
        <w:rPr>
          <w:rtl/>
        </w:rPr>
        <w:t>،</w:t>
      </w:r>
      <w:r w:rsidRPr="0003708A">
        <w:rPr>
          <w:rtl/>
        </w:rPr>
        <w:t xml:space="preserve"> وهؤلاء هم من سب</w:t>
      </w:r>
      <w:r>
        <w:rPr>
          <w:rtl/>
        </w:rPr>
        <w:t xml:space="preserve">َّب هذا. </w:t>
      </w:r>
      <w:r>
        <w:rPr>
          <w:rtl/>
        </w:rPr>
        <w:lastRenderedPageBreak/>
        <w:t>ويجب أن نضيف هذا العامل الثالث</w:t>
      </w:r>
      <w:r w:rsidRPr="0003708A">
        <w:rPr>
          <w:rtl/>
        </w:rPr>
        <w:t xml:space="preserve"> </w:t>
      </w:r>
      <w:r>
        <w:rPr>
          <w:rtl/>
        </w:rPr>
        <w:t xml:space="preserve">وهو أنه </w:t>
      </w:r>
      <w:r w:rsidRPr="0003708A">
        <w:rPr>
          <w:rtl/>
        </w:rPr>
        <w:t>بين</w:t>
      </w:r>
      <w:r>
        <w:rPr>
          <w:rtl/>
        </w:rPr>
        <w:t>ما كان العلم ينتشر في البلاد الإ</w:t>
      </w:r>
      <w:r w:rsidRPr="0003708A">
        <w:rPr>
          <w:rtl/>
        </w:rPr>
        <w:t xml:space="preserve">سلامية ظهرت في العالم </w:t>
      </w:r>
      <w:r>
        <w:rPr>
          <w:rtl/>
        </w:rPr>
        <w:t xml:space="preserve">الإسلامي ــ </w:t>
      </w:r>
      <w:r w:rsidRPr="0003708A">
        <w:rPr>
          <w:rtl/>
        </w:rPr>
        <w:t xml:space="preserve">في </w:t>
      </w:r>
      <w:r>
        <w:rPr>
          <w:rtl/>
        </w:rPr>
        <w:t>المنطقة العربية على وجه التحديد ــ حركة تصحيحية متزمتة.</w:t>
      </w:r>
      <w:r w:rsidRPr="0003708A">
        <w:rPr>
          <w:rtl/>
        </w:rPr>
        <w:t xml:space="preserve"> </w:t>
      </w:r>
      <w:r>
        <w:rPr>
          <w:rtl/>
        </w:rPr>
        <w:t xml:space="preserve">وقد </w:t>
      </w:r>
      <w:r w:rsidRPr="0003708A">
        <w:rPr>
          <w:rtl/>
        </w:rPr>
        <w:t xml:space="preserve">ارتبط اسم هذه الحركة بمحمد بن عبد الوهاب, </w:t>
      </w:r>
      <w:r>
        <w:rPr>
          <w:rtl/>
        </w:rPr>
        <w:t>و</w:t>
      </w:r>
      <w:r w:rsidRPr="0003708A">
        <w:rPr>
          <w:rtl/>
        </w:rPr>
        <w:t>سميت باسم الحركة الوهابية, وهي لا تزال قوية جدا</w:t>
      </w:r>
      <w:r>
        <w:rPr>
          <w:rtl/>
        </w:rPr>
        <w:t>ً</w:t>
      </w:r>
      <w:r w:rsidRPr="0003708A">
        <w:rPr>
          <w:rtl/>
        </w:rPr>
        <w:t xml:space="preserve"> في المملكة </w:t>
      </w:r>
      <w:r>
        <w:rPr>
          <w:rtl/>
        </w:rPr>
        <w:t>العربية السعودية, وفي الحقيقة فإ</w:t>
      </w:r>
      <w:r w:rsidRPr="0003708A">
        <w:rPr>
          <w:rtl/>
        </w:rPr>
        <w:t>ن ما سبب نهوضها ه</w:t>
      </w:r>
      <w:r>
        <w:rPr>
          <w:rtl/>
        </w:rPr>
        <w:t>و اتحاد نجد والحجاز في 1926</w:t>
      </w:r>
      <w:r w:rsidR="004701D6">
        <w:rPr>
          <w:rFonts w:hint="cs"/>
          <w:rtl/>
        </w:rPr>
        <w:t xml:space="preserve"> ـ</w:t>
      </w:r>
      <w:r>
        <w:rPr>
          <w:rtl/>
        </w:rPr>
        <w:t xml:space="preserve"> 1927</w:t>
      </w:r>
      <w:r w:rsidRPr="0003708A">
        <w:rPr>
          <w:rtl/>
        </w:rPr>
        <w:t xml:space="preserve">. </w:t>
      </w:r>
      <w:r>
        <w:rPr>
          <w:rtl/>
        </w:rPr>
        <w:t>وجذور هذه الحركة ممتدة إلى القرن الثامن عشر</w:t>
      </w:r>
      <w:r w:rsidRPr="0003708A">
        <w:rPr>
          <w:rtl/>
        </w:rPr>
        <w:t>,</w:t>
      </w:r>
      <w:r>
        <w:rPr>
          <w:rtl/>
        </w:rPr>
        <w:t xml:space="preserve"> </w:t>
      </w:r>
      <w:r w:rsidRPr="0003708A">
        <w:rPr>
          <w:rtl/>
        </w:rPr>
        <w:t>الزمن الذي عاش فيه هذا الرجل, وبعد ذلك انتشر فكره في مصر وسوريا. وعلى نحو مماثل ظهرت الحركة السلفية</w:t>
      </w:r>
      <w:r>
        <w:rPr>
          <w:rtl/>
        </w:rPr>
        <w:t xml:space="preserve"> في الهند وفي بعض الأماكن الأخرى, وهذه أ</w:t>
      </w:r>
      <w:r w:rsidRPr="0003708A">
        <w:rPr>
          <w:rtl/>
        </w:rPr>
        <w:t>يضا</w:t>
      </w:r>
      <w:r>
        <w:rPr>
          <w:rtl/>
        </w:rPr>
        <w:t>ً أرادت تفسير الإ</w:t>
      </w:r>
      <w:r w:rsidRPr="0003708A">
        <w:rPr>
          <w:rtl/>
        </w:rPr>
        <w:t>سلام بنحو منطقي</w:t>
      </w:r>
      <w:r>
        <w:rPr>
          <w:rtl/>
        </w:rPr>
        <w:t>، وأ</w:t>
      </w:r>
      <w:r w:rsidRPr="0003708A">
        <w:rPr>
          <w:rtl/>
        </w:rPr>
        <w:t>سلوب عقلاني بسيط</w:t>
      </w:r>
      <w:r>
        <w:rPr>
          <w:rtl/>
        </w:rPr>
        <w:t>،</w:t>
      </w:r>
      <w:r w:rsidRPr="0003708A">
        <w:rPr>
          <w:rtl/>
        </w:rPr>
        <w:t xml:space="preserve"> في مقابل التأمل الفلسفي</w:t>
      </w:r>
      <w:r>
        <w:rPr>
          <w:rtl/>
        </w:rPr>
        <w:t>،</w:t>
      </w:r>
      <w:r w:rsidRPr="0003708A">
        <w:rPr>
          <w:rtl/>
        </w:rPr>
        <w:t xml:space="preserve"> وفي مقاب</w:t>
      </w:r>
      <w:r>
        <w:rPr>
          <w:rtl/>
        </w:rPr>
        <w:t>ل المنظومة التقليدية للفلسفة الإسلامية. وهاتان الحركتان هما أكثر الأسباب إ</w:t>
      </w:r>
      <w:r w:rsidRPr="0003708A">
        <w:rPr>
          <w:rtl/>
        </w:rPr>
        <w:t>زعاجا</w:t>
      </w:r>
      <w:r>
        <w:rPr>
          <w:rtl/>
        </w:rPr>
        <w:t>ً، وتأثيراً في إ</w:t>
      </w:r>
      <w:r w:rsidRPr="0003708A">
        <w:rPr>
          <w:rtl/>
        </w:rPr>
        <w:t>يجاد هذا الاصطدام بين العلم من جهة والن</w:t>
      </w:r>
      <w:r>
        <w:rPr>
          <w:rtl/>
        </w:rPr>
        <w:t>ظام الإيماني ونظرة الإسلام الفلسفية للكون من جهة أخرى. ومن الملفت للانتباه أ</w:t>
      </w:r>
      <w:r w:rsidRPr="0003708A">
        <w:rPr>
          <w:rtl/>
        </w:rPr>
        <w:t>ن علماء الوهابية في ا</w:t>
      </w:r>
      <w:r>
        <w:rPr>
          <w:rtl/>
        </w:rPr>
        <w:t>لقرن التاسع عشر عارضوا بالكامل أ</w:t>
      </w:r>
      <w:r w:rsidRPr="0003708A">
        <w:rPr>
          <w:rtl/>
        </w:rPr>
        <w:t>ي توجه نحو العلم الحديث</w:t>
      </w:r>
      <w:r>
        <w:rPr>
          <w:rtl/>
        </w:rPr>
        <w:t>، أ</w:t>
      </w:r>
      <w:r w:rsidRPr="0003708A">
        <w:rPr>
          <w:rtl/>
        </w:rPr>
        <w:t xml:space="preserve">و اهتمام بالتقنية الحديثة (التكنولوجيا). </w:t>
      </w:r>
      <w:r>
        <w:rPr>
          <w:rtl/>
        </w:rPr>
        <w:t>وطبعا فإ</w:t>
      </w:r>
      <w:r w:rsidRPr="0003708A">
        <w:rPr>
          <w:rtl/>
        </w:rPr>
        <w:t>ن السعودية اليوم تمتلك واحد</w:t>
      </w:r>
      <w:r>
        <w:rPr>
          <w:rtl/>
        </w:rPr>
        <w:t>اً</w:t>
      </w:r>
      <w:r w:rsidRPr="0003708A">
        <w:rPr>
          <w:rtl/>
        </w:rPr>
        <w:t xml:space="preserve"> من أفضل البرامج التربوية للعل</w:t>
      </w:r>
      <w:r>
        <w:rPr>
          <w:rtl/>
        </w:rPr>
        <w:t>م والتقنية الحديثة في العالم الإسلامي،</w:t>
      </w:r>
      <w:r w:rsidRPr="0003708A">
        <w:rPr>
          <w:rtl/>
        </w:rPr>
        <w:t xml:space="preserve"> فهناك مراكز تعليمية راقية ورائعة جدا</w:t>
      </w:r>
      <w:r>
        <w:rPr>
          <w:rtl/>
        </w:rPr>
        <w:t>ً</w:t>
      </w:r>
      <w:r w:rsidRPr="0003708A">
        <w:rPr>
          <w:rtl/>
        </w:rPr>
        <w:t xml:space="preserve"> في </w:t>
      </w:r>
      <w:r>
        <w:rPr>
          <w:rtl/>
        </w:rPr>
        <w:t>الظهران وأماكن أ</w:t>
      </w:r>
      <w:r w:rsidRPr="0003708A">
        <w:rPr>
          <w:rtl/>
        </w:rPr>
        <w:t>خرى</w:t>
      </w:r>
      <w:r>
        <w:rPr>
          <w:rtl/>
        </w:rPr>
        <w:t>،</w:t>
      </w:r>
      <w:r w:rsidRPr="0003708A">
        <w:rPr>
          <w:rtl/>
        </w:rPr>
        <w:t xml:space="preserve"> ولكنه تحول جديد تماما</w:t>
      </w:r>
      <w:r>
        <w:rPr>
          <w:rtl/>
        </w:rPr>
        <w:t>ً</w:t>
      </w:r>
      <w:r w:rsidRPr="0003708A">
        <w:rPr>
          <w:rtl/>
        </w:rPr>
        <w:t>.</w:t>
      </w:r>
      <w:r>
        <w:rPr>
          <w:rtl/>
        </w:rPr>
        <w:t xml:space="preserve"> ففي القرن</w:t>
      </w:r>
      <w:r w:rsidRPr="0003708A">
        <w:rPr>
          <w:rtl/>
        </w:rPr>
        <w:t xml:space="preserve"> الت</w:t>
      </w:r>
      <w:r>
        <w:rPr>
          <w:rtl/>
        </w:rPr>
        <w:t xml:space="preserve">اسع عشر وقف كثير من الناس هناك في </w:t>
      </w:r>
      <w:r w:rsidRPr="0003708A">
        <w:rPr>
          <w:rtl/>
        </w:rPr>
        <w:t>وجه الليبر</w:t>
      </w:r>
      <w:r w:rsidR="004701D6">
        <w:rPr>
          <w:rFonts w:hint="cs"/>
          <w:rtl/>
        </w:rPr>
        <w:t>ا</w:t>
      </w:r>
      <w:r w:rsidRPr="0003708A">
        <w:rPr>
          <w:rtl/>
        </w:rPr>
        <w:t>ليين وعلماء المسلمين التقليديين</w:t>
      </w:r>
      <w:r>
        <w:rPr>
          <w:rtl/>
        </w:rPr>
        <w:t>، سواء منهم الشوافع أو الما</w:t>
      </w:r>
      <w:r w:rsidRPr="0003708A">
        <w:rPr>
          <w:rtl/>
        </w:rPr>
        <w:t>لك</w:t>
      </w:r>
      <w:r>
        <w:rPr>
          <w:rtl/>
        </w:rPr>
        <w:t>يون أ</w:t>
      </w:r>
      <w:r w:rsidRPr="0003708A">
        <w:rPr>
          <w:rtl/>
        </w:rPr>
        <w:t xml:space="preserve">و غيرهم, فقد شعر </w:t>
      </w:r>
      <w:r>
        <w:rPr>
          <w:rtl/>
        </w:rPr>
        <w:t>هؤلاء أن العلم الحديث هو مصدر قلق إ</w:t>
      </w:r>
      <w:r w:rsidRPr="0003708A">
        <w:rPr>
          <w:rtl/>
        </w:rPr>
        <w:t>لى حد</w:t>
      </w:r>
      <w:r>
        <w:rPr>
          <w:rtl/>
        </w:rPr>
        <w:t>ٍّ ما (</w:t>
      </w:r>
      <w:r w:rsidRPr="0003708A">
        <w:rPr>
          <w:rtl/>
        </w:rPr>
        <w:t>هذه المعارضة كانت مبررة).</w:t>
      </w:r>
    </w:p>
    <w:p w:rsidR="00E520C5" w:rsidRDefault="00E520C5" w:rsidP="004701D6">
      <w:pPr>
        <w:pStyle w:val="af3"/>
        <w:rPr>
          <w:rFonts w:hint="cs"/>
          <w:rtl/>
        </w:rPr>
      </w:pPr>
      <w:r>
        <w:rPr>
          <w:rtl/>
        </w:rPr>
        <w:t>أما في زماننا هذا فقد انعكس الأ</w:t>
      </w:r>
      <w:r w:rsidRPr="0003708A">
        <w:rPr>
          <w:rtl/>
        </w:rPr>
        <w:t>مر تماما</w:t>
      </w:r>
      <w:r>
        <w:rPr>
          <w:rtl/>
        </w:rPr>
        <w:t>ً. ففي هذه الأ</w:t>
      </w:r>
      <w:r w:rsidRPr="0003708A">
        <w:rPr>
          <w:rtl/>
        </w:rPr>
        <w:t>يام هناك بعض الناس</w:t>
      </w:r>
      <w:r>
        <w:rPr>
          <w:rtl/>
        </w:rPr>
        <w:t>،</w:t>
      </w:r>
      <w:r w:rsidRPr="0003708A">
        <w:rPr>
          <w:rtl/>
        </w:rPr>
        <w:t xml:space="preserve"> مم</w:t>
      </w:r>
      <w:r>
        <w:rPr>
          <w:rtl/>
        </w:rPr>
        <w:t>َّ</w:t>
      </w:r>
      <w:r w:rsidRPr="0003708A">
        <w:rPr>
          <w:rtl/>
        </w:rPr>
        <w:t>ن يحمل نفس الخلفية, ولا يتحركون نحو دراسة النتائج الفلسف</w:t>
      </w:r>
      <w:r>
        <w:rPr>
          <w:rtl/>
        </w:rPr>
        <w:t>ية للعلم الحديث, ولكنهم يساوون أنفسهم بالأ</w:t>
      </w:r>
      <w:r w:rsidRPr="0003708A">
        <w:rPr>
          <w:rtl/>
        </w:rPr>
        <w:t>فغاني وبحركته, فالعلم</w:t>
      </w:r>
      <w:r>
        <w:rPr>
          <w:rtl/>
        </w:rPr>
        <w:t xml:space="preserve"> الحديث هو (العلم) في التراث الإ</w:t>
      </w:r>
      <w:r w:rsidRPr="0003708A">
        <w:rPr>
          <w:rtl/>
        </w:rPr>
        <w:t>سلامي, ولذا دعونا نتواصل معه</w:t>
      </w:r>
      <w:r>
        <w:rPr>
          <w:rtl/>
        </w:rPr>
        <w:t>،</w:t>
      </w:r>
      <w:r w:rsidRPr="0003708A">
        <w:rPr>
          <w:rtl/>
        </w:rPr>
        <w:t xml:space="preserve"> ولا نتضايق من نتائجه.</w:t>
      </w:r>
      <w:r>
        <w:rPr>
          <w:rtl/>
        </w:rPr>
        <w:t xml:space="preserve"> وهذا الوضع الذ</w:t>
      </w:r>
      <w:r w:rsidRPr="0003708A">
        <w:rPr>
          <w:rtl/>
        </w:rPr>
        <w:t>ي تتبعت</w:t>
      </w:r>
      <w:r>
        <w:rPr>
          <w:rtl/>
        </w:rPr>
        <w:t>ُ</w:t>
      </w:r>
      <w:r w:rsidRPr="0003708A">
        <w:rPr>
          <w:rtl/>
        </w:rPr>
        <w:t>ه لك على نطاق واسع</w:t>
      </w:r>
      <w:r>
        <w:rPr>
          <w:rtl/>
        </w:rPr>
        <w:t>،</w:t>
      </w:r>
      <w:r w:rsidRPr="0003708A">
        <w:rPr>
          <w:rtl/>
        </w:rPr>
        <w:t xml:space="preserve"> هو وضع مهم جدا</w:t>
      </w:r>
      <w:r>
        <w:rPr>
          <w:rtl/>
        </w:rPr>
        <w:t>ً؛</w:t>
      </w:r>
      <w:r w:rsidRPr="0003708A">
        <w:rPr>
          <w:rtl/>
        </w:rPr>
        <w:t xml:space="preserve"> لأنه لايزال ناشط</w:t>
      </w:r>
      <w:r>
        <w:rPr>
          <w:rtl/>
        </w:rPr>
        <w:t>اً</w:t>
      </w:r>
      <w:r w:rsidRPr="0003708A">
        <w:rPr>
          <w:rtl/>
        </w:rPr>
        <w:t xml:space="preserve"> وحي</w:t>
      </w:r>
      <w:r>
        <w:rPr>
          <w:rtl/>
        </w:rPr>
        <w:t>ّاً</w:t>
      </w:r>
      <w:r w:rsidRPr="0003708A">
        <w:rPr>
          <w:rtl/>
        </w:rPr>
        <w:t xml:space="preserve"> جدا</w:t>
      </w:r>
      <w:r>
        <w:rPr>
          <w:rtl/>
        </w:rPr>
        <w:t>ً في العالم الإسلامي هذه الأ</w:t>
      </w:r>
      <w:r w:rsidRPr="0003708A">
        <w:rPr>
          <w:rtl/>
        </w:rPr>
        <w:t xml:space="preserve">يام. </w:t>
      </w:r>
      <w:r>
        <w:rPr>
          <w:rtl/>
        </w:rPr>
        <w:t>و</w:t>
      </w:r>
      <w:r w:rsidRPr="0003708A">
        <w:rPr>
          <w:rtl/>
        </w:rPr>
        <w:t>ا</w:t>
      </w:r>
      <w:r>
        <w:rPr>
          <w:rtl/>
        </w:rPr>
        <w:t>لموقف الآخر السائد في العالم الإسلامي هذه الأ</w:t>
      </w:r>
      <w:r w:rsidRPr="0003708A">
        <w:rPr>
          <w:rtl/>
        </w:rPr>
        <w:t>يام</w:t>
      </w:r>
      <w:r>
        <w:rPr>
          <w:rtl/>
        </w:rPr>
        <w:t>،</w:t>
      </w:r>
      <w:r w:rsidRPr="0003708A">
        <w:rPr>
          <w:rtl/>
        </w:rPr>
        <w:t xml:space="preserve"> والذي يتبناه عدد </w:t>
      </w:r>
      <w:r>
        <w:rPr>
          <w:rtl/>
        </w:rPr>
        <w:t>من المفكرين المهمين والبارزين, هو أ</w:t>
      </w:r>
      <w:r w:rsidRPr="0003708A">
        <w:rPr>
          <w:rtl/>
        </w:rPr>
        <w:t>ن ال</w:t>
      </w:r>
      <w:r>
        <w:rPr>
          <w:rtl/>
        </w:rPr>
        <w:t>مواجهة بين العلم الحديث وبين الإ</w:t>
      </w:r>
      <w:r w:rsidRPr="0003708A">
        <w:rPr>
          <w:rtl/>
        </w:rPr>
        <w:t>سلام لا تشكل مشكلة فكرية</w:t>
      </w:r>
      <w:r>
        <w:rPr>
          <w:rtl/>
        </w:rPr>
        <w:t>، ولكنها مشكلة أخلاقية</w:t>
      </w:r>
      <w:r w:rsidR="004701D6">
        <w:rPr>
          <w:rFonts w:hint="cs"/>
          <w:rtl/>
        </w:rPr>
        <w:t xml:space="preserve">. </w:t>
      </w:r>
      <w:r>
        <w:rPr>
          <w:rtl/>
        </w:rPr>
        <w:t>ف</w:t>
      </w:r>
      <w:r w:rsidRPr="0003708A">
        <w:rPr>
          <w:rtl/>
        </w:rPr>
        <w:t xml:space="preserve">كل المشاكل التي سببها العلم الحديث </w:t>
      </w:r>
      <w:r w:rsidRPr="0003708A">
        <w:rPr>
          <w:rtl/>
        </w:rPr>
        <w:lastRenderedPageBreak/>
        <w:t>على طول الخط</w:t>
      </w:r>
      <w:r>
        <w:rPr>
          <w:rtl/>
        </w:rPr>
        <w:t>،</w:t>
      </w:r>
      <w:r w:rsidRPr="0003708A">
        <w:rPr>
          <w:rtl/>
        </w:rPr>
        <w:t xml:space="preserve"> من صناعة القنابل الذرية</w:t>
      </w:r>
      <w:r>
        <w:rPr>
          <w:rtl/>
        </w:rPr>
        <w:t>،</w:t>
      </w:r>
      <w:r w:rsidRPr="0003708A">
        <w:rPr>
          <w:rtl/>
        </w:rPr>
        <w:t xml:space="preserve"> التي سقطت على رؤوس الناس</w:t>
      </w:r>
      <w:r>
        <w:rPr>
          <w:rtl/>
        </w:rPr>
        <w:t>، إ</w:t>
      </w:r>
      <w:r w:rsidRPr="0003708A">
        <w:rPr>
          <w:rtl/>
        </w:rPr>
        <w:t>لى خلق التكنولوجيا</w:t>
      </w:r>
      <w:r>
        <w:rPr>
          <w:rtl/>
        </w:rPr>
        <w:t>،</w:t>
      </w:r>
      <w:r w:rsidRPr="0003708A">
        <w:rPr>
          <w:rtl/>
        </w:rPr>
        <w:t xml:space="preserve"> التي استعبدتهم</w:t>
      </w:r>
      <w:r>
        <w:rPr>
          <w:rtl/>
        </w:rPr>
        <w:t>،</w:t>
      </w:r>
      <w:r w:rsidRPr="0003708A">
        <w:rPr>
          <w:rtl/>
        </w:rPr>
        <w:t xml:space="preserve"> مرورا</w:t>
      </w:r>
      <w:r>
        <w:rPr>
          <w:rtl/>
        </w:rPr>
        <w:t>ً بحروب النجوم الأخيرة في الخليج الف</w:t>
      </w:r>
      <w:r w:rsidRPr="0003708A">
        <w:rPr>
          <w:rtl/>
        </w:rPr>
        <w:t>ارسي,  هذا كله ليس خطأ العلم الحديث</w:t>
      </w:r>
      <w:r>
        <w:rPr>
          <w:rtl/>
        </w:rPr>
        <w:t>، وإ</w:t>
      </w:r>
      <w:r w:rsidRPr="0003708A">
        <w:rPr>
          <w:rtl/>
        </w:rPr>
        <w:t>نما سببه الاست</w:t>
      </w:r>
      <w:r>
        <w:rPr>
          <w:rtl/>
        </w:rPr>
        <w:t>خدام الخاطئ للعلم الحديث. ويجب أ</w:t>
      </w:r>
      <w:r w:rsidRPr="0003708A">
        <w:rPr>
          <w:rtl/>
        </w:rPr>
        <w:t xml:space="preserve">ن </w:t>
      </w:r>
      <w:r>
        <w:rPr>
          <w:rtl/>
        </w:rPr>
        <w:t>نعزل العلم الحديث عن النتائج الأ</w:t>
      </w:r>
      <w:r w:rsidRPr="0003708A">
        <w:rPr>
          <w:rtl/>
        </w:rPr>
        <w:t>خلاقية التي خرج منها</w:t>
      </w:r>
      <w:r>
        <w:rPr>
          <w:rtl/>
        </w:rPr>
        <w:t>،</w:t>
      </w:r>
      <w:r w:rsidRPr="0003708A">
        <w:rPr>
          <w:rtl/>
        </w:rPr>
        <w:t xml:space="preserve"> وعن استعماله في الغرب </w:t>
      </w:r>
      <w:r>
        <w:rPr>
          <w:rtl/>
        </w:rPr>
        <w:t>, لكي ننقله ونستعمله في منظومة أخلاقية أخرى،</w:t>
      </w:r>
      <w:r w:rsidRPr="0003708A">
        <w:rPr>
          <w:rtl/>
        </w:rPr>
        <w:t xml:space="preserve"> كم</w:t>
      </w:r>
      <w:r>
        <w:rPr>
          <w:rtl/>
        </w:rPr>
        <w:t>ا لو اشترى أ</w:t>
      </w:r>
      <w:r w:rsidRPr="0003708A">
        <w:rPr>
          <w:rtl/>
        </w:rPr>
        <w:t>حد طائرة من نوع بوينغ 747 من كالفورنيا</w:t>
      </w:r>
      <w:r>
        <w:rPr>
          <w:rtl/>
        </w:rPr>
        <w:t>، وبعد ذلك نقلها إ</w:t>
      </w:r>
      <w:r w:rsidRPr="0003708A">
        <w:rPr>
          <w:rtl/>
        </w:rPr>
        <w:t>لى مصر</w:t>
      </w:r>
      <w:r>
        <w:rPr>
          <w:rtl/>
        </w:rPr>
        <w:t>،</w:t>
      </w:r>
      <w:r w:rsidRPr="0003708A">
        <w:rPr>
          <w:rtl/>
        </w:rPr>
        <w:t xml:space="preserve"> وصبغها بصبغة جديدة</w:t>
      </w:r>
      <w:r>
        <w:rPr>
          <w:rtl/>
        </w:rPr>
        <w:t xml:space="preserve">، </w:t>
      </w:r>
      <w:r w:rsidRPr="0003708A">
        <w:rPr>
          <w:rtl/>
        </w:rPr>
        <w:t>وكتب عليها (الخطوط الجوية المصرية)</w:t>
      </w:r>
      <w:r>
        <w:rPr>
          <w:rtl/>
        </w:rPr>
        <w:t>،</w:t>
      </w:r>
      <w:r w:rsidRPr="0003708A">
        <w:rPr>
          <w:rtl/>
        </w:rPr>
        <w:t xml:space="preserve"> </w:t>
      </w:r>
      <w:r>
        <w:rPr>
          <w:rtl/>
        </w:rPr>
        <w:t>فإ</w:t>
      </w:r>
      <w:r w:rsidRPr="0003708A">
        <w:rPr>
          <w:rtl/>
        </w:rPr>
        <w:t>نها ستكون طائرة مصرية. هذه الرؤية موج</w:t>
      </w:r>
      <w:r>
        <w:rPr>
          <w:rtl/>
        </w:rPr>
        <w:t>ودة وشائعة في العديد من الأماكن، فهناك الكثير من الجامعات الإ</w:t>
      </w:r>
      <w:r w:rsidRPr="0003708A">
        <w:rPr>
          <w:rtl/>
        </w:rPr>
        <w:t>سلامية الجديدة</w:t>
      </w:r>
      <w:r>
        <w:rPr>
          <w:rtl/>
        </w:rPr>
        <w:t>،</w:t>
      </w:r>
      <w:r w:rsidRPr="0003708A">
        <w:rPr>
          <w:rtl/>
        </w:rPr>
        <w:t xml:space="preserve"> التي تأس</w:t>
      </w:r>
      <w:r>
        <w:rPr>
          <w:rtl/>
        </w:rPr>
        <w:t>َّ</w:t>
      </w:r>
      <w:r w:rsidRPr="0003708A">
        <w:rPr>
          <w:rtl/>
        </w:rPr>
        <w:t xml:space="preserve">ست في </w:t>
      </w:r>
      <w:r>
        <w:rPr>
          <w:rtl/>
        </w:rPr>
        <w:t>أرجاء العالم الإ</w:t>
      </w:r>
      <w:r w:rsidRPr="0003708A">
        <w:rPr>
          <w:rtl/>
        </w:rPr>
        <w:t>سلامي</w:t>
      </w:r>
      <w:r>
        <w:rPr>
          <w:rtl/>
        </w:rPr>
        <w:t>، كالجامعة الإ</w:t>
      </w:r>
      <w:r w:rsidRPr="0003708A">
        <w:rPr>
          <w:rtl/>
        </w:rPr>
        <w:t>سلامية في ماليزيا</w:t>
      </w:r>
      <w:r>
        <w:rPr>
          <w:rtl/>
        </w:rPr>
        <w:t>، والجامعة الإ</w:t>
      </w:r>
      <w:r w:rsidRPr="0003708A">
        <w:rPr>
          <w:rtl/>
        </w:rPr>
        <w:t>سلامية في باكستان</w:t>
      </w:r>
      <w:r>
        <w:rPr>
          <w:rtl/>
        </w:rPr>
        <w:t>،</w:t>
      </w:r>
      <w:r w:rsidRPr="0003708A">
        <w:rPr>
          <w:rtl/>
        </w:rPr>
        <w:t xml:space="preserve"> وجامعة أم القرى في مكة, كل هذه الجامعات تحاول التأكيد ع</w:t>
      </w:r>
      <w:r>
        <w:rPr>
          <w:rtl/>
        </w:rPr>
        <w:t>لى هذه الرؤية. وعلى سبيل المثال:</w:t>
      </w:r>
      <w:r w:rsidRPr="0003708A">
        <w:rPr>
          <w:rtl/>
        </w:rPr>
        <w:t xml:space="preserve"> في كل الج</w:t>
      </w:r>
      <w:r>
        <w:rPr>
          <w:rtl/>
        </w:rPr>
        <w:t>امعات السعودية يتعلم الطلاب الأخلاق الإ</w:t>
      </w:r>
      <w:r w:rsidRPr="0003708A">
        <w:rPr>
          <w:rtl/>
        </w:rPr>
        <w:t>سلامية أملا</w:t>
      </w:r>
      <w:r>
        <w:rPr>
          <w:rtl/>
        </w:rPr>
        <w:t>ً في أنهم إ</w:t>
      </w:r>
      <w:r w:rsidRPr="0003708A">
        <w:rPr>
          <w:rtl/>
        </w:rPr>
        <w:t>ذا بدأوا بدراسة العلم الحديث والهندسة سيعملون على دم</w:t>
      </w:r>
      <w:r>
        <w:rPr>
          <w:rtl/>
        </w:rPr>
        <w:t>ج هذه العلوم مع هذه المنظومة الأ</w:t>
      </w:r>
      <w:r w:rsidRPr="0003708A">
        <w:rPr>
          <w:rtl/>
        </w:rPr>
        <w:t xml:space="preserve">خلاقية.  </w:t>
      </w:r>
    </w:p>
    <w:p w:rsidR="004701D6" w:rsidRDefault="004701D6" w:rsidP="004701D6">
      <w:pPr>
        <w:pStyle w:val="16"/>
        <w:rPr>
          <w:rFonts w:hint="cs"/>
          <w:rtl/>
        </w:rPr>
      </w:pPr>
    </w:p>
    <w:p w:rsidR="004701D6" w:rsidRDefault="004701D6" w:rsidP="004701D6">
      <w:pPr>
        <w:pStyle w:val="16"/>
        <w:rPr>
          <w:rtl/>
        </w:rPr>
      </w:pPr>
      <w:r>
        <w:rPr>
          <w:rFonts w:hint="cs"/>
          <w:rtl/>
        </w:rPr>
        <w:t>العلم الحديث والقراءة الفلسفية للعالم ــــــ</w:t>
      </w:r>
    </w:p>
    <w:p w:rsidR="00E520C5" w:rsidRPr="0003708A" w:rsidRDefault="00E520C5" w:rsidP="00A706B5">
      <w:pPr>
        <w:pStyle w:val="af3"/>
        <w:rPr>
          <w:rtl/>
        </w:rPr>
      </w:pPr>
      <w:r>
        <w:rPr>
          <w:rtl/>
        </w:rPr>
        <w:t>والآن وصلنا إ</w:t>
      </w:r>
      <w:r w:rsidRPr="0003708A">
        <w:rPr>
          <w:rtl/>
        </w:rPr>
        <w:t>لى المحور الثالث من النظرية. وهذا الموضوع ومنذ زمن طويل لم يناقش بشكل عملي</w:t>
      </w:r>
      <w:r>
        <w:rPr>
          <w:rtl/>
        </w:rPr>
        <w:t>، إلا من قبلنا, ولكنه في العشرين سنة الأ</w:t>
      </w:r>
      <w:r w:rsidRPr="0003708A">
        <w:rPr>
          <w:rtl/>
        </w:rPr>
        <w:t>خيرة  نال عددا</w:t>
      </w:r>
      <w:r>
        <w:rPr>
          <w:rtl/>
        </w:rPr>
        <w:t>ً</w:t>
      </w:r>
      <w:r w:rsidRPr="0003708A">
        <w:rPr>
          <w:rtl/>
        </w:rPr>
        <w:t xml:space="preserve"> كبيرا</w:t>
      </w:r>
      <w:r>
        <w:rPr>
          <w:rtl/>
        </w:rPr>
        <w:t>ً</w:t>
      </w:r>
      <w:r w:rsidRPr="0003708A">
        <w:rPr>
          <w:rtl/>
        </w:rPr>
        <w:t xml:space="preserve"> من الأتباع. وينص هذا المحور </w:t>
      </w:r>
      <w:r>
        <w:rPr>
          <w:rtl/>
        </w:rPr>
        <w:t>على أ</w:t>
      </w:r>
      <w:r w:rsidRPr="0003708A">
        <w:rPr>
          <w:rtl/>
        </w:rPr>
        <w:t>ن العلم الحديث له رؤيته الخ</w:t>
      </w:r>
      <w:r>
        <w:rPr>
          <w:rtl/>
        </w:rPr>
        <w:t>اصة حول العالم. فالعلم لا يمكن أ</w:t>
      </w:r>
      <w:r w:rsidRPr="0003708A">
        <w:rPr>
          <w:rtl/>
        </w:rPr>
        <w:t>ن يوجد من الفراغ. فالعلم نهض في ظل ظروف خاصة في الغرب</w:t>
      </w:r>
      <w:r>
        <w:rPr>
          <w:rtl/>
        </w:rPr>
        <w:t>،</w:t>
      </w:r>
      <w:r w:rsidRPr="0003708A">
        <w:rPr>
          <w:rtl/>
        </w:rPr>
        <w:t xml:space="preserve"> وتحت فرضيات فل</w:t>
      </w:r>
      <w:r>
        <w:rPr>
          <w:rtl/>
        </w:rPr>
        <w:t>سفية معينة حول طبيعة الحقيقة. فأنت بمجرد أ</w:t>
      </w:r>
      <w:r w:rsidRPr="0003708A">
        <w:rPr>
          <w:rtl/>
        </w:rPr>
        <w:t xml:space="preserve">ن تذكر </w:t>
      </w:r>
      <w:r w:rsidRPr="0003708A">
        <w:t>M,F,V</w:t>
      </w:r>
      <w:r w:rsidR="004701D6" w:rsidRPr="0003708A">
        <w:t>,</w:t>
      </w:r>
      <w:r w:rsidRPr="0003708A">
        <w:t>A</w:t>
      </w:r>
      <w:r>
        <w:rPr>
          <w:rtl/>
        </w:rPr>
        <w:t>، التي هي مؤشرات الفيزياء التقليدية, فإ</w:t>
      </w:r>
      <w:r w:rsidRPr="0003708A">
        <w:rPr>
          <w:rtl/>
        </w:rPr>
        <w:t>نك تختار ال</w:t>
      </w:r>
      <w:r>
        <w:rPr>
          <w:rtl/>
        </w:rPr>
        <w:t>نظر إ</w:t>
      </w:r>
      <w:r w:rsidRPr="0003708A">
        <w:rPr>
          <w:rtl/>
        </w:rPr>
        <w:t>لى حقيقة من خلال مسألة معينة. فليس هناك كتلة ولا</w:t>
      </w:r>
      <w:r>
        <w:rPr>
          <w:rtl/>
        </w:rPr>
        <w:t xml:space="preserve"> موجود خارجي كذلك الكرسي أ</w:t>
      </w:r>
      <w:r w:rsidRPr="0003708A">
        <w:rPr>
          <w:rtl/>
        </w:rPr>
        <w:t xml:space="preserve">و تلك المنضدة. هذه مفاهيم </w:t>
      </w:r>
      <w:r>
        <w:rPr>
          <w:rtl/>
        </w:rPr>
        <w:t>نظرية نشأت في القرن السابع عشر على أ</w:t>
      </w:r>
      <w:r w:rsidRPr="0003708A">
        <w:rPr>
          <w:rtl/>
        </w:rPr>
        <w:t>ساس تجريد المفاهيم النظرية حول الحيز والفراغ الذي تشكله المادة والحركة</w:t>
      </w:r>
      <w:r>
        <w:rPr>
          <w:rtl/>
        </w:rPr>
        <w:t>.</w:t>
      </w:r>
      <w:r w:rsidRPr="0003708A">
        <w:rPr>
          <w:rtl/>
        </w:rPr>
        <w:t xml:space="preserve"> وقد </w:t>
      </w:r>
      <w:r>
        <w:rPr>
          <w:rtl/>
        </w:rPr>
        <w:t>تطورت هذه النظريات على يد نيوتن.</w:t>
      </w:r>
      <w:r w:rsidRPr="0003708A">
        <w:rPr>
          <w:rtl/>
        </w:rPr>
        <w:t xml:space="preserve"> وفي الع</w:t>
      </w:r>
      <w:r>
        <w:rPr>
          <w:rtl/>
        </w:rPr>
        <w:t>شرين أو الثلاثين سنة الأخيرة أ</w:t>
      </w:r>
      <w:r w:rsidRPr="0003708A">
        <w:rPr>
          <w:rtl/>
        </w:rPr>
        <w:t>ثبت فلاسفة العلم</w:t>
      </w:r>
      <w:r>
        <w:rPr>
          <w:rtl/>
        </w:rPr>
        <w:t>،</w:t>
      </w:r>
      <w:r w:rsidRPr="0003708A">
        <w:rPr>
          <w:rtl/>
        </w:rPr>
        <w:t xml:space="preserve"> وكذلك مؤرخو العلم</w:t>
      </w:r>
      <w:r>
        <w:rPr>
          <w:rtl/>
        </w:rPr>
        <w:t xml:space="preserve">، بما لا يقبل الشك </w:t>
      </w:r>
      <w:r w:rsidRPr="0003708A">
        <w:rPr>
          <w:rtl/>
        </w:rPr>
        <w:t>أن العلم الحديث له رؤيته الكون</w:t>
      </w:r>
      <w:r>
        <w:rPr>
          <w:rtl/>
        </w:rPr>
        <w:t>ية الخاصة. فهو ليس قيمة مجانية إ</w:t>
      </w:r>
      <w:r w:rsidRPr="0003708A">
        <w:rPr>
          <w:rtl/>
        </w:rPr>
        <w:t>طلاقا</w:t>
      </w:r>
      <w:r>
        <w:rPr>
          <w:rtl/>
        </w:rPr>
        <w:t>ً</w:t>
      </w:r>
      <w:r w:rsidRPr="0003708A">
        <w:rPr>
          <w:rtl/>
        </w:rPr>
        <w:t>, وليس علما</w:t>
      </w:r>
      <w:r>
        <w:rPr>
          <w:rtl/>
        </w:rPr>
        <w:t>ً</w:t>
      </w:r>
      <w:r w:rsidRPr="0003708A">
        <w:rPr>
          <w:rtl/>
        </w:rPr>
        <w:t xml:space="preserve"> يستهدف موضوعا</w:t>
      </w:r>
      <w:r>
        <w:rPr>
          <w:rtl/>
        </w:rPr>
        <w:t>ً</w:t>
      </w:r>
      <w:r w:rsidRPr="0003708A">
        <w:rPr>
          <w:rtl/>
        </w:rPr>
        <w:t xml:space="preserve"> ما من </w:t>
      </w:r>
      <w:r w:rsidRPr="0003708A">
        <w:rPr>
          <w:rtl/>
        </w:rPr>
        <w:lastRenderedPageBreak/>
        <w:t>الحقيقة الخارجية</w:t>
      </w:r>
      <w:r>
        <w:rPr>
          <w:rtl/>
        </w:rPr>
        <w:t>، وليس له أ</w:t>
      </w:r>
      <w:r w:rsidRPr="0003708A">
        <w:rPr>
          <w:rtl/>
        </w:rPr>
        <w:t>ي</w:t>
      </w:r>
      <w:r>
        <w:rPr>
          <w:rtl/>
        </w:rPr>
        <w:t>ة</w:t>
      </w:r>
      <w:r w:rsidRPr="0003708A">
        <w:rPr>
          <w:rtl/>
        </w:rPr>
        <w:t xml:space="preserve"> علاقة بطبي</w:t>
      </w:r>
      <w:r>
        <w:rPr>
          <w:rtl/>
        </w:rPr>
        <w:t>عة الموضوع الذي يدرسه الطالب.  إ</w:t>
      </w:r>
      <w:r w:rsidRPr="0003708A">
        <w:rPr>
          <w:rtl/>
        </w:rPr>
        <w:t>نه يعتمد على فرضيات لأصناف معين</w:t>
      </w:r>
      <w:r>
        <w:rPr>
          <w:rtl/>
        </w:rPr>
        <w:t>ة تمت دراستها في العالم الخارجي.</w:t>
      </w:r>
      <w:r w:rsidRPr="0003708A">
        <w:rPr>
          <w:rtl/>
        </w:rPr>
        <w:t xml:space="preserve"> وقد حققت هذه الدراسات نجاحا</w:t>
      </w:r>
      <w:r>
        <w:rPr>
          <w:rtl/>
        </w:rPr>
        <w:t>ً</w:t>
      </w:r>
      <w:r w:rsidRPr="0003708A">
        <w:rPr>
          <w:rtl/>
        </w:rPr>
        <w:t xml:space="preserve"> باهرا</w:t>
      </w:r>
      <w:r>
        <w:rPr>
          <w:rtl/>
        </w:rPr>
        <w:t>ً في أمور معينة, ونجاحات ضئيلة في أمور أ</w:t>
      </w:r>
      <w:r w:rsidRPr="0003708A">
        <w:rPr>
          <w:rtl/>
        </w:rPr>
        <w:t xml:space="preserve">خرى, </w:t>
      </w:r>
      <w:r>
        <w:rPr>
          <w:rtl/>
        </w:rPr>
        <w:t>وذلك حسب العلم الذي يبحث عنه الإنسان. فالعلم الحديث يتمكن بنجاح من أ</w:t>
      </w:r>
      <w:r w:rsidRPr="0003708A">
        <w:rPr>
          <w:rtl/>
        </w:rPr>
        <w:t>ن يخبرك بالوزن والتركيب الكيميائي لورقة الصنوبر الحمراء</w:t>
      </w:r>
      <w:r>
        <w:rPr>
          <w:rtl/>
        </w:rPr>
        <w:t>،</w:t>
      </w:r>
      <w:r w:rsidRPr="0003708A">
        <w:rPr>
          <w:rtl/>
        </w:rPr>
        <w:t xml:space="preserve"> ولكن لماذا تحو</w:t>
      </w:r>
      <w:r w:rsidR="004701D6">
        <w:rPr>
          <w:rFonts w:hint="cs"/>
          <w:rtl/>
        </w:rPr>
        <w:t>َّ</w:t>
      </w:r>
      <w:r>
        <w:rPr>
          <w:rtl/>
        </w:rPr>
        <w:t>لت هذه الورقة إلى اللون الأ</w:t>
      </w:r>
      <w:r w:rsidRPr="0003708A">
        <w:rPr>
          <w:rtl/>
        </w:rPr>
        <w:t>حمر</w:t>
      </w:r>
      <w:r>
        <w:rPr>
          <w:rtl/>
        </w:rPr>
        <w:t>؟ فهذا لا علاقة له بالعلم إ</w:t>
      </w:r>
      <w:r w:rsidRPr="0003708A">
        <w:rPr>
          <w:rtl/>
        </w:rPr>
        <w:t>طلاقاً. العلم الحديث تكف</w:t>
      </w:r>
      <w:r>
        <w:rPr>
          <w:rtl/>
        </w:rPr>
        <w:t>َّ</w:t>
      </w:r>
      <w:r w:rsidRPr="0003708A">
        <w:rPr>
          <w:rtl/>
        </w:rPr>
        <w:t>ل بشرح الجواب عن (كيف</w:t>
      </w:r>
      <w:r>
        <w:rPr>
          <w:rtl/>
        </w:rPr>
        <w:t>؟</w:t>
      </w:r>
      <w:r w:rsidRPr="0003708A">
        <w:rPr>
          <w:rtl/>
        </w:rPr>
        <w:t>)</w:t>
      </w:r>
      <w:r>
        <w:rPr>
          <w:rtl/>
        </w:rPr>
        <w:t>،</w:t>
      </w:r>
      <w:r w:rsidRPr="0003708A">
        <w:rPr>
          <w:rtl/>
        </w:rPr>
        <w:t xml:space="preserve"> ولكنه لا شأن له بالجواب عن (لماذا</w:t>
      </w:r>
      <w:r>
        <w:rPr>
          <w:rtl/>
        </w:rPr>
        <w:t>؟).</w:t>
      </w:r>
      <w:r w:rsidRPr="0003708A">
        <w:rPr>
          <w:rtl/>
        </w:rPr>
        <w:t xml:space="preserve"> </w:t>
      </w:r>
      <w:r>
        <w:rPr>
          <w:rtl/>
        </w:rPr>
        <w:t>وإ</w:t>
      </w:r>
      <w:r w:rsidRPr="0003708A">
        <w:rPr>
          <w:rtl/>
        </w:rPr>
        <w:t>ذا كنت طالبا</w:t>
      </w:r>
      <w:r>
        <w:rPr>
          <w:rtl/>
        </w:rPr>
        <w:t>ً في قسم الفيزياء و</w:t>
      </w:r>
      <w:r w:rsidRPr="0003708A">
        <w:rPr>
          <w:rtl/>
        </w:rPr>
        <w:t>سأل</w:t>
      </w:r>
      <w:r>
        <w:rPr>
          <w:rtl/>
        </w:rPr>
        <w:t>ت أ</w:t>
      </w:r>
      <w:r w:rsidRPr="0003708A">
        <w:rPr>
          <w:rtl/>
        </w:rPr>
        <w:t>ستاذك هذا السؤال</w:t>
      </w:r>
      <w:r>
        <w:rPr>
          <w:rtl/>
        </w:rPr>
        <w:t>:</w:t>
      </w:r>
      <w:r w:rsidRPr="0003708A">
        <w:rPr>
          <w:rtl/>
        </w:rPr>
        <w:t xml:space="preserve"> ما هي قوة الجاذبية؟ ف</w:t>
      </w:r>
      <w:r>
        <w:rPr>
          <w:rtl/>
        </w:rPr>
        <w:t>سيخبرك الأستاذ</w:t>
      </w:r>
      <w:r w:rsidRPr="0003708A">
        <w:rPr>
          <w:rtl/>
        </w:rPr>
        <w:t xml:space="preserve"> بالصيغة العلمية للجاذبية, و</w:t>
      </w:r>
      <w:r>
        <w:rPr>
          <w:rtl/>
        </w:rPr>
        <w:t>لكن ما</w:t>
      </w:r>
      <w:r w:rsidR="004701D6">
        <w:rPr>
          <w:rFonts w:hint="cs"/>
          <w:rtl/>
        </w:rPr>
        <w:t xml:space="preserve"> </w:t>
      </w:r>
      <w:r>
        <w:rPr>
          <w:rtl/>
        </w:rPr>
        <w:t xml:space="preserve">هي طبيعة وحقيقة هذه القوة؟ </w:t>
      </w:r>
      <w:r w:rsidRPr="0003708A">
        <w:rPr>
          <w:rtl/>
        </w:rPr>
        <w:t xml:space="preserve">سيقول لك </w:t>
      </w:r>
      <w:r>
        <w:rPr>
          <w:rtl/>
        </w:rPr>
        <w:t>الأستاذ: إ</w:t>
      </w:r>
      <w:r w:rsidRPr="0003708A">
        <w:rPr>
          <w:rtl/>
        </w:rPr>
        <w:t>ن هذا الموضوع ل</w:t>
      </w:r>
      <w:r>
        <w:rPr>
          <w:rtl/>
        </w:rPr>
        <w:t>يس من اختصاص الفيزياء. فالنتيجة أ</w:t>
      </w:r>
      <w:r w:rsidRPr="0003708A">
        <w:rPr>
          <w:rtl/>
        </w:rPr>
        <w:t xml:space="preserve">ن العلم ناجح في </w:t>
      </w:r>
      <w:r>
        <w:rPr>
          <w:rtl/>
        </w:rPr>
        <w:t>مجالات معينة, ولكنه يترك مظاهر أ</w:t>
      </w:r>
      <w:r w:rsidRPr="0003708A">
        <w:rPr>
          <w:rtl/>
        </w:rPr>
        <w:t>خرى من الحقيقة جانبا</w:t>
      </w:r>
      <w:r>
        <w:rPr>
          <w:rtl/>
        </w:rPr>
        <w:t>ً. أنا أكره أن أ</w:t>
      </w:r>
      <w:r w:rsidRPr="0003708A">
        <w:rPr>
          <w:rtl/>
        </w:rPr>
        <w:t>تحدث كثيرا</w:t>
      </w:r>
      <w:r>
        <w:rPr>
          <w:rtl/>
        </w:rPr>
        <w:t>ً</w:t>
      </w:r>
      <w:r w:rsidRPr="0003708A">
        <w:rPr>
          <w:rtl/>
        </w:rPr>
        <w:t xml:space="preserve"> عن سيرتي الذاتية</w:t>
      </w:r>
      <w:r>
        <w:rPr>
          <w:rtl/>
        </w:rPr>
        <w:t>، ولكن أ</w:t>
      </w:r>
      <w:r w:rsidRPr="0003708A">
        <w:rPr>
          <w:rtl/>
        </w:rPr>
        <w:t>ريد في دقيق</w:t>
      </w:r>
      <w:r>
        <w:rPr>
          <w:rtl/>
        </w:rPr>
        <w:t>تين أن أ</w:t>
      </w:r>
      <w:r w:rsidRPr="0003708A">
        <w:rPr>
          <w:rtl/>
        </w:rPr>
        <w:t>نقل لكم هذه الواقعة</w:t>
      </w:r>
      <w:r>
        <w:rPr>
          <w:rtl/>
        </w:rPr>
        <w:t>؛ لأنها ترتبط بموضوعنا الحالي.</w:t>
      </w:r>
      <w:r w:rsidRPr="0003708A">
        <w:rPr>
          <w:rtl/>
        </w:rPr>
        <w:t xml:space="preserve"> في سنة  1950</w:t>
      </w:r>
      <w:r>
        <w:rPr>
          <w:rtl/>
        </w:rPr>
        <w:t>م</w:t>
      </w:r>
      <w:r w:rsidRPr="0003708A">
        <w:rPr>
          <w:rtl/>
        </w:rPr>
        <w:t xml:space="preserve"> حينما كنت طالبا</w:t>
      </w:r>
      <w:r>
        <w:rPr>
          <w:rtl/>
        </w:rPr>
        <w:t>ً في جامعة هارفورد أ</w:t>
      </w:r>
      <w:r w:rsidRPr="0003708A">
        <w:rPr>
          <w:rtl/>
        </w:rPr>
        <w:t>درس الفيزياء كان هنا</w:t>
      </w:r>
      <w:r>
        <w:rPr>
          <w:rtl/>
        </w:rPr>
        <w:t>ك</w:t>
      </w:r>
      <w:r w:rsidRPr="0003708A">
        <w:rPr>
          <w:rtl/>
        </w:rPr>
        <w:t xml:space="preserve"> الفيلسوف البريطاني المشهور الراحل بيرتراند رسل</w:t>
      </w:r>
      <w:r>
        <w:rPr>
          <w:rtl/>
        </w:rPr>
        <w:t>،</w:t>
      </w:r>
      <w:r w:rsidRPr="0003708A">
        <w:rPr>
          <w:rtl/>
        </w:rPr>
        <w:t xml:space="preserve"> وكان يلقي سلسة من المحاضرا</w:t>
      </w:r>
      <w:r>
        <w:rPr>
          <w:rtl/>
        </w:rPr>
        <w:t xml:space="preserve">ت في (معهد ماساتشوستس للتقنية). </w:t>
      </w:r>
      <w:r w:rsidRPr="0003708A">
        <w:rPr>
          <w:rtl/>
        </w:rPr>
        <w:t xml:space="preserve"> </w:t>
      </w:r>
      <w:r>
        <w:rPr>
          <w:rtl/>
        </w:rPr>
        <w:t xml:space="preserve">وقد </w:t>
      </w:r>
      <w:r w:rsidRPr="0003708A">
        <w:rPr>
          <w:rtl/>
        </w:rPr>
        <w:t>شاركت في تلك المحاضرات</w:t>
      </w:r>
      <w:r>
        <w:rPr>
          <w:rtl/>
        </w:rPr>
        <w:t>، ولا أ</w:t>
      </w:r>
      <w:r w:rsidRPr="0003708A">
        <w:rPr>
          <w:rtl/>
        </w:rPr>
        <w:t>نسى أبدا</w:t>
      </w:r>
      <w:r>
        <w:rPr>
          <w:rtl/>
        </w:rPr>
        <w:t>ً قوله: إ</w:t>
      </w:r>
      <w:r w:rsidRPr="0003708A">
        <w:rPr>
          <w:rtl/>
        </w:rPr>
        <w:t>ن العلم الحديث ليس لديه أي</w:t>
      </w:r>
      <w:r>
        <w:rPr>
          <w:rtl/>
        </w:rPr>
        <w:t>ة علاقة باكتشاف طبيعة الواقع. وقد أ</w:t>
      </w:r>
      <w:r w:rsidRPr="0003708A">
        <w:rPr>
          <w:rtl/>
        </w:rPr>
        <w:t>عطى هذا الفي</w:t>
      </w:r>
      <w:r>
        <w:rPr>
          <w:rtl/>
        </w:rPr>
        <w:t>لسوف بعض المبررات والحجج. وحين رجعت إلى البيت لم أ</w:t>
      </w:r>
      <w:r w:rsidRPr="0003708A">
        <w:rPr>
          <w:rtl/>
        </w:rPr>
        <w:t>تمكن م</w:t>
      </w:r>
      <w:r>
        <w:rPr>
          <w:rtl/>
        </w:rPr>
        <w:t>ن النوم في تلك الليلة. واعتقدت أ</w:t>
      </w:r>
      <w:r w:rsidRPr="0003708A">
        <w:rPr>
          <w:rtl/>
        </w:rPr>
        <w:t>ن مجيئي لـ</w:t>
      </w:r>
      <w:r>
        <w:rPr>
          <w:rtl/>
        </w:rPr>
        <w:t xml:space="preserve"> </w:t>
      </w:r>
      <w:r w:rsidRPr="0003708A">
        <w:rPr>
          <w:rtl/>
        </w:rPr>
        <w:t>(معهد م</w:t>
      </w:r>
      <w:r>
        <w:rPr>
          <w:rtl/>
        </w:rPr>
        <w:t>اساتشوستس للتقنية) ليس</w:t>
      </w:r>
      <w:r w:rsidRPr="0003708A">
        <w:rPr>
          <w:rtl/>
        </w:rPr>
        <w:t xml:space="preserve"> هو كوني غنيا</w:t>
      </w:r>
      <w:r>
        <w:rPr>
          <w:rtl/>
        </w:rPr>
        <w:t>ً،</w:t>
      </w:r>
      <w:r w:rsidRPr="0003708A">
        <w:rPr>
          <w:rtl/>
        </w:rPr>
        <w:t xml:space="preserve"> ولا لأن </w:t>
      </w:r>
      <w:r>
        <w:rPr>
          <w:rtl/>
        </w:rPr>
        <w:t>الحكومة الإيرانية أ</w:t>
      </w:r>
      <w:r w:rsidRPr="0003708A">
        <w:rPr>
          <w:rtl/>
        </w:rPr>
        <w:t>جبرتني على ذلك</w:t>
      </w:r>
      <w:r>
        <w:rPr>
          <w:rtl/>
        </w:rPr>
        <w:t>، وإنما أ</w:t>
      </w:r>
      <w:r w:rsidRPr="0003708A">
        <w:rPr>
          <w:rtl/>
        </w:rPr>
        <w:t xml:space="preserve">تيت </w:t>
      </w:r>
      <w:r>
        <w:rPr>
          <w:rtl/>
        </w:rPr>
        <w:t xml:space="preserve">إلى </w:t>
      </w:r>
      <w:r w:rsidRPr="0003708A">
        <w:rPr>
          <w:rtl/>
        </w:rPr>
        <w:t>هنا</w:t>
      </w:r>
      <w:r>
        <w:rPr>
          <w:rtl/>
        </w:rPr>
        <w:t xml:space="preserve"> لأتعلم طبيعة الواقع. وهنا كان أ</w:t>
      </w:r>
      <w:r w:rsidRPr="0003708A">
        <w:rPr>
          <w:rtl/>
        </w:rPr>
        <w:t>حد فلاسفة اليوم المش</w:t>
      </w:r>
      <w:r>
        <w:rPr>
          <w:rtl/>
        </w:rPr>
        <w:t>هورين. هذا هو ما غيّر طريقي في أن أ</w:t>
      </w:r>
      <w:r w:rsidRPr="0003708A">
        <w:rPr>
          <w:rtl/>
        </w:rPr>
        <w:t>كون فيزيائيا</w:t>
      </w:r>
      <w:r>
        <w:rPr>
          <w:rtl/>
        </w:rPr>
        <w:t>ً.</w:t>
      </w:r>
      <w:r w:rsidRPr="0003708A">
        <w:rPr>
          <w:rtl/>
        </w:rPr>
        <w:t xml:space="preserve"> وفي السنوات التالية</w:t>
      </w:r>
      <w:r>
        <w:rPr>
          <w:rtl/>
        </w:rPr>
        <w:t>، بالإضافة إ</w:t>
      </w:r>
      <w:r w:rsidRPr="0003708A">
        <w:rPr>
          <w:rtl/>
        </w:rPr>
        <w:t>لى حصص الفيزياء والريا</w:t>
      </w:r>
      <w:r>
        <w:rPr>
          <w:rtl/>
        </w:rPr>
        <w:t>ضيات التي كان يجب علي الاشتراك فيها</w:t>
      </w:r>
      <w:r w:rsidRPr="0003708A">
        <w:rPr>
          <w:rtl/>
        </w:rPr>
        <w:t xml:space="preserve"> بدأت في درا</w:t>
      </w:r>
      <w:r>
        <w:rPr>
          <w:rtl/>
        </w:rPr>
        <w:t>سة فلسفة العلم</w:t>
      </w:r>
      <w:r w:rsidRPr="0003708A">
        <w:rPr>
          <w:rtl/>
        </w:rPr>
        <w:t xml:space="preserve"> في (معهد ماساتشوستس للتقنية) وفي جامعة هارفارد. ه</w:t>
      </w:r>
      <w:r>
        <w:rPr>
          <w:rtl/>
        </w:rPr>
        <w:t>ذا هو السبب الحقيقي الذي قادني إ</w:t>
      </w:r>
      <w:r w:rsidRPr="0003708A">
        <w:rPr>
          <w:rtl/>
        </w:rPr>
        <w:t>لى دراسة فلسفة العلم</w:t>
      </w:r>
      <w:r>
        <w:rPr>
          <w:rtl/>
        </w:rPr>
        <w:t>، وفي النهاية إلى الفلسفة الإسلامية للعلم والنظرة الإسلامية للكون (كوزمولوجيا الإ</w:t>
      </w:r>
      <w:r w:rsidRPr="0003708A">
        <w:rPr>
          <w:rtl/>
        </w:rPr>
        <w:t>سلام)</w:t>
      </w:r>
      <w:r>
        <w:rPr>
          <w:rtl/>
        </w:rPr>
        <w:t>, والذي نذرت له الثلاثين سنة الأ</w:t>
      </w:r>
      <w:r w:rsidRPr="0003708A">
        <w:rPr>
          <w:rtl/>
        </w:rPr>
        <w:t>خيرة من عمري. هذه الحادثة غيرت طريقي لأحاول وا</w:t>
      </w:r>
      <w:r>
        <w:rPr>
          <w:rtl/>
        </w:rPr>
        <w:t>كتشف ما معنى الوجه الآخر للنظر إلى طبيعة الأشياء. وأنا حين</w:t>
      </w:r>
      <w:r w:rsidRPr="0003708A">
        <w:rPr>
          <w:rtl/>
        </w:rPr>
        <w:t xml:space="preserve"> صغت التعبير وقلت</w:t>
      </w:r>
      <w:r>
        <w:rPr>
          <w:rtl/>
        </w:rPr>
        <w:t>: (علم إسلامي) فإنني أقصد أ</w:t>
      </w:r>
      <w:r w:rsidRPr="0003708A">
        <w:rPr>
          <w:rtl/>
        </w:rPr>
        <w:t>نه حي</w:t>
      </w:r>
      <w:r>
        <w:rPr>
          <w:rtl/>
        </w:rPr>
        <w:t>، وليس مجرد واقع تاريخي.</w:t>
      </w:r>
      <w:r w:rsidRPr="0003708A">
        <w:rPr>
          <w:rtl/>
        </w:rPr>
        <w:t xml:space="preserve"> في الخمسينيات عندما </w:t>
      </w:r>
      <w:r w:rsidRPr="0003708A">
        <w:rPr>
          <w:rtl/>
        </w:rPr>
        <w:lastRenderedPageBreak/>
        <w:t>نشرت كتابي: (</w:t>
      </w:r>
      <w:r w:rsidRPr="0003708A">
        <w:t>Introduction to the</w:t>
      </w:r>
      <w:r w:rsidRPr="004701D6">
        <w:rPr>
          <w:sz w:val="4"/>
          <w:szCs w:val="5"/>
        </w:rPr>
        <w:t xml:space="preserve"> </w:t>
      </w:r>
      <w:r w:rsidRPr="0003708A">
        <w:t xml:space="preserve">History of Science </w:t>
      </w:r>
      <w:r>
        <w:rPr>
          <w:rtl/>
        </w:rPr>
        <w:t>)</w:t>
      </w:r>
      <w:r w:rsidRPr="0003708A">
        <w:rPr>
          <w:rtl/>
        </w:rPr>
        <w:t xml:space="preserve"> </w:t>
      </w:r>
      <w:r>
        <w:rPr>
          <w:rtl/>
        </w:rPr>
        <w:t>(</w:t>
      </w:r>
      <w:r w:rsidRPr="0003708A">
        <w:rPr>
          <w:rtl/>
        </w:rPr>
        <w:t>مقدمة في تاريخ العلم) حاو</w:t>
      </w:r>
      <w:r>
        <w:rPr>
          <w:rtl/>
        </w:rPr>
        <w:t>لت معالجة العلم الإ</w:t>
      </w:r>
      <w:r w:rsidRPr="0003708A">
        <w:rPr>
          <w:rtl/>
        </w:rPr>
        <w:t>سلامي بوصفه خطا</w:t>
      </w:r>
      <w:r>
        <w:rPr>
          <w:rtl/>
        </w:rPr>
        <w:t>ً</w:t>
      </w:r>
      <w:r w:rsidRPr="0003708A">
        <w:rPr>
          <w:rtl/>
        </w:rPr>
        <w:t xml:space="preserve"> مستقلا</w:t>
      </w:r>
      <w:r>
        <w:rPr>
          <w:rtl/>
        </w:rPr>
        <w:t>ً في النظر إ</w:t>
      </w:r>
      <w:r w:rsidRPr="0003708A">
        <w:rPr>
          <w:rtl/>
        </w:rPr>
        <w:t>لى الطبيعة</w:t>
      </w:r>
      <w:r>
        <w:rPr>
          <w:rtl/>
        </w:rPr>
        <w:t>،</w:t>
      </w:r>
      <w:r w:rsidRPr="0003708A">
        <w:rPr>
          <w:rtl/>
        </w:rPr>
        <w:t xml:space="preserve"> وليس فصلا</w:t>
      </w:r>
      <w:r>
        <w:rPr>
          <w:rtl/>
        </w:rPr>
        <w:t>ً</w:t>
      </w:r>
      <w:r w:rsidRPr="0003708A">
        <w:rPr>
          <w:rtl/>
        </w:rPr>
        <w:t xml:space="preserve"> من فصول تاريخ العلم الغربي. وكلام كهذا الكلام يواجه معارضة شديدة في الغرب. ولم يتسن</w:t>
      </w:r>
      <w:r>
        <w:rPr>
          <w:rtl/>
        </w:rPr>
        <w:t>َّ</w:t>
      </w:r>
      <w:r w:rsidRPr="0003708A">
        <w:rPr>
          <w:rtl/>
        </w:rPr>
        <w:t xml:space="preserve"> لي ذلك لولا الدعم الجريء من السيد هاملتن جيب</w:t>
      </w:r>
      <w:r>
        <w:rPr>
          <w:rtl/>
        </w:rPr>
        <w:t>،</w:t>
      </w:r>
      <w:r w:rsidRPr="0003708A">
        <w:rPr>
          <w:rtl/>
        </w:rPr>
        <w:t xml:space="preserve"> العالم البريطاني الشهير في جامعة هارفارد</w:t>
      </w:r>
      <w:r>
        <w:rPr>
          <w:rtl/>
        </w:rPr>
        <w:t>، المهتم بالإ</w:t>
      </w:r>
      <w:r w:rsidRPr="0003708A">
        <w:rPr>
          <w:rtl/>
        </w:rPr>
        <w:t>سلام و</w:t>
      </w:r>
      <w:r>
        <w:rPr>
          <w:rtl/>
        </w:rPr>
        <w:t>إ</w:t>
      </w:r>
      <w:r w:rsidRPr="0003708A">
        <w:rPr>
          <w:rtl/>
        </w:rPr>
        <w:t>ن كان ي</w:t>
      </w:r>
      <w:r>
        <w:rPr>
          <w:rtl/>
        </w:rPr>
        <w:t>ُعرّف كمستشرق, والإ</w:t>
      </w:r>
      <w:r w:rsidRPr="0003708A">
        <w:rPr>
          <w:rtl/>
        </w:rPr>
        <w:t xml:space="preserve"> فلا أحد يسمح لي </w:t>
      </w:r>
      <w:r>
        <w:rPr>
          <w:rtl/>
        </w:rPr>
        <w:t>بكلام كهذا. في ذلك الوقت كان قول</w:t>
      </w:r>
      <w:r w:rsidRPr="0003708A">
        <w:rPr>
          <w:rtl/>
        </w:rPr>
        <w:t xml:space="preserve"> أحد</w:t>
      </w:r>
      <w:r>
        <w:rPr>
          <w:rtl/>
        </w:rPr>
        <w:t>هم: إن العلم الإسلامي هو خط مستقل في النظر إلى الواقع</w:t>
      </w:r>
      <w:r w:rsidRPr="0003708A">
        <w:rPr>
          <w:rtl/>
        </w:rPr>
        <w:t xml:space="preserve"> ي</w:t>
      </w:r>
      <w:r>
        <w:rPr>
          <w:rtl/>
        </w:rPr>
        <w:t>ُ</w:t>
      </w:r>
      <w:r w:rsidRPr="0003708A">
        <w:rPr>
          <w:rtl/>
        </w:rPr>
        <w:t>عد</w:t>
      </w:r>
      <w:r>
        <w:rPr>
          <w:rtl/>
        </w:rPr>
        <w:t>ُّ</w:t>
      </w:r>
      <w:r w:rsidRPr="0003708A">
        <w:rPr>
          <w:rtl/>
        </w:rPr>
        <w:t xml:space="preserve"> كفرا</w:t>
      </w:r>
      <w:r>
        <w:rPr>
          <w:rtl/>
        </w:rPr>
        <w:t>ً, ولم يكن من السهل ذلك.</w:t>
      </w:r>
      <w:r w:rsidRPr="0003708A">
        <w:rPr>
          <w:rtl/>
        </w:rPr>
        <w:t xml:space="preserve"> ولك</w:t>
      </w:r>
      <w:r>
        <w:rPr>
          <w:rtl/>
        </w:rPr>
        <w:t>ن الآن تغيرت الأ</w:t>
      </w:r>
      <w:r w:rsidRPr="0003708A">
        <w:rPr>
          <w:rtl/>
        </w:rPr>
        <w:t>مور</w:t>
      </w:r>
      <w:r>
        <w:rPr>
          <w:rtl/>
        </w:rPr>
        <w:t>،</w:t>
      </w:r>
      <w:r w:rsidRPr="0003708A">
        <w:rPr>
          <w:rtl/>
        </w:rPr>
        <w:t xml:space="preserve"> وصار بالإمكان ذلك</w:t>
      </w:r>
      <w:r>
        <w:rPr>
          <w:rtl/>
        </w:rPr>
        <w:t>،</w:t>
      </w:r>
      <w:r w:rsidRPr="0003708A">
        <w:rPr>
          <w:rtl/>
        </w:rPr>
        <w:t xml:space="preserve"> وكتب الكثير حول هذه المواضيع. كانت هذه هي وجهة النظر الثالثة مع مقدمتها المتواضعة</w:t>
      </w:r>
      <w:r>
        <w:rPr>
          <w:rtl/>
        </w:rPr>
        <w:t>،</w:t>
      </w:r>
      <w:r w:rsidRPr="0003708A">
        <w:rPr>
          <w:rtl/>
        </w:rPr>
        <w:t xml:space="preserve"> التي كنت أفتتح بها كتبي التي كتبتها في العشرينيات من عمري, وهي لاقت كثير</w:t>
      </w:r>
      <w:r>
        <w:rPr>
          <w:rtl/>
        </w:rPr>
        <w:t>اً</w:t>
      </w:r>
      <w:r w:rsidRPr="0003708A">
        <w:rPr>
          <w:rtl/>
        </w:rPr>
        <w:t xml:space="preserve"> من الدعم والتأييد في العالم الإسلامي. وهذا المشهد من النظرية قائم على هذه الفكرة</w:t>
      </w:r>
      <w:r>
        <w:rPr>
          <w:rtl/>
        </w:rPr>
        <w:t>،</w:t>
      </w:r>
      <w:r w:rsidRPr="0003708A">
        <w:rPr>
          <w:rtl/>
        </w:rPr>
        <w:t xml:space="preserve"> التي تقول</w:t>
      </w:r>
      <w:r>
        <w:rPr>
          <w:rtl/>
        </w:rPr>
        <w:t>: إن العلم الغربي مرتبط بشدة</w:t>
      </w:r>
      <w:r w:rsidRPr="0003708A">
        <w:rPr>
          <w:rtl/>
        </w:rPr>
        <w:t xml:space="preserve"> </w:t>
      </w:r>
      <w:r>
        <w:rPr>
          <w:rtl/>
        </w:rPr>
        <w:t>ب</w:t>
      </w:r>
      <w:r w:rsidRPr="0003708A">
        <w:rPr>
          <w:rtl/>
        </w:rPr>
        <w:t>الحضارة الغربية</w:t>
      </w:r>
      <w:r>
        <w:rPr>
          <w:rtl/>
        </w:rPr>
        <w:t>، كما أن أي علم إسلامي مرتبط بالحضارة الإ</w:t>
      </w:r>
      <w:r w:rsidRPr="0003708A">
        <w:rPr>
          <w:rtl/>
        </w:rPr>
        <w:t>سلامية. وهو كأي علم له قيمته</w:t>
      </w:r>
      <w:r>
        <w:rPr>
          <w:rtl/>
        </w:rPr>
        <w:t xml:space="preserve"> الذاتية وفعاليته الخاصة, فهو إ</w:t>
      </w:r>
      <w:r w:rsidRPr="0003708A">
        <w:rPr>
          <w:rtl/>
        </w:rPr>
        <w:t>نما ينتج ويكون ممكن الحصول لأي</w:t>
      </w:r>
      <w:r>
        <w:rPr>
          <w:rtl/>
        </w:rPr>
        <w:t>ة حضارة تريد أ</w:t>
      </w:r>
      <w:r w:rsidRPr="0003708A">
        <w:rPr>
          <w:rtl/>
        </w:rPr>
        <w:t>ن تأخذ هذا العلم عن حضارة أخرى</w:t>
      </w:r>
      <w:r>
        <w:rPr>
          <w:rtl/>
        </w:rPr>
        <w:t>،</w:t>
      </w:r>
      <w:r w:rsidRPr="0003708A">
        <w:rPr>
          <w:rtl/>
        </w:rPr>
        <w:t xml:space="preserve"> ولكن </w:t>
      </w:r>
      <w:r>
        <w:rPr>
          <w:rtl/>
        </w:rPr>
        <w:t>بشرط أن تتمكن من أ</w:t>
      </w:r>
      <w:r w:rsidRPr="0003708A">
        <w:rPr>
          <w:rtl/>
        </w:rPr>
        <w:t>ن تفصله وتمي</w:t>
      </w:r>
      <w:r>
        <w:rPr>
          <w:rtl/>
        </w:rPr>
        <w:t>ِّ</w:t>
      </w:r>
      <w:r w:rsidRPr="0003708A">
        <w:rPr>
          <w:rtl/>
        </w:rPr>
        <w:t>زه عن تلك الحضارة الأولى</w:t>
      </w:r>
      <w:r>
        <w:rPr>
          <w:rtl/>
        </w:rPr>
        <w:t>؛</w:t>
      </w:r>
      <w:r w:rsidRPr="0003708A">
        <w:rPr>
          <w:rtl/>
        </w:rPr>
        <w:t xml:space="preserve"> ليكون مختصا</w:t>
      </w:r>
      <w:r>
        <w:rPr>
          <w:rtl/>
        </w:rPr>
        <w:t>ً</w:t>
      </w:r>
      <w:r w:rsidRPr="0003708A">
        <w:rPr>
          <w:rtl/>
        </w:rPr>
        <w:t xml:space="preserve"> بها. وأفضل مثال لذلك تعامل المسلمون الأوائل مع العلم اليوناني</w:t>
      </w:r>
      <w:r>
        <w:rPr>
          <w:rtl/>
        </w:rPr>
        <w:t>،  وكذلك ما فعلته أوروبا حين دخلها العلم الإ</w:t>
      </w:r>
      <w:r w:rsidRPr="0003708A">
        <w:rPr>
          <w:rtl/>
        </w:rPr>
        <w:t>سلامي</w:t>
      </w:r>
      <w:r>
        <w:rPr>
          <w:rtl/>
        </w:rPr>
        <w:t>،</w:t>
      </w:r>
      <w:r w:rsidRPr="0003708A">
        <w:rPr>
          <w:rtl/>
        </w:rPr>
        <w:t xml:space="preserve"> الذي يسمى عادة بالعلم العربي</w:t>
      </w:r>
      <w:r>
        <w:rPr>
          <w:rtl/>
        </w:rPr>
        <w:t>، ولكنه في الحقيقة العلم الإ</w:t>
      </w:r>
      <w:r w:rsidRPr="0003708A">
        <w:rPr>
          <w:rtl/>
        </w:rPr>
        <w:t>سلامي</w:t>
      </w:r>
      <w:r>
        <w:rPr>
          <w:rtl/>
        </w:rPr>
        <w:t>؛ إ</w:t>
      </w:r>
      <w:r w:rsidRPr="0003708A">
        <w:rPr>
          <w:rtl/>
        </w:rPr>
        <w:t>ذ شارك فيه العرب</w:t>
      </w:r>
      <w:r>
        <w:rPr>
          <w:rtl/>
        </w:rPr>
        <w:t>،</w:t>
      </w:r>
      <w:r w:rsidRPr="0003708A">
        <w:rPr>
          <w:rtl/>
        </w:rPr>
        <w:t xml:space="preserve"> وكذلك الفرس</w:t>
      </w:r>
      <w:r>
        <w:rPr>
          <w:rtl/>
        </w:rPr>
        <w:t>، وإ</w:t>
      </w:r>
      <w:r w:rsidRPr="0003708A">
        <w:rPr>
          <w:rtl/>
        </w:rPr>
        <w:t>لى حد</w:t>
      </w:r>
      <w:r>
        <w:rPr>
          <w:rtl/>
        </w:rPr>
        <w:t>ٍّ ما الأتراك والهنود،</w:t>
      </w:r>
      <w:r w:rsidRPr="0003708A">
        <w:rPr>
          <w:rtl/>
        </w:rPr>
        <w:t xml:space="preserve"> فما</w:t>
      </w:r>
      <w:r>
        <w:rPr>
          <w:rtl/>
        </w:rPr>
        <w:t>ذا فعل المسلمون في هذه الحالة؟ إ</w:t>
      </w:r>
      <w:r w:rsidRPr="0003708A">
        <w:rPr>
          <w:rtl/>
        </w:rPr>
        <w:t xml:space="preserve">نهم لم </w:t>
      </w:r>
      <w:r>
        <w:rPr>
          <w:rtl/>
        </w:rPr>
        <w:t>يكتفوا</w:t>
      </w:r>
      <w:r w:rsidRPr="0003708A">
        <w:rPr>
          <w:rtl/>
        </w:rPr>
        <w:t xml:space="preserve"> بالحصول على العلم اليوناني</w:t>
      </w:r>
      <w:r>
        <w:rPr>
          <w:rtl/>
        </w:rPr>
        <w:t>، وترجمته إ</w:t>
      </w:r>
      <w:r w:rsidRPr="0003708A">
        <w:rPr>
          <w:rtl/>
        </w:rPr>
        <w:t>لى اللغة العربية</w:t>
      </w:r>
      <w:r>
        <w:rPr>
          <w:rtl/>
        </w:rPr>
        <w:t>،</w:t>
      </w:r>
      <w:r w:rsidRPr="0003708A">
        <w:rPr>
          <w:rtl/>
        </w:rPr>
        <w:t xml:space="preserve"> م</w:t>
      </w:r>
      <w:r>
        <w:rPr>
          <w:rtl/>
        </w:rPr>
        <w:t>ع الحفاظ على شخصيته اليونانية. إنه تحول بالكامل إلى جزء منصهر في حريم الفكر الإسلامي. ففي الواقع إ</w:t>
      </w:r>
      <w:r w:rsidRPr="0003708A">
        <w:rPr>
          <w:rtl/>
        </w:rPr>
        <w:t>ن أي</w:t>
      </w:r>
      <w:r>
        <w:rPr>
          <w:rtl/>
        </w:rPr>
        <w:t>َّ</w:t>
      </w:r>
      <w:r w:rsidRPr="0003708A">
        <w:rPr>
          <w:rtl/>
        </w:rPr>
        <w:t xml:space="preserve"> شخص </w:t>
      </w:r>
      <w:r>
        <w:rPr>
          <w:rtl/>
        </w:rPr>
        <w:t>منكم إ</w:t>
      </w:r>
      <w:r w:rsidRPr="0003708A">
        <w:rPr>
          <w:rtl/>
        </w:rPr>
        <w:t xml:space="preserve">ذا درس بعمق نصوص </w:t>
      </w:r>
      <w:r>
        <w:rPr>
          <w:rtl/>
        </w:rPr>
        <w:t>ا</w:t>
      </w:r>
      <w:r w:rsidRPr="0003708A">
        <w:rPr>
          <w:rtl/>
        </w:rPr>
        <w:t>لعلماء المسلمين الكبار</w:t>
      </w:r>
      <w:r>
        <w:rPr>
          <w:rtl/>
        </w:rPr>
        <w:t>،</w:t>
      </w:r>
      <w:r w:rsidRPr="0003708A">
        <w:rPr>
          <w:rtl/>
        </w:rPr>
        <w:t xml:space="preserve"> كالبيروني</w:t>
      </w:r>
      <w:r>
        <w:rPr>
          <w:rtl/>
        </w:rPr>
        <w:t>، أ</w:t>
      </w:r>
      <w:r w:rsidRPr="0003708A">
        <w:rPr>
          <w:rtl/>
        </w:rPr>
        <w:t>و ابن سينا</w:t>
      </w:r>
      <w:r>
        <w:rPr>
          <w:rtl/>
        </w:rPr>
        <w:t>، أو أ</w:t>
      </w:r>
      <w:r w:rsidRPr="0003708A">
        <w:rPr>
          <w:rtl/>
        </w:rPr>
        <w:t>ي عالم من علماء الأندلس</w:t>
      </w:r>
      <w:r>
        <w:rPr>
          <w:rtl/>
        </w:rPr>
        <w:t>، سيجد أنه يتعامل مع محيط إسلامي،</w:t>
      </w:r>
      <w:r w:rsidRPr="0003708A">
        <w:rPr>
          <w:rtl/>
        </w:rPr>
        <w:t xml:space="preserve"> وليس محيطا</w:t>
      </w:r>
      <w:r>
        <w:rPr>
          <w:rtl/>
        </w:rPr>
        <w:t>ً</w:t>
      </w:r>
      <w:r w:rsidRPr="0003708A">
        <w:rPr>
          <w:rtl/>
        </w:rPr>
        <w:t xml:space="preserve"> يونانيا</w:t>
      </w:r>
      <w:r>
        <w:rPr>
          <w:rtl/>
        </w:rPr>
        <w:t>ً. صحيح أ</w:t>
      </w:r>
      <w:r w:rsidRPr="0003708A">
        <w:rPr>
          <w:rtl/>
        </w:rPr>
        <w:t xml:space="preserve">ن هناك </w:t>
      </w:r>
      <w:r>
        <w:rPr>
          <w:rtl/>
        </w:rPr>
        <w:t>مسائل معينة ربما أخذت عن أعمال أ</w:t>
      </w:r>
      <w:r w:rsidRPr="0003708A">
        <w:rPr>
          <w:rtl/>
        </w:rPr>
        <w:t>رسطو</w:t>
      </w:r>
      <w:r>
        <w:rPr>
          <w:rtl/>
        </w:rPr>
        <w:t>، أو هناك وصفات خاصة أخذت عن عناصر إ</w:t>
      </w:r>
      <w:r w:rsidRPr="0003708A">
        <w:rPr>
          <w:rtl/>
        </w:rPr>
        <w:t>قليدس</w:t>
      </w:r>
      <w:r>
        <w:rPr>
          <w:rtl/>
        </w:rPr>
        <w:t>،</w:t>
      </w:r>
      <w:r w:rsidRPr="0003708A">
        <w:rPr>
          <w:rtl/>
        </w:rPr>
        <w:t xml:space="preserve"> ولكن من حيث المجمو</w:t>
      </w:r>
      <w:r>
        <w:rPr>
          <w:rtl/>
        </w:rPr>
        <w:t>ع فإ</w:t>
      </w:r>
      <w:r w:rsidRPr="0003708A">
        <w:rPr>
          <w:rtl/>
        </w:rPr>
        <w:t>ن العلم بالكامل</w:t>
      </w:r>
      <w:r>
        <w:rPr>
          <w:rtl/>
        </w:rPr>
        <w:t xml:space="preserve"> مندمج ومندك</w:t>
      </w:r>
      <w:r w:rsidR="004701D6">
        <w:rPr>
          <w:rFonts w:hint="cs"/>
          <w:rtl/>
        </w:rPr>
        <w:t>ٌّ</w:t>
      </w:r>
      <w:r>
        <w:rPr>
          <w:rtl/>
        </w:rPr>
        <w:t xml:space="preserve"> في داخل النظرية الإسلامية. إن أ</w:t>
      </w:r>
      <w:r w:rsidRPr="0003708A">
        <w:rPr>
          <w:rtl/>
        </w:rPr>
        <w:t>عظم أثر في علم الجبر في العصر السابق للنهضة كان من قبل الشاعر الفار</w:t>
      </w:r>
      <w:r>
        <w:rPr>
          <w:rtl/>
        </w:rPr>
        <w:t>سي عمر الخيام. عندما نقرأ كتابه</w:t>
      </w:r>
      <w:r w:rsidRPr="0003708A">
        <w:rPr>
          <w:rtl/>
        </w:rPr>
        <w:t xml:space="preserve"> </w:t>
      </w:r>
      <w:r>
        <w:rPr>
          <w:rtl/>
        </w:rPr>
        <w:t xml:space="preserve">ــ وأنت بالطبع إذا شرعت بمطالعة صيغة </w:t>
      </w:r>
      <w:r>
        <w:rPr>
          <w:rtl/>
        </w:rPr>
        <w:lastRenderedPageBreak/>
        <w:t>خاصة أو معادلة ما</w:t>
      </w:r>
      <w:r w:rsidRPr="0003708A">
        <w:rPr>
          <w:rtl/>
        </w:rPr>
        <w:t xml:space="preserve"> </w:t>
      </w:r>
      <w:r>
        <w:rPr>
          <w:rtl/>
        </w:rPr>
        <w:t>فستدونها</w:t>
      </w:r>
      <w:r w:rsidRPr="0003708A">
        <w:rPr>
          <w:rtl/>
        </w:rPr>
        <w:t xml:space="preserve"> </w:t>
      </w:r>
      <w:r>
        <w:rPr>
          <w:rtl/>
        </w:rPr>
        <w:t>باللغة الصينية أو الإنك</w:t>
      </w:r>
      <w:r w:rsidRPr="0003708A">
        <w:rPr>
          <w:rtl/>
        </w:rPr>
        <w:t>ليزي</w:t>
      </w:r>
      <w:r>
        <w:rPr>
          <w:rtl/>
        </w:rPr>
        <w:t>ة أو تنقلها إلى أ</w:t>
      </w:r>
      <w:r w:rsidRPr="0003708A">
        <w:rPr>
          <w:rtl/>
        </w:rPr>
        <w:t>ي</w:t>
      </w:r>
      <w:r>
        <w:rPr>
          <w:rtl/>
        </w:rPr>
        <w:t>ة حضارة أخرى ــ فإن</w:t>
      </w:r>
      <w:r w:rsidRPr="0003708A">
        <w:rPr>
          <w:rtl/>
        </w:rPr>
        <w:t xml:space="preserve"> التأثير الذي تحدثه فيك جميع فصو</w:t>
      </w:r>
      <w:r>
        <w:rPr>
          <w:rtl/>
        </w:rPr>
        <w:t>ل الكتاب يجعلك تشعر بأنك تنتمي إ</w:t>
      </w:r>
      <w:r w:rsidRPr="0003708A">
        <w:rPr>
          <w:rtl/>
        </w:rPr>
        <w:t>لى محيط ثقافي شامل</w:t>
      </w:r>
      <w:r>
        <w:rPr>
          <w:rtl/>
        </w:rPr>
        <w:t>، وهو المحيط الإ</w:t>
      </w:r>
      <w:r w:rsidRPr="0003708A">
        <w:rPr>
          <w:rtl/>
        </w:rPr>
        <w:t>سلامي. وعين هذ</w:t>
      </w:r>
      <w:r>
        <w:rPr>
          <w:rtl/>
        </w:rPr>
        <w:t>ا ما فعله في تعامله مع العلم الإ</w:t>
      </w:r>
      <w:r w:rsidRPr="0003708A">
        <w:rPr>
          <w:rtl/>
        </w:rPr>
        <w:t>سلام</w:t>
      </w:r>
      <w:r>
        <w:rPr>
          <w:rtl/>
        </w:rPr>
        <w:t>ي. ففي مدينة طليطلة  سنة 1030 و</w:t>
      </w:r>
      <w:r w:rsidRPr="0003708A">
        <w:rPr>
          <w:rtl/>
        </w:rPr>
        <w:t>1040</w:t>
      </w:r>
      <w:r>
        <w:rPr>
          <w:rtl/>
        </w:rPr>
        <w:t>؟</w:t>
      </w:r>
      <w:r w:rsidRPr="0003708A">
        <w:rPr>
          <w:rtl/>
        </w:rPr>
        <w:t xml:space="preserve"> حينما بدأت ترجمة الكتب من اللغة </w:t>
      </w:r>
      <w:r>
        <w:rPr>
          <w:rtl/>
        </w:rPr>
        <w:t>العربية إ</w:t>
      </w:r>
      <w:r w:rsidRPr="0003708A">
        <w:rPr>
          <w:rtl/>
        </w:rPr>
        <w:t>لى اللاتينية</w:t>
      </w:r>
      <w:r>
        <w:rPr>
          <w:rtl/>
        </w:rPr>
        <w:t>،</w:t>
      </w:r>
      <w:r w:rsidRPr="0003708A">
        <w:rPr>
          <w:rtl/>
        </w:rPr>
        <w:t xml:space="preserve"> والتي أحدثت تغيرات علمية حقيقية </w:t>
      </w:r>
      <w:r>
        <w:rPr>
          <w:rtl/>
        </w:rPr>
        <w:t>في الغرب  خلال القرن الثاني عشر</w:t>
      </w:r>
      <w:r w:rsidRPr="0003708A">
        <w:rPr>
          <w:rtl/>
        </w:rPr>
        <w:t>, وعاودت مرة ثانية في القرن الخ</w:t>
      </w:r>
      <w:r>
        <w:rPr>
          <w:rtl/>
        </w:rPr>
        <w:t>امس عشر والسادس عشر والسابع عشر،</w:t>
      </w:r>
      <w:r w:rsidRPr="0003708A">
        <w:rPr>
          <w:rtl/>
        </w:rPr>
        <w:t xml:space="preserve"> كانت هذه</w:t>
      </w:r>
      <w:r>
        <w:rPr>
          <w:rtl/>
        </w:rPr>
        <w:t xml:space="preserve"> الكتب تترجم ببساطة من العربية إ</w:t>
      </w:r>
      <w:r w:rsidRPr="0003708A">
        <w:rPr>
          <w:rtl/>
        </w:rPr>
        <w:t>لى اللاتينية</w:t>
      </w:r>
      <w:r>
        <w:rPr>
          <w:rtl/>
        </w:rPr>
        <w:t>. بعض العقود الأولى كانت تشبه إ</w:t>
      </w:r>
      <w:r w:rsidRPr="0003708A">
        <w:rPr>
          <w:rtl/>
        </w:rPr>
        <w:t>لى حد</w:t>
      </w:r>
      <w:r>
        <w:rPr>
          <w:rtl/>
        </w:rPr>
        <w:t>ٍّ</w:t>
      </w:r>
      <w:r w:rsidRPr="0003708A">
        <w:rPr>
          <w:rtl/>
        </w:rPr>
        <w:t xml:space="preserve"> كبير ما كان عليه</w:t>
      </w:r>
      <w:r>
        <w:rPr>
          <w:rtl/>
        </w:rPr>
        <w:t xml:space="preserve"> العالم الإ</w:t>
      </w:r>
      <w:r w:rsidRPr="0003708A">
        <w:rPr>
          <w:rtl/>
        </w:rPr>
        <w:t>سلامي, بل كانت هي عينها في العقود القليلة الماضية.</w:t>
      </w:r>
      <w:r>
        <w:rPr>
          <w:rtl/>
        </w:rPr>
        <w:t xml:space="preserve"> </w:t>
      </w:r>
      <w:r w:rsidRPr="0003708A">
        <w:rPr>
          <w:rtl/>
        </w:rPr>
        <w:t>فمثلا</w:t>
      </w:r>
      <w:r>
        <w:rPr>
          <w:rtl/>
        </w:rPr>
        <w:t>ً:</w:t>
      </w:r>
      <w:r w:rsidRPr="0003708A">
        <w:rPr>
          <w:rtl/>
        </w:rPr>
        <w:t xml:space="preserve"> مؤل</w:t>
      </w:r>
      <w:r>
        <w:rPr>
          <w:rtl/>
        </w:rPr>
        <w:t>َّ</w:t>
      </w:r>
      <w:r w:rsidRPr="0003708A">
        <w:rPr>
          <w:rtl/>
        </w:rPr>
        <w:t>فات ابن سينا القيمة في الطب كانت ت</w:t>
      </w:r>
      <w:r>
        <w:rPr>
          <w:rtl/>
        </w:rPr>
        <w:t>ُقرأ كما لو أ</w:t>
      </w:r>
      <w:r w:rsidRPr="0003708A">
        <w:rPr>
          <w:rtl/>
        </w:rPr>
        <w:t>نها عربية</w:t>
      </w:r>
      <w:r>
        <w:rPr>
          <w:rtl/>
        </w:rPr>
        <w:t>،</w:t>
      </w:r>
      <w:r w:rsidRPr="0003708A">
        <w:rPr>
          <w:rtl/>
        </w:rPr>
        <w:t xml:space="preserve"> ولكن في ذلك الحين لا أحد كان يتقن اللغة العربية</w:t>
      </w:r>
      <w:r>
        <w:rPr>
          <w:rtl/>
        </w:rPr>
        <w:t>،</w:t>
      </w:r>
      <w:r w:rsidRPr="0003708A">
        <w:rPr>
          <w:rtl/>
        </w:rPr>
        <w:t xml:space="preserve"> لذلك كانت هذه الكتب باللغة اللاتينية. ربما لم تكن تلك الترجمات بالمستوى المطلوب</w:t>
      </w:r>
      <w:r>
        <w:rPr>
          <w:rtl/>
        </w:rPr>
        <w:t>،</w:t>
      </w:r>
      <w:r w:rsidRPr="0003708A">
        <w:rPr>
          <w:rtl/>
        </w:rPr>
        <w:t xml:space="preserve"> ولكنها كانت موجودة. لم يمر</w:t>
      </w:r>
      <w:r>
        <w:rPr>
          <w:rtl/>
        </w:rPr>
        <w:t>ّ إلا قرن واحد, لا أكثر ولا أقل</w:t>
      </w:r>
      <w:r w:rsidRPr="0003708A">
        <w:rPr>
          <w:rtl/>
        </w:rPr>
        <w:t>,</w:t>
      </w:r>
      <w:r>
        <w:rPr>
          <w:rtl/>
        </w:rPr>
        <w:t xml:space="preserve"> </w:t>
      </w:r>
      <w:r w:rsidRPr="0003708A">
        <w:rPr>
          <w:rtl/>
        </w:rPr>
        <w:t>حتى تمكن الغرب من جعل هذا العلم علماً مختص</w:t>
      </w:r>
      <w:r>
        <w:rPr>
          <w:rtl/>
        </w:rPr>
        <w:t>ّ</w:t>
      </w:r>
      <w:r w:rsidRPr="0003708A">
        <w:rPr>
          <w:rtl/>
        </w:rPr>
        <w:t>ا</w:t>
      </w:r>
      <w:r>
        <w:rPr>
          <w:rtl/>
        </w:rPr>
        <w:t>ً به. وأنا أ</w:t>
      </w:r>
      <w:r w:rsidRPr="0003708A">
        <w:rPr>
          <w:rtl/>
        </w:rPr>
        <w:t>كر</w:t>
      </w:r>
      <w:r>
        <w:rPr>
          <w:rtl/>
        </w:rPr>
        <w:t>ِّر دائماً أثناء إ</w:t>
      </w:r>
      <w:r w:rsidRPr="0003708A">
        <w:rPr>
          <w:rtl/>
        </w:rPr>
        <w:t>لقاء المحاضرات في مختلف ال</w:t>
      </w:r>
      <w:r>
        <w:rPr>
          <w:rtl/>
        </w:rPr>
        <w:t>بلدان الإ</w:t>
      </w:r>
      <w:r w:rsidRPr="0003708A">
        <w:rPr>
          <w:rtl/>
        </w:rPr>
        <w:t>سلامية</w:t>
      </w:r>
      <w:r>
        <w:rPr>
          <w:rtl/>
        </w:rPr>
        <w:t>، وأ</w:t>
      </w:r>
      <w:r w:rsidRPr="0003708A">
        <w:rPr>
          <w:rtl/>
        </w:rPr>
        <w:t>ثناء حديثي مع الناس في وزارات التربية والتعليم</w:t>
      </w:r>
      <w:r>
        <w:rPr>
          <w:rtl/>
        </w:rPr>
        <w:t>، وكذلك مع كل المسؤولين, أكرر هذا الكلام بشكل رمزي</w:t>
      </w:r>
      <w:r w:rsidRPr="0003708A">
        <w:rPr>
          <w:rtl/>
        </w:rPr>
        <w:t>,</w:t>
      </w:r>
      <w:r>
        <w:rPr>
          <w:rtl/>
        </w:rPr>
        <w:t xml:space="preserve"> </w:t>
      </w:r>
      <w:r w:rsidRPr="0003708A">
        <w:rPr>
          <w:rtl/>
        </w:rPr>
        <w:t>والرمز مهم جدا</w:t>
      </w:r>
      <w:r>
        <w:rPr>
          <w:rtl/>
        </w:rPr>
        <w:t>ً</w:t>
      </w:r>
      <w:r w:rsidRPr="0003708A">
        <w:rPr>
          <w:rtl/>
        </w:rPr>
        <w:t>,</w:t>
      </w:r>
      <w:r>
        <w:rPr>
          <w:rtl/>
        </w:rPr>
        <w:t xml:space="preserve"> </w:t>
      </w:r>
      <w:r w:rsidRPr="0003708A">
        <w:rPr>
          <w:rtl/>
        </w:rPr>
        <w:t>أقول لهم</w:t>
      </w:r>
      <w:r>
        <w:rPr>
          <w:rtl/>
        </w:rPr>
        <w:t>: إن السبب في أ</w:t>
      </w:r>
      <w:r w:rsidRPr="0003708A">
        <w:rPr>
          <w:rtl/>
        </w:rPr>
        <w:t>ننا لا</w:t>
      </w:r>
      <w:r>
        <w:rPr>
          <w:rtl/>
        </w:rPr>
        <w:t xml:space="preserve"> نستطيع أن نفعل كما فعل الغرب هو أن الغرب حين</w:t>
      </w:r>
      <w:r w:rsidRPr="0003708A">
        <w:rPr>
          <w:rtl/>
        </w:rPr>
        <w:t xml:space="preserve"> تبن</w:t>
      </w:r>
      <w:r>
        <w:rPr>
          <w:rtl/>
        </w:rPr>
        <w:t>ّى العلم الإ</w:t>
      </w:r>
      <w:r w:rsidRPr="0003708A">
        <w:rPr>
          <w:rtl/>
        </w:rPr>
        <w:t>سلامي تبن</w:t>
      </w:r>
      <w:r>
        <w:rPr>
          <w:rtl/>
        </w:rPr>
        <w:t>ّاه إ</w:t>
      </w:r>
      <w:r w:rsidRPr="0003708A">
        <w:rPr>
          <w:rtl/>
        </w:rPr>
        <w:t>لى حد</w:t>
      </w:r>
      <w:r>
        <w:rPr>
          <w:rtl/>
        </w:rPr>
        <w:t>ّ أنه أ</w:t>
      </w:r>
      <w:r w:rsidRPr="0003708A">
        <w:rPr>
          <w:rtl/>
        </w:rPr>
        <w:t>خذ حتى ملابس علماء المسلمين</w:t>
      </w:r>
      <w:r>
        <w:rPr>
          <w:rtl/>
        </w:rPr>
        <w:t>،</w:t>
      </w:r>
      <w:r w:rsidRPr="0003708A">
        <w:rPr>
          <w:rtl/>
        </w:rPr>
        <w:t xml:space="preserve"> ولكنه لم يأخذ العمامة</w:t>
      </w:r>
      <w:r>
        <w:rPr>
          <w:rtl/>
        </w:rPr>
        <w:t>،</w:t>
      </w:r>
      <w:r w:rsidRPr="0003708A">
        <w:rPr>
          <w:rtl/>
        </w:rPr>
        <w:t xml:space="preserve"> ولم يضعها على رأسه. فحتى في </w:t>
      </w:r>
      <w:r>
        <w:rPr>
          <w:rtl/>
        </w:rPr>
        <w:t>القرون الوسطى حافظ الأساقفة في أ</w:t>
      </w:r>
      <w:r w:rsidRPr="0003708A">
        <w:rPr>
          <w:rtl/>
        </w:rPr>
        <w:t>وروبا على القلنسوة التي كانوا يضعونها فوق رؤوسهم. بينما ترى</w:t>
      </w:r>
      <w:r>
        <w:rPr>
          <w:rtl/>
        </w:rPr>
        <w:t xml:space="preserve"> اليوم في العديد من الجامعات الإسلامية أ</w:t>
      </w:r>
      <w:r w:rsidRPr="0003708A">
        <w:rPr>
          <w:rtl/>
        </w:rPr>
        <w:t xml:space="preserve">ننا </w:t>
      </w:r>
      <w:r>
        <w:rPr>
          <w:rtl/>
        </w:rPr>
        <w:t>أ</w:t>
      </w:r>
      <w:r w:rsidRPr="0003708A">
        <w:rPr>
          <w:rtl/>
        </w:rPr>
        <w:t>خذنا الزي</w:t>
      </w:r>
      <w:r>
        <w:rPr>
          <w:rtl/>
        </w:rPr>
        <w:t>ّ</w:t>
      </w:r>
      <w:r w:rsidRPr="0003708A">
        <w:rPr>
          <w:rtl/>
        </w:rPr>
        <w:t xml:space="preserve"> الجامعي و</w:t>
      </w:r>
      <w:r>
        <w:rPr>
          <w:rtl/>
        </w:rPr>
        <w:t>القبعة من الغرب. نحن لا نستطيع أ</w:t>
      </w:r>
      <w:r w:rsidRPr="0003708A">
        <w:rPr>
          <w:rtl/>
        </w:rPr>
        <w:t>ن نفكر كشخصية مستقلة عن الآخر. لقد سيطرت علينا هذه الثقافة بالكامل</w:t>
      </w:r>
      <w:r>
        <w:rPr>
          <w:rtl/>
        </w:rPr>
        <w:t>، وجعلتنا من مختصاتها. أنا أ</w:t>
      </w:r>
      <w:r w:rsidRPr="0003708A">
        <w:rPr>
          <w:rtl/>
        </w:rPr>
        <w:t>طرح الموضوع حاليا</w:t>
      </w:r>
      <w:r>
        <w:rPr>
          <w:rtl/>
        </w:rPr>
        <w:t>ً على شكل إ</w:t>
      </w:r>
      <w:r w:rsidRPr="0003708A">
        <w:rPr>
          <w:rtl/>
        </w:rPr>
        <w:t>شارة قصصية</w:t>
      </w:r>
      <w:r>
        <w:rPr>
          <w:rtl/>
        </w:rPr>
        <w:t>، ولكنه في الحقيقة يرمز إ</w:t>
      </w:r>
      <w:r w:rsidRPr="0003708A">
        <w:rPr>
          <w:rtl/>
        </w:rPr>
        <w:t>لى نوع معالجتنا للأمور</w:t>
      </w:r>
      <w:r>
        <w:rPr>
          <w:rtl/>
        </w:rPr>
        <w:t>،</w:t>
      </w:r>
      <w:r w:rsidRPr="0003708A">
        <w:rPr>
          <w:rtl/>
        </w:rPr>
        <w:t xml:space="preserve"> والذي هو مستمر حاليا</w:t>
      </w:r>
      <w:r>
        <w:rPr>
          <w:rtl/>
        </w:rPr>
        <w:t>ً. لدينا إذاً حالتان إ</w:t>
      </w:r>
      <w:r w:rsidRPr="0003708A">
        <w:rPr>
          <w:rtl/>
        </w:rPr>
        <w:t xml:space="preserve">يجابيتان: </w:t>
      </w:r>
      <w:r w:rsidRPr="005979BD">
        <w:rPr>
          <w:b/>
          <w:bCs/>
          <w:rtl/>
        </w:rPr>
        <w:t>الأولى:</w:t>
      </w:r>
      <w:r>
        <w:rPr>
          <w:rtl/>
        </w:rPr>
        <w:t xml:space="preserve"> أ</w:t>
      </w:r>
      <w:r w:rsidRPr="0003708A">
        <w:rPr>
          <w:rtl/>
        </w:rPr>
        <w:t>خذ المسلمين للعلم اليوناني</w:t>
      </w:r>
      <w:r>
        <w:rPr>
          <w:rtl/>
        </w:rPr>
        <w:t>؛</w:t>
      </w:r>
      <w:r w:rsidRPr="0003708A">
        <w:rPr>
          <w:rtl/>
        </w:rPr>
        <w:t xml:space="preserve"> </w:t>
      </w:r>
      <w:r w:rsidRPr="005979BD">
        <w:rPr>
          <w:b/>
          <w:bCs/>
          <w:rtl/>
        </w:rPr>
        <w:t>والثانية:</w:t>
      </w:r>
      <w:r>
        <w:rPr>
          <w:rtl/>
        </w:rPr>
        <w:t xml:space="preserve"> أخذ الغرب اللاتيني للعلم الإ</w:t>
      </w:r>
      <w:r w:rsidRPr="0003708A">
        <w:rPr>
          <w:rtl/>
        </w:rPr>
        <w:t>سلامي</w:t>
      </w:r>
      <w:r>
        <w:rPr>
          <w:rtl/>
        </w:rPr>
        <w:t>، ومن ثم أ</w:t>
      </w:r>
      <w:r w:rsidRPr="0003708A">
        <w:rPr>
          <w:rtl/>
        </w:rPr>
        <w:t>خذه من قبل الغرب الأور</w:t>
      </w:r>
      <w:r>
        <w:rPr>
          <w:rtl/>
        </w:rPr>
        <w:t>و</w:t>
      </w:r>
      <w:r w:rsidRPr="0003708A">
        <w:rPr>
          <w:rtl/>
        </w:rPr>
        <w:t>بي. ففي كلتا الحالتين كان</w:t>
      </w:r>
      <w:r>
        <w:rPr>
          <w:rtl/>
        </w:rPr>
        <w:t>ت هناك فترة من النقل والإ</w:t>
      </w:r>
      <w:r w:rsidRPr="0003708A">
        <w:rPr>
          <w:rtl/>
        </w:rPr>
        <w:t>رسال</w:t>
      </w:r>
      <w:r>
        <w:rPr>
          <w:rtl/>
        </w:rPr>
        <w:t>، ولكن كان هناك أ</w:t>
      </w:r>
      <w:r w:rsidRPr="0003708A">
        <w:rPr>
          <w:rtl/>
        </w:rPr>
        <w:t>يضا</w:t>
      </w:r>
      <w:r>
        <w:rPr>
          <w:rtl/>
        </w:rPr>
        <w:t>ً</w:t>
      </w:r>
      <w:r w:rsidRPr="0003708A">
        <w:rPr>
          <w:rtl/>
        </w:rPr>
        <w:t xml:space="preserve"> فترة من الهضم</w:t>
      </w:r>
      <w:r>
        <w:rPr>
          <w:rtl/>
        </w:rPr>
        <w:t>،</w:t>
      </w:r>
      <w:r w:rsidRPr="0003708A">
        <w:rPr>
          <w:rtl/>
        </w:rPr>
        <w:t xml:space="preserve"> وفترة من الاستيعاب</w:t>
      </w:r>
      <w:r>
        <w:rPr>
          <w:rtl/>
        </w:rPr>
        <w:t>،</w:t>
      </w:r>
      <w:r w:rsidRPr="0003708A">
        <w:rPr>
          <w:rtl/>
        </w:rPr>
        <w:t xml:space="preserve"> وفترة من الدمج في عملية التكامل</w:t>
      </w:r>
      <w:r>
        <w:rPr>
          <w:rtl/>
        </w:rPr>
        <w:t>،</w:t>
      </w:r>
      <w:r w:rsidRPr="0003708A">
        <w:rPr>
          <w:rtl/>
        </w:rPr>
        <w:t xml:space="preserve"> والذي يعني دائما</w:t>
      </w:r>
      <w:r>
        <w:rPr>
          <w:rtl/>
        </w:rPr>
        <w:t>ً الرفض أ</w:t>
      </w:r>
      <w:r w:rsidRPr="0003708A">
        <w:rPr>
          <w:rtl/>
        </w:rPr>
        <w:t xml:space="preserve">يضاً. </w:t>
      </w:r>
      <w:r>
        <w:rPr>
          <w:rtl/>
        </w:rPr>
        <w:t>ليس هناك علم أ</w:t>
      </w:r>
      <w:r w:rsidRPr="0003708A">
        <w:rPr>
          <w:rtl/>
        </w:rPr>
        <w:t>بدا</w:t>
      </w:r>
      <w:r>
        <w:rPr>
          <w:rtl/>
        </w:rPr>
        <w:t xml:space="preserve">ً يمكن أن يندمج في داخل </w:t>
      </w:r>
      <w:r>
        <w:rPr>
          <w:rtl/>
        </w:rPr>
        <w:lastRenderedPageBreak/>
        <w:t>حضارة ما بدون أن يرفض بعضه أ</w:t>
      </w:r>
      <w:r w:rsidRPr="0003708A">
        <w:rPr>
          <w:rtl/>
        </w:rPr>
        <w:t>يضا</w:t>
      </w:r>
      <w:r>
        <w:rPr>
          <w:rtl/>
        </w:rPr>
        <w:t>ً. فهو يشبه الجسم البشري. فنحن إ</w:t>
      </w:r>
      <w:r w:rsidRPr="0003708A">
        <w:rPr>
          <w:rtl/>
        </w:rPr>
        <w:t>ذا كنا نأكل فقط</w:t>
      </w:r>
      <w:r>
        <w:rPr>
          <w:rtl/>
        </w:rPr>
        <w:t>، والجسم لا يرفض أي شيء، فنحن سنموت بعد أيام قلائل.  بعض الغذاء يجب أ</w:t>
      </w:r>
      <w:r w:rsidRPr="0003708A">
        <w:rPr>
          <w:rtl/>
        </w:rPr>
        <w:t>ن</w:t>
      </w:r>
      <w:r>
        <w:rPr>
          <w:rtl/>
        </w:rPr>
        <w:t xml:space="preserve"> يمتصه الجسم, والبعض الآخر يجب أن يرفضه. ربما يتساءل أ</w:t>
      </w:r>
      <w:r w:rsidRPr="0003708A">
        <w:rPr>
          <w:rtl/>
        </w:rPr>
        <w:t>حدكم</w:t>
      </w:r>
      <w:r>
        <w:rPr>
          <w:rtl/>
        </w:rPr>
        <w:t>:</w:t>
      </w:r>
      <w:r w:rsidRPr="0003708A">
        <w:rPr>
          <w:rtl/>
        </w:rPr>
        <w:t xml:space="preserve"> وماذا عن الحالة اليابانية</w:t>
      </w:r>
      <w:r>
        <w:rPr>
          <w:rtl/>
        </w:rPr>
        <w:t>،</w:t>
      </w:r>
      <w:r w:rsidRPr="0003708A">
        <w:rPr>
          <w:rtl/>
        </w:rPr>
        <w:t xml:space="preserve"> التي هي ناجحة جدا</w:t>
      </w:r>
      <w:r>
        <w:rPr>
          <w:rtl/>
        </w:rPr>
        <w:t>ً،</w:t>
      </w:r>
      <w:r w:rsidRPr="0003708A">
        <w:rPr>
          <w:rtl/>
        </w:rPr>
        <w:t xml:space="preserve"> وأوجدت مي</w:t>
      </w:r>
      <w:r>
        <w:rPr>
          <w:rtl/>
        </w:rPr>
        <w:t>تس</w:t>
      </w:r>
      <w:r w:rsidRPr="0003708A">
        <w:rPr>
          <w:rtl/>
        </w:rPr>
        <w:t>و</w:t>
      </w:r>
      <w:r>
        <w:rPr>
          <w:rtl/>
        </w:rPr>
        <w:t>بيت</w:t>
      </w:r>
      <w:r w:rsidRPr="0003708A">
        <w:rPr>
          <w:rtl/>
        </w:rPr>
        <w:t>شي</w:t>
      </w:r>
      <w:r>
        <w:rPr>
          <w:rtl/>
        </w:rPr>
        <w:t>،</w:t>
      </w:r>
      <w:r w:rsidRPr="0003708A">
        <w:rPr>
          <w:rtl/>
        </w:rPr>
        <w:t xml:space="preserve"> وغسالات حديثة</w:t>
      </w:r>
      <w:r>
        <w:rPr>
          <w:rtl/>
        </w:rPr>
        <w:t>، إلى آ</w:t>
      </w:r>
      <w:r w:rsidRPr="0003708A">
        <w:rPr>
          <w:rtl/>
        </w:rPr>
        <w:t>خره</w:t>
      </w:r>
      <w:r>
        <w:rPr>
          <w:rtl/>
        </w:rPr>
        <w:t>،</w:t>
      </w:r>
      <w:r w:rsidRPr="0003708A">
        <w:rPr>
          <w:rtl/>
        </w:rPr>
        <w:t xml:space="preserve"> ولكننا لم نر</w:t>
      </w:r>
      <w:r>
        <w:rPr>
          <w:rtl/>
        </w:rPr>
        <w:t>َ هذه النتيجة التي تتكلم عنها؟</w:t>
      </w:r>
      <w:r w:rsidRPr="0003708A">
        <w:rPr>
          <w:rtl/>
        </w:rPr>
        <w:t xml:space="preserve"> ولزين كان بوذيا</w:t>
      </w:r>
      <w:r>
        <w:rPr>
          <w:rtl/>
        </w:rPr>
        <w:t>ً، و</w:t>
      </w:r>
      <w:r w:rsidRPr="0003708A">
        <w:rPr>
          <w:rtl/>
        </w:rPr>
        <w:t>شنتو اليابان</w:t>
      </w:r>
      <w:r>
        <w:rPr>
          <w:rtl/>
        </w:rPr>
        <w:t>،</w:t>
      </w:r>
      <w:r w:rsidRPr="0003708A">
        <w:rPr>
          <w:rtl/>
        </w:rPr>
        <w:t xml:space="preserve"> الذي عاش في نفس القرون القريبة</w:t>
      </w:r>
      <w:r>
        <w:rPr>
          <w:rtl/>
        </w:rPr>
        <w:t>،</w:t>
      </w:r>
      <w:r w:rsidRPr="0003708A">
        <w:rPr>
          <w:rtl/>
        </w:rPr>
        <w:t xml:space="preserve"> وفي نفس الوقت كان العلم غربيا</w:t>
      </w:r>
      <w:r>
        <w:rPr>
          <w:rtl/>
        </w:rPr>
        <w:t>ً بالكامل, تمت ترجمته إ</w:t>
      </w:r>
      <w:r w:rsidRPr="0003708A">
        <w:rPr>
          <w:rtl/>
        </w:rPr>
        <w:t>لى اللغة اليابانية</w:t>
      </w:r>
      <w:r>
        <w:rPr>
          <w:rtl/>
        </w:rPr>
        <w:t>، فهل أ</w:t>
      </w:r>
      <w:r w:rsidRPr="0003708A">
        <w:rPr>
          <w:rtl/>
        </w:rPr>
        <w:t>ن اليابان ستعمل تدريجياً عل</w:t>
      </w:r>
      <w:r>
        <w:rPr>
          <w:rtl/>
        </w:rPr>
        <w:t>ى تحويل هذا العلم والتكنولوجيا إلى شيء ياباني؟ لم نسمع بذلك حتّى</w:t>
      </w:r>
      <w:r w:rsidRPr="0003708A">
        <w:rPr>
          <w:rtl/>
        </w:rPr>
        <w:t xml:space="preserve"> الآن. </w:t>
      </w:r>
    </w:p>
    <w:p w:rsidR="00E520C5" w:rsidRPr="0003708A" w:rsidRDefault="00E520C5" w:rsidP="009D4CEE">
      <w:pPr>
        <w:pStyle w:val="af3"/>
        <w:rPr>
          <w:rtl/>
        </w:rPr>
      </w:pPr>
      <w:r w:rsidRPr="0003708A">
        <w:rPr>
          <w:rtl/>
        </w:rPr>
        <w:t>ولكن حسب</w:t>
      </w:r>
      <w:r>
        <w:rPr>
          <w:rtl/>
        </w:rPr>
        <w:t xml:space="preserve"> </w:t>
      </w:r>
      <w:r w:rsidRPr="0003708A">
        <w:rPr>
          <w:rtl/>
        </w:rPr>
        <w:t xml:space="preserve">ما نعلم </w:t>
      </w:r>
      <w:r>
        <w:rPr>
          <w:rtl/>
        </w:rPr>
        <w:t>فإن جميع الحالات التاريخية تشير إ</w:t>
      </w:r>
      <w:r w:rsidRPr="0003708A">
        <w:rPr>
          <w:rtl/>
        </w:rPr>
        <w:t>لى فترة من الترجمة</w:t>
      </w:r>
      <w:r>
        <w:rPr>
          <w:rtl/>
        </w:rPr>
        <w:t>،</w:t>
      </w:r>
      <w:r w:rsidRPr="0003708A">
        <w:rPr>
          <w:rtl/>
        </w:rPr>
        <w:t xml:space="preserve"> تلتها فترة من الهضم والتكامل</w:t>
      </w:r>
      <w:r>
        <w:rPr>
          <w:rtl/>
        </w:rPr>
        <w:t>،</w:t>
      </w:r>
      <w:r w:rsidRPr="0003708A">
        <w:rPr>
          <w:rtl/>
        </w:rPr>
        <w:t xml:space="preserve"> وبفضل هذا التكامل يتم طرد الأجزاء التي لا</w:t>
      </w:r>
      <w:r>
        <w:rPr>
          <w:rtl/>
        </w:rPr>
        <w:t xml:space="preserve"> يمكن أ</w:t>
      </w:r>
      <w:r w:rsidRPr="0003708A">
        <w:rPr>
          <w:rtl/>
        </w:rPr>
        <w:t>ن تقبل بحال من الأحوال, والتي لا تنسجم مع الرؤية الخاصة بعالم معين, وهو بالضبط ما فعله الغرب اللاتيني. الغرب اللاتيني لم ي</w:t>
      </w:r>
      <w:r>
        <w:rPr>
          <w:rtl/>
        </w:rPr>
        <w:t>هتم ببعض المظاهر للعلم الإ</w:t>
      </w:r>
      <w:r w:rsidRPr="0003708A">
        <w:rPr>
          <w:rtl/>
        </w:rPr>
        <w:t>سلامي</w:t>
      </w:r>
      <w:r>
        <w:rPr>
          <w:rtl/>
        </w:rPr>
        <w:t>،</w:t>
      </w:r>
      <w:r w:rsidRPr="0003708A">
        <w:rPr>
          <w:rtl/>
        </w:rPr>
        <w:t xml:space="preserve"> ولم تسيطر عليه هذه المظاهر, ولم يعتبرها قضايا رئيسية. </w:t>
      </w:r>
      <w:r>
        <w:rPr>
          <w:rtl/>
        </w:rPr>
        <w:t>وكذلك لم يكن بعض المسلمين مهتماً ببعض الأ</w:t>
      </w:r>
      <w:r w:rsidRPr="0003708A">
        <w:rPr>
          <w:rtl/>
        </w:rPr>
        <w:t>نماط الموجودة في العلم اليوناني</w:t>
      </w:r>
      <w:r>
        <w:rPr>
          <w:rtl/>
        </w:rPr>
        <w:t>،</w:t>
      </w:r>
      <w:r w:rsidRPr="0003708A">
        <w:rPr>
          <w:rtl/>
        </w:rPr>
        <w:t xml:space="preserve"> والتي </w:t>
      </w:r>
      <w:r>
        <w:rPr>
          <w:rtl/>
        </w:rPr>
        <w:t>لم تسيطر ولم تنتشر في البلاد الإسلامية. هذه أ</w:t>
      </w:r>
      <w:r w:rsidRPr="0003708A">
        <w:rPr>
          <w:rtl/>
        </w:rPr>
        <w:t>يضا حالة يمكن اعتبارها دليلا</w:t>
      </w:r>
      <w:r>
        <w:rPr>
          <w:rtl/>
        </w:rPr>
        <w:t>ً من الناحية التاريخية.</w:t>
      </w:r>
      <w:r w:rsidRPr="0003708A">
        <w:rPr>
          <w:rtl/>
        </w:rPr>
        <w:t xml:space="preserve"> </w:t>
      </w:r>
      <w:r>
        <w:rPr>
          <w:rtl/>
        </w:rPr>
        <w:t>والحقيقة أ</w:t>
      </w:r>
      <w:r w:rsidRPr="0003708A">
        <w:rPr>
          <w:rtl/>
        </w:rPr>
        <w:t>ن جميع المشاريع الفكرية التي طرحت عليكم اليوم لم تنتج كثيرا</w:t>
      </w:r>
      <w:r>
        <w:rPr>
          <w:rtl/>
        </w:rPr>
        <w:t>ً في العالم الإسلامي. كان هناك أ</w:t>
      </w:r>
      <w:r w:rsidRPr="0003708A">
        <w:rPr>
          <w:rtl/>
        </w:rPr>
        <w:t>شخاص</w:t>
      </w:r>
      <w:r>
        <w:rPr>
          <w:rtl/>
        </w:rPr>
        <w:t>،</w:t>
      </w:r>
      <w:r w:rsidRPr="0003708A">
        <w:rPr>
          <w:rtl/>
        </w:rPr>
        <w:t xml:space="preserve"> كعبد السلام</w:t>
      </w:r>
      <w:r w:rsidR="00E42641" w:rsidRPr="00DB766C">
        <w:rPr>
          <w:rFonts w:cs="Taher"/>
          <w:vertAlign w:val="superscript"/>
          <w:rtl/>
        </w:rPr>
        <w:t>(</w:t>
      </w:r>
      <w:r w:rsidRPr="00DB766C">
        <w:rPr>
          <w:rFonts w:cs="Taher"/>
          <w:vertAlign w:val="superscript"/>
          <w:rtl/>
        </w:rPr>
        <w:endnoteReference w:id="215"/>
      </w:r>
      <w:r w:rsidR="00E42641" w:rsidRPr="00DB766C">
        <w:rPr>
          <w:rFonts w:cs="Taher"/>
          <w:vertAlign w:val="superscript"/>
          <w:rtl/>
        </w:rPr>
        <w:t>)</w:t>
      </w:r>
      <w:r>
        <w:rPr>
          <w:rtl/>
        </w:rPr>
        <w:t>،</w:t>
      </w:r>
      <w:r w:rsidRPr="0003708A">
        <w:rPr>
          <w:rtl/>
        </w:rPr>
        <w:t xml:space="preserve"> المسلم الوحيد الذي حصل على جائزة نوبل في الفيزياء, والذي سئُل ذات مرة</w:t>
      </w:r>
      <w:r>
        <w:rPr>
          <w:rtl/>
        </w:rPr>
        <w:t>: ماذا جرى للإسلام؟ فأجاب: «لا شيء سوى أ</w:t>
      </w:r>
      <w:r w:rsidRPr="0003708A">
        <w:rPr>
          <w:rtl/>
        </w:rPr>
        <w:t>ننا بذلنا جهودا</w:t>
      </w:r>
      <w:r>
        <w:rPr>
          <w:rtl/>
        </w:rPr>
        <w:t>ً</w:t>
      </w:r>
      <w:r w:rsidRPr="0003708A">
        <w:rPr>
          <w:rtl/>
        </w:rPr>
        <w:t xml:space="preserve"> في </w:t>
      </w:r>
      <w:r>
        <w:rPr>
          <w:rtl/>
        </w:rPr>
        <w:t>أ</w:t>
      </w:r>
      <w:r w:rsidRPr="0003708A">
        <w:rPr>
          <w:rtl/>
        </w:rPr>
        <w:t>صفهان وقرطبة فكانت نتيجة هذه الجهود في معهد ك</w:t>
      </w:r>
      <w:r>
        <w:rPr>
          <w:rtl/>
        </w:rPr>
        <w:t>اليفورنيا للتقنية وفي الكلية الإ</w:t>
      </w:r>
      <w:r w:rsidRPr="0003708A">
        <w:rPr>
          <w:rtl/>
        </w:rPr>
        <w:t>مبراطورية في لندن</w:t>
      </w:r>
      <w:r>
        <w:rPr>
          <w:rtl/>
        </w:rPr>
        <w:t>». إ</w:t>
      </w:r>
      <w:r w:rsidRPr="0003708A">
        <w:rPr>
          <w:rtl/>
        </w:rPr>
        <w:t>نه انتقال جغرافي من مكان ما, لا أكثر ولا أقل.</w:t>
      </w:r>
    </w:p>
    <w:p w:rsidR="00E520C5" w:rsidRPr="0003708A" w:rsidRDefault="00E520C5" w:rsidP="004701D6">
      <w:pPr>
        <w:pStyle w:val="af3"/>
        <w:rPr>
          <w:rtl/>
        </w:rPr>
      </w:pPr>
      <w:r w:rsidRPr="0003708A">
        <w:rPr>
          <w:rtl/>
        </w:rPr>
        <w:t>وعلى طول الخط لهذا الموقف, الذي هو في الحقيقة صدى لما طرحه جمال الدين الأفغاني</w:t>
      </w:r>
      <w:r>
        <w:rPr>
          <w:rtl/>
        </w:rPr>
        <w:t xml:space="preserve">، ويكرره اليوم فيزيائي كبير، </w:t>
      </w:r>
      <w:r w:rsidRPr="0003708A">
        <w:rPr>
          <w:rtl/>
        </w:rPr>
        <w:t>ولكن بزي</w:t>
      </w:r>
      <w:r>
        <w:rPr>
          <w:rtl/>
        </w:rPr>
        <w:t>ٍّ آخر, انطلاقاً</w:t>
      </w:r>
      <w:r w:rsidRPr="0003708A">
        <w:rPr>
          <w:rtl/>
        </w:rPr>
        <w:t xml:space="preserve"> من حركة السيد جمال الدين, والتي تسمى في ا</w:t>
      </w:r>
      <w:r w:rsidRPr="004701D6">
        <w:rPr>
          <w:rFonts w:cs="Badr"/>
          <w:rtl/>
        </w:rPr>
        <w:t>ن</w:t>
      </w:r>
      <w:r w:rsidR="004701D6" w:rsidRPr="004701D6">
        <w:rPr>
          <w:rFonts w:cs="Badr" w:hint="cs"/>
          <w:rtl/>
        </w:rPr>
        <w:t>گ</w:t>
      </w:r>
      <w:r w:rsidRPr="004701D6">
        <w:rPr>
          <w:rFonts w:cs="Badr"/>
          <w:rtl/>
        </w:rPr>
        <w:t>لترا</w:t>
      </w:r>
      <w:r w:rsidRPr="0003708A">
        <w:rPr>
          <w:rtl/>
        </w:rPr>
        <w:t xml:space="preserve"> بـ</w:t>
      </w:r>
      <w:r>
        <w:rPr>
          <w:rtl/>
        </w:rPr>
        <w:t xml:space="preserve"> </w:t>
      </w:r>
      <w:r w:rsidRPr="0003708A">
        <w:rPr>
          <w:rtl/>
        </w:rPr>
        <w:t>(النظرية الجمالية)</w:t>
      </w:r>
      <w:r w:rsidR="00E42641" w:rsidRPr="00DB766C">
        <w:rPr>
          <w:rFonts w:cs="Taher"/>
          <w:vertAlign w:val="superscript"/>
          <w:rtl/>
        </w:rPr>
        <w:t>(</w:t>
      </w:r>
      <w:r w:rsidRPr="00DB766C">
        <w:rPr>
          <w:rFonts w:cs="Taher"/>
          <w:vertAlign w:val="superscript"/>
          <w:rtl/>
        </w:rPr>
        <w:endnoteReference w:id="216"/>
      </w:r>
      <w:r w:rsidR="00E42641" w:rsidRPr="00DB766C">
        <w:rPr>
          <w:rFonts w:cs="Taher"/>
          <w:vertAlign w:val="superscript"/>
          <w:rtl/>
        </w:rPr>
        <w:t>)</w:t>
      </w:r>
      <w:r>
        <w:rPr>
          <w:rtl/>
        </w:rPr>
        <w:t>،</w:t>
      </w:r>
      <w:r w:rsidRPr="0003708A">
        <w:rPr>
          <w:rtl/>
        </w:rPr>
        <w:t xml:space="preserve"> التي تؤكد على البُعد الأخلاقي للعلم الإسلامي</w:t>
      </w:r>
      <w:r>
        <w:rPr>
          <w:rtl/>
        </w:rPr>
        <w:t>،</w:t>
      </w:r>
      <w:r w:rsidRPr="0003708A">
        <w:rPr>
          <w:rtl/>
        </w:rPr>
        <w:t xml:space="preserve"> والتي تدرك على الأ</w:t>
      </w:r>
      <w:r>
        <w:rPr>
          <w:rtl/>
        </w:rPr>
        <w:t>قل أ</w:t>
      </w:r>
      <w:r w:rsidRPr="0003708A">
        <w:rPr>
          <w:rtl/>
        </w:rPr>
        <w:t>ن العلم الحديث غ</w:t>
      </w:r>
      <w:r>
        <w:rPr>
          <w:rtl/>
        </w:rPr>
        <w:t>ير منفصل عن القيمة, والتي وصلت إ</w:t>
      </w:r>
      <w:r w:rsidRPr="0003708A">
        <w:rPr>
          <w:rtl/>
        </w:rPr>
        <w:t>ليكم في ال</w:t>
      </w:r>
      <w:r>
        <w:rPr>
          <w:rtl/>
        </w:rPr>
        <w:t xml:space="preserve">نهاية لتحملوها بإخلاص مع </w:t>
      </w:r>
      <w:r w:rsidRPr="0003708A">
        <w:rPr>
          <w:rtl/>
        </w:rPr>
        <w:t>آخرين في العالم الإسلامي</w:t>
      </w:r>
      <w:r w:rsidR="004701D6">
        <w:rPr>
          <w:rFonts w:hint="cs"/>
          <w:rtl/>
        </w:rPr>
        <w:t>.</w:t>
      </w:r>
      <w:r w:rsidRPr="0003708A">
        <w:rPr>
          <w:rtl/>
        </w:rPr>
        <w:t xml:space="preserve"> تلك الحركة التي أنتجت اليوم مؤسسة واحدة هي (جامعة علي جار الإسلامية) في الهند, </w:t>
      </w:r>
      <w:r w:rsidRPr="0003708A">
        <w:rPr>
          <w:rtl/>
        </w:rPr>
        <w:lastRenderedPageBreak/>
        <w:t>هذه الجامعة التي تسعى للتعامل مع هذا الموضوع  بأساليب عصر</w:t>
      </w:r>
      <w:r>
        <w:rPr>
          <w:rtl/>
        </w:rPr>
        <w:t xml:space="preserve">ية. </w:t>
      </w:r>
      <w:r w:rsidRPr="0003708A">
        <w:rPr>
          <w:rtl/>
        </w:rPr>
        <w:t>وكما تكلمت عن هذه الطرق الثلاث من التفكير حول العلاقة بين الإسلام والعلم الحديث أيضا</w:t>
      </w:r>
      <w:r>
        <w:rPr>
          <w:rtl/>
        </w:rPr>
        <w:t>ً</w:t>
      </w:r>
      <w:r w:rsidRPr="0003708A">
        <w:rPr>
          <w:rtl/>
        </w:rPr>
        <w:t xml:space="preserve"> هناك عدة ظواهر مهمة تجري في العالم الإسلامي</w:t>
      </w:r>
      <w:r>
        <w:rPr>
          <w:rtl/>
        </w:rPr>
        <w:t>، والتي يجب عليّ أ</w:t>
      </w:r>
      <w:r w:rsidRPr="0003708A">
        <w:rPr>
          <w:rtl/>
        </w:rPr>
        <w:t>ن أبيّنها أولا</w:t>
      </w:r>
      <w:r>
        <w:rPr>
          <w:rtl/>
        </w:rPr>
        <w:t>ً</w:t>
      </w:r>
      <w:r w:rsidRPr="0003708A">
        <w:rPr>
          <w:rtl/>
        </w:rPr>
        <w:t xml:space="preserve"> قبل أن أبدأ في تحليلها.  </w:t>
      </w:r>
    </w:p>
    <w:p w:rsidR="00E520C5" w:rsidRPr="0003708A" w:rsidRDefault="00E520C5" w:rsidP="004701D6">
      <w:pPr>
        <w:pStyle w:val="af3"/>
        <w:rPr>
          <w:rtl/>
        </w:rPr>
      </w:pPr>
      <w:r w:rsidRPr="006940BB">
        <w:rPr>
          <w:b/>
          <w:bCs/>
          <w:rtl/>
        </w:rPr>
        <w:t>الأولى:</w:t>
      </w:r>
      <w:r>
        <w:rPr>
          <w:rtl/>
        </w:rPr>
        <w:t xml:space="preserve"> وهي</w:t>
      </w:r>
      <w:r w:rsidRPr="0003708A">
        <w:rPr>
          <w:rtl/>
        </w:rPr>
        <w:t xml:space="preserve"> ظاهرة نفوذ قوية جداً، وهي التدفق المستمر للعلم والتقنية الغربية على الدول الإسلامية</w:t>
      </w:r>
      <w:r>
        <w:rPr>
          <w:rtl/>
        </w:rPr>
        <w:t>، واستغراقه لهذه الدول إ</w:t>
      </w:r>
      <w:r w:rsidRPr="0003708A">
        <w:rPr>
          <w:rtl/>
        </w:rPr>
        <w:t>لى درجة</w:t>
      </w:r>
      <w:r>
        <w:rPr>
          <w:rtl/>
        </w:rPr>
        <w:t xml:space="preserve"> الاستيعاب الكامل. ففي كل دولة إسلامية تجد أن هناك تبن</w:t>
      </w:r>
      <w:r w:rsidR="004701D6">
        <w:rPr>
          <w:rFonts w:hint="cs"/>
          <w:rtl/>
        </w:rPr>
        <w:t>ّ</w:t>
      </w:r>
      <w:r w:rsidRPr="0003708A">
        <w:rPr>
          <w:rtl/>
        </w:rPr>
        <w:t>ي</w:t>
      </w:r>
      <w:r>
        <w:rPr>
          <w:rtl/>
        </w:rPr>
        <w:t>اً</w:t>
      </w:r>
      <w:r w:rsidRPr="0003708A">
        <w:rPr>
          <w:rtl/>
        </w:rPr>
        <w:t xml:space="preserve"> واضح</w:t>
      </w:r>
      <w:r>
        <w:rPr>
          <w:rtl/>
        </w:rPr>
        <w:t>اً للعلم و</w:t>
      </w:r>
      <w:r w:rsidRPr="0003708A">
        <w:rPr>
          <w:rtl/>
        </w:rPr>
        <w:t>التكنولوجيا الغربيين, مهما كان نظام هذ</w:t>
      </w:r>
      <w:r>
        <w:rPr>
          <w:rtl/>
        </w:rPr>
        <w:t>ه الدولة، ومهما كانت سياستها ال</w:t>
      </w:r>
      <w:r w:rsidR="004701D6">
        <w:rPr>
          <w:rFonts w:hint="cs"/>
          <w:rtl/>
        </w:rPr>
        <w:t>ا</w:t>
      </w:r>
      <w:r w:rsidRPr="0003708A">
        <w:rPr>
          <w:rtl/>
        </w:rPr>
        <w:t>قتص</w:t>
      </w:r>
      <w:r>
        <w:rPr>
          <w:rtl/>
        </w:rPr>
        <w:t>ادية، ومهما كان موقفها بالنسبة إلى الغرب؛</w:t>
      </w:r>
      <w:r w:rsidRPr="0003708A">
        <w:rPr>
          <w:rtl/>
        </w:rPr>
        <w:t xml:space="preserve"> </w:t>
      </w:r>
      <w:r>
        <w:rPr>
          <w:rtl/>
        </w:rPr>
        <w:t>إ</w:t>
      </w:r>
      <w:r w:rsidRPr="0003708A">
        <w:rPr>
          <w:rtl/>
        </w:rPr>
        <w:t>ذ قد تناصر قضية ما، وسواء كانت هذه الدولة من المؤيدين بالكامل للغرب أو كانت ممن تنظم المظ</w:t>
      </w:r>
      <w:r>
        <w:rPr>
          <w:rtl/>
        </w:rPr>
        <w:t>اهرات في الشوارع تنديداً بالغرب.</w:t>
      </w:r>
      <w:r w:rsidRPr="0003708A">
        <w:rPr>
          <w:rtl/>
        </w:rPr>
        <w:t xml:space="preserve"> وهذ</w:t>
      </w:r>
      <w:r>
        <w:rPr>
          <w:rtl/>
        </w:rPr>
        <w:t>ه الحقيقة تصدق على كل العالم الإ</w:t>
      </w:r>
      <w:r w:rsidRPr="0003708A">
        <w:rPr>
          <w:rtl/>
        </w:rPr>
        <w:t>سلامي. هناك بعض الرؤى والأفكار تطرح في بعض الأماكن</w:t>
      </w:r>
      <w:r>
        <w:rPr>
          <w:rtl/>
        </w:rPr>
        <w:t>،</w:t>
      </w:r>
      <w:r w:rsidRPr="0003708A">
        <w:rPr>
          <w:rtl/>
        </w:rPr>
        <w:t xml:space="preserve"> وتبحث النتائج </w:t>
      </w:r>
      <w:r>
        <w:rPr>
          <w:rtl/>
        </w:rPr>
        <w:t>المترتبة على هذا. وهنا يحق لنا أ</w:t>
      </w:r>
      <w:r w:rsidRPr="0003708A">
        <w:rPr>
          <w:rtl/>
        </w:rPr>
        <w:t>ن ن</w:t>
      </w:r>
      <w:r>
        <w:rPr>
          <w:rtl/>
        </w:rPr>
        <w:t>سأل بعض الأسئلة:</w:t>
      </w:r>
      <w:r w:rsidRPr="0003708A">
        <w:rPr>
          <w:rtl/>
        </w:rPr>
        <w:t xml:space="preserve"> هل يتم هذا النقل للتقنية والعلم الغربي بطريقة موف</w:t>
      </w:r>
      <w:r>
        <w:rPr>
          <w:rtl/>
        </w:rPr>
        <w:t>َّ</w:t>
      </w:r>
      <w:r w:rsidRPr="0003708A">
        <w:rPr>
          <w:rtl/>
        </w:rPr>
        <w:t>قة؟ أ</w:t>
      </w:r>
      <w:r>
        <w:rPr>
          <w:rtl/>
        </w:rPr>
        <w:t>لا يتم نقله بطريقة غير ناجحة؟ وإ</w:t>
      </w:r>
      <w:r w:rsidRPr="0003708A">
        <w:rPr>
          <w:rtl/>
        </w:rPr>
        <w:t>ذا كانت ا</w:t>
      </w:r>
      <w:r>
        <w:rPr>
          <w:rtl/>
        </w:rPr>
        <w:t>لطريقة غير ناجحة فأين الخلل؟ وإ</w:t>
      </w:r>
      <w:r w:rsidRPr="0003708A">
        <w:rPr>
          <w:rtl/>
        </w:rPr>
        <w:t>ذا كان هناك خلل فلماذا وج</w:t>
      </w:r>
      <w:r>
        <w:rPr>
          <w:rtl/>
        </w:rPr>
        <w:t>د؟ هذه قضية رئيسية ومهمة جداً. أ</w:t>
      </w:r>
      <w:r w:rsidRPr="0003708A">
        <w:rPr>
          <w:rtl/>
        </w:rPr>
        <w:t>نا لست هنا لأعالج مسألة انتقال العلم برمتها</w:t>
      </w:r>
      <w:r>
        <w:rPr>
          <w:rtl/>
        </w:rPr>
        <w:t>،</w:t>
      </w:r>
      <w:r w:rsidRPr="0003708A">
        <w:rPr>
          <w:rtl/>
        </w:rPr>
        <w:t xml:space="preserve"> فهذا ليس موضوعي الأساسي الذي أتعامل معه اليوم.</w:t>
      </w:r>
    </w:p>
    <w:p w:rsidR="00E520C5" w:rsidRPr="0003708A" w:rsidRDefault="00E520C5" w:rsidP="00BD2FF3">
      <w:pPr>
        <w:pStyle w:val="af3"/>
        <w:rPr>
          <w:rtl/>
        </w:rPr>
      </w:pPr>
      <w:r w:rsidRPr="00C6712E">
        <w:rPr>
          <w:b/>
          <w:bCs/>
          <w:rtl/>
        </w:rPr>
        <w:t>الثانية:</w:t>
      </w:r>
      <w:r w:rsidRPr="0003708A">
        <w:rPr>
          <w:rtl/>
        </w:rPr>
        <w:t xml:space="preserve"> المحاول</w:t>
      </w:r>
      <w:r>
        <w:rPr>
          <w:rtl/>
        </w:rPr>
        <w:t>ة التدريجية التي تبذل لدراسة كلٍّ</w:t>
      </w:r>
      <w:r w:rsidRPr="0003708A">
        <w:rPr>
          <w:rtl/>
        </w:rPr>
        <w:t xml:space="preserve"> من مدلول العلم الإسلامي وتاريخه. وفي ما يخ</w:t>
      </w:r>
      <w:r>
        <w:rPr>
          <w:rtl/>
        </w:rPr>
        <w:t>ّص هذا المجال أنا أعتقد أن على المسلمين أن يخجلوا من أنفسهم حين</w:t>
      </w:r>
      <w:r w:rsidRPr="0003708A">
        <w:rPr>
          <w:rtl/>
        </w:rPr>
        <w:t xml:space="preserve"> يتحدثون عن هذا الموضوع بفتور وخجل.</w:t>
      </w:r>
    </w:p>
    <w:p w:rsidR="00E520C5" w:rsidRPr="0003708A" w:rsidRDefault="00E520C5" w:rsidP="000C0A91">
      <w:pPr>
        <w:pStyle w:val="af3"/>
        <w:rPr>
          <w:rtl/>
        </w:rPr>
      </w:pPr>
      <w:r>
        <w:rPr>
          <w:rtl/>
        </w:rPr>
        <w:t>دعوني أ</w:t>
      </w:r>
      <w:r w:rsidRPr="0003708A">
        <w:rPr>
          <w:rtl/>
        </w:rPr>
        <w:t>عطيكم بعض الأمثلة. يبلغ اليوم عدد المسلمين في العالم قرابة المليار مسلم. أما في أوائل القرن الثاني من تاريخ الإسلام</w:t>
      </w:r>
      <w:r>
        <w:rPr>
          <w:rtl/>
        </w:rPr>
        <w:t>،</w:t>
      </w:r>
      <w:r w:rsidRPr="0003708A">
        <w:rPr>
          <w:rtl/>
        </w:rPr>
        <w:t xml:space="preserve"> وال</w:t>
      </w:r>
      <w:r>
        <w:rPr>
          <w:rtl/>
        </w:rPr>
        <w:t xml:space="preserve">ذي يصادف القرن الثامن المسيحي، </w:t>
      </w:r>
      <w:r w:rsidRPr="0003708A">
        <w:rPr>
          <w:rtl/>
        </w:rPr>
        <w:t xml:space="preserve">ربما يقدّر عدد المسلمين في ذلك الوقت حوالي 20 </w:t>
      </w:r>
      <w:r w:rsidR="000C0A91">
        <w:rPr>
          <w:rFonts w:hint="cs"/>
          <w:rtl/>
        </w:rPr>
        <w:t>ـ</w:t>
      </w:r>
      <w:r w:rsidRPr="0003708A">
        <w:rPr>
          <w:rtl/>
        </w:rPr>
        <w:t xml:space="preserve"> 30 مليون مسلم</w:t>
      </w:r>
      <w:r>
        <w:rPr>
          <w:rtl/>
        </w:rPr>
        <w:t>، وإ</w:t>
      </w:r>
      <w:r w:rsidRPr="0003708A">
        <w:rPr>
          <w:rtl/>
        </w:rPr>
        <w:t xml:space="preserve">ن كانت </w:t>
      </w:r>
      <w:r>
        <w:rPr>
          <w:rtl/>
        </w:rPr>
        <w:t>لا توجد إ</w:t>
      </w:r>
      <w:r w:rsidRPr="0003708A">
        <w:rPr>
          <w:rtl/>
        </w:rPr>
        <w:t>حصا</w:t>
      </w:r>
      <w:r>
        <w:rPr>
          <w:rtl/>
        </w:rPr>
        <w:t>ءات دقيقة. وعلى الرغم من تلك الإ</w:t>
      </w:r>
      <w:r w:rsidRPr="0003708A">
        <w:rPr>
          <w:rtl/>
        </w:rPr>
        <w:t>م</w:t>
      </w:r>
      <w:r>
        <w:rPr>
          <w:rtl/>
        </w:rPr>
        <w:t>براطورية الإسلامية الواسعة إلا أ</w:t>
      </w:r>
      <w:r w:rsidRPr="0003708A">
        <w:rPr>
          <w:rtl/>
        </w:rPr>
        <w:t>ن العدد كان بهذه الحدود وفقا</w:t>
      </w:r>
      <w:r>
        <w:rPr>
          <w:rtl/>
        </w:rPr>
        <w:t>ً</w:t>
      </w:r>
      <w:r w:rsidRPr="0003708A">
        <w:rPr>
          <w:rtl/>
        </w:rPr>
        <w:t xml:space="preserve"> للدراسات الإحصائية.</w:t>
      </w:r>
      <w:r>
        <w:rPr>
          <w:rtl/>
        </w:rPr>
        <w:t xml:space="preserve"> </w:t>
      </w:r>
      <w:r w:rsidRPr="0003708A">
        <w:rPr>
          <w:rtl/>
        </w:rPr>
        <w:t>ربما تكون هذه الدراسات مخطئة, ولكن المؤك</w:t>
      </w:r>
      <w:r>
        <w:rPr>
          <w:rtl/>
        </w:rPr>
        <w:t>َّ</w:t>
      </w:r>
      <w:r w:rsidRPr="0003708A">
        <w:rPr>
          <w:rtl/>
        </w:rPr>
        <w:t xml:space="preserve">د </w:t>
      </w:r>
      <w:r w:rsidR="004701D6">
        <w:rPr>
          <w:rFonts w:hint="cs"/>
          <w:rtl/>
        </w:rPr>
        <w:t xml:space="preserve">أن </w:t>
      </w:r>
      <w:r w:rsidRPr="0003708A">
        <w:rPr>
          <w:rtl/>
        </w:rPr>
        <w:t xml:space="preserve">عدد المسلمين كان أقل بكثير من عددهم اليوم.  </w:t>
      </w:r>
    </w:p>
    <w:p w:rsidR="00E520C5" w:rsidRPr="0003708A" w:rsidRDefault="00E520C5" w:rsidP="00BD2FF3">
      <w:pPr>
        <w:pStyle w:val="af3"/>
        <w:rPr>
          <w:rtl/>
        </w:rPr>
      </w:pPr>
      <w:r w:rsidRPr="0003708A">
        <w:rPr>
          <w:rtl/>
        </w:rPr>
        <w:t>في تلك المئة سنة المحد</w:t>
      </w:r>
      <w:r>
        <w:rPr>
          <w:rtl/>
        </w:rPr>
        <w:t xml:space="preserve">َّدة, </w:t>
      </w:r>
      <w:r w:rsidRPr="0003708A">
        <w:rPr>
          <w:rtl/>
        </w:rPr>
        <w:t>تم</w:t>
      </w:r>
      <w:r>
        <w:rPr>
          <w:rtl/>
        </w:rPr>
        <w:t>َّ</w:t>
      </w:r>
      <w:r w:rsidRPr="0003708A">
        <w:rPr>
          <w:rtl/>
        </w:rPr>
        <w:t>ت ترجمة كمية كب</w:t>
      </w:r>
      <w:r>
        <w:rPr>
          <w:rtl/>
        </w:rPr>
        <w:t>يرة من الكتب. هذا بالإضافة طبعاً إلى النوعية الرائعة لتلك الكتب.</w:t>
      </w:r>
      <w:r w:rsidRPr="0003708A">
        <w:rPr>
          <w:rtl/>
        </w:rPr>
        <w:t xml:space="preserve"> فما قد ترجم من الفكر اليوناني العلمي والفلس</w:t>
      </w:r>
      <w:r>
        <w:rPr>
          <w:rtl/>
        </w:rPr>
        <w:t xml:space="preserve">في </w:t>
      </w:r>
      <w:r>
        <w:rPr>
          <w:rtl/>
        </w:rPr>
        <w:lastRenderedPageBreak/>
        <w:t>الأساسي في تلك المئة سنة هو إ</w:t>
      </w:r>
      <w:r w:rsidRPr="0003708A">
        <w:rPr>
          <w:rtl/>
        </w:rPr>
        <w:t xml:space="preserve">نجاز يعادل </w:t>
      </w:r>
      <w:r>
        <w:rPr>
          <w:rtl/>
        </w:rPr>
        <w:t>ــ اليوم ــ كل إنجازات المسلمين مجتمعين من كل البلدان الإ</w:t>
      </w:r>
      <w:r w:rsidRPr="0003708A">
        <w:rPr>
          <w:rtl/>
        </w:rPr>
        <w:t xml:space="preserve">سلامية. وهذا أمر غير قابل للتصديق. لا أتحدث عن نوعية تلك الترجمات </w:t>
      </w:r>
      <w:r>
        <w:rPr>
          <w:rtl/>
        </w:rPr>
        <w:t>التي كانت نوعية عالية جداً, بل إ</w:t>
      </w:r>
      <w:r w:rsidRPr="0003708A">
        <w:rPr>
          <w:rtl/>
        </w:rPr>
        <w:t>ن تلك الترجمات المبكرة عن اللغة اليونانية جعلت من اللغة العربية أهم لغة علمية في العالم لمدة 700 سنة</w:t>
      </w:r>
      <w:r>
        <w:rPr>
          <w:rtl/>
        </w:rPr>
        <w:t>،</w:t>
      </w:r>
      <w:r w:rsidRPr="0003708A">
        <w:rPr>
          <w:rtl/>
        </w:rPr>
        <w:t xml:space="preserve"> بينما نحن اليوم نرى نوعية رديئة جدا</w:t>
      </w:r>
      <w:r>
        <w:rPr>
          <w:rtl/>
        </w:rPr>
        <w:t>ً من الترجمات إلى اللغات الإ</w:t>
      </w:r>
      <w:r w:rsidRPr="0003708A">
        <w:rPr>
          <w:rtl/>
        </w:rPr>
        <w:t>سلامية المعاصرة, وهي في كثير من الأحوال معتمدة على الفهم اللاتيني للعربية التقليدية.</w:t>
      </w:r>
    </w:p>
    <w:p w:rsidR="00E520C5" w:rsidRPr="0003708A" w:rsidRDefault="00E520C5" w:rsidP="004701D6">
      <w:pPr>
        <w:pStyle w:val="af3"/>
        <w:rPr>
          <w:rtl/>
        </w:rPr>
      </w:pPr>
      <w:r>
        <w:rPr>
          <w:rtl/>
        </w:rPr>
        <w:t xml:space="preserve">وفي الختام أنا </w:t>
      </w:r>
      <w:r w:rsidR="004701D6">
        <w:rPr>
          <w:rFonts w:hint="cs"/>
          <w:rtl/>
        </w:rPr>
        <w:t>أ</w:t>
      </w:r>
      <w:r>
        <w:rPr>
          <w:rtl/>
        </w:rPr>
        <w:t>عتقد بأنه ي</w:t>
      </w:r>
      <w:r w:rsidRPr="0003708A">
        <w:rPr>
          <w:rtl/>
        </w:rPr>
        <w:t>مكننا البدء بالجهود الثقافية من الآن.</w:t>
      </w:r>
    </w:p>
    <w:p w:rsidR="00E520C5" w:rsidRPr="0003708A" w:rsidRDefault="00E520C5" w:rsidP="00BD2FF3">
      <w:pPr>
        <w:pStyle w:val="af3"/>
        <w:rPr>
          <w:rtl/>
        </w:rPr>
      </w:pPr>
      <w:r w:rsidRPr="0003708A">
        <w:rPr>
          <w:rtl/>
        </w:rPr>
        <w:t>أن نبدأ بما يطلق عليه البعض اسم (أسلمة المعرفة)</w:t>
      </w:r>
      <w:r>
        <w:rPr>
          <w:rtl/>
        </w:rPr>
        <w:t>،</w:t>
      </w:r>
      <w:r w:rsidRPr="0003708A">
        <w:rPr>
          <w:rtl/>
        </w:rPr>
        <w:t xml:space="preserve"> والذي يلاقي ترحيبا</w:t>
      </w:r>
      <w:r>
        <w:rPr>
          <w:rtl/>
        </w:rPr>
        <w:t>ً</w:t>
      </w:r>
      <w:r w:rsidRPr="0003708A">
        <w:rPr>
          <w:rtl/>
        </w:rPr>
        <w:t xml:space="preserve"> شعبيا</w:t>
      </w:r>
      <w:r>
        <w:rPr>
          <w:rtl/>
        </w:rPr>
        <w:t>ً</w:t>
      </w:r>
      <w:r w:rsidRPr="0003708A">
        <w:rPr>
          <w:rtl/>
        </w:rPr>
        <w:t xml:space="preserve"> واسعا</w:t>
      </w:r>
      <w:r>
        <w:rPr>
          <w:rtl/>
        </w:rPr>
        <w:t>ً هذه الأيام، والذي كنت أشرت إ</w:t>
      </w:r>
      <w:r w:rsidRPr="0003708A">
        <w:rPr>
          <w:rtl/>
        </w:rPr>
        <w:t>ليه في كتاباتي المتواضعة في الخمسينيات وما بعدها، ومن ثم</w:t>
      </w:r>
      <w:r>
        <w:rPr>
          <w:rtl/>
        </w:rPr>
        <w:t xml:space="preserve"> في الأطروحة التي كتبها الراحل إ</w:t>
      </w:r>
      <w:r w:rsidRPr="0003708A">
        <w:rPr>
          <w:rtl/>
        </w:rPr>
        <w:t>سماعيل الفاروقي</w:t>
      </w:r>
      <w:r>
        <w:rPr>
          <w:rtl/>
        </w:rPr>
        <w:t>،</w:t>
      </w:r>
      <w:r w:rsidRPr="0003708A">
        <w:rPr>
          <w:rtl/>
        </w:rPr>
        <w:t xml:space="preserve"> الذي اغتيل قبل عامين في فيلاديلفيا</w:t>
      </w:r>
      <w:r w:rsidRPr="0003708A">
        <w:t>.</w:t>
      </w:r>
    </w:p>
    <w:p w:rsidR="00E520C5" w:rsidRPr="0003708A" w:rsidRDefault="00E520C5" w:rsidP="004701D6">
      <w:pPr>
        <w:pStyle w:val="af3"/>
      </w:pPr>
      <w:r w:rsidRPr="0003708A">
        <w:rPr>
          <w:rtl/>
        </w:rPr>
        <w:t>هذه الأطروحة الصغيرة التي كتبها</w:t>
      </w:r>
      <w:r>
        <w:rPr>
          <w:rtl/>
        </w:rPr>
        <w:t>،</w:t>
      </w:r>
      <w:r w:rsidRPr="0003708A">
        <w:rPr>
          <w:rtl/>
        </w:rPr>
        <w:t xml:space="preserve"> وسماها (أسلمة المعرفة)</w:t>
      </w:r>
      <w:r>
        <w:rPr>
          <w:rtl/>
        </w:rPr>
        <w:t>،</w:t>
      </w:r>
      <w:r w:rsidRPr="0003708A">
        <w:rPr>
          <w:rtl/>
        </w:rPr>
        <w:t xml:space="preserve"> تناقش الآن في الم</w:t>
      </w:r>
      <w:r>
        <w:rPr>
          <w:rtl/>
        </w:rPr>
        <w:t>ؤتمرات والندوات التربوية في كل أنحاء العالم الإسلامي، و</w:t>
      </w:r>
      <w:r w:rsidR="004701D6">
        <w:rPr>
          <w:rFonts w:hint="cs"/>
          <w:rtl/>
        </w:rPr>
        <w:t xml:space="preserve">هي </w:t>
      </w:r>
      <w:r>
        <w:rPr>
          <w:rtl/>
        </w:rPr>
        <w:t>سوف تؤدي إ</w:t>
      </w:r>
      <w:r w:rsidRPr="0003708A">
        <w:rPr>
          <w:rtl/>
        </w:rPr>
        <w:t>لى نتائج طيبة.</w:t>
      </w:r>
    </w:p>
    <w:p w:rsidR="00E520C5" w:rsidRPr="0003708A" w:rsidRDefault="00E520C5" w:rsidP="00BD2FF3">
      <w:pPr>
        <w:pStyle w:val="af3"/>
      </w:pPr>
      <w:r w:rsidRPr="0003708A">
        <w:rPr>
          <w:rtl/>
        </w:rPr>
        <w:t>وهذا يتطلب الكثير من الجهد المشترك بين النوابغ والموهوبين من أفراد الجا</w:t>
      </w:r>
      <w:r>
        <w:rPr>
          <w:rtl/>
        </w:rPr>
        <w:t>لية الإسلامية، الذين يجب عليهم أن يتعلموا العلم الغربي بتعمق. كما يجب عليهم أن يتعلموا الفكر الإ</w:t>
      </w:r>
      <w:r w:rsidRPr="0003708A">
        <w:rPr>
          <w:rtl/>
        </w:rPr>
        <w:t>سلامي بعمق أيضا</w:t>
      </w:r>
      <w:r>
        <w:rPr>
          <w:rtl/>
        </w:rPr>
        <w:t>ً، وأ</w:t>
      </w:r>
      <w:r w:rsidRPr="0003708A">
        <w:rPr>
          <w:rtl/>
        </w:rPr>
        <w:t>ن يدركوا الرسالة الكوزمولوجية للقرآن ال</w:t>
      </w:r>
      <w:r>
        <w:rPr>
          <w:rtl/>
        </w:rPr>
        <w:t>كريم، وليس فقط رسالته الأخلاقية.</w:t>
      </w:r>
      <w:r w:rsidRPr="0003708A">
        <w:rPr>
          <w:rtl/>
        </w:rPr>
        <w:t xml:space="preserve">  و</w:t>
      </w:r>
      <w:r>
        <w:rPr>
          <w:rtl/>
        </w:rPr>
        <w:t>عليهم في نفس الوقت أ</w:t>
      </w:r>
      <w:r w:rsidRPr="0003708A">
        <w:rPr>
          <w:rtl/>
        </w:rPr>
        <w:t xml:space="preserve">ن يتحلوا بالإرادة الحازمة لمواصلة هذا الطريق. </w:t>
      </w:r>
    </w:p>
    <w:p w:rsidR="00E520C5" w:rsidRPr="0003708A" w:rsidRDefault="00E520C5" w:rsidP="00BD2FF3">
      <w:pPr>
        <w:pStyle w:val="af3"/>
      </w:pPr>
      <w:r>
        <w:rPr>
          <w:rtl/>
        </w:rPr>
        <w:t>إ</w:t>
      </w:r>
      <w:r w:rsidRPr="0003708A">
        <w:rPr>
          <w:rtl/>
        </w:rPr>
        <w:t>نها مهمة عظيمة جدا</w:t>
      </w:r>
      <w:r>
        <w:rPr>
          <w:rtl/>
        </w:rPr>
        <w:t>ً،</w:t>
      </w:r>
      <w:r w:rsidRPr="0003708A">
        <w:rPr>
          <w:rtl/>
        </w:rPr>
        <w:t xml:space="preserve"> ومن المهمات الصعبة.</w:t>
      </w:r>
    </w:p>
    <w:p w:rsidR="00E520C5" w:rsidRPr="0003708A" w:rsidRDefault="00E520C5" w:rsidP="00BD2FF3">
      <w:pPr>
        <w:pStyle w:val="af3"/>
      </w:pPr>
      <w:r>
        <w:rPr>
          <w:rtl/>
        </w:rPr>
        <w:t>إن مشكلة عزل العلم عن الإ</w:t>
      </w:r>
      <w:r w:rsidRPr="0003708A">
        <w:rPr>
          <w:rtl/>
        </w:rPr>
        <w:t>سلام ستبقى مشكلة قائمة</w:t>
      </w:r>
      <w:r>
        <w:rPr>
          <w:rtl/>
        </w:rPr>
        <w:t>، إلا إذا تنازل الإ</w:t>
      </w:r>
      <w:r w:rsidRPr="0003708A">
        <w:rPr>
          <w:rtl/>
        </w:rPr>
        <w:t>سلام عن ادعائه بأنه السبيل الشامل لقيادة الحياة.</w:t>
      </w:r>
    </w:p>
    <w:p w:rsidR="00E520C5" w:rsidRPr="0003708A" w:rsidRDefault="00E520C5" w:rsidP="00BD2FF3">
      <w:pPr>
        <w:pStyle w:val="af3"/>
      </w:pPr>
      <w:r>
        <w:rPr>
          <w:rtl/>
        </w:rPr>
        <w:t>وإ</w:t>
      </w:r>
      <w:r w:rsidRPr="0003708A">
        <w:rPr>
          <w:rtl/>
        </w:rPr>
        <w:t>ذا كان الأمر كذلك فيجب علينا التوقف عن أعمالنا العبادية</w:t>
      </w:r>
      <w:r>
        <w:rPr>
          <w:rtl/>
        </w:rPr>
        <w:t>، بل وحتى أعمالنا وأفكارنا التي تسيطر علينا في حياتن</w:t>
      </w:r>
      <w:r w:rsidRPr="0003708A">
        <w:rPr>
          <w:rtl/>
        </w:rPr>
        <w:t>ا اليومية</w:t>
      </w:r>
      <w:r>
        <w:rPr>
          <w:rtl/>
        </w:rPr>
        <w:t>.</w:t>
      </w:r>
    </w:p>
    <w:p w:rsidR="000C0A91" w:rsidRDefault="00E520C5" w:rsidP="00BD2FF3">
      <w:pPr>
        <w:pStyle w:val="af3"/>
        <w:rPr>
          <w:rFonts w:hint="cs"/>
          <w:rtl/>
        </w:rPr>
      </w:pPr>
      <w:r>
        <w:rPr>
          <w:rtl/>
        </w:rPr>
        <w:t>ولكن الأمر ليس كذلك. فنحن يجب علينا أ</w:t>
      </w:r>
      <w:r w:rsidRPr="0003708A">
        <w:rPr>
          <w:rtl/>
        </w:rPr>
        <w:t xml:space="preserve">ن نحافظ على هذا </w:t>
      </w:r>
      <w:r>
        <w:rPr>
          <w:rtl/>
        </w:rPr>
        <w:t>المبدأ المتكامل, وهذه نقطة يجب أ</w:t>
      </w:r>
      <w:r w:rsidRPr="0003708A">
        <w:rPr>
          <w:rtl/>
        </w:rPr>
        <w:t>ن تؤخذ بنظر الاعتبار</w:t>
      </w:r>
      <w:r>
        <w:rPr>
          <w:rtl/>
        </w:rPr>
        <w:t>.</w:t>
      </w:r>
    </w:p>
    <w:p w:rsidR="000C0A91" w:rsidRDefault="000C0A91" w:rsidP="000C0A91">
      <w:pPr>
        <w:pStyle w:val="af0"/>
        <w:rPr>
          <w:rtl/>
        </w:rPr>
        <w:sectPr w:rsidR="000C0A91" w:rsidSect="004C3F16">
          <w:headerReference w:type="even" r:id="rId147"/>
          <w:headerReference w:type="default" r:id="rId148"/>
          <w:footerReference w:type="even" r:id="rId149"/>
          <w:footerReference w:type="default" r:id="rId150"/>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r>
        <w:rPr>
          <w:rFonts w:hint="cs"/>
          <w:rtl/>
        </w:rPr>
        <w:lastRenderedPageBreak/>
        <w:t>الهوامش</w:t>
      </w:r>
    </w:p>
    <w:p w:rsidR="00E520C5" w:rsidRDefault="00E520C5" w:rsidP="00BD2FF3">
      <w:pPr>
        <w:pStyle w:val="af3"/>
        <w:rPr>
          <w:rtl/>
        </w:rPr>
      </w:pPr>
    </w:p>
    <w:p w:rsidR="00E520C5" w:rsidRDefault="00E520C5" w:rsidP="00FF5DB3">
      <w:pPr>
        <w:pStyle w:val="af3"/>
      </w:pPr>
      <w:r>
        <w:rPr>
          <w:rtl/>
        </w:rPr>
        <w:br w:type="page"/>
      </w:r>
    </w:p>
    <w:p w:rsidR="00712523" w:rsidRDefault="00712523" w:rsidP="00FF5DB3">
      <w:pPr>
        <w:pStyle w:val="a9"/>
        <w:rPr>
          <w:rtl/>
        </w:rPr>
        <w:sectPr w:rsidR="00712523" w:rsidSect="004C3F16">
          <w:headerReference w:type="even" r:id="rId151"/>
          <w:headerReference w:type="default" r:id="rId152"/>
          <w:footerReference w:type="even" r:id="rId153"/>
          <w:footerReference w:type="default" r:id="rId154"/>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100C22" w:rsidRDefault="00100C22" w:rsidP="00FF5DB3">
      <w:pPr>
        <w:pStyle w:val="a9"/>
        <w:rPr>
          <w:rtl/>
        </w:rPr>
        <w:sectPr w:rsidR="00100C22" w:rsidSect="004C3F16">
          <w:headerReference w:type="even" r:id="rId155"/>
          <w:headerReference w:type="default" r:id="rId156"/>
          <w:footerReference w:type="even" r:id="rId157"/>
          <w:footerReference w:type="default" r:id="rId158"/>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bookmarkStart w:id="57" w:name="_Toc264902614"/>
    </w:p>
    <w:p w:rsidR="00E520C5" w:rsidRDefault="00E520C5" w:rsidP="00FF5DB3">
      <w:pPr>
        <w:pStyle w:val="a9"/>
      </w:pPr>
      <w:r>
        <w:rPr>
          <w:rFonts w:hint="cs"/>
          <w:rtl/>
        </w:rPr>
        <w:t>كشاف بالدراسات المقارنة</w:t>
      </w:r>
      <w:bookmarkEnd w:id="57"/>
      <w:r>
        <w:rPr>
          <w:rFonts w:hint="cs"/>
          <w:rtl/>
        </w:rPr>
        <w:t xml:space="preserve"> </w:t>
      </w:r>
    </w:p>
    <w:p w:rsidR="00E520C5" w:rsidRDefault="00E520C5" w:rsidP="00FF5DB3">
      <w:pPr>
        <w:pStyle w:val="afb"/>
        <w:rPr>
          <w:rFonts w:hint="cs"/>
          <w:rtl/>
        </w:rPr>
      </w:pPr>
      <w:bookmarkStart w:id="58" w:name="_Toc264902615"/>
      <w:r>
        <w:rPr>
          <w:rFonts w:hint="cs"/>
          <w:rtl/>
        </w:rPr>
        <w:t>بين القرآن والتوراة والإنجيل</w:t>
      </w:r>
      <w:bookmarkEnd w:id="58"/>
      <w:r>
        <w:rPr>
          <w:rFonts w:hint="cs"/>
          <w:rtl/>
        </w:rPr>
        <w:t xml:space="preserve"> </w:t>
      </w:r>
    </w:p>
    <w:p w:rsidR="00E520C5" w:rsidRPr="00A706B5" w:rsidRDefault="004701D6" w:rsidP="004701D6">
      <w:pPr>
        <w:pStyle w:val="af3"/>
        <w:ind w:firstLine="0"/>
        <w:jc w:val="center"/>
        <w:rPr>
          <w:rFonts w:cs="HeshamNormal" w:hint="cs"/>
          <w:szCs w:val="26"/>
          <w:rtl/>
        </w:rPr>
      </w:pPr>
      <w:r w:rsidRPr="00A706B5">
        <w:rPr>
          <w:rFonts w:cs="Taher" w:hint="cs"/>
          <w:szCs w:val="26"/>
          <w:rtl/>
        </w:rPr>
        <w:t>(</w:t>
      </w:r>
      <w:r w:rsidR="00E520C5" w:rsidRPr="00A706B5">
        <w:rPr>
          <w:rFonts w:cs="HeshamNormal" w:hint="cs"/>
          <w:szCs w:val="26"/>
          <w:rtl/>
        </w:rPr>
        <w:t>القسم الثاني</w:t>
      </w:r>
      <w:r w:rsidRPr="00A706B5">
        <w:rPr>
          <w:rFonts w:cs="Taher" w:hint="cs"/>
          <w:szCs w:val="26"/>
          <w:rtl/>
        </w:rPr>
        <w:t>)</w:t>
      </w:r>
    </w:p>
    <w:p w:rsidR="004701D6" w:rsidRDefault="004701D6" w:rsidP="00FE38A3">
      <w:pPr>
        <w:pStyle w:val="af3"/>
        <w:spacing w:line="440" w:lineRule="exact"/>
        <w:rPr>
          <w:rFonts w:hint="cs"/>
          <w:rtl/>
        </w:rPr>
      </w:pPr>
    </w:p>
    <w:p w:rsidR="004701D6" w:rsidRPr="004701D6" w:rsidRDefault="004701D6" w:rsidP="004701D6">
      <w:pPr>
        <w:pStyle w:val="aa"/>
      </w:pPr>
      <w:bookmarkStart w:id="59" w:name="_Toc264902616"/>
      <w:r>
        <w:rPr>
          <w:rFonts w:hint="cs"/>
          <w:rtl/>
        </w:rPr>
        <w:t xml:space="preserve">د. حسين شريف </w:t>
      </w:r>
      <w:r w:rsidR="00B45224">
        <w:rPr>
          <w:rFonts w:hint="cs"/>
          <w:rtl/>
        </w:rPr>
        <w:t>ال</w:t>
      </w:r>
      <w:r>
        <w:rPr>
          <w:rFonts w:hint="cs"/>
          <w:rtl/>
        </w:rPr>
        <w:t>عسكري</w:t>
      </w:r>
      <w:r w:rsidRPr="0069058A">
        <w:rPr>
          <w:rFonts w:cs="Taher" w:hint="cs"/>
          <w:sz w:val="28"/>
          <w:szCs w:val="28"/>
          <w:vertAlign w:val="superscript"/>
          <w:rtl/>
        </w:rPr>
        <w:t>(</w:t>
      </w:r>
      <w:r w:rsidRPr="0069058A">
        <w:rPr>
          <w:rFonts w:cs="Taher"/>
          <w:sz w:val="28"/>
          <w:szCs w:val="28"/>
          <w:vertAlign w:val="superscript"/>
          <w:rtl/>
        </w:rPr>
        <w:footnoteReference w:customMarkFollows="1" w:id="15"/>
        <w:t>*</w:t>
      </w:r>
      <w:r w:rsidRPr="0069058A">
        <w:rPr>
          <w:rFonts w:cs="Taher" w:hint="cs"/>
          <w:sz w:val="28"/>
          <w:szCs w:val="28"/>
          <w:vertAlign w:val="superscript"/>
          <w:rtl/>
        </w:rPr>
        <w:t>)</w:t>
      </w:r>
      <w:bookmarkEnd w:id="59"/>
    </w:p>
    <w:p w:rsidR="00E520C5" w:rsidRDefault="00E520C5" w:rsidP="00FE38A3">
      <w:pPr>
        <w:pStyle w:val="af3"/>
        <w:spacing w:line="440" w:lineRule="exact"/>
        <w:rPr>
          <w:rFonts w:hint="cs"/>
          <w:rtl/>
        </w:rPr>
      </w:pPr>
    </w:p>
    <w:p w:rsidR="00E520C5" w:rsidRDefault="004701D6" w:rsidP="00100C22">
      <w:pPr>
        <w:pStyle w:val="16"/>
        <w:spacing w:line="370" w:lineRule="exact"/>
        <w:rPr>
          <w:rFonts w:hint="cs"/>
          <w:rtl/>
        </w:rPr>
      </w:pPr>
      <w:r>
        <w:rPr>
          <w:rFonts w:hint="cs"/>
          <w:rtl/>
        </w:rPr>
        <w:t>الدراسة الثانية عشرة</w:t>
      </w:r>
      <w:r>
        <w:rPr>
          <w:rFonts w:hint="cs"/>
          <w:rtl/>
          <w:lang w:bidi="ar-SA"/>
        </w:rPr>
        <w:t xml:space="preserve">: معجزات المسيح في الإنجيل والقرآن </w:t>
      </w:r>
      <w:r w:rsidR="00E520C5">
        <w:rPr>
          <w:rFonts w:hint="cs"/>
          <w:rtl/>
        </w:rPr>
        <w:t>ــــــ</w:t>
      </w:r>
    </w:p>
    <w:p w:rsidR="00E520C5" w:rsidRDefault="00E520C5" w:rsidP="00100C22">
      <w:pPr>
        <w:pStyle w:val="16"/>
        <w:spacing w:line="370" w:lineRule="exact"/>
        <w:rPr>
          <w:rFonts w:hint="cs"/>
          <w:sz w:val="20"/>
          <w:szCs w:val="24"/>
          <w:rtl/>
        </w:rPr>
      </w:pPr>
      <w:r>
        <w:rPr>
          <w:rFonts w:hint="cs"/>
          <w:rtl/>
        </w:rPr>
        <w:t>1ـ هوية البحث ــــــ</w:t>
      </w:r>
    </w:p>
    <w:p w:rsidR="00E520C5" w:rsidRDefault="00E520C5" w:rsidP="00100C22">
      <w:pPr>
        <w:pStyle w:val="af3"/>
        <w:spacing w:line="370" w:lineRule="exact"/>
        <w:rPr>
          <w:rFonts w:hint="cs"/>
          <w:bCs/>
          <w:sz w:val="20"/>
          <w:szCs w:val="24"/>
          <w:rtl/>
        </w:rPr>
      </w:pPr>
      <w:r w:rsidRPr="004701D6">
        <w:rPr>
          <w:rFonts w:hint="cs"/>
          <w:b/>
          <w:bCs/>
          <w:rtl/>
        </w:rPr>
        <w:t>عنوانه: «معجزات المسيح في الإنجيل والقرآن».</w:t>
      </w:r>
      <w:r w:rsidRPr="004701D6">
        <w:rPr>
          <w:rFonts w:hint="cs"/>
          <w:b/>
          <w:bCs/>
          <w:sz w:val="20"/>
          <w:szCs w:val="24"/>
          <w:rtl/>
        </w:rPr>
        <w:t xml:space="preserve"> </w:t>
      </w:r>
      <w:r w:rsidRPr="004701D6">
        <w:rPr>
          <w:rFonts w:hint="cs"/>
          <w:b/>
          <w:bCs/>
          <w:rtl/>
        </w:rPr>
        <w:t xml:space="preserve">المؤلف: </w:t>
      </w:r>
      <w:r w:rsidRPr="004701D6">
        <w:rPr>
          <w:rFonts w:hint="cs"/>
          <w:b/>
          <w:rtl/>
        </w:rPr>
        <w:t>محمد عبد الرحمن عوض</w:t>
      </w:r>
      <w:r>
        <w:rPr>
          <w:rFonts w:hint="cs"/>
          <w:bCs/>
          <w:rtl/>
        </w:rPr>
        <w:t>.</w:t>
      </w:r>
    </w:p>
    <w:p w:rsidR="00E520C5" w:rsidRDefault="00E520C5" w:rsidP="00100C22">
      <w:pPr>
        <w:pStyle w:val="af3"/>
        <w:spacing w:line="370" w:lineRule="exact"/>
        <w:rPr>
          <w:rFonts w:hint="cs"/>
          <w:sz w:val="20"/>
          <w:szCs w:val="24"/>
          <w:rtl/>
        </w:rPr>
      </w:pPr>
      <w:r w:rsidRPr="004701D6">
        <w:rPr>
          <w:rFonts w:hint="cs"/>
          <w:b/>
          <w:bCs/>
          <w:rtl/>
        </w:rPr>
        <w:t xml:space="preserve">الناشر: </w:t>
      </w:r>
      <w:r>
        <w:rPr>
          <w:rFonts w:hint="cs"/>
          <w:rtl/>
        </w:rPr>
        <w:t>دار البشير، القاهرة.</w:t>
      </w:r>
      <w:r>
        <w:rPr>
          <w:rFonts w:hint="cs"/>
          <w:sz w:val="20"/>
          <w:szCs w:val="24"/>
          <w:rtl/>
        </w:rPr>
        <w:t xml:space="preserve"> </w:t>
      </w:r>
      <w:r w:rsidRPr="004701D6">
        <w:rPr>
          <w:rFonts w:hint="cs"/>
          <w:b/>
          <w:bCs/>
          <w:rtl/>
        </w:rPr>
        <w:t xml:space="preserve">تاريخ النشر: </w:t>
      </w:r>
      <w:r>
        <w:rPr>
          <w:rFonts w:hint="cs"/>
          <w:rtl/>
        </w:rPr>
        <w:t>الطبعة الأولى، 1990م</w:t>
      </w:r>
      <w:r>
        <w:rPr>
          <w:rFonts w:hint="cs"/>
          <w:sz w:val="20"/>
          <w:szCs w:val="24"/>
          <w:rtl/>
        </w:rPr>
        <w:t>.</w:t>
      </w:r>
    </w:p>
    <w:p w:rsidR="00E520C5" w:rsidRDefault="00E520C5" w:rsidP="00100C22">
      <w:pPr>
        <w:pStyle w:val="af3"/>
        <w:spacing w:line="370" w:lineRule="exact"/>
        <w:rPr>
          <w:rFonts w:hint="cs"/>
          <w:rtl/>
        </w:rPr>
      </w:pPr>
    </w:p>
    <w:p w:rsidR="00E520C5" w:rsidRDefault="00E520C5" w:rsidP="00100C22">
      <w:pPr>
        <w:pStyle w:val="16"/>
        <w:spacing w:line="370" w:lineRule="exact"/>
        <w:rPr>
          <w:rFonts w:hint="cs"/>
          <w:sz w:val="20"/>
          <w:szCs w:val="24"/>
          <w:rtl/>
          <w:lang w:bidi="ar-SA"/>
        </w:rPr>
      </w:pPr>
      <w:r>
        <w:rPr>
          <w:rFonts w:hint="cs"/>
          <w:rtl/>
          <w:lang w:bidi="ar-SA"/>
        </w:rPr>
        <w:t>2ـ هدف البحث ــــــ</w:t>
      </w:r>
    </w:p>
    <w:p w:rsidR="00E520C5" w:rsidRDefault="00E520C5" w:rsidP="00100C22">
      <w:pPr>
        <w:pStyle w:val="af3"/>
        <w:spacing w:line="370" w:lineRule="exact"/>
        <w:rPr>
          <w:rFonts w:hint="cs"/>
          <w:sz w:val="20"/>
          <w:szCs w:val="24"/>
          <w:rtl/>
        </w:rPr>
      </w:pPr>
      <w:r>
        <w:rPr>
          <w:rFonts w:hint="cs"/>
          <w:rtl/>
        </w:rPr>
        <w:t>استهدف الباحث خلال هذه الدراسة ما يلي:</w:t>
      </w:r>
    </w:p>
    <w:p w:rsidR="00E520C5" w:rsidRDefault="00E520C5" w:rsidP="00100C22">
      <w:pPr>
        <w:pStyle w:val="af3"/>
        <w:spacing w:line="370" w:lineRule="exact"/>
        <w:rPr>
          <w:rFonts w:hint="cs"/>
          <w:sz w:val="20"/>
          <w:szCs w:val="24"/>
          <w:rtl/>
        </w:rPr>
      </w:pPr>
      <w:r>
        <w:rPr>
          <w:rFonts w:hint="cs"/>
          <w:rtl/>
        </w:rPr>
        <w:t>1ـ إثبات أن الله قد تفضّل على المسيح</w:t>
      </w:r>
      <w:r w:rsidRPr="00B92064">
        <w:rPr>
          <w:rFonts w:cs="Taher" w:hint="cs"/>
          <w:rtl/>
        </w:rPr>
        <w:t>×</w:t>
      </w:r>
      <w:r>
        <w:rPr>
          <w:rFonts w:hint="cs"/>
          <w:rtl/>
        </w:rPr>
        <w:t xml:space="preserve"> بمعجزات، وأذن لها أن تجري على يديه؛ لتكون دليلاً على عظمة الله وحده، وصحة كونه مرسلاً من قبل الله.</w:t>
      </w:r>
    </w:p>
    <w:p w:rsidR="00E520C5" w:rsidRDefault="00E520C5" w:rsidP="00100C22">
      <w:pPr>
        <w:pStyle w:val="af3"/>
        <w:spacing w:line="370" w:lineRule="exact"/>
        <w:rPr>
          <w:rFonts w:hint="cs"/>
          <w:sz w:val="20"/>
          <w:szCs w:val="24"/>
          <w:rtl/>
        </w:rPr>
      </w:pPr>
      <w:r>
        <w:rPr>
          <w:rFonts w:hint="cs"/>
          <w:rtl/>
        </w:rPr>
        <w:t>2ـ بيان التصور الخاطىء لمن ظنَّ أنَّ هذه المعجزات دليل الألوهية، وأن هذا الظن ما هو إلا دليل على العجز في إدراك الحقيقة.</w:t>
      </w:r>
    </w:p>
    <w:p w:rsidR="00E520C5" w:rsidRDefault="00E520C5" w:rsidP="00100C22">
      <w:pPr>
        <w:pStyle w:val="af3"/>
        <w:spacing w:line="370" w:lineRule="exact"/>
        <w:rPr>
          <w:rFonts w:hint="cs"/>
          <w:sz w:val="20"/>
          <w:szCs w:val="24"/>
          <w:rtl/>
        </w:rPr>
      </w:pPr>
      <w:r>
        <w:rPr>
          <w:rFonts w:hint="cs"/>
          <w:rtl/>
        </w:rPr>
        <w:t>3ـ إجراء مقارنة بين المعجزات في الإنجيل وفي القرآن الكريم، وبيان أوجه التوافق والاختلاف بينهما.</w:t>
      </w:r>
    </w:p>
    <w:p w:rsidR="00E520C5" w:rsidRDefault="00E520C5" w:rsidP="00100C22">
      <w:pPr>
        <w:pStyle w:val="af3"/>
        <w:spacing w:line="370" w:lineRule="exact"/>
        <w:rPr>
          <w:rFonts w:hint="cs"/>
          <w:rtl/>
        </w:rPr>
      </w:pPr>
      <w:r>
        <w:rPr>
          <w:rFonts w:hint="cs"/>
          <w:rtl/>
        </w:rPr>
        <w:t>4ـ بيان الموقف الإسلامي لمعجزات الرسل.</w:t>
      </w:r>
    </w:p>
    <w:p w:rsidR="00E520C5" w:rsidRDefault="00E520C5" w:rsidP="00FF5DB3">
      <w:pPr>
        <w:pStyle w:val="af3"/>
        <w:rPr>
          <w:rFonts w:hint="cs"/>
          <w:sz w:val="20"/>
          <w:szCs w:val="24"/>
          <w:rtl/>
        </w:rPr>
      </w:pPr>
    </w:p>
    <w:p w:rsidR="00E520C5" w:rsidRDefault="00E520C5" w:rsidP="00FF5DB3">
      <w:pPr>
        <w:pStyle w:val="16"/>
        <w:rPr>
          <w:rFonts w:hint="cs"/>
          <w:sz w:val="20"/>
          <w:szCs w:val="24"/>
          <w:rtl/>
          <w:lang w:bidi="ar-SA"/>
        </w:rPr>
      </w:pPr>
      <w:r>
        <w:rPr>
          <w:rFonts w:hint="cs"/>
          <w:rtl/>
          <w:lang w:bidi="ar-SA"/>
        </w:rPr>
        <w:t>3ـ منهج البحث ــــــ</w:t>
      </w:r>
    </w:p>
    <w:p w:rsidR="00E520C5" w:rsidRDefault="00E520C5" w:rsidP="00FF5DB3">
      <w:pPr>
        <w:pStyle w:val="af3"/>
        <w:rPr>
          <w:rFonts w:hint="cs"/>
          <w:rtl/>
        </w:rPr>
      </w:pPr>
      <w:r>
        <w:rPr>
          <w:rFonts w:hint="cs"/>
          <w:rtl/>
        </w:rPr>
        <w:t xml:space="preserve">اعتمد الباحث في هذه الدراسة على منهج التحليل الوصفي، وعلى المنهج المقارن، والمنهج الاستقرائي؛ وذلك لدراسة النصوص، وتحليل الأفكار ومقارنتها، وتطبيقها مع </w:t>
      </w:r>
      <w:r>
        <w:rPr>
          <w:rFonts w:hint="cs"/>
          <w:rtl/>
        </w:rPr>
        <w:lastRenderedPageBreak/>
        <w:t>بعضها، ثم بيان النتائج الحاصلة، فكان أسلوب الباحث في هذه الدراسة حواريّاً وجدلاً استدلالياً في آن واحد.</w:t>
      </w:r>
    </w:p>
    <w:p w:rsidR="00E520C5" w:rsidRDefault="00E520C5" w:rsidP="00FE38A3">
      <w:pPr>
        <w:pStyle w:val="af3"/>
        <w:spacing w:line="390" w:lineRule="exact"/>
        <w:rPr>
          <w:rFonts w:hint="cs"/>
          <w:rtl/>
        </w:rPr>
      </w:pPr>
    </w:p>
    <w:p w:rsidR="00E520C5" w:rsidRDefault="00E520C5" w:rsidP="00FF5DB3">
      <w:pPr>
        <w:pStyle w:val="16"/>
        <w:rPr>
          <w:rFonts w:hint="cs"/>
          <w:sz w:val="20"/>
          <w:szCs w:val="24"/>
          <w:rtl/>
          <w:lang w:bidi="ar-SA"/>
        </w:rPr>
      </w:pPr>
      <w:r>
        <w:rPr>
          <w:rFonts w:hint="cs"/>
          <w:rtl/>
          <w:lang w:bidi="ar-SA"/>
        </w:rPr>
        <w:t>4</w:t>
      </w:r>
      <w:r w:rsidR="00712523">
        <w:rPr>
          <w:rFonts w:hint="cs"/>
          <w:rtl/>
          <w:lang w:bidi="ar-SA"/>
        </w:rPr>
        <w:t xml:space="preserve"> </w:t>
      </w:r>
      <w:r>
        <w:rPr>
          <w:rFonts w:hint="cs"/>
          <w:rtl/>
          <w:lang w:bidi="ar-SA"/>
        </w:rPr>
        <w:t>ـ إطار البحث ــــــ</w:t>
      </w:r>
    </w:p>
    <w:p w:rsidR="00E520C5" w:rsidRDefault="00E520C5" w:rsidP="00FF5DB3">
      <w:pPr>
        <w:pStyle w:val="af3"/>
        <w:rPr>
          <w:rFonts w:hint="cs"/>
          <w:sz w:val="20"/>
          <w:szCs w:val="24"/>
          <w:rtl/>
        </w:rPr>
      </w:pPr>
      <w:r>
        <w:rPr>
          <w:rFonts w:hint="cs"/>
          <w:rtl/>
        </w:rPr>
        <w:t>عالجت هذه الدراسة موضوع البحث وفقاً للمخطط التالي:</w:t>
      </w:r>
    </w:p>
    <w:p w:rsidR="00E520C5" w:rsidRDefault="00E520C5" w:rsidP="004701D6">
      <w:pPr>
        <w:pStyle w:val="af3"/>
        <w:rPr>
          <w:rFonts w:hint="cs"/>
          <w:rtl/>
        </w:rPr>
      </w:pPr>
      <w:r>
        <w:rPr>
          <w:rFonts w:hint="cs"/>
          <w:b/>
          <w:rtl/>
        </w:rPr>
        <w:t>دراسة الكتب المقدسة:</w:t>
      </w:r>
      <w:r>
        <w:rPr>
          <w:rFonts w:hint="cs"/>
          <w:b/>
          <w:szCs w:val="24"/>
        </w:rPr>
        <w:t xml:space="preserve"> </w:t>
      </w:r>
      <w:r>
        <w:rPr>
          <w:rFonts w:hint="cs"/>
          <w:rtl/>
        </w:rPr>
        <w:t>دراسة الكتب المقدسة بين المسلم وغير المسلم،</w:t>
      </w:r>
      <w:r>
        <w:rPr>
          <w:rFonts w:hint="cs"/>
          <w:b/>
          <w:szCs w:val="24"/>
        </w:rPr>
        <w:t xml:space="preserve"> </w:t>
      </w:r>
      <w:r>
        <w:rPr>
          <w:rFonts w:hint="cs"/>
          <w:rtl/>
        </w:rPr>
        <w:t xml:space="preserve">لماذا لم يصرح </w:t>
      </w:r>
      <w:r w:rsidR="004701D6">
        <w:rPr>
          <w:rFonts w:hint="cs"/>
          <w:rtl/>
        </w:rPr>
        <w:t xml:space="preserve">القرآن بتحريف الكتب المقدسة؟، </w:t>
      </w:r>
      <w:r>
        <w:rPr>
          <w:rFonts w:hint="cs"/>
          <w:rtl/>
        </w:rPr>
        <w:t>المغالطات في الاستدلال والإقناع؛</w:t>
      </w:r>
      <w:r>
        <w:rPr>
          <w:rFonts w:hint="cs"/>
          <w:b/>
          <w:szCs w:val="24"/>
          <w:rtl/>
        </w:rPr>
        <w:t xml:space="preserve"> </w:t>
      </w:r>
      <w:r>
        <w:rPr>
          <w:rFonts w:hint="cs"/>
          <w:rtl/>
        </w:rPr>
        <w:t>معجزات المسيح والطبيعة في النبوة:</w:t>
      </w:r>
      <w:r>
        <w:rPr>
          <w:rFonts w:hint="cs"/>
          <w:b/>
          <w:szCs w:val="24"/>
          <w:rtl/>
        </w:rPr>
        <w:t xml:space="preserve"> </w:t>
      </w:r>
      <w:r w:rsidRPr="004701D6">
        <w:rPr>
          <w:rFonts w:hint="cs"/>
          <w:b/>
          <w:bCs/>
          <w:rtl/>
        </w:rPr>
        <w:t>أولاً:</w:t>
      </w:r>
      <w:r>
        <w:rPr>
          <w:rFonts w:hint="cs"/>
          <w:rtl/>
        </w:rPr>
        <w:t xml:space="preserve"> عمل الإله،</w:t>
      </w:r>
      <w:r>
        <w:rPr>
          <w:rFonts w:hint="cs"/>
          <w:b/>
          <w:szCs w:val="24"/>
          <w:rtl/>
        </w:rPr>
        <w:t xml:space="preserve"> </w:t>
      </w:r>
      <w:r w:rsidRPr="004701D6">
        <w:rPr>
          <w:rFonts w:hint="cs"/>
          <w:b/>
          <w:bCs/>
          <w:rtl/>
        </w:rPr>
        <w:t>ثانياً:</w:t>
      </w:r>
      <w:r>
        <w:rPr>
          <w:rFonts w:hint="cs"/>
          <w:rtl/>
        </w:rPr>
        <w:t xml:space="preserve"> عمل الرسول</w:t>
      </w:r>
      <w:r>
        <w:rPr>
          <w:rFonts w:hint="cs"/>
          <w:szCs w:val="24"/>
          <w:rtl/>
        </w:rPr>
        <w:t>؛</w:t>
      </w:r>
      <w:r>
        <w:rPr>
          <w:rFonts w:hint="cs"/>
          <w:b/>
          <w:szCs w:val="24"/>
          <w:rtl/>
        </w:rPr>
        <w:t xml:space="preserve"> </w:t>
      </w:r>
      <w:r>
        <w:rPr>
          <w:rFonts w:hint="cs"/>
          <w:rtl/>
        </w:rPr>
        <w:t>أعمال المسيح:</w:t>
      </w:r>
      <w:r>
        <w:rPr>
          <w:rFonts w:hint="cs"/>
          <w:b/>
          <w:szCs w:val="24"/>
          <w:rtl/>
        </w:rPr>
        <w:t xml:space="preserve"> </w:t>
      </w:r>
      <w:r w:rsidRPr="004701D6">
        <w:rPr>
          <w:rFonts w:hint="cs"/>
          <w:b/>
          <w:bCs/>
          <w:rtl/>
        </w:rPr>
        <w:t>أولاً:</w:t>
      </w:r>
      <w:r>
        <w:rPr>
          <w:rFonts w:hint="cs"/>
          <w:rtl/>
        </w:rPr>
        <w:t xml:space="preserve"> صلاحية الهداية،</w:t>
      </w:r>
      <w:r>
        <w:rPr>
          <w:rFonts w:hint="cs"/>
          <w:b/>
          <w:szCs w:val="24"/>
          <w:rtl/>
        </w:rPr>
        <w:t xml:space="preserve"> </w:t>
      </w:r>
      <w:r w:rsidRPr="004701D6">
        <w:rPr>
          <w:rFonts w:hint="cs"/>
          <w:b/>
          <w:bCs/>
          <w:rtl/>
        </w:rPr>
        <w:t>ثانياً:</w:t>
      </w:r>
      <w:r>
        <w:rPr>
          <w:rFonts w:hint="cs"/>
          <w:rtl/>
        </w:rPr>
        <w:t xml:space="preserve"> ملكة الهداية والرحمة</w:t>
      </w:r>
      <w:r>
        <w:rPr>
          <w:rFonts w:hint="cs"/>
          <w:szCs w:val="24"/>
          <w:rtl/>
        </w:rPr>
        <w:t>،</w:t>
      </w:r>
      <w:r>
        <w:rPr>
          <w:rFonts w:hint="cs"/>
          <w:b/>
          <w:szCs w:val="24"/>
          <w:rtl/>
        </w:rPr>
        <w:t xml:space="preserve"> </w:t>
      </w:r>
      <w:r w:rsidRPr="004701D6">
        <w:rPr>
          <w:rFonts w:hint="cs"/>
          <w:b/>
          <w:bCs/>
          <w:rtl/>
        </w:rPr>
        <w:t>ثالثاً:</w:t>
      </w:r>
      <w:r>
        <w:rPr>
          <w:rFonts w:hint="cs"/>
          <w:rtl/>
        </w:rPr>
        <w:t xml:space="preserve"> المعجزات</w:t>
      </w:r>
      <w:r>
        <w:rPr>
          <w:rFonts w:hint="cs"/>
          <w:szCs w:val="24"/>
          <w:rtl/>
        </w:rPr>
        <w:t>؛</w:t>
      </w:r>
      <w:r>
        <w:rPr>
          <w:rFonts w:hint="cs"/>
          <w:b/>
          <w:szCs w:val="24"/>
          <w:rtl/>
        </w:rPr>
        <w:t xml:space="preserve"> </w:t>
      </w:r>
      <w:r>
        <w:rPr>
          <w:rFonts w:hint="cs"/>
          <w:rtl/>
        </w:rPr>
        <w:t>معجزات المسيح في الإنجيل:</w:t>
      </w:r>
      <w:r>
        <w:rPr>
          <w:rFonts w:hint="cs"/>
          <w:b/>
          <w:szCs w:val="24"/>
        </w:rPr>
        <w:t xml:space="preserve"> </w:t>
      </w:r>
      <w:r>
        <w:rPr>
          <w:rFonts w:hint="cs"/>
          <w:rtl/>
        </w:rPr>
        <w:t>تمهيد</w:t>
      </w:r>
      <w:r>
        <w:rPr>
          <w:rFonts w:hint="cs"/>
          <w:szCs w:val="24"/>
          <w:rtl/>
        </w:rPr>
        <w:t>،</w:t>
      </w:r>
      <w:r>
        <w:rPr>
          <w:rFonts w:hint="cs"/>
          <w:b/>
          <w:szCs w:val="24"/>
        </w:rPr>
        <w:t xml:space="preserve"> </w:t>
      </w:r>
      <w:r>
        <w:rPr>
          <w:rFonts w:hint="cs"/>
          <w:rtl/>
        </w:rPr>
        <w:t>ميلاد المسيح</w:t>
      </w:r>
      <w:r w:rsidRPr="00B92064">
        <w:rPr>
          <w:rFonts w:cs="Taher" w:hint="cs"/>
          <w:rtl/>
        </w:rPr>
        <w:t>×</w:t>
      </w:r>
      <w:r>
        <w:rPr>
          <w:rFonts w:hint="cs"/>
          <w:rtl/>
        </w:rPr>
        <w:t xml:space="preserve"> في الإنجيل والقرآن،</w:t>
      </w:r>
      <w:r>
        <w:rPr>
          <w:rFonts w:hint="cs"/>
          <w:b/>
          <w:szCs w:val="24"/>
        </w:rPr>
        <w:t xml:space="preserve"> </w:t>
      </w:r>
      <w:r>
        <w:rPr>
          <w:rFonts w:hint="cs"/>
          <w:rtl/>
        </w:rPr>
        <w:t>البشارة بيحيى</w:t>
      </w:r>
      <w:r w:rsidRPr="00B92064">
        <w:rPr>
          <w:rFonts w:cs="Taher" w:hint="cs"/>
          <w:rtl/>
        </w:rPr>
        <w:t>×</w:t>
      </w:r>
      <w:r>
        <w:rPr>
          <w:rFonts w:hint="cs"/>
          <w:rtl/>
        </w:rPr>
        <w:t xml:space="preserve"> في الإنجيل،</w:t>
      </w:r>
      <w:r w:rsidR="004701D6">
        <w:rPr>
          <w:rFonts w:hint="cs"/>
          <w:rtl/>
        </w:rPr>
        <w:t xml:space="preserve"> </w:t>
      </w:r>
      <w:r>
        <w:rPr>
          <w:rFonts w:hint="cs"/>
          <w:rtl/>
        </w:rPr>
        <w:t>البشارة بيحيى</w:t>
      </w:r>
      <w:r w:rsidRPr="00B92064">
        <w:rPr>
          <w:rFonts w:cs="Taher" w:hint="cs"/>
          <w:rtl/>
        </w:rPr>
        <w:t>×</w:t>
      </w:r>
      <w:r>
        <w:rPr>
          <w:rFonts w:hint="cs"/>
          <w:rtl/>
        </w:rPr>
        <w:t xml:space="preserve"> في القرآن،</w:t>
      </w:r>
      <w:r>
        <w:rPr>
          <w:rFonts w:hint="cs"/>
          <w:b/>
          <w:szCs w:val="24"/>
        </w:rPr>
        <w:t xml:space="preserve"> </w:t>
      </w:r>
      <w:r>
        <w:rPr>
          <w:rFonts w:hint="cs"/>
          <w:rtl/>
        </w:rPr>
        <w:t>الفرق بين البشارتين،</w:t>
      </w:r>
      <w:r>
        <w:rPr>
          <w:rFonts w:hint="cs"/>
          <w:b/>
          <w:szCs w:val="24"/>
        </w:rPr>
        <w:t xml:space="preserve"> </w:t>
      </w:r>
      <w:r>
        <w:rPr>
          <w:rFonts w:hint="cs"/>
          <w:rtl/>
        </w:rPr>
        <w:t>البشارة لمريم</w:t>
      </w:r>
      <w:r>
        <w:rPr>
          <w:rFonts w:cs="Taher" w:hint="cs"/>
          <w:rtl/>
        </w:rPr>
        <w:t>÷</w:t>
      </w:r>
      <w:r>
        <w:rPr>
          <w:rFonts w:hint="cs"/>
          <w:rtl/>
        </w:rPr>
        <w:t>:</w:t>
      </w:r>
      <w:r>
        <w:rPr>
          <w:rFonts w:hint="cs"/>
          <w:b/>
          <w:szCs w:val="24"/>
          <w:rtl/>
        </w:rPr>
        <w:t xml:space="preserve"> </w:t>
      </w:r>
      <w:r w:rsidRPr="004701D6">
        <w:rPr>
          <w:rFonts w:hint="cs"/>
          <w:b/>
          <w:bCs/>
          <w:rtl/>
        </w:rPr>
        <w:t>أولاً:</w:t>
      </w:r>
      <w:r>
        <w:rPr>
          <w:rFonts w:hint="cs"/>
          <w:rtl/>
        </w:rPr>
        <w:t xml:space="preserve"> في الإنجيل،</w:t>
      </w:r>
      <w:r w:rsidR="004701D6">
        <w:rPr>
          <w:rFonts w:hint="cs"/>
          <w:rtl/>
        </w:rPr>
        <w:t xml:space="preserve"> </w:t>
      </w:r>
      <w:r w:rsidRPr="004701D6">
        <w:rPr>
          <w:rFonts w:hint="cs"/>
          <w:b/>
          <w:bCs/>
          <w:rtl/>
        </w:rPr>
        <w:t>ثانياً:</w:t>
      </w:r>
      <w:r>
        <w:rPr>
          <w:rFonts w:hint="cs"/>
          <w:rtl/>
        </w:rPr>
        <w:t xml:space="preserve"> في القرآن؛</w:t>
      </w:r>
      <w:r>
        <w:rPr>
          <w:rFonts w:hint="cs"/>
          <w:b/>
          <w:szCs w:val="24"/>
          <w:rtl/>
        </w:rPr>
        <w:t xml:space="preserve"> </w:t>
      </w:r>
      <w:r>
        <w:rPr>
          <w:rFonts w:hint="cs"/>
          <w:rtl/>
        </w:rPr>
        <w:t>ساعة الميلاد:</w:t>
      </w:r>
      <w:r>
        <w:rPr>
          <w:rFonts w:hint="cs"/>
          <w:b/>
          <w:szCs w:val="24"/>
          <w:rtl/>
        </w:rPr>
        <w:t xml:space="preserve"> </w:t>
      </w:r>
      <w:r w:rsidRPr="004701D6">
        <w:rPr>
          <w:rFonts w:hint="cs"/>
          <w:b/>
          <w:bCs/>
          <w:rtl/>
        </w:rPr>
        <w:t>أولاً:</w:t>
      </w:r>
      <w:r>
        <w:rPr>
          <w:rFonts w:hint="cs"/>
          <w:rtl/>
        </w:rPr>
        <w:t xml:space="preserve"> في الإنجيل:</w:t>
      </w:r>
      <w:r>
        <w:rPr>
          <w:rFonts w:hint="cs"/>
          <w:b/>
          <w:szCs w:val="24"/>
        </w:rPr>
        <w:t xml:space="preserve"> </w:t>
      </w:r>
      <w:r>
        <w:rPr>
          <w:rFonts w:hint="cs"/>
          <w:rtl/>
        </w:rPr>
        <w:t>الملائكة يعلنون خبر الولادة للرعاة</w:t>
      </w:r>
      <w:r>
        <w:rPr>
          <w:rFonts w:hint="cs"/>
          <w:szCs w:val="24"/>
          <w:rtl/>
        </w:rPr>
        <w:t>،</w:t>
      </w:r>
      <w:r>
        <w:rPr>
          <w:rFonts w:hint="cs"/>
          <w:b/>
          <w:szCs w:val="24"/>
        </w:rPr>
        <w:t xml:space="preserve"> </w:t>
      </w:r>
      <w:r>
        <w:rPr>
          <w:rFonts w:hint="cs"/>
          <w:rtl/>
        </w:rPr>
        <w:t>رأي للبابا شنودة في السلام في تعاليم المسيح،</w:t>
      </w:r>
      <w:r>
        <w:rPr>
          <w:rFonts w:hint="cs"/>
          <w:b/>
          <w:szCs w:val="24"/>
        </w:rPr>
        <w:t xml:space="preserve"> </w:t>
      </w:r>
      <w:r>
        <w:rPr>
          <w:rFonts w:hint="cs"/>
          <w:rtl/>
        </w:rPr>
        <w:t>تعقيب على القتال،</w:t>
      </w:r>
      <w:r>
        <w:rPr>
          <w:rFonts w:hint="cs"/>
          <w:b/>
          <w:szCs w:val="24"/>
          <w:rtl/>
        </w:rPr>
        <w:t xml:space="preserve"> </w:t>
      </w:r>
      <w:r w:rsidRPr="004701D6">
        <w:rPr>
          <w:rFonts w:hint="cs"/>
          <w:b/>
          <w:bCs/>
          <w:rtl/>
        </w:rPr>
        <w:t>ثانياً:</w:t>
      </w:r>
      <w:r>
        <w:rPr>
          <w:rFonts w:hint="cs"/>
          <w:rtl/>
        </w:rPr>
        <w:t xml:space="preserve"> لحظة الميلاد في القرآن الكريم،</w:t>
      </w:r>
      <w:r>
        <w:rPr>
          <w:rFonts w:hint="cs"/>
          <w:b/>
          <w:szCs w:val="24"/>
        </w:rPr>
        <w:t xml:space="preserve"> </w:t>
      </w:r>
      <w:r>
        <w:rPr>
          <w:rFonts w:hint="cs"/>
          <w:rtl/>
        </w:rPr>
        <w:t>موازنة،</w:t>
      </w:r>
      <w:r>
        <w:rPr>
          <w:rFonts w:hint="cs"/>
          <w:b/>
          <w:szCs w:val="24"/>
        </w:rPr>
        <w:t xml:space="preserve"> </w:t>
      </w:r>
      <w:r>
        <w:rPr>
          <w:rFonts w:hint="cs"/>
          <w:rtl/>
        </w:rPr>
        <w:t>معجزة الشفاء:</w:t>
      </w:r>
      <w:r>
        <w:rPr>
          <w:rFonts w:hint="cs"/>
          <w:b/>
          <w:szCs w:val="24"/>
          <w:rtl/>
        </w:rPr>
        <w:t xml:space="preserve"> </w:t>
      </w:r>
      <w:r w:rsidRPr="004701D6">
        <w:rPr>
          <w:rFonts w:hint="cs"/>
          <w:b/>
          <w:bCs/>
          <w:rtl/>
        </w:rPr>
        <w:t>أولاً:</w:t>
      </w:r>
      <w:r>
        <w:rPr>
          <w:rFonts w:hint="cs"/>
          <w:rtl/>
        </w:rPr>
        <w:t xml:space="preserve"> الأمراض الجلدية،</w:t>
      </w:r>
      <w:r>
        <w:rPr>
          <w:rFonts w:hint="cs"/>
          <w:b/>
          <w:szCs w:val="24"/>
          <w:rtl/>
        </w:rPr>
        <w:t xml:space="preserve"> </w:t>
      </w:r>
      <w:r w:rsidRPr="004701D6">
        <w:rPr>
          <w:rFonts w:hint="cs"/>
          <w:b/>
          <w:bCs/>
          <w:rtl/>
        </w:rPr>
        <w:t>ثانياً:</w:t>
      </w:r>
      <w:r>
        <w:rPr>
          <w:rFonts w:hint="cs"/>
          <w:rtl/>
        </w:rPr>
        <w:t xml:space="preserve"> الأمراض العقلية،</w:t>
      </w:r>
      <w:r>
        <w:rPr>
          <w:rFonts w:hint="cs"/>
          <w:b/>
          <w:szCs w:val="24"/>
          <w:rtl/>
        </w:rPr>
        <w:t xml:space="preserve"> </w:t>
      </w:r>
      <w:r w:rsidRPr="004701D6">
        <w:rPr>
          <w:rFonts w:hint="cs"/>
          <w:b/>
          <w:bCs/>
          <w:rtl/>
        </w:rPr>
        <w:t>ثالثاً:</w:t>
      </w:r>
      <w:r>
        <w:rPr>
          <w:rFonts w:hint="cs"/>
          <w:rtl/>
        </w:rPr>
        <w:t xml:space="preserve"> الأمراض العصبية،</w:t>
      </w:r>
      <w:r>
        <w:rPr>
          <w:rFonts w:hint="cs"/>
          <w:b/>
          <w:szCs w:val="24"/>
          <w:rtl/>
        </w:rPr>
        <w:t xml:space="preserve"> </w:t>
      </w:r>
      <w:r w:rsidRPr="004701D6">
        <w:rPr>
          <w:rFonts w:hint="cs"/>
          <w:b/>
          <w:bCs/>
          <w:rtl/>
        </w:rPr>
        <w:t>رابعاً:</w:t>
      </w:r>
      <w:r>
        <w:rPr>
          <w:rFonts w:hint="cs"/>
          <w:rtl/>
        </w:rPr>
        <w:t xml:space="preserve"> أمراض العيون،</w:t>
      </w:r>
      <w:r>
        <w:rPr>
          <w:rFonts w:hint="cs"/>
          <w:b/>
          <w:szCs w:val="24"/>
        </w:rPr>
        <w:t xml:space="preserve"> </w:t>
      </w:r>
      <w:r>
        <w:rPr>
          <w:rFonts w:hint="cs"/>
          <w:rtl/>
        </w:rPr>
        <w:t>معجزات للقادة،</w:t>
      </w:r>
      <w:r>
        <w:rPr>
          <w:rFonts w:hint="cs"/>
          <w:b/>
          <w:szCs w:val="24"/>
        </w:rPr>
        <w:t xml:space="preserve"> </w:t>
      </w:r>
      <w:r>
        <w:rPr>
          <w:rFonts w:hint="cs"/>
          <w:b/>
          <w:rtl/>
        </w:rPr>
        <w:t>معجزات في الطبيعة،</w:t>
      </w:r>
      <w:r>
        <w:rPr>
          <w:rFonts w:hint="cs"/>
          <w:b/>
          <w:szCs w:val="24"/>
        </w:rPr>
        <w:t xml:space="preserve"> </w:t>
      </w:r>
      <w:r>
        <w:rPr>
          <w:rFonts w:hint="cs"/>
          <w:rtl/>
        </w:rPr>
        <w:t>إحياء الموتى،</w:t>
      </w:r>
      <w:r>
        <w:rPr>
          <w:rFonts w:hint="cs"/>
          <w:b/>
          <w:szCs w:val="24"/>
        </w:rPr>
        <w:t xml:space="preserve"> </w:t>
      </w:r>
      <w:r>
        <w:rPr>
          <w:rFonts w:hint="cs"/>
          <w:rtl/>
        </w:rPr>
        <w:t>ظهور المسيح ونزوله في القرآن والإنجيل،</w:t>
      </w:r>
      <w:r>
        <w:rPr>
          <w:rFonts w:hint="cs"/>
          <w:b/>
          <w:szCs w:val="24"/>
        </w:rPr>
        <w:t xml:space="preserve"> </w:t>
      </w:r>
      <w:r>
        <w:rPr>
          <w:rFonts w:hint="cs"/>
          <w:rtl/>
        </w:rPr>
        <w:t>تعليق عام على قصة ظهور المسيح،</w:t>
      </w:r>
      <w:r>
        <w:rPr>
          <w:rFonts w:hint="cs"/>
          <w:b/>
          <w:szCs w:val="24"/>
        </w:rPr>
        <w:t xml:space="preserve"> </w:t>
      </w:r>
      <w:r>
        <w:rPr>
          <w:rFonts w:hint="cs"/>
          <w:rtl/>
        </w:rPr>
        <w:t>نبوءة المسيح بمحمد</w:t>
      </w:r>
      <w:r>
        <w:rPr>
          <w:rFonts w:cs="Taher" w:hint="cs"/>
          <w:rtl/>
        </w:rPr>
        <w:t>‘</w:t>
      </w:r>
      <w:r>
        <w:rPr>
          <w:rFonts w:hint="cs"/>
          <w:szCs w:val="24"/>
          <w:rtl/>
        </w:rPr>
        <w:t>،</w:t>
      </w:r>
      <w:r>
        <w:rPr>
          <w:rFonts w:hint="cs"/>
          <w:b/>
          <w:szCs w:val="24"/>
        </w:rPr>
        <w:t xml:space="preserve"> </w:t>
      </w:r>
      <w:r>
        <w:rPr>
          <w:rFonts w:hint="cs"/>
          <w:rtl/>
        </w:rPr>
        <w:t>معجزات في القرآن غفل عنها كُتّاب الأناجيل.</w:t>
      </w:r>
    </w:p>
    <w:p w:rsidR="00E520C5" w:rsidRDefault="00E520C5" w:rsidP="00FE38A3">
      <w:pPr>
        <w:pStyle w:val="af3"/>
        <w:spacing w:line="390" w:lineRule="exact"/>
        <w:rPr>
          <w:rFonts w:hint="cs"/>
          <w:b/>
          <w:szCs w:val="24"/>
          <w:rtl/>
        </w:rPr>
      </w:pPr>
    </w:p>
    <w:p w:rsidR="00E520C5" w:rsidRDefault="00E520C5" w:rsidP="00FF5DB3">
      <w:pPr>
        <w:pStyle w:val="16"/>
        <w:rPr>
          <w:rFonts w:hint="cs"/>
          <w:sz w:val="20"/>
          <w:szCs w:val="24"/>
          <w:rtl/>
          <w:lang w:bidi="ar-SA"/>
        </w:rPr>
      </w:pPr>
      <w:r>
        <w:rPr>
          <w:rFonts w:hint="cs"/>
          <w:rtl/>
          <w:lang w:bidi="ar-SA"/>
        </w:rPr>
        <w:t>5ـ النتائج الحاصلة ــــــ</w:t>
      </w:r>
    </w:p>
    <w:p w:rsidR="00E520C5" w:rsidRDefault="00E520C5" w:rsidP="00FF5DB3">
      <w:pPr>
        <w:pStyle w:val="af3"/>
        <w:rPr>
          <w:rFonts w:hint="cs"/>
          <w:sz w:val="20"/>
          <w:szCs w:val="24"/>
          <w:rtl/>
        </w:rPr>
      </w:pPr>
      <w:r>
        <w:rPr>
          <w:rFonts w:hint="cs"/>
          <w:rtl/>
        </w:rPr>
        <w:t>1ـ أشار الكاتب خلال هذه الدراسة إلى أن المعجزات هي دعائم الرسالات، التي تحدّى الانبياء بها الناس؛ كي يتبينوا عجزهم مع قدرة الله تعالى، ويدركوا أنهم عبيد لله الواحد القهار.</w:t>
      </w:r>
    </w:p>
    <w:p w:rsidR="00E520C5" w:rsidRDefault="00E520C5" w:rsidP="00FF5DB3">
      <w:pPr>
        <w:pStyle w:val="af3"/>
        <w:rPr>
          <w:rFonts w:hint="cs"/>
          <w:sz w:val="20"/>
          <w:szCs w:val="24"/>
          <w:rtl/>
        </w:rPr>
      </w:pPr>
      <w:r>
        <w:rPr>
          <w:rFonts w:hint="cs"/>
          <w:rtl/>
        </w:rPr>
        <w:t>2ـ قام الكاتب بتقسيم الرسالات السماوية إلى عصرين؛ وذلك لبيان خصائص الرسل فى كل عصر، وهما:</w:t>
      </w:r>
    </w:p>
    <w:p w:rsidR="00E520C5" w:rsidRDefault="00E520C5" w:rsidP="00FF5DB3">
      <w:pPr>
        <w:pStyle w:val="af3"/>
        <w:rPr>
          <w:rFonts w:hint="cs"/>
          <w:sz w:val="20"/>
          <w:szCs w:val="24"/>
          <w:rtl/>
        </w:rPr>
      </w:pPr>
      <w:r w:rsidRPr="004701D6">
        <w:rPr>
          <w:rFonts w:hint="cs"/>
          <w:b/>
          <w:bCs/>
          <w:rtl/>
        </w:rPr>
        <w:t>العصر الأول:</w:t>
      </w:r>
      <w:r>
        <w:rPr>
          <w:rFonts w:hint="cs"/>
          <w:rtl/>
        </w:rPr>
        <w:t xml:space="preserve"> يتميز بتعدد الرُسل وكثرتهم، فنجد فيه أنَّ الرَسُولَ يُرسَلُ إلى قومه، وربما أَرسلَ اللهُ معهُ رسولاً آخر؛ ليعضده في رسالته: </w:t>
      </w:r>
      <w:r>
        <w:rPr>
          <w:rFonts w:cs="Taher" w:hint="cs"/>
          <w:rtl/>
        </w:rPr>
        <w:t>{</w:t>
      </w:r>
      <w:r>
        <w:rPr>
          <w:rFonts w:hint="cs"/>
          <w:b/>
          <w:bCs/>
          <w:rtl/>
        </w:rPr>
        <w:t xml:space="preserve">إِذْ أَرْسَلْنا إِلَيْهِمُ اثْنَيْنِ فَكَذَّبُوهُما </w:t>
      </w:r>
      <w:r>
        <w:rPr>
          <w:rFonts w:hint="cs"/>
          <w:b/>
          <w:bCs/>
          <w:rtl/>
        </w:rPr>
        <w:lastRenderedPageBreak/>
        <w:t>فَعَزَّزْنا بِثالِث</w:t>
      </w:r>
      <w:r>
        <w:rPr>
          <w:rFonts w:cs="Taher" w:hint="cs"/>
          <w:rtl/>
        </w:rPr>
        <w:t>}</w:t>
      </w:r>
      <w:r>
        <w:rPr>
          <w:rFonts w:hint="cs"/>
          <w:rtl/>
        </w:rPr>
        <w:t xml:space="preserve"> (يس: 14). وكذلك نجد ذلك في رسالة موسى وهارون، وفي وجود يحيى بن زكريا ومعه عيسى ابن مريم.</w:t>
      </w:r>
    </w:p>
    <w:p w:rsidR="00E520C5" w:rsidRDefault="00E520C5" w:rsidP="00FF5DB3">
      <w:pPr>
        <w:pStyle w:val="af3"/>
        <w:rPr>
          <w:rFonts w:hint="cs"/>
          <w:szCs w:val="24"/>
          <w:rtl/>
        </w:rPr>
      </w:pPr>
      <w:r>
        <w:rPr>
          <w:szCs w:val="24"/>
        </w:rPr>
        <w:tab/>
      </w:r>
      <w:r>
        <w:rPr>
          <w:rFonts w:hint="cs"/>
          <w:rtl/>
        </w:rPr>
        <w:t>وقد اقتضت حكمة الله تعالى أن يكون جوهر الرسالات في العصر الأول قائماً على الإعجاز الحسي والمعجزات المادية.</w:t>
      </w:r>
    </w:p>
    <w:p w:rsidR="00E520C5" w:rsidRDefault="00E520C5" w:rsidP="00FF5DB3">
      <w:pPr>
        <w:pStyle w:val="af3"/>
        <w:rPr>
          <w:rFonts w:hint="cs"/>
          <w:sz w:val="20"/>
          <w:szCs w:val="24"/>
          <w:rtl/>
        </w:rPr>
      </w:pPr>
      <w:r>
        <w:rPr>
          <w:rFonts w:hint="cs"/>
          <w:rtl/>
        </w:rPr>
        <w:t>وقد خُتم العصر الأول بمجيء المسيح عيسى ابن مريم، عبد الله ورسوله، طرازاً فريداً في عالم النبوة، فقد كان مولده إعجازاً ومنطقه في المهد إعجازاً، وتنوعت مجالات الإعجاز في حياته حتى ظنّه بعض الغافلين إلهاً نزل إلى الأرض.</w:t>
      </w:r>
    </w:p>
    <w:p w:rsidR="00E520C5" w:rsidRDefault="00E520C5" w:rsidP="00FF5DB3">
      <w:pPr>
        <w:pStyle w:val="af3"/>
        <w:rPr>
          <w:rFonts w:hint="cs"/>
          <w:sz w:val="20"/>
          <w:szCs w:val="24"/>
          <w:rtl/>
        </w:rPr>
      </w:pPr>
      <w:r w:rsidRPr="004701D6">
        <w:rPr>
          <w:rFonts w:hint="cs"/>
          <w:b/>
          <w:bCs/>
          <w:rtl/>
        </w:rPr>
        <w:t>العصر الثاني:</w:t>
      </w:r>
      <w:r>
        <w:rPr>
          <w:rFonts w:hint="cs"/>
          <w:sz w:val="20"/>
          <w:szCs w:val="24"/>
          <w:rtl/>
        </w:rPr>
        <w:t xml:space="preserve"> </w:t>
      </w:r>
      <w:r>
        <w:rPr>
          <w:rFonts w:hint="cs"/>
          <w:rtl/>
        </w:rPr>
        <w:t>وهو العصر الذي نعيشه، والذي بدأ برسالة محمد</w:t>
      </w:r>
      <w:r>
        <w:rPr>
          <w:rFonts w:cs="Taher" w:hint="cs"/>
          <w:rtl/>
        </w:rPr>
        <w:t>‘</w:t>
      </w:r>
      <w:r>
        <w:rPr>
          <w:rFonts w:hint="cs"/>
          <w:rtl/>
        </w:rPr>
        <w:t>، حيث جاء إلى الناس جميعاً برسالة واحدة، يقدّمها نبي واحد، معلناً الوحدانية في أجلى معانيها وأعظم مظاهرها.</w:t>
      </w:r>
    </w:p>
    <w:p w:rsidR="00E520C5" w:rsidRDefault="00E520C5" w:rsidP="00FF5DB3">
      <w:pPr>
        <w:pStyle w:val="af3"/>
        <w:rPr>
          <w:rFonts w:hint="cs"/>
          <w:sz w:val="20"/>
          <w:szCs w:val="24"/>
          <w:rtl/>
        </w:rPr>
      </w:pPr>
      <w:r>
        <w:rPr>
          <w:sz w:val="20"/>
          <w:szCs w:val="24"/>
        </w:rPr>
        <w:tab/>
      </w:r>
      <w:r>
        <w:rPr>
          <w:rFonts w:hint="cs"/>
          <w:sz w:val="20"/>
          <w:rtl/>
        </w:rPr>
        <w:t>واقتضت حكمة الله تعالى أن يقوم على الإعجاز الفكري الذي يخاطب البشر بمختلف جوانب الحكمة؛ إذ يخاطب فيهم ملكة التفكير، وعنصر الوجدان، ودوافع الإبداع، ومختلف الميول، عن طريق القرآن الكريم.</w:t>
      </w:r>
    </w:p>
    <w:p w:rsidR="00E520C5" w:rsidRDefault="00E520C5" w:rsidP="00FF5DB3">
      <w:pPr>
        <w:pStyle w:val="af3"/>
        <w:rPr>
          <w:rFonts w:hint="cs"/>
          <w:sz w:val="20"/>
          <w:szCs w:val="24"/>
          <w:rtl/>
        </w:rPr>
      </w:pPr>
      <w:r>
        <w:rPr>
          <w:rFonts w:hint="cs"/>
          <w:rtl/>
        </w:rPr>
        <w:t>3ـ بيَّن الباحث خلال دراسته أن الكتب السماوية السابقة تعرضت للتحريف، ولم يتعهد اللهُ بحفظها كما تعهَّد بحفظ القرآن الكريم من التحريف.</w:t>
      </w:r>
    </w:p>
    <w:p w:rsidR="00E520C5" w:rsidRDefault="00E520C5" w:rsidP="00FF5DB3">
      <w:pPr>
        <w:pStyle w:val="af3"/>
        <w:rPr>
          <w:rFonts w:hint="cs"/>
          <w:sz w:val="20"/>
          <w:szCs w:val="24"/>
          <w:rtl/>
        </w:rPr>
      </w:pPr>
      <w:r>
        <w:rPr>
          <w:sz w:val="20"/>
          <w:szCs w:val="24"/>
        </w:rPr>
        <w:tab/>
      </w:r>
      <w:r>
        <w:rPr>
          <w:rFonts w:hint="cs"/>
          <w:sz w:val="20"/>
          <w:rtl/>
        </w:rPr>
        <w:t>فالتوراة ضاعت وأُحرقتْ، ثم زعموا أنّه جاء مَنْ أعاد كتابتها وحياً ملهماً من الروح القدس. وهذا رأي لا سند له من عقل أو نقل، فلا نجد نصّاً يوضح لنا ذلك، كما أن العقل يرفضه؛ إذ لو جاء شخص كتبها مرة أخرى بالوحي ـ كما يزعمون ـ لكان هو صاحب الرسالة. ثمَّ إنها حين ضاعت ضاع معها إيمان الأجيال التي جاءت قبل أن يعاد تدوينها، فاقتضى الأمر أن يأتي رسولٌ جديد بكتاب جديد.</w:t>
      </w:r>
    </w:p>
    <w:p w:rsidR="00E520C5" w:rsidRDefault="00E520C5" w:rsidP="00FF5DB3">
      <w:pPr>
        <w:pStyle w:val="af3"/>
        <w:rPr>
          <w:rFonts w:hint="cs"/>
          <w:sz w:val="20"/>
          <w:szCs w:val="24"/>
          <w:rtl/>
        </w:rPr>
      </w:pPr>
      <w:r>
        <w:rPr>
          <w:sz w:val="20"/>
          <w:szCs w:val="24"/>
        </w:rPr>
        <w:tab/>
      </w:r>
      <w:r>
        <w:rPr>
          <w:rFonts w:hint="cs"/>
          <w:sz w:val="20"/>
          <w:rtl/>
        </w:rPr>
        <w:t>أما الإنجيل فأمره أعجب من أمر التوراة؛ إذ إنّ كتابته بدأت بعد المسيح بمدة تتراوح بين 30 عاماً إلى أكثر من 100 عام. وقد تعدد كاتبو روايات الإنجيل كثيراً، إلى أن اختارت الكنيسة بعض هذه الكتابات بعد أكثر من ثلاثة قرون، أي سنة 325م.</w:t>
      </w:r>
    </w:p>
    <w:p w:rsidR="00E520C5" w:rsidRDefault="00E520C5" w:rsidP="00FF5DB3">
      <w:pPr>
        <w:pStyle w:val="af3"/>
        <w:rPr>
          <w:rFonts w:hint="cs"/>
          <w:sz w:val="20"/>
          <w:szCs w:val="24"/>
          <w:rtl/>
        </w:rPr>
      </w:pPr>
      <w:r>
        <w:rPr>
          <w:rFonts w:hint="cs"/>
          <w:rtl/>
        </w:rPr>
        <w:t>4ـ وقد تمكن الكاتب أن يبيّن الموقف الصريح للقرآن الكريم من معجزات السيد المسيح</w:t>
      </w:r>
      <w:r w:rsidRPr="00B92064">
        <w:rPr>
          <w:rFonts w:cs="Taher" w:hint="cs"/>
          <w:rtl/>
        </w:rPr>
        <w:t>×</w:t>
      </w:r>
      <w:r w:rsidRPr="004701D6">
        <w:rPr>
          <w:rFonts w:hint="cs"/>
          <w:rtl/>
        </w:rPr>
        <w:t>،</w:t>
      </w:r>
      <w:r>
        <w:rPr>
          <w:rFonts w:hint="cs"/>
          <w:rtl/>
        </w:rPr>
        <w:t xml:space="preserve"> حيث جاء القرآن مُؤَيّداً لرسالات الرسل السابقين، وقد عرض للرسالات السابقة بموضوعية، وبالنسبة للسيد المسيح فقد حدد القرآن إطار رسالته </w:t>
      </w:r>
      <w:r>
        <w:rPr>
          <w:rFonts w:hint="cs"/>
          <w:rtl/>
        </w:rPr>
        <w:lastRenderedPageBreak/>
        <w:t>كالتالي:</w:t>
      </w:r>
    </w:p>
    <w:p w:rsidR="00E520C5" w:rsidRDefault="00E520C5" w:rsidP="00FF5DB3">
      <w:pPr>
        <w:pStyle w:val="af3"/>
        <w:rPr>
          <w:rFonts w:hint="cs"/>
          <w:sz w:val="20"/>
          <w:szCs w:val="24"/>
          <w:rtl/>
        </w:rPr>
      </w:pPr>
      <w:r>
        <w:rPr>
          <w:rFonts w:hint="cs"/>
          <w:rtl/>
        </w:rPr>
        <w:t>أـ إنّهُ كلمةٌ من الله وروح منه.</w:t>
      </w:r>
    </w:p>
    <w:p w:rsidR="00E520C5" w:rsidRDefault="00E520C5" w:rsidP="00FF5DB3">
      <w:pPr>
        <w:pStyle w:val="af3"/>
        <w:rPr>
          <w:rFonts w:hint="cs"/>
          <w:sz w:val="20"/>
          <w:szCs w:val="24"/>
          <w:rtl/>
        </w:rPr>
      </w:pPr>
      <w:r>
        <w:rPr>
          <w:rFonts w:hint="cs"/>
          <w:rtl/>
        </w:rPr>
        <w:t>ب ـ إنهُ جعله كآدم، خلقه من غير أب كما خلق آدم من تراب، ثم قال له: كن فيكون.</w:t>
      </w:r>
    </w:p>
    <w:p w:rsidR="00E520C5" w:rsidRDefault="00E520C5" w:rsidP="00FF5DB3">
      <w:pPr>
        <w:pStyle w:val="af3"/>
        <w:rPr>
          <w:rFonts w:hint="cs"/>
          <w:sz w:val="20"/>
          <w:szCs w:val="24"/>
          <w:rtl/>
        </w:rPr>
      </w:pPr>
      <w:r>
        <w:rPr>
          <w:rFonts w:hint="cs"/>
          <w:rtl/>
        </w:rPr>
        <w:t>ج ـ إنّ عيسى</w:t>
      </w:r>
      <w:r w:rsidRPr="00B92064">
        <w:rPr>
          <w:rFonts w:cs="Taher" w:hint="cs"/>
          <w:rtl/>
        </w:rPr>
        <w:t>×</w:t>
      </w:r>
      <w:r>
        <w:rPr>
          <w:rFonts w:hint="cs"/>
          <w:rtl/>
        </w:rPr>
        <w:t xml:space="preserve"> عبدٌ ورسولٌ، لم يتجاوز حدّ الرسالة رغم إنعام الله عليه.</w:t>
      </w:r>
    </w:p>
    <w:p w:rsidR="00E520C5" w:rsidRDefault="00E520C5" w:rsidP="00FF5DB3">
      <w:pPr>
        <w:pStyle w:val="af3"/>
        <w:rPr>
          <w:rFonts w:hint="cs"/>
          <w:sz w:val="20"/>
          <w:szCs w:val="24"/>
          <w:rtl/>
        </w:rPr>
      </w:pPr>
      <w:r>
        <w:rPr>
          <w:rFonts w:hint="cs"/>
          <w:rtl/>
        </w:rPr>
        <w:t>د ـ إن القرآن الكريم قد تحدث عن معجزات المسيح</w:t>
      </w:r>
      <w:r w:rsidRPr="00B92064">
        <w:rPr>
          <w:rFonts w:cs="Taher" w:hint="cs"/>
          <w:rtl/>
        </w:rPr>
        <w:t>×</w:t>
      </w:r>
      <w:r>
        <w:rPr>
          <w:rFonts w:hint="cs"/>
          <w:rtl/>
        </w:rPr>
        <w:t xml:space="preserve"> بإجمال غير مخلٍّ بعظمتها الإقناعية</w:t>
      </w:r>
      <w:r>
        <w:rPr>
          <w:rFonts w:hint="cs"/>
          <w:sz w:val="20"/>
          <w:szCs w:val="24"/>
          <w:rtl/>
        </w:rPr>
        <w:t>.</w:t>
      </w:r>
    </w:p>
    <w:p w:rsidR="00E520C5" w:rsidRDefault="00E520C5" w:rsidP="00FF5DB3">
      <w:pPr>
        <w:pStyle w:val="af3"/>
        <w:rPr>
          <w:rFonts w:hint="cs"/>
          <w:sz w:val="20"/>
          <w:szCs w:val="24"/>
          <w:rtl/>
        </w:rPr>
      </w:pPr>
      <w:r>
        <w:rPr>
          <w:rFonts w:hint="cs"/>
          <w:rtl/>
        </w:rPr>
        <w:t>هـ ـ إن القرآن الكريم قد ذكر جملة من المعجزات، منها ما ورد ذكره في الإنجيل، ومنها ما لم يرد ذكره فيه. وهذا يدلُّ على موضوعية القرآن الكريم في استقصائه لمعجزات السيد المسيح</w:t>
      </w:r>
      <w:r w:rsidRPr="00B92064">
        <w:rPr>
          <w:rFonts w:cs="Taher" w:hint="cs"/>
          <w:rtl/>
        </w:rPr>
        <w:t>×</w:t>
      </w:r>
      <w:r>
        <w:rPr>
          <w:rFonts w:cs="Taher" w:hint="cs"/>
          <w:rtl/>
        </w:rPr>
        <w:t>.</w:t>
      </w:r>
    </w:p>
    <w:p w:rsidR="00E520C5" w:rsidRDefault="00E520C5" w:rsidP="00FF5DB3">
      <w:pPr>
        <w:pStyle w:val="af3"/>
        <w:rPr>
          <w:rFonts w:hint="cs"/>
          <w:sz w:val="20"/>
          <w:szCs w:val="24"/>
          <w:rtl/>
        </w:rPr>
      </w:pPr>
      <w:r>
        <w:rPr>
          <w:rFonts w:hint="cs"/>
          <w:rtl/>
        </w:rPr>
        <w:t>و ـ إن القرآن كان صريحاً في رفض الزعم بألوهية المسيح</w:t>
      </w:r>
      <w:r w:rsidRPr="00B92064">
        <w:rPr>
          <w:rFonts w:cs="Taher" w:hint="cs"/>
          <w:rtl/>
        </w:rPr>
        <w:t>×</w:t>
      </w:r>
      <w:r>
        <w:rPr>
          <w:rFonts w:hint="cs"/>
          <w:rtl/>
        </w:rPr>
        <w:t>، ورفض نسبته إلى الله بغير رسالة، إلى جانب التصريح بمعجزات السيد المسيح</w:t>
      </w:r>
      <w:r w:rsidRPr="00B92064">
        <w:rPr>
          <w:rFonts w:cs="Taher" w:hint="cs"/>
          <w:rtl/>
        </w:rPr>
        <w:t>×</w:t>
      </w:r>
      <w:r>
        <w:rPr>
          <w:rFonts w:hint="cs"/>
          <w:rtl/>
        </w:rPr>
        <w:t>.</w:t>
      </w:r>
    </w:p>
    <w:p w:rsidR="00E520C5" w:rsidRDefault="00E520C5" w:rsidP="00FF5DB3">
      <w:pPr>
        <w:pStyle w:val="af3"/>
        <w:rPr>
          <w:rFonts w:hint="cs"/>
          <w:sz w:val="20"/>
          <w:szCs w:val="24"/>
          <w:rtl/>
        </w:rPr>
      </w:pPr>
      <w:r>
        <w:rPr>
          <w:rFonts w:hint="cs"/>
          <w:rtl/>
        </w:rPr>
        <w:t>ز ـ إن البعض قد ضلّوا وتاهوا عند مشاهدتهم معجزات السيد المسيح</w:t>
      </w:r>
      <w:r w:rsidRPr="00B92064">
        <w:rPr>
          <w:rFonts w:cs="Taher" w:hint="cs"/>
          <w:rtl/>
        </w:rPr>
        <w:t>×</w:t>
      </w:r>
      <w:r>
        <w:rPr>
          <w:rFonts w:hint="cs"/>
          <w:rtl/>
        </w:rPr>
        <w:t>، وزعموا أنّه إله، أو ابنٌ لله.</w:t>
      </w:r>
    </w:p>
    <w:p w:rsidR="00E520C5" w:rsidRDefault="00E520C5" w:rsidP="00FE38A3">
      <w:pPr>
        <w:pStyle w:val="a"/>
        <w:adjustRightInd w:val="0"/>
        <w:spacing w:line="380" w:lineRule="exact"/>
        <w:rPr>
          <w:rFonts w:cs="Taher" w:hint="cs"/>
          <w:bCs w:val="0"/>
          <w:sz w:val="20"/>
          <w:szCs w:val="24"/>
          <w:rtl/>
        </w:rPr>
      </w:pPr>
    </w:p>
    <w:p w:rsidR="00E520C5" w:rsidRDefault="00E520C5" w:rsidP="004701D6">
      <w:pPr>
        <w:pStyle w:val="16"/>
        <w:rPr>
          <w:rFonts w:cs="Abz-3 (Yagut)" w:hint="cs"/>
          <w:bCs/>
          <w:szCs w:val="26"/>
          <w:rtl/>
          <w:lang w:bidi="ar-SA"/>
        </w:rPr>
      </w:pPr>
      <w:bookmarkStart w:id="60" w:name="_Toc197960605"/>
      <w:r>
        <w:rPr>
          <w:rFonts w:hint="cs"/>
          <w:rtl/>
          <w:lang w:bidi="ar-SA"/>
        </w:rPr>
        <w:t>الدراسة الثالثة عشرة</w:t>
      </w:r>
      <w:bookmarkEnd w:id="60"/>
      <w:r w:rsidR="004701D6">
        <w:rPr>
          <w:rFonts w:hint="cs"/>
          <w:rtl/>
          <w:lang w:bidi="ar-SA"/>
        </w:rPr>
        <w:t>: قراءة حول السيّد المسيح</w:t>
      </w:r>
      <w:r w:rsidR="004701D6" w:rsidRPr="004701D6">
        <w:rPr>
          <w:rFonts w:ascii="Mosawi" w:hAnsi="Mosawi" w:cs="Mosawi"/>
          <w:rtl/>
          <w:lang w:bidi="ar-SA"/>
        </w:rPr>
        <w:t>×</w:t>
      </w:r>
      <w:r w:rsidR="004701D6">
        <w:rPr>
          <w:rFonts w:hint="cs"/>
          <w:rtl/>
          <w:lang w:bidi="ar-SA"/>
        </w:rPr>
        <w:t xml:space="preserve"> في القرآن الكريم</w:t>
      </w:r>
      <w:r w:rsidR="004701D6">
        <w:rPr>
          <w:rFonts w:hint="eastAsia"/>
          <w:rtl/>
          <w:lang w:bidi="ar-SA"/>
        </w:rPr>
        <w:t> </w:t>
      </w:r>
      <w:r>
        <w:rPr>
          <w:rFonts w:hint="cs"/>
          <w:rtl/>
          <w:lang w:bidi="ar-SA"/>
        </w:rPr>
        <w:t>ــــــ</w:t>
      </w:r>
    </w:p>
    <w:p w:rsidR="00E520C5" w:rsidRDefault="00E520C5" w:rsidP="00FF5DB3">
      <w:pPr>
        <w:pStyle w:val="16"/>
        <w:rPr>
          <w:rFonts w:hint="cs"/>
          <w:sz w:val="20"/>
          <w:szCs w:val="24"/>
          <w:rtl/>
          <w:lang w:bidi="ar-SA"/>
        </w:rPr>
      </w:pPr>
      <w:r>
        <w:rPr>
          <w:rFonts w:hint="cs"/>
          <w:rtl/>
          <w:lang w:bidi="ar-SA"/>
        </w:rPr>
        <w:t>1 ـ هوية البحث ــــــ</w:t>
      </w:r>
    </w:p>
    <w:p w:rsidR="00E520C5" w:rsidRPr="004701D6" w:rsidRDefault="00E520C5" w:rsidP="00FF5DB3">
      <w:pPr>
        <w:pStyle w:val="af3"/>
        <w:rPr>
          <w:rFonts w:hint="cs"/>
          <w:b/>
          <w:rtl/>
        </w:rPr>
      </w:pPr>
      <w:r w:rsidRPr="004701D6">
        <w:rPr>
          <w:bCs/>
          <w:szCs w:val="24"/>
        </w:rPr>
        <w:tab/>
      </w:r>
      <w:r w:rsidRPr="004701D6">
        <w:rPr>
          <w:rFonts w:hint="cs"/>
          <w:bCs/>
          <w:rtl/>
        </w:rPr>
        <w:t>عنوانه: «قراءة حول السيد المسيح</w:t>
      </w:r>
      <w:r w:rsidRPr="004701D6">
        <w:rPr>
          <w:rFonts w:cs="Taher" w:hint="cs"/>
          <w:bCs/>
          <w:rtl/>
        </w:rPr>
        <w:t>×</w:t>
      </w:r>
      <w:r w:rsidRPr="004701D6">
        <w:rPr>
          <w:rFonts w:hint="cs"/>
          <w:bCs/>
          <w:rtl/>
        </w:rPr>
        <w:t xml:space="preserve"> في القرآن الكريم». المؤلف:</w:t>
      </w:r>
      <w:r w:rsidRPr="004701D6">
        <w:rPr>
          <w:rFonts w:hint="cs"/>
          <w:b/>
          <w:rtl/>
        </w:rPr>
        <w:t xml:space="preserve"> المحامي بديع سيوفي.</w:t>
      </w:r>
      <w:r w:rsidRPr="004701D6">
        <w:rPr>
          <w:rFonts w:hint="cs"/>
          <w:b/>
          <w:szCs w:val="24"/>
        </w:rPr>
        <w:t xml:space="preserve"> </w:t>
      </w:r>
      <w:r w:rsidRPr="004701D6">
        <w:rPr>
          <w:rFonts w:hint="cs"/>
          <w:bCs/>
          <w:rtl/>
        </w:rPr>
        <w:t>الناشر:</w:t>
      </w:r>
      <w:r w:rsidRPr="004701D6">
        <w:rPr>
          <w:rFonts w:hint="cs"/>
          <w:b/>
          <w:rtl/>
        </w:rPr>
        <w:t xml:space="preserve"> دار الحافظ، دمشق.</w:t>
      </w:r>
      <w:r w:rsidRPr="004701D6">
        <w:rPr>
          <w:rFonts w:hint="cs"/>
          <w:b/>
          <w:szCs w:val="24"/>
          <w:rtl/>
        </w:rPr>
        <w:t xml:space="preserve"> </w:t>
      </w:r>
      <w:r w:rsidRPr="004701D6">
        <w:rPr>
          <w:rFonts w:hint="cs"/>
          <w:bCs/>
          <w:rtl/>
        </w:rPr>
        <w:t>تاريخ النشر:</w:t>
      </w:r>
      <w:r w:rsidRPr="004701D6">
        <w:rPr>
          <w:rFonts w:hint="cs"/>
          <w:b/>
          <w:rtl/>
        </w:rPr>
        <w:t xml:space="preserve"> الطبعة الأولى، 2001م.</w:t>
      </w:r>
    </w:p>
    <w:p w:rsidR="00E520C5" w:rsidRDefault="00E520C5" w:rsidP="00FE38A3">
      <w:pPr>
        <w:pStyle w:val="af3"/>
        <w:spacing w:line="380" w:lineRule="exact"/>
        <w:rPr>
          <w:rFonts w:hint="cs"/>
          <w:bCs/>
          <w:szCs w:val="24"/>
          <w:rtl/>
        </w:rPr>
      </w:pPr>
    </w:p>
    <w:p w:rsidR="00E520C5" w:rsidRDefault="00E520C5" w:rsidP="00FF5DB3">
      <w:pPr>
        <w:pStyle w:val="16"/>
        <w:rPr>
          <w:rFonts w:hint="cs"/>
          <w:bCs/>
          <w:sz w:val="20"/>
          <w:szCs w:val="24"/>
          <w:rtl/>
          <w:lang w:bidi="ar-SA"/>
        </w:rPr>
      </w:pPr>
      <w:r>
        <w:rPr>
          <w:rFonts w:hint="cs"/>
          <w:rtl/>
          <w:lang w:bidi="ar-SA"/>
        </w:rPr>
        <w:t>2 ـ هدف البحث ــــــ</w:t>
      </w:r>
    </w:p>
    <w:p w:rsidR="00E520C5" w:rsidRDefault="00E520C5" w:rsidP="00FF5DB3">
      <w:pPr>
        <w:pStyle w:val="af3"/>
        <w:rPr>
          <w:rFonts w:hint="cs"/>
          <w:sz w:val="20"/>
          <w:szCs w:val="24"/>
          <w:rtl/>
        </w:rPr>
      </w:pPr>
      <w:r>
        <w:rPr>
          <w:rFonts w:hint="cs"/>
          <w:rtl/>
        </w:rPr>
        <w:t>استهدف الكاتب خلال هذه الدراسة ما يلي:</w:t>
      </w:r>
    </w:p>
    <w:p w:rsidR="00E520C5" w:rsidRDefault="00E520C5" w:rsidP="00FF5DB3">
      <w:pPr>
        <w:pStyle w:val="af3"/>
        <w:rPr>
          <w:rFonts w:hint="cs"/>
          <w:sz w:val="20"/>
          <w:szCs w:val="24"/>
          <w:rtl/>
        </w:rPr>
      </w:pPr>
      <w:r>
        <w:rPr>
          <w:rFonts w:hint="cs"/>
          <w:rtl/>
        </w:rPr>
        <w:t>1 ـ الكشف عن واقع اليهود من الناحية التاريخية، وبيان انحرافاتهم الفكرية.</w:t>
      </w:r>
    </w:p>
    <w:p w:rsidR="00E520C5" w:rsidRDefault="00E520C5" w:rsidP="00FF5DB3">
      <w:pPr>
        <w:pStyle w:val="af3"/>
        <w:rPr>
          <w:rFonts w:hint="cs"/>
          <w:sz w:val="20"/>
          <w:szCs w:val="24"/>
          <w:rtl/>
        </w:rPr>
      </w:pPr>
      <w:r>
        <w:rPr>
          <w:rFonts w:hint="cs"/>
          <w:rtl/>
        </w:rPr>
        <w:t>2ـ بيان قصص أنبياء بني إسرائيل في القرآن الكريم.</w:t>
      </w:r>
    </w:p>
    <w:p w:rsidR="00E520C5" w:rsidRDefault="00E520C5" w:rsidP="00FF5DB3">
      <w:pPr>
        <w:pStyle w:val="af3"/>
        <w:rPr>
          <w:rFonts w:hint="cs"/>
          <w:rtl/>
        </w:rPr>
      </w:pPr>
      <w:r>
        <w:rPr>
          <w:rFonts w:hint="cs"/>
          <w:rtl/>
        </w:rPr>
        <w:t>3 ـ بيان سيرة السيد المسيح</w:t>
      </w:r>
      <w:r w:rsidRPr="00B92064">
        <w:rPr>
          <w:rFonts w:cs="Taher" w:hint="cs"/>
          <w:rtl/>
        </w:rPr>
        <w:t>×</w:t>
      </w:r>
      <w:r>
        <w:rPr>
          <w:rFonts w:hint="cs"/>
          <w:rtl/>
        </w:rPr>
        <w:t xml:space="preserve"> في القرآن الكريم.</w:t>
      </w:r>
    </w:p>
    <w:p w:rsidR="00E520C5" w:rsidRDefault="00E520C5" w:rsidP="00FE38A3">
      <w:pPr>
        <w:pStyle w:val="af3"/>
        <w:spacing w:line="420" w:lineRule="exact"/>
        <w:rPr>
          <w:rFonts w:hint="cs"/>
          <w:sz w:val="20"/>
          <w:szCs w:val="24"/>
          <w:rtl/>
        </w:rPr>
      </w:pPr>
    </w:p>
    <w:p w:rsidR="00E520C5" w:rsidRDefault="00E520C5" w:rsidP="00FF5DB3">
      <w:pPr>
        <w:pStyle w:val="16"/>
        <w:rPr>
          <w:rFonts w:hint="cs"/>
          <w:sz w:val="20"/>
          <w:szCs w:val="24"/>
          <w:rtl/>
          <w:lang w:bidi="ar-SA"/>
        </w:rPr>
      </w:pPr>
      <w:r>
        <w:rPr>
          <w:rFonts w:hint="cs"/>
          <w:rtl/>
          <w:lang w:bidi="ar-SA"/>
        </w:rPr>
        <w:t>3 ـ منهج البحث ــــــ</w:t>
      </w:r>
    </w:p>
    <w:p w:rsidR="00E520C5" w:rsidRDefault="00E520C5" w:rsidP="00FF5DB3">
      <w:pPr>
        <w:pStyle w:val="af3"/>
        <w:rPr>
          <w:rFonts w:hint="cs"/>
          <w:rtl/>
        </w:rPr>
      </w:pPr>
      <w:r>
        <w:rPr>
          <w:rFonts w:hint="cs"/>
          <w:rtl/>
        </w:rPr>
        <w:t xml:space="preserve">اعتمد الباحث خلال دراسته على المنهج الوثائقي والمنهج المقارن. وتميز أسلوبه بسرد الحوادث التاريخية والقصص أكثر من أيّ شيء آخر، وابتعد نوعاً </w:t>
      </w:r>
      <w:r>
        <w:rPr>
          <w:rFonts w:hint="cs"/>
          <w:b/>
          <w:rtl/>
        </w:rPr>
        <w:t>ما</w:t>
      </w:r>
      <w:r>
        <w:rPr>
          <w:rFonts w:hint="cs"/>
          <w:rtl/>
        </w:rPr>
        <w:t xml:space="preserve"> عن القيام بالتحليلات العلمية أو استخدام أسلوب الجدل الاستدلالي في البحث.</w:t>
      </w:r>
    </w:p>
    <w:p w:rsidR="00E520C5" w:rsidRDefault="00E520C5" w:rsidP="00FE38A3">
      <w:pPr>
        <w:pStyle w:val="af3"/>
        <w:spacing w:line="420" w:lineRule="exact"/>
        <w:rPr>
          <w:rFonts w:hint="cs"/>
          <w:sz w:val="20"/>
          <w:szCs w:val="24"/>
          <w:rtl/>
        </w:rPr>
      </w:pPr>
    </w:p>
    <w:p w:rsidR="00E520C5" w:rsidRDefault="00E520C5" w:rsidP="00100C22">
      <w:pPr>
        <w:pStyle w:val="16"/>
        <w:spacing w:line="420" w:lineRule="exact"/>
        <w:rPr>
          <w:rFonts w:hint="cs"/>
          <w:sz w:val="20"/>
          <w:szCs w:val="24"/>
          <w:rtl/>
          <w:lang w:bidi="ar-SA"/>
        </w:rPr>
      </w:pPr>
      <w:r>
        <w:rPr>
          <w:rFonts w:hint="cs"/>
          <w:rtl/>
          <w:lang w:bidi="ar-SA"/>
        </w:rPr>
        <w:t>4 ـ إطار البحث ــــــ</w:t>
      </w:r>
    </w:p>
    <w:p w:rsidR="00E520C5" w:rsidRDefault="00E520C5" w:rsidP="00100C22">
      <w:pPr>
        <w:pStyle w:val="af3"/>
        <w:spacing w:line="420" w:lineRule="exact"/>
        <w:rPr>
          <w:rFonts w:hint="cs"/>
          <w:rtl/>
        </w:rPr>
      </w:pPr>
      <w:r>
        <w:rPr>
          <w:rFonts w:hint="cs"/>
          <w:rtl/>
        </w:rPr>
        <w:t>جاءت دراسة الباحث وفقاً للعناوين التالية: لمحة موجزة من التاريخ، الفرق بين اليهودي والإسرائيلي، لا علاقة بين العبريين واليهود، نداء من القرآن الكريم، وثيقة من الفاتيكان، القصة ومعناها الأدبي في القرآن الكريم، القصة في القرآن الكريم، بنو إسرائيل،</w:t>
      </w:r>
      <w:r>
        <w:rPr>
          <w:rFonts w:hint="cs"/>
          <w:szCs w:val="24"/>
        </w:rPr>
        <w:t xml:space="preserve"> </w:t>
      </w:r>
      <w:r>
        <w:rPr>
          <w:rFonts w:hint="cs"/>
          <w:rtl/>
        </w:rPr>
        <w:t>بعد خروج بني إسرائيل من بلاد مصر، المسيح</w:t>
      </w:r>
      <w:r w:rsidRPr="00B92064">
        <w:rPr>
          <w:rFonts w:cs="Taher" w:hint="cs"/>
          <w:rtl/>
        </w:rPr>
        <w:t>×</w:t>
      </w:r>
      <w:r>
        <w:rPr>
          <w:rFonts w:hint="cs"/>
          <w:rtl/>
        </w:rPr>
        <w:t xml:space="preserve"> وعائلته، نسب السيد المسيح: شجرتا نسب المسيح، ولادة السيد المسيح، الاقتراع على من يكفل مريم، المنذورة مريم في كفالة الكاهن زكريا، زكريا وابنه يحيى، السيد المسيح عيسى</w:t>
      </w:r>
      <w:r w:rsidRPr="00B92064">
        <w:rPr>
          <w:rFonts w:cs="Taher" w:hint="cs"/>
          <w:rtl/>
        </w:rPr>
        <w:t>×</w:t>
      </w:r>
      <w:r>
        <w:rPr>
          <w:rFonts w:hint="cs"/>
          <w:rtl/>
        </w:rPr>
        <w:t>: الروح، ولادة السيد مريم العذراء للمسيح عيسى</w:t>
      </w:r>
      <w:r w:rsidRPr="00B92064">
        <w:rPr>
          <w:rFonts w:cs="Taher" w:hint="cs"/>
          <w:rtl/>
        </w:rPr>
        <w:t>×</w:t>
      </w:r>
      <w:r>
        <w:rPr>
          <w:rFonts w:hint="cs"/>
          <w:rtl/>
        </w:rPr>
        <w:t>، نبوة سيدنا عيسى</w:t>
      </w:r>
      <w:r w:rsidRPr="00B92064">
        <w:rPr>
          <w:rFonts w:cs="Taher" w:hint="cs"/>
          <w:rtl/>
        </w:rPr>
        <w:t>×</w:t>
      </w:r>
      <w:r>
        <w:rPr>
          <w:rFonts w:hint="cs"/>
          <w:rtl/>
        </w:rPr>
        <w:t xml:space="preserve">، استمرار بني إسرائيل في عداوتهم، معاندة بني إسرائيل لأنبيائهم وتعذيبهم وقتلهم، </w:t>
      </w:r>
      <w:r>
        <w:rPr>
          <w:rFonts w:hint="cs"/>
          <w:b/>
          <w:rtl/>
        </w:rPr>
        <w:t>يهوذا</w:t>
      </w:r>
      <w:r>
        <w:rPr>
          <w:rFonts w:hint="cs"/>
          <w:rtl/>
        </w:rPr>
        <w:t xml:space="preserve"> الإسخريوطي الخائن</w:t>
      </w:r>
      <w:r>
        <w:rPr>
          <w:rFonts w:hint="cs"/>
          <w:szCs w:val="24"/>
          <w:rtl/>
        </w:rPr>
        <w:t>،</w:t>
      </w:r>
      <w:r w:rsidR="004701D6">
        <w:rPr>
          <w:rFonts w:hint="cs"/>
          <w:szCs w:val="24"/>
          <w:rtl/>
        </w:rPr>
        <w:t xml:space="preserve"> </w:t>
      </w:r>
      <w:r>
        <w:rPr>
          <w:rFonts w:hint="cs"/>
          <w:rtl/>
        </w:rPr>
        <w:t>في طلب الخائن يهوذا الإسخريوطي</w:t>
      </w:r>
      <w:r>
        <w:rPr>
          <w:rFonts w:hint="cs"/>
          <w:szCs w:val="24"/>
          <w:rtl/>
        </w:rPr>
        <w:t>،</w:t>
      </w:r>
      <w:r>
        <w:rPr>
          <w:rFonts w:hint="cs"/>
          <w:rtl/>
        </w:rPr>
        <w:t xml:space="preserve"> آراء جمهور العلماء في رفع سيدنا عيسى</w:t>
      </w:r>
      <w:r w:rsidRPr="00B92064">
        <w:rPr>
          <w:rFonts w:cs="Taher" w:hint="cs"/>
          <w:rtl/>
        </w:rPr>
        <w:t>×</w:t>
      </w:r>
      <w:r>
        <w:rPr>
          <w:rFonts w:hint="cs"/>
          <w:rtl/>
        </w:rPr>
        <w:t>، العودة لقصة الصلب: قرار الصلب</w:t>
      </w:r>
      <w:r>
        <w:rPr>
          <w:rFonts w:hint="cs"/>
          <w:szCs w:val="24"/>
          <w:rtl/>
        </w:rPr>
        <w:t>،</w:t>
      </w:r>
      <w:r>
        <w:rPr>
          <w:rFonts w:hint="cs"/>
          <w:rtl/>
        </w:rPr>
        <w:t xml:space="preserve"> محادثة: تعاليم السيد المسيح، وقفة صغيرة.</w:t>
      </w:r>
    </w:p>
    <w:p w:rsidR="00E520C5" w:rsidRDefault="00E520C5" w:rsidP="00100C22">
      <w:pPr>
        <w:pStyle w:val="af3"/>
        <w:spacing w:line="420" w:lineRule="exact"/>
        <w:rPr>
          <w:rFonts w:hint="cs"/>
          <w:szCs w:val="24"/>
          <w:rtl/>
        </w:rPr>
      </w:pPr>
    </w:p>
    <w:p w:rsidR="00E520C5" w:rsidRDefault="00E520C5" w:rsidP="00100C22">
      <w:pPr>
        <w:pStyle w:val="16"/>
        <w:spacing w:line="420" w:lineRule="exact"/>
        <w:rPr>
          <w:rFonts w:hint="cs"/>
          <w:sz w:val="20"/>
          <w:szCs w:val="24"/>
          <w:rtl/>
          <w:lang w:bidi="ar-SA"/>
        </w:rPr>
      </w:pPr>
      <w:r>
        <w:rPr>
          <w:rFonts w:hint="cs"/>
          <w:rtl/>
          <w:lang w:bidi="ar-SA"/>
        </w:rPr>
        <w:t>5 ـ نتائج البحث ــــــ</w:t>
      </w:r>
    </w:p>
    <w:p w:rsidR="00E520C5" w:rsidRDefault="00E520C5" w:rsidP="00100C22">
      <w:pPr>
        <w:pStyle w:val="af3"/>
        <w:spacing w:line="420" w:lineRule="exact"/>
        <w:rPr>
          <w:rFonts w:hint="cs"/>
          <w:sz w:val="20"/>
          <w:szCs w:val="24"/>
          <w:rtl/>
        </w:rPr>
      </w:pPr>
      <w:r>
        <w:rPr>
          <w:rFonts w:hint="cs"/>
          <w:rtl/>
        </w:rPr>
        <w:t>1ـ أشار الكاتب في دراسته إشارةً سريعة إلى واقع اليهود تاريخياً، وإلى الفرق بين اليهودي والإسرائيلي والعبري.</w:t>
      </w:r>
    </w:p>
    <w:p w:rsidR="00E520C5" w:rsidRDefault="00E520C5" w:rsidP="00100C22">
      <w:pPr>
        <w:pStyle w:val="af3"/>
        <w:spacing w:line="420" w:lineRule="exact"/>
        <w:rPr>
          <w:rFonts w:hint="cs"/>
          <w:sz w:val="20"/>
          <w:szCs w:val="24"/>
          <w:rtl/>
        </w:rPr>
      </w:pPr>
      <w:r>
        <w:rPr>
          <w:rFonts w:hint="cs"/>
          <w:rtl/>
        </w:rPr>
        <w:t>2ـ بيَّن بشكل إجمالي بعض قصص أنبياء بني إسرائيل.</w:t>
      </w:r>
    </w:p>
    <w:p w:rsidR="00E520C5" w:rsidRDefault="00E520C5" w:rsidP="00100C22">
      <w:pPr>
        <w:pStyle w:val="af3"/>
        <w:spacing w:line="420" w:lineRule="exact"/>
        <w:rPr>
          <w:rFonts w:hint="cs"/>
          <w:sz w:val="20"/>
          <w:szCs w:val="24"/>
          <w:rtl/>
        </w:rPr>
      </w:pPr>
      <w:r>
        <w:rPr>
          <w:rFonts w:hint="cs"/>
          <w:rtl/>
        </w:rPr>
        <w:t>3ـ تحدّث عن سيرة السيد المسيح وتعاليمه في ضوء القرآن الكريم.</w:t>
      </w:r>
    </w:p>
    <w:p w:rsidR="00E520C5" w:rsidRDefault="00E520C5" w:rsidP="00FF5DB3">
      <w:pPr>
        <w:pStyle w:val="16"/>
        <w:rPr>
          <w:rFonts w:hint="cs"/>
          <w:sz w:val="20"/>
          <w:szCs w:val="24"/>
          <w:rtl/>
          <w:lang w:bidi="ar-SA"/>
        </w:rPr>
      </w:pPr>
      <w:r>
        <w:rPr>
          <w:rFonts w:hint="cs"/>
          <w:rtl/>
          <w:lang w:bidi="ar-SA"/>
        </w:rPr>
        <w:lastRenderedPageBreak/>
        <w:t>6 ـ تقييم إجمالي للبحث ــــــ</w:t>
      </w:r>
    </w:p>
    <w:p w:rsidR="00E520C5" w:rsidRDefault="00E520C5" w:rsidP="00FF5DB3">
      <w:pPr>
        <w:pStyle w:val="af3"/>
        <w:rPr>
          <w:rFonts w:hint="cs"/>
          <w:sz w:val="20"/>
          <w:szCs w:val="24"/>
          <w:rtl/>
        </w:rPr>
      </w:pPr>
      <w:r>
        <w:rPr>
          <w:rFonts w:hint="cs"/>
          <w:rtl/>
        </w:rPr>
        <w:t>بعد مطالعتي هذه الدراسة وجدتُ أنّها لم تحقق الأهداف المطلوبة، فقمتُ بتقييمها وفقاً لما يلي:</w:t>
      </w:r>
    </w:p>
    <w:p w:rsidR="00E520C5" w:rsidRDefault="00E520C5" w:rsidP="00FF5DB3">
      <w:pPr>
        <w:pStyle w:val="af3"/>
        <w:rPr>
          <w:rFonts w:hint="cs"/>
          <w:sz w:val="20"/>
          <w:szCs w:val="24"/>
          <w:rtl/>
        </w:rPr>
      </w:pPr>
      <w:r>
        <w:rPr>
          <w:rFonts w:hint="cs"/>
          <w:rtl/>
        </w:rPr>
        <w:t>1ـ هذه الدراسة لم تستند إلى منهج علمي محدد وواضح.</w:t>
      </w:r>
    </w:p>
    <w:p w:rsidR="00E520C5" w:rsidRDefault="00E520C5" w:rsidP="00FF5DB3">
      <w:pPr>
        <w:pStyle w:val="af3"/>
        <w:rPr>
          <w:rFonts w:hint="cs"/>
          <w:sz w:val="20"/>
          <w:szCs w:val="24"/>
          <w:rtl/>
        </w:rPr>
      </w:pPr>
      <w:r>
        <w:rPr>
          <w:rFonts w:hint="cs"/>
          <w:rtl/>
        </w:rPr>
        <w:t>2ـ يعتمد أسلوب الباحث على السرد التاريخي والقصصي أكثر من اعتماده على منهج المقارنة والاستدلال والتطبيق.</w:t>
      </w:r>
    </w:p>
    <w:p w:rsidR="00E520C5" w:rsidRDefault="00E520C5" w:rsidP="00FF5DB3">
      <w:pPr>
        <w:pStyle w:val="af3"/>
        <w:rPr>
          <w:rFonts w:hint="cs"/>
          <w:sz w:val="20"/>
          <w:szCs w:val="24"/>
          <w:rtl/>
        </w:rPr>
      </w:pPr>
      <w:r>
        <w:rPr>
          <w:rFonts w:hint="cs"/>
          <w:rtl/>
        </w:rPr>
        <w:t>3ـ يخلو البحث من تحليلات علمية عميقة.</w:t>
      </w:r>
    </w:p>
    <w:p w:rsidR="00E520C5" w:rsidRDefault="00E520C5" w:rsidP="00FF5DB3">
      <w:pPr>
        <w:pStyle w:val="af3"/>
        <w:rPr>
          <w:rFonts w:hint="cs"/>
          <w:sz w:val="20"/>
          <w:szCs w:val="24"/>
          <w:rtl/>
        </w:rPr>
      </w:pPr>
      <w:r>
        <w:rPr>
          <w:rFonts w:hint="cs"/>
          <w:rtl/>
        </w:rPr>
        <w:t>4ـ اعتمد الباحث على آراء غير موثقة توثيقاً علمياً</w:t>
      </w:r>
      <w:r>
        <w:rPr>
          <w:rFonts w:hint="cs"/>
          <w:sz w:val="20"/>
          <w:szCs w:val="24"/>
          <w:rtl/>
        </w:rPr>
        <w:t>.</w:t>
      </w:r>
    </w:p>
    <w:p w:rsidR="00E520C5" w:rsidRDefault="00E520C5" w:rsidP="00FF5DB3">
      <w:pPr>
        <w:pStyle w:val="af3"/>
        <w:rPr>
          <w:rFonts w:hint="cs"/>
          <w:sz w:val="20"/>
          <w:szCs w:val="24"/>
          <w:rtl/>
        </w:rPr>
      </w:pPr>
      <w:r>
        <w:rPr>
          <w:rFonts w:hint="cs"/>
          <w:rtl/>
        </w:rPr>
        <w:t>5ـ أسلوبه الأدبي ضعيف جداً، مع كثرة الأخطاء الإملائية والأدبية.</w:t>
      </w:r>
    </w:p>
    <w:p w:rsidR="00E520C5" w:rsidRDefault="00E520C5" w:rsidP="00FE38A3">
      <w:pPr>
        <w:pStyle w:val="af3"/>
        <w:spacing w:line="380" w:lineRule="exact"/>
        <w:rPr>
          <w:rFonts w:hint="cs"/>
          <w:rtl/>
        </w:rPr>
      </w:pPr>
    </w:p>
    <w:p w:rsidR="00E520C5" w:rsidRDefault="00E520C5" w:rsidP="00FF5DB3">
      <w:pPr>
        <w:pStyle w:val="16"/>
        <w:rPr>
          <w:rFonts w:hint="cs"/>
          <w:rtl/>
          <w:lang w:bidi="ar-SA"/>
        </w:rPr>
      </w:pPr>
      <w:bookmarkStart w:id="61" w:name="_Toc197960606"/>
      <w:r>
        <w:rPr>
          <w:rFonts w:hint="cs"/>
          <w:rtl/>
          <w:lang w:bidi="ar-SA"/>
        </w:rPr>
        <w:t>الدراسة الرابعة عشرة</w:t>
      </w:r>
      <w:bookmarkEnd w:id="61"/>
      <w:r w:rsidR="004701D6">
        <w:rPr>
          <w:rFonts w:hint="cs"/>
          <w:rtl/>
          <w:lang w:bidi="ar-SA"/>
        </w:rPr>
        <w:t>: القرآن والمسيحية في الميزان</w:t>
      </w:r>
      <w:r>
        <w:rPr>
          <w:rFonts w:hint="cs"/>
          <w:rtl/>
          <w:lang w:bidi="ar-SA"/>
        </w:rPr>
        <w:t xml:space="preserve"> ــــــ</w:t>
      </w:r>
    </w:p>
    <w:p w:rsidR="00E520C5" w:rsidRDefault="00E520C5" w:rsidP="00FF5DB3">
      <w:pPr>
        <w:pStyle w:val="16"/>
        <w:rPr>
          <w:rFonts w:hint="cs"/>
          <w:sz w:val="20"/>
          <w:szCs w:val="24"/>
          <w:rtl/>
          <w:lang w:bidi="ar-SA"/>
        </w:rPr>
      </w:pPr>
      <w:r>
        <w:rPr>
          <w:rFonts w:hint="cs"/>
          <w:rtl/>
          <w:lang w:bidi="ar-SA"/>
        </w:rPr>
        <w:t>1 ـ هوية البحث ــــــ</w:t>
      </w:r>
    </w:p>
    <w:p w:rsidR="00E520C5" w:rsidRDefault="00E520C5" w:rsidP="00FF5DB3">
      <w:pPr>
        <w:pStyle w:val="af3"/>
        <w:rPr>
          <w:rFonts w:hint="cs"/>
          <w:rtl/>
        </w:rPr>
      </w:pPr>
      <w:r w:rsidRPr="004701D6">
        <w:rPr>
          <w:b/>
          <w:bCs/>
          <w:szCs w:val="24"/>
        </w:rPr>
        <w:tab/>
      </w:r>
      <w:r w:rsidRPr="004701D6">
        <w:rPr>
          <w:rFonts w:hint="cs"/>
          <w:b/>
          <w:bCs/>
          <w:rtl/>
        </w:rPr>
        <w:t>عنوانه: «القرآن والمسيحية في الميزان».</w:t>
      </w:r>
      <w:r w:rsidRPr="004701D6">
        <w:rPr>
          <w:rFonts w:hint="cs"/>
          <w:b/>
          <w:bCs/>
          <w:szCs w:val="24"/>
        </w:rPr>
        <w:t xml:space="preserve"> </w:t>
      </w:r>
      <w:r w:rsidRPr="004701D6">
        <w:rPr>
          <w:rFonts w:hint="cs"/>
          <w:b/>
          <w:bCs/>
          <w:rtl/>
        </w:rPr>
        <w:t>المؤلف:</w:t>
      </w:r>
      <w:r>
        <w:rPr>
          <w:rFonts w:hint="cs"/>
          <w:rtl/>
        </w:rPr>
        <w:t xml:space="preserve"> أحمد عمران.</w:t>
      </w:r>
      <w:r>
        <w:rPr>
          <w:rFonts w:hint="cs"/>
          <w:szCs w:val="24"/>
        </w:rPr>
        <w:t xml:space="preserve"> </w:t>
      </w:r>
      <w:r w:rsidRPr="00344268">
        <w:rPr>
          <w:rFonts w:hint="cs"/>
          <w:b/>
          <w:bCs/>
          <w:rtl/>
        </w:rPr>
        <w:t>الناشر:</w:t>
      </w:r>
      <w:r>
        <w:rPr>
          <w:rFonts w:hint="cs"/>
          <w:rtl/>
        </w:rPr>
        <w:t xml:space="preserve"> الدار الإسلامية، بيروت.</w:t>
      </w:r>
      <w:r>
        <w:rPr>
          <w:rFonts w:hint="cs"/>
          <w:szCs w:val="24"/>
        </w:rPr>
        <w:t xml:space="preserve"> </w:t>
      </w:r>
      <w:r w:rsidRPr="004701D6">
        <w:rPr>
          <w:rFonts w:hint="cs"/>
          <w:b/>
          <w:bCs/>
          <w:rtl/>
        </w:rPr>
        <w:t>تاريخ النشر:</w:t>
      </w:r>
      <w:r>
        <w:rPr>
          <w:rFonts w:hint="cs"/>
          <w:rtl/>
        </w:rPr>
        <w:t xml:space="preserve"> الطبعة الأولى، 1416هـ ـ 1995م.</w:t>
      </w:r>
      <w:r>
        <w:rPr>
          <w:rFonts w:hint="cs"/>
          <w:szCs w:val="24"/>
        </w:rPr>
        <w:t xml:space="preserve"> </w:t>
      </w:r>
      <w:r w:rsidRPr="004701D6">
        <w:rPr>
          <w:rFonts w:hint="cs"/>
          <w:b/>
          <w:bCs/>
          <w:rtl/>
        </w:rPr>
        <w:t>عدد المجلدات:</w:t>
      </w:r>
      <w:r>
        <w:rPr>
          <w:rFonts w:hint="cs"/>
          <w:rtl/>
        </w:rPr>
        <w:t xml:space="preserve"> مجلّد واحد، 617 صفحة.</w:t>
      </w:r>
    </w:p>
    <w:p w:rsidR="00E520C5" w:rsidRDefault="00E520C5" w:rsidP="00FE38A3">
      <w:pPr>
        <w:pStyle w:val="af3"/>
        <w:spacing w:line="380" w:lineRule="exact"/>
        <w:rPr>
          <w:rFonts w:hint="cs"/>
          <w:szCs w:val="24"/>
          <w:rtl/>
        </w:rPr>
      </w:pPr>
    </w:p>
    <w:p w:rsidR="00E520C5" w:rsidRDefault="00E520C5" w:rsidP="00FF5DB3">
      <w:pPr>
        <w:pStyle w:val="16"/>
        <w:rPr>
          <w:rFonts w:hint="cs"/>
          <w:sz w:val="20"/>
          <w:szCs w:val="24"/>
          <w:rtl/>
          <w:lang w:bidi="ar-SA"/>
        </w:rPr>
      </w:pPr>
      <w:r>
        <w:rPr>
          <w:rFonts w:hint="cs"/>
          <w:rtl/>
          <w:lang w:bidi="ar-SA"/>
        </w:rPr>
        <w:t>2 ـ هدف البحث ــــــ</w:t>
      </w:r>
    </w:p>
    <w:p w:rsidR="00E520C5" w:rsidRDefault="00E520C5" w:rsidP="004701D6">
      <w:pPr>
        <w:pStyle w:val="af3"/>
        <w:rPr>
          <w:rFonts w:hint="cs"/>
          <w:sz w:val="20"/>
          <w:szCs w:val="24"/>
          <w:rtl/>
        </w:rPr>
      </w:pPr>
      <w:r>
        <w:rPr>
          <w:rFonts w:hint="cs"/>
          <w:rtl/>
        </w:rPr>
        <w:t>إنّ من أهم الأهداف التي دفعت الكاتب إلى القيام بهذه الدراسة هو الرد على كتاب «القرآن والمسيحية»، للمؤلف «يوسف درّ</w:t>
      </w:r>
      <w:r w:rsidR="004701D6">
        <w:rPr>
          <w:rFonts w:hint="cs"/>
          <w:rtl/>
        </w:rPr>
        <w:t>ة</w:t>
      </w:r>
      <w:r>
        <w:rPr>
          <w:rFonts w:hint="cs"/>
          <w:rtl/>
        </w:rPr>
        <w:t xml:space="preserve"> حداد»</w:t>
      </w:r>
      <w:r w:rsidR="00E42641" w:rsidRPr="00DB766C">
        <w:rPr>
          <w:rFonts w:cs="Taher"/>
          <w:vertAlign w:val="superscript"/>
          <w:rtl/>
        </w:rPr>
        <w:t>(</w:t>
      </w:r>
      <w:r w:rsidRPr="00DB766C">
        <w:rPr>
          <w:rFonts w:cs="Taher"/>
          <w:vertAlign w:val="superscript"/>
          <w:rtl/>
        </w:rPr>
        <w:endnoteReference w:id="217"/>
      </w:r>
      <w:r w:rsidR="00E42641" w:rsidRPr="00DB766C">
        <w:rPr>
          <w:rFonts w:cs="Taher"/>
          <w:vertAlign w:val="superscript"/>
          <w:rtl/>
        </w:rPr>
        <w:t>)</w:t>
      </w:r>
      <w:r>
        <w:rPr>
          <w:rFonts w:hint="cs"/>
          <w:rtl/>
        </w:rPr>
        <w:t>، ومن الأسباب التي دعت الكاتب للقيام بهذا الرد ما يلي:</w:t>
      </w:r>
    </w:p>
    <w:p w:rsidR="00E520C5" w:rsidRDefault="00E520C5" w:rsidP="00FF5DB3">
      <w:pPr>
        <w:pStyle w:val="af3"/>
        <w:rPr>
          <w:rFonts w:hint="cs"/>
          <w:sz w:val="20"/>
          <w:szCs w:val="24"/>
          <w:rtl/>
        </w:rPr>
      </w:pPr>
      <w:r>
        <w:rPr>
          <w:rFonts w:hint="cs"/>
          <w:rtl/>
        </w:rPr>
        <w:t>1ـ الدفاع عن القرآن الكريم، ورد الشبهات التي تثار ضده.</w:t>
      </w:r>
    </w:p>
    <w:p w:rsidR="00E520C5" w:rsidRDefault="00E520C5" w:rsidP="00FF5DB3">
      <w:pPr>
        <w:pStyle w:val="af3"/>
        <w:rPr>
          <w:rFonts w:hint="cs"/>
          <w:sz w:val="20"/>
          <w:szCs w:val="24"/>
          <w:rtl/>
        </w:rPr>
      </w:pPr>
      <w:r>
        <w:rPr>
          <w:rFonts w:hint="cs"/>
          <w:rtl/>
        </w:rPr>
        <w:t>2ـ مناقشة آراء يوسف درّه حداد في كتابه «القرآن والمسيحية»، وإثبات عدم صحة ما ذهب إليه، وردّ ادّعاءاته الباطلة، ومنها:</w:t>
      </w:r>
    </w:p>
    <w:p w:rsidR="00E520C5" w:rsidRDefault="00E520C5" w:rsidP="00FF5DB3">
      <w:pPr>
        <w:pStyle w:val="af3"/>
        <w:rPr>
          <w:rFonts w:hint="cs"/>
          <w:sz w:val="20"/>
          <w:szCs w:val="24"/>
          <w:rtl/>
        </w:rPr>
      </w:pPr>
      <w:r>
        <w:rPr>
          <w:rFonts w:hint="cs"/>
          <w:rtl/>
        </w:rPr>
        <w:t>أ ـ إنّ القرآن دعوة نصرانية، وإن ما جاء في القرآن يثبت صحة ذلك.</w:t>
      </w:r>
    </w:p>
    <w:p w:rsidR="00E520C5" w:rsidRDefault="00E520C5" w:rsidP="00FF5DB3">
      <w:pPr>
        <w:pStyle w:val="af3"/>
        <w:rPr>
          <w:rFonts w:hint="cs"/>
          <w:sz w:val="20"/>
          <w:szCs w:val="24"/>
          <w:rtl/>
        </w:rPr>
      </w:pPr>
      <w:r>
        <w:rPr>
          <w:rFonts w:hint="cs"/>
          <w:rtl/>
        </w:rPr>
        <w:t>ب ـ إنّ القرآن ترجمة للكتب السابقة في الأرض، وليس رسالة من السماء.</w:t>
      </w:r>
    </w:p>
    <w:p w:rsidR="00E520C5" w:rsidRDefault="00E520C5" w:rsidP="00FF5DB3">
      <w:pPr>
        <w:pStyle w:val="af3"/>
        <w:rPr>
          <w:rFonts w:hint="cs"/>
          <w:sz w:val="20"/>
          <w:szCs w:val="24"/>
          <w:rtl/>
        </w:rPr>
      </w:pPr>
      <w:r>
        <w:rPr>
          <w:rFonts w:hint="cs"/>
          <w:rtl/>
        </w:rPr>
        <w:t>ح ـ إنّ النبيّ محمد</w:t>
      </w:r>
      <w:r>
        <w:rPr>
          <w:rFonts w:cs="Taher" w:hint="cs"/>
          <w:rtl/>
        </w:rPr>
        <w:t>‘</w:t>
      </w:r>
      <w:r>
        <w:rPr>
          <w:rFonts w:hint="cs"/>
          <w:rtl/>
        </w:rPr>
        <w:t xml:space="preserve"> ليس نبياً مرسلاً من قبل الله، بل إنّه صاحب البدعة الجديدة </w:t>
      </w:r>
      <w:r>
        <w:rPr>
          <w:rFonts w:hint="cs"/>
          <w:rtl/>
        </w:rPr>
        <w:lastRenderedPageBreak/>
        <w:t>والدين الجديد المتمثِّل بالقرآن.</w:t>
      </w:r>
    </w:p>
    <w:p w:rsidR="00E520C5" w:rsidRDefault="00E520C5" w:rsidP="00FF5DB3">
      <w:pPr>
        <w:pStyle w:val="af3"/>
        <w:rPr>
          <w:rFonts w:hint="cs"/>
          <w:sz w:val="20"/>
          <w:szCs w:val="24"/>
          <w:rtl/>
        </w:rPr>
      </w:pPr>
      <w:r>
        <w:rPr>
          <w:rFonts w:hint="cs"/>
          <w:rtl/>
        </w:rPr>
        <w:t>د ـ إنّ هناك آيات مقحمات في سور خارج زمن تنزيل هذه السور. وكذلك هناك إقحام لاسم النصارى في آيات سبع، حيث يعود ذلك إلى زمن من التدوين وظروف الفتح الإسلامي لديار المسيحية. وبالتالي فهناك تحريف في القرآن.</w:t>
      </w:r>
    </w:p>
    <w:p w:rsidR="00E520C5" w:rsidRDefault="00E520C5" w:rsidP="00FF5DB3">
      <w:pPr>
        <w:pStyle w:val="af3"/>
        <w:rPr>
          <w:rFonts w:hint="cs"/>
          <w:sz w:val="20"/>
          <w:szCs w:val="24"/>
          <w:rtl/>
        </w:rPr>
      </w:pPr>
      <w:r>
        <w:rPr>
          <w:rFonts w:hint="cs"/>
          <w:rtl/>
        </w:rPr>
        <w:t>هـ ـ إنّ قرّاء القرآن وأتباعه منذ أربعة عشر قرناً كانوا ضحية تزوير فيه وشهادة زور في جمعه وتدوينه، وإن الحقيقة الدينية سوف تبقى فريسة الجدال المرير إلى أن يعرف أهل القرآن أن طريق الخلاص الوحيد هو النصرانية التي دعا إليها نبيهم العظيم.</w:t>
      </w:r>
    </w:p>
    <w:p w:rsidR="00E520C5" w:rsidRDefault="00E520C5" w:rsidP="00FF5DB3">
      <w:pPr>
        <w:pStyle w:val="af3"/>
        <w:rPr>
          <w:rFonts w:hint="cs"/>
          <w:rtl/>
        </w:rPr>
      </w:pPr>
      <w:r>
        <w:rPr>
          <w:rFonts w:hint="cs"/>
          <w:rtl/>
        </w:rPr>
        <w:t>و ـ إن التكفيرات الواردة في القرآن غير موجهة إلى المسيحية، بل موجهة إلى «اليعقوبية»، وهي جماعة مارقة من الدين المسيحي، ومطرودة من الكنيسة.</w:t>
      </w:r>
    </w:p>
    <w:p w:rsidR="00E520C5" w:rsidRDefault="00E520C5" w:rsidP="00FE38A3">
      <w:pPr>
        <w:pStyle w:val="af3"/>
        <w:spacing w:line="390" w:lineRule="exact"/>
        <w:rPr>
          <w:rFonts w:hint="cs"/>
          <w:rtl/>
        </w:rPr>
      </w:pPr>
    </w:p>
    <w:p w:rsidR="00E520C5" w:rsidRDefault="00E520C5" w:rsidP="00FF5DB3">
      <w:pPr>
        <w:pStyle w:val="16"/>
        <w:rPr>
          <w:rFonts w:hint="cs"/>
          <w:sz w:val="20"/>
          <w:szCs w:val="24"/>
          <w:rtl/>
          <w:lang w:bidi="ar-SA"/>
        </w:rPr>
      </w:pPr>
      <w:r>
        <w:rPr>
          <w:rFonts w:hint="cs"/>
          <w:rtl/>
          <w:lang w:bidi="ar-SA"/>
        </w:rPr>
        <w:t>3 ـ منهج البحث ـــــ</w:t>
      </w:r>
    </w:p>
    <w:p w:rsidR="00E520C5" w:rsidRDefault="00E520C5" w:rsidP="00FF5DB3">
      <w:pPr>
        <w:pStyle w:val="af3"/>
        <w:rPr>
          <w:rFonts w:hint="cs"/>
          <w:rtl/>
        </w:rPr>
      </w:pPr>
      <w:r>
        <w:rPr>
          <w:rFonts w:hint="cs"/>
          <w:b/>
          <w:rtl/>
        </w:rPr>
        <w:t>إنّ</w:t>
      </w:r>
      <w:r>
        <w:rPr>
          <w:rFonts w:hint="cs"/>
          <w:rtl/>
        </w:rPr>
        <w:t xml:space="preserve"> منهج البحث في هذه الدراسة هو مشابه لمنهج البحث في الدراسة التاسعة لنفس المؤلِّف. ومن هنا فإن طبيعة البحث في هذه الدراسة اقتضت عدة مناهج، أهمها: المنهج التحليلي، والمنهج الوثائقي، والمنهج المقارن، وكذلك المنهج الاستقرائي ومنهج الاستدلال العقلي. وكان أسلوب الباحث كذلك أسلوباً جدلياً واستدلالياً، حيث سعى إلى مناقشة آراء يوسف درّه حداد في ضوء النقد العلمي والتاريخي المبتني على القراءة العلمية المتأنية الدقيقة والبعيدة عن الانفعال والعاطفة، في استقراء دقيق للمفردات التاريخية واللغوية والفقهية في </w:t>
      </w:r>
      <w:r>
        <w:rPr>
          <w:rFonts w:hint="cs"/>
          <w:b/>
          <w:rtl/>
        </w:rPr>
        <w:t>مراجعها الموثّقة</w:t>
      </w:r>
      <w:r>
        <w:rPr>
          <w:rFonts w:hint="cs"/>
          <w:rtl/>
        </w:rPr>
        <w:t xml:space="preserve"> عند المسلمين، فجاء نقده</w:t>
      </w:r>
      <w:r>
        <w:rPr>
          <w:rFonts w:hint="cs"/>
          <w:b/>
          <w:rtl/>
        </w:rPr>
        <w:t xml:space="preserve"> موضوعيّاً</w:t>
      </w:r>
      <w:r>
        <w:rPr>
          <w:rFonts w:hint="cs"/>
          <w:rtl/>
        </w:rPr>
        <w:t xml:space="preserve"> متّزناً، ونظرته شمولية قدر الإمكان.</w:t>
      </w:r>
    </w:p>
    <w:p w:rsidR="00E520C5" w:rsidRDefault="00E520C5" w:rsidP="00FE38A3">
      <w:pPr>
        <w:pStyle w:val="af3"/>
        <w:spacing w:line="390" w:lineRule="exact"/>
        <w:rPr>
          <w:rFonts w:hint="cs"/>
          <w:rtl/>
        </w:rPr>
      </w:pPr>
    </w:p>
    <w:p w:rsidR="00E520C5" w:rsidRDefault="00E520C5" w:rsidP="00FF5DB3">
      <w:pPr>
        <w:pStyle w:val="16"/>
        <w:rPr>
          <w:rFonts w:hint="cs"/>
          <w:sz w:val="20"/>
          <w:szCs w:val="24"/>
          <w:rtl/>
          <w:lang w:bidi="ar-SA"/>
        </w:rPr>
      </w:pPr>
      <w:r>
        <w:rPr>
          <w:rFonts w:hint="cs"/>
          <w:rtl/>
          <w:lang w:bidi="ar-SA"/>
        </w:rPr>
        <w:t>4 ـ إطار البحث ــــــ</w:t>
      </w:r>
    </w:p>
    <w:p w:rsidR="00E520C5" w:rsidRDefault="00E520C5" w:rsidP="00FF5DB3">
      <w:pPr>
        <w:pStyle w:val="af3"/>
        <w:rPr>
          <w:rFonts w:hint="cs"/>
          <w:sz w:val="20"/>
          <w:szCs w:val="24"/>
          <w:rtl/>
        </w:rPr>
      </w:pPr>
      <w:r>
        <w:rPr>
          <w:rFonts w:hint="cs"/>
          <w:rtl/>
        </w:rPr>
        <w:t xml:space="preserve">بما أن هذه الدراسة هي أساساً دراسة نقدية لكتاب «القرآن والمسيحية» ليوسف درّة حداد فقد حاول الباحث أحمد عمران ذكر نفس العناوين التي ذكرها يوسف درة حداد في كتابه؛ لأجل دراستها ومناقشتها ونقدها نقداً علمياً واستدلالياً. ومن هنا فقد جاء هذا البحث ـ بعد ذكر التمهيد ـ في تسعة فصول، وكلّ فصل من هذه الفصول التسعة يتضمن أبحاثاً ومناقشات متعددة، وسنكتفي هنا بذكر العناوين الرئيسية فقط، </w:t>
      </w:r>
      <w:r>
        <w:rPr>
          <w:rFonts w:hint="cs"/>
          <w:rtl/>
        </w:rPr>
        <w:lastRenderedPageBreak/>
        <w:t>وهي:</w:t>
      </w:r>
    </w:p>
    <w:p w:rsidR="00E520C5" w:rsidRDefault="00E520C5" w:rsidP="00FF5DB3">
      <w:pPr>
        <w:pStyle w:val="af3"/>
        <w:rPr>
          <w:rFonts w:hint="cs"/>
          <w:rtl/>
        </w:rPr>
      </w:pPr>
      <w:r>
        <w:rPr>
          <w:sz w:val="20"/>
          <w:szCs w:val="24"/>
        </w:rPr>
        <w:tab/>
      </w:r>
      <w:r>
        <w:rPr>
          <w:rFonts w:hint="cs"/>
          <w:sz w:val="20"/>
          <w:rtl/>
        </w:rPr>
        <w:t xml:space="preserve"> التمهيد؛</w:t>
      </w:r>
      <w:r>
        <w:rPr>
          <w:rFonts w:hint="cs"/>
          <w:sz w:val="20"/>
          <w:szCs w:val="24"/>
          <w:rtl/>
        </w:rPr>
        <w:t xml:space="preserve"> </w:t>
      </w:r>
      <w:r w:rsidRPr="00344268">
        <w:rPr>
          <w:rFonts w:hint="cs"/>
          <w:b/>
          <w:bCs/>
          <w:rtl/>
        </w:rPr>
        <w:t>الفصل الأول:</w:t>
      </w:r>
      <w:r>
        <w:rPr>
          <w:rFonts w:hint="cs"/>
          <w:rtl/>
        </w:rPr>
        <w:t xml:space="preserve"> القرآن في حوارمع بني إسرائيل ـ يهوداً ونصارى؛ </w:t>
      </w:r>
      <w:r w:rsidRPr="00562E05">
        <w:rPr>
          <w:rFonts w:hint="cs"/>
          <w:b/>
          <w:bCs/>
          <w:rtl/>
        </w:rPr>
        <w:t>الفصل الثاني:</w:t>
      </w:r>
      <w:r>
        <w:rPr>
          <w:rFonts w:hint="cs"/>
          <w:rtl/>
        </w:rPr>
        <w:t xml:space="preserve"> إقحام اسم النصارى فى غير موضعه من القرآن؛ </w:t>
      </w:r>
      <w:r w:rsidRPr="00562E05">
        <w:rPr>
          <w:rFonts w:hint="cs"/>
          <w:b/>
          <w:bCs/>
          <w:rtl/>
        </w:rPr>
        <w:t>الفصل الثالث:</w:t>
      </w:r>
      <w:r>
        <w:rPr>
          <w:rFonts w:hint="cs"/>
          <w:rtl/>
        </w:rPr>
        <w:t xml:space="preserve"> المسيحية ضحية تعبير «أهل الكتاب» في القرآن؛</w:t>
      </w:r>
      <w:r>
        <w:rPr>
          <w:rFonts w:hint="cs"/>
          <w:sz w:val="20"/>
          <w:szCs w:val="24"/>
          <w:rtl/>
        </w:rPr>
        <w:t xml:space="preserve"> </w:t>
      </w:r>
      <w:r w:rsidRPr="00562E05">
        <w:rPr>
          <w:rFonts w:hint="cs"/>
          <w:b/>
          <w:bCs/>
          <w:rtl/>
        </w:rPr>
        <w:t>الفصل الرابع:</w:t>
      </w:r>
      <w:r>
        <w:rPr>
          <w:rFonts w:hint="cs"/>
          <w:rtl/>
        </w:rPr>
        <w:t xml:space="preserve"> القرآن ينتسب انتساباً مطلقاً إلى الإنجيل وأهله في أمة واحدة؛</w:t>
      </w:r>
      <w:r>
        <w:rPr>
          <w:rFonts w:hint="cs"/>
          <w:sz w:val="20"/>
          <w:szCs w:val="24"/>
          <w:rtl/>
        </w:rPr>
        <w:t xml:space="preserve"> </w:t>
      </w:r>
      <w:r w:rsidRPr="00562E05">
        <w:rPr>
          <w:rFonts w:hint="cs"/>
          <w:b/>
          <w:bCs/>
          <w:rtl/>
        </w:rPr>
        <w:t>الفصل الخامس:</w:t>
      </w:r>
      <w:r>
        <w:rPr>
          <w:rFonts w:hint="cs"/>
          <w:rtl/>
        </w:rPr>
        <w:t xml:space="preserve"> جدال القرآن</w:t>
      </w:r>
      <w:r>
        <w:rPr>
          <w:rFonts w:hint="cs"/>
          <w:b/>
          <w:rtl/>
        </w:rPr>
        <w:t xml:space="preserve"> لليهود</w:t>
      </w:r>
      <w:r>
        <w:rPr>
          <w:rFonts w:hint="cs"/>
          <w:rtl/>
        </w:rPr>
        <w:t xml:space="preserve"> في المسيح وأمه مريم</w:t>
      </w:r>
      <w:r>
        <w:rPr>
          <w:rFonts w:hint="cs"/>
          <w:sz w:val="20"/>
          <w:szCs w:val="24"/>
          <w:rtl/>
        </w:rPr>
        <w:t xml:space="preserve">؛ </w:t>
      </w:r>
      <w:r w:rsidRPr="00562E05">
        <w:rPr>
          <w:rFonts w:hint="cs"/>
          <w:b/>
          <w:bCs/>
          <w:rtl/>
        </w:rPr>
        <w:t>الفصل السادس:</w:t>
      </w:r>
      <w:r>
        <w:rPr>
          <w:rFonts w:hint="cs"/>
          <w:rtl/>
        </w:rPr>
        <w:t xml:space="preserve"> جدال القرآن لوفد نجران في المسيح وأمه؛</w:t>
      </w:r>
      <w:r>
        <w:rPr>
          <w:rFonts w:hint="cs"/>
          <w:sz w:val="20"/>
          <w:szCs w:val="24"/>
          <w:rtl/>
        </w:rPr>
        <w:t xml:space="preserve"> </w:t>
      </w:r>
      <w:r w:rsidRPr="00562E05">
        <w:rPr>
          <w:rFonts w:hint="cs"/>
          <w:b/>
          <w:bCs/>
          <w:rtl/>
        </w:rPr>
        <w:t>الفصل السابع:</w:t>
      </w:r>
      <w:r>
        <w:rPr>
          <w:rFonts w:hint="cs"/>
          <w:rtl/>
        </w:rPr>
        <w:t xml:space="preserve"> تشريع القتال بحق المسيحيين العرب في تبوك (التوبة: 30 ـ 35)؛</w:t>
      </w:r>
      <w:r>
        <w:rPr>
          <w:rFonts w:hint="cs"/>
          <w:sz w:val="20"/>
          <w:szCs w:val="24"/>
          <w:rtl/>
        </w:rPr>
        <w:t xml:space="preserve"> </w:t>
      </w:r>
      <w:r w:rsidRPr="00562E05">
        <w:rPr>
          <w:rFonts w:hint="cs"/>
          <w:b/>
          <w:bCs/>
          <w:rtl/>
        </w:rPr>
        <w:t>الفصل الثامن:</w:t>
      </w:r>
      <w:r>
        <w:rPr>
          <w:rFonts w:hint="cs"/>
          <w:rtl/>
        </w:rPr>
        <w:t xml:space="preserve"> شخصية السيد المسيح في القرآن؛</w:t>
      </w:r>
      <w:r>
        <w:rPr>
          <w:rFonts w:hint="cs"/>
          <w:sz w:val="20"/>
          <w:szCs w:val="24"/>
          <w:rtl/>
        </w:rPr>
        <w:t xml:space="preserve"> </w:t>
      </w:r>
      <w:r w:rsidRPr="00562E05">
        <w:rPr>
          <w:rFonts w:hint="cs"/>
          <w:b/>
          <w:bCs/>
          <w:rtl/>
        </w:rPr>
        <w:t>الفصل التاسع:</w:t>
      </w:r>
      <w:r>
        <w:rPr>
          <w:rFonts w:hint="cs"/>
          <w:rtl/>
        </w:rPr>
        <w:t xml:space="preserve"> هل من تثليث في القرآن؟</w:t>
      </w:r>
    </w:p>
    <w:p w:rsidR="00E520C5" w:rsidRDefault="00E520C5" w:rsidP="00FF5DB3">
      <w:pPr>
        <w:pStyle w:val="af3"/>
        <w:rPr>
          <w:rFonts w:hint="cs"/>
          <w:rtl/>
        </w:rPr>
      </w:pPr>
    </w:p>
    <w:p w:rsidR="00E520C5" w:rsidRDefault="00E520C5" w:rsidP="00FF5DB3">
      <w:pPr>
        <w:pStyle w:val="16"/>
        <w:rPr>
          <w:rFonts w:hint="cs"/>
          <w:sz w:val="20"/>
          <w:szCs w:val="24"/>
          <w:rtl/>
          <w:lang w:bidi="ar-SA"/>
        </w:rPr>
      </w:pPr>
      <w:r>
        <w:rPr>
          <w:rFonts w:hint="cs"/>
          <w:rtl/>
          <w:lang w:bidi="ar-SA"/>
        </w:rPr>
        <w:t>5 ـ حصيلة الدراسة ــــــ</w:t>
      </w:r>
    </w:p>
    <w:p w:rsidR="00E520C5" w:rsidRDefault="00E520C5" w:rsidP="00FF5DB3">
      <w:pPr>
        <w:pStyle w:val="af3"/>
        <w:rPr>
          <w:rFonts w:hint="cs"/>
          <w:sz w:val="20"/>
          <w:szCs w:val="24"/>
          <w:rtl/>
        </w:rPr>
      </w:pPr>
      <w:r>
        <w:rPr>
          <w:rFonts w:hint="cs"/>
          <w:rtl/>
        </w:rPr>
        <w:t>إن أهم النتائج التي أشارت إليها هذه الدراسة هي:</w:t>
      </w:r>
    </w:p>
    <w:p w:rsidR="00E520C5" w:rsidRDefault="00E520C5" w:rsidP="00FF5DB3">
      <w:pPr>
        <w:pStyle w:val="af3"/>
        <w:rPr>
          <w:rFonts w:hint="cs"/>
          <w:sz w:val="20"/>
          <w:szCs w:val="24"/>
          <w:rtl/>
        </w:rPr>
      </w:pPr>
      <w:r>
        <w:rPr>
          <w:rFonts w:hint="cs"/>
          <w:rtl/>
        </w:rPr>
        <w:t>1ـ تمكن الباحث أحمد عمران خلال هذه الدراسة النقدية أن يثبت بطلان جميع ادعاءات «يوسف درة حداد» في ضوء المنهج العلمي والتاريخي الدقيق.</w:t>
      </w:r>
    </w:p>
    <w:p w:rsidR="00E520C5" w:rsidRDefault="00E520C5" w:rsidP="00FF5DB3">
      <w:pPr>
        <w:pStyle w:val="af3"/>
        <w:rPr>
          <w:rFonts w:hint="cs"/>
          <w:sz w:val="20"/>
          <w:szCs w:val="24"/>
          <w:rtl/>
        </w:rPr>
      </w:pPr>
      <w:r>
        <w:rPr>
          <w:rFonts w:hint="cs"/>
          <w:rtl/>
        </w:rPr>
        <w:t>2ـ بيَّنَ الباحث بوضوح محاولات الحداد تحريف معاني ومقاصد الآيات الكريمة، وكذلك محاولاته تحوير أحاديث النبي</w:t>
      </w:r>
      <w:r>
        <w:rPr>
          <w:rFonts w:cs="Taher" w:hint="cs"/>
          <w:rtl/>
        </w:rPr>
        <w:t>‘</w:t>
      </w:r>
      <w:r w:rsidRPr="00562E05">
        <w:rPr>
          <w:rFonts w:hint="cs"/>
          <w:rtl/>
        </w:rPr>
        <w:t>،</w:t>
      </w:r>
      <w:r>
        <w:rPr>
          <w:rFonts w:hint="cs"/>
          <w:rtl/>
        </w:rPr>
        <w:t xml:space="preserve"> وكيف أنّه قام بتزييف وقائع التاريخ وثوابته؛ لكي يخيط من هذا التراكم الحقود ثوباً جديداً للفكر والقيم الإسلامية، وفقاً لما يرتئيه، ودعماً لأفكاره وعقائده الباطلة.</w:t>
      </w:r>
    </w:p>
    <w:p w:rsidR="00E520C5" w:rsidRDefault="00E520C5" w:rsidP="00FF5DB3">
      <w:pPr>
        <w:pStyle w:val="af3"/>
        <w:rPr>
          <w:rFonts w:hint="cs"/>
          <w:sz w:val="20"/>
          <w:szCs w:val="24"/>
          <w:rtl/>
        </w:rPr>
      </w:pPr>
      <w:r>
        <w:rPr>
          <w:rFonts w:hint="cs"/>
          <w:rtl/>
        </w:rPr>
        <w:t>3ـ تمكن الباحث كذلك أن يبّين التناقضات الموجودة في كتاب الحداد، وعدم الفهم الصحيح للآيات، وكذلك التحوير والمغالطات التي قام بها الحداد، وذلك في ضوء الأدلة والبراهين القاطعة.</w:t>
      </w:r>
    </w:p>
    <w:p w:rsidR="00E520C5" w:rsidRDefault="00E520C5" w:rsidP="00FF5DB3">
      <w:pPr>
        <w:pStyle w:val="af3"/>
        <w:rPr>
          <w:rFonts w:hint="cs"/>
          <w:sz w:val="20"/>
          <w:szCs w:val="24"/>
          <w:rtl/>
        </w:rPr>
      </w:pPr>
      <w:r>
        <w:rPr>
          <w:rFonts w:hint="cs"/>
          <w:rtl/>
        </w:rPr>
        <w:t>4ـ استطاع الباحث أيضاً أن يكتشف «اللعبة الفكرية» و«الانحراف بالنص عن معناه بالكثير من التكلف»، بحيث أظهر الوجه الحقيقي للأسلوب الضبابي ـ غير الواضح والمبهم ـ الذي اعتمده «يوسف درة حداد» في دراسته، مما يبعد الكتاب عن الصفة العلمية والمنهج الموضوعي.</w:t>
      </w:r>
    </w:p>
    <w:p w:rsidR="00E520C5" w:rsidRDefault="00E520C5" w:rsidP="00FF5DB3">
      <w:pPr>
        <w:pStyle w:val="af3"/>
        <w:rPr>
          <w:rFonts w:hint="cs"/>
          <w:sz w:val="20"/>
          <w:szCs w:val="24"/>
          <w:rtl/>
        </w:rPr>
      </w:pPr>
      <w:r>
        <w:rPr>
          <w:rFonts w:hint="cs"/>
          <w:rtl/>
        </w:rPr>
        <w:t xml:space="preserve">5ـ بينّ الكاتب بدقة كيف اعتمد «الحداد» على فقرات من تفاسير المفسرين (الجلالين) و(البيضاوي) و(الرازي). واكتشف في أكثر ما ادعاه في نقله من هذه </w:t>
      </w:r>
      <w:r>
        <w:rPr>
          <w:rFonts w:hint="cs"/>
          <w:rtl/>
        </w:rPr>
        <w:lastRenderedPageBreak/>
        <w:t>التفاسير، أنّها خالية تماماً ممّا ذكر، أو أنها مخالفة لما هو موجود، أو أنّه حوّرها حسب ما يرتئيه ويميل إليه.</w:t>
      </w:r>
    </w:p>
    <w:p w:rsidR="00E520C5" w:rsidRDefault="00E520C5" w:rsidP="00100C22">
      <w:pPr>
        <w:pStyle w:val="af3"/>
        <w:spacing w:line="420" w:lineRule="exact"/>
        <w:rPr>
          <w:rFonts w:hint="cs"/>
          <w:sz w:val="20"/>
          <w:szCs w:val="24"/>
          <w:rtl/>
        </w:rPr>
      </w:pPr>
      <w:r>
        <w:rPr>
          <w:rFonts w:hint="cs"/>
          <w:rtl/>
        </w:rPr>
        <w:t>6ـ أشار الكاتب إلى أنّ الإسلام دين مستقل لم ينفصل عن الأديان السابقة. كما أنّه يرفض البدع وما لا ينسجم مع الأصول الاعتقادية الصحيحة. وكذلك لا يلتقي مع المسيحية في أفكارها العقيدية التي يعتبرها كفراً وضلالاً.</w:t>
      </w:r>
    </w:p>
    <w:p w:rsidR="00E520C5" w:rsidRDefault="00E520C5" w:rsidP="00100C22">
      <w:pPr>
        <w:pStyle w:val="af3"/>
        <w:spacing w:line="420" w:lineRule="exact"/>
        <w:rPr>
          <w:rFonts w:hint="cs"/>
          <w:sz w:val="20"/>
          <w:szCs w:val="24"/>
          <w:rtl/>
        </w:rPr>
      </w:pPr>
      <w:r>
        <w:rPr>
          <w:rFonts w:hint="cs"/>
          <w:rtl/>
        </w:rPr>
        <w:t>7ـ أكَّد الكاتب أن الإسلام يدعو المسلمين إلى الكلمة السواء مع الأديان السماوية الأخرى في الخطوط العامة للعقيدة والتحرك نحو اللقاء.</w:t>
      </w:r>
    </w:p>
    <w:p w:rsidR="00E520C5" w:rsidRDefault="00E520C5" w:rsidP="00100C22">
      <w:pPr>
        <w:pStyle w:val="af3"/>
        <w:spacing w:line="420" w:lineRule="exact"/>
        <w:rPr>
          <w:rFonts w:hint="cs"/>
          <w:sz w:val="20"/>
          <w:szCs w:val="24"/>
          <w:rtl/>
        </w:rPr>
      </w:pPr>
      <w:r>
        <w:rPr>
          <w:rFonts w:hint="cs"/>
          <w:rtl/>
        </w:rPr>
        <w:t>8ـ كما أكَّد الكاتب أنّ الحوار الإسلامي ـ المسيحي حاجةٌ على مستوى الواقع الإنساني كله، في مواجهة التحديات المادية التي يرفضها الفريقان، وكذلك في مواجهة الاستكبار العالمي الذي يحارب الدين كله.</w:t>
      </w:r>
    </w:p>
    <w:p w:rsidR="00E520C5" w:rsidRDefault="00E520C5" w:rsidP="00100C22">
      <w:pPr>
        <w:pStyle w:val="af3"/>
        <w:spacing w:line="420" w:lineRule="exact"/>
        <w:rPr>
          <w:rFonts w:hint="cs"/>
          <w:rtl/>
        </w:rPr>
      </w:pPr>
      <w:r>
        <w:rPr>
          <w:rFonts w:hint="cs"/>
          <w:rtl/>
        </w:rPr>
        <w:t>9ـ وأخيراً تمكن الباحث أن يكشف القناع عن وجه «يوسف درّة حداد»، وكيف حاول الحداد خلال كتابه أن يبلغ غايته، متذرعاً بآي الذكر الحكيم، فيقدم ويؤخر، ويحرّف، ويغالط، ويجتزئ، ويفتري على الذكر، وعلى التاريخ، وعلى هيكل الإسناد.</w:t>
      </w:r>
    </w:p>
    <w:p w:rsidR="00E520C5" w:rsidRDefault="00E520C5" w:rsidP="00FE38A3">
      <w:pPr>
        <w:pStyle w:val="af3"/>
        <w:rPr>
          <w:rFonts w:hint="cs"/>
          <w:rtl/>
        </w:rPr>
      </w:pPr>
      <w:bookmarkStart w:id="62" w:name="_Toc197960607"/>
    </w:p>
    <w:p w:rsidR="00E520C5" w:rsidRDefault="00E520C5" w:rsidP="00FF5DB3">
      <w:pPr>
        <w:pStyle w:val="16"/>
        <w:rPr>
          <w:rFonts w:hint="cs"/>
          <w:rtl/>
          <w:lang w:bidi="ar-SA"/>
        </w:rPr>
      </w:pPr>
      <w:r>
        <w:rPr>
          <w:rFonts w:hint="cs"/>
          <w:rtl/>
          <w:lang w:bidi="ar-SA"/>
        </w:rPr>
        <w:t>الدراسة ا</w:t>
      </w:r>
      <w:r w:rsidRPr="00562E05">
        <w:rPr>
          <w:rFonts w:cs="AdvertisingBold" w:hint="cs"/>
          <w:sz w:val="22"/>
          <w:szCs w:val="26"/>
          <w:rtl/>
          <w:lang w:bidi="ar-SA"/>
        </w:rPr>
        <w:t>لخا</w:t>
      </w:r>
      <w:r>
        <w:rPr>
          <w:rFonts w:hint="cs"/>
          <w:rtl/>
          <w:lang w:bidi="ar-SA"/>
        </w:rPr>
        <w:t>مسة عشرة</w:t>
      </w:r>
      <w:bookmarkEnd w:id="62"/>
      <w:r w:rsidR="00562E05">
        <w:rPr>
          <w:rFonts w:hint="cs"/>
          <w:rtl/>
          <w:lang w:bidi="ar-SA"/>
        </w:rPr>
        <w:t>: المسيحية بين التوحيد والتثليث وموقف الإسلام منها</w:t>
      </w:r>
      <w:r>
        <w:rPr>
          <w:rFonts w:hint="cs"/>
          <w:rtl/>
          <w:lang w:bidi="ar-SA"/>
        </w:rPr>
        <w:t xml:space="preserve"> ــــــ</w:t>
      </w:r>
    </w:p>
    <w:p w:rsidR="00E520C5" w:rsidRDefault="00E520C5" w:rsidP="00FF5DB3">
      <w:pPr>
        <w:pStyle w:val="16"/>
        <w:rPr>
          <w:rFonts w:hint="cs"/>
          <w:sz w:val="20"/>
          <w:szCs w:val="24"/>
          <w:rtl/>
          <w:lang w:bidi="ar-SA"/>
        </w:rPr>
      </w:pPr>
      <w:r>
        <w:rPr>
          <w:rFonts w:hint="cs"/>
          <w:rtl/>
          <w:lang w:bidi="ar-SA"/>
        </w:rPr>
        <w:t>1 ـ هوية البحث ــــــ</w:t>
      </w:r>
    </w:p>
    <w:p w:rsidR="00E520C5" w:rsidRDefault="00E520C5" w:rsidP="00344268">
      <w:pPr>
        <w:pStyle w:val="af3"/>
        <w:spacing w:line="420" w:lineRule="exact"/>
        <w:rPr>
          <w:rFonts w:hint="cs"/>
          <w:rtl/>
        </w:rPr>
      </w:pPr>
      <w:r w:rsidRPr="00562E05">
        <w:rPr>
          <w:b/>
          <w:bCs/>
          <w:sz w:val="20"/>
          <w:szCs w:val="24"/>
        </w:rPr>
        <w:tab/>
      </w:r>
      <w:r w:rsidRPr="00562E05">
        <w:rPr>
          <w:rFonts w:hint="cs"/>
          <w:b/>
          <w:bCs/>
          <w:sz w:val="20"/>
          <w:rtl/>
        </w:rPr>
        <w:t>عنوانه: «المسيحية بين التوحيد والتثليث وموقف الإسلام منها»</w:t>
      </w:r>
      <w:r w:rsidRPr="00562E05">
        <w:rPr>
          <w:rFonts w:hint="cs"/>
          <w:b/>
          <w:bCs/>
          <w:sz w:val="20"/>
          <w:szCs w:val="24"/>
          <w:rtl/>
        </w:rPr>
        <w:t>.</w:t>
      </w:r>
      <w:r w:rsidRPr="00562E05">
        <w:rPr>
          <w:rFonts w:hint="cs"/>
          <w:b/>
          <w:bCs/>
          <w:sz w:val="20"/>
          <w:szCs w:val="24"/>
        </w:rPr>
        <w:t xml:space="preserve"> </w:t>
      </w:r>
      <w:r w:rsidRPr="00562E05">
        <w:rPr>
          <w:rFonts w:hint="cs"/>
          <w:b/>
          <w:bCs/>
          <w:sz w:val="20"/>
          <w:rtl/>
        </w:rPr>
        <w:t>المؤلف:</w:t>
      </w:r>
      <w:r>
        <w:rPr>
          <w:rFonts w:hint="cs"/>
          <w:sz w:val="20"/>
          <w:rtl/>
        </w:rPr>
        <w:t xml:space="preserve"> الدكتور عبد المنعم فؤاد.</w:t>
      </w:r>
      <w:r>
        <w:rPr>
          <w:rFonts w:hint="cs"/>
          <w:sz w:val="20"/>
          <w:szCs w:val="24"/>
        </w:rPr>
        <w:t xml:space="preserve"> </w:t>
      </w:r>
      <w:r w:rsidRPr="00562E05">
        <w:rPr>
          <w:rFonts w:hint="cs"/>
          <w:b/>
          <w:bCs/>
          <w:sz w:val="20"/>
          <w:rtl/>
        </w:rPr>
        <w:t>الناشر:</w:t>
      </w:r>
      <w:r>
        <w:rPr>
          <w:rFonts w:hint="cs"/>
          <w:sz w:val="20"/>
          <w:rtl/>
        </w:rPr>
        <w:t xml:space="preserve"> مكتبة العبيكان، الرياض.</w:t>
      </w:r>
      <w:r>
        <w:rPr>
          <w:rFonts w:hint="cs"/>
          <w:sz w:val="20"/>
          <w:szCs w:val="24"/>
          <w:rtl/>
        </w:rPr>
        <w:t xml:space="preserve"> </w:t>
      </w:r>
      <w:r w:rsidRPr="00562E05">
        <w:rPr>
          <w:rFonts w:hint="cs"/>
          <w:b/>
          <w:bCs/>
          <w:rtl/>
        </w:rPr>
        <w:t>تاريخ النشر:</w:t>
      </w:r>
      <w:r>
        <w:rPr>
          <w:rFonts w:hint="cs"/>
          <w:rtl/>
        </w:rPr>
        <w:t xml:space="preserve"> الطبعة الأولى، 1422هـ ـ 2002م.</w:t>
      </w:r>
      <w:r>
        <w:rPr>
          <w:rFonts w:hint="cs"/>
          <w:sz w:val="20"/>
          <w:szCs w:val="24"/>
          <w:rtl/>
        </w:rPr>
        <w:t xml:space="preserve"> </w:t>
      </w:r>
      <w:r w:rsidRPr="00562E05">
        <w:rPr>
          <w:rFonts w:hint="cs"/>
          <w:b/>
          <w:bCs/>
          <w:rtl/>
        </w:rPr>
        <w:t>توضيحات إضافية:</w:t>
      </w:r>
      <w:r>
        <w:rPr>
          <w:rFonts w:hint="cs"/>
          <w:rtl/>
        </w:rPr>
        <w:t xml:space="preserve"> هذا البحث في الأصل رسالة ماجستير تقدم بها الباحث إلى قسم العقيدة والفلسفة في كلية أصول الدين في جامعة الأزهر ـ فرع أسيوط، وقد أشرف عليها الأستاذ الدكتور «جميل محمد أبو العُلا»، أستاذ العقيدة ونائب رئيس جامعة الأزهر في أسيوط، وناقشه الأستاذ الدكتور «محمد شمس الدين إبراهيم»، أستاذ العقيدة في كلية أصول الدين، والأستاذ «الدكتور عبد المنعم محمود شعبان»، رئيس قسم العقيدة في كلية أصول الدين في أسيوط، ونال البحث تقدير «ممتاز».</w:t>
      </w:r>
    </w:p>
    <w:p w:rsidR="00E520C5" w:rsidRDefault="00E520C5" w:rsidP="00FF5DB3">
      <w:pPr>
        <w:pStyle w:val="16"/>
        <w:rPr>
          <w:rFonts w:hint="cs"/>
          <w:sz w:val="20"/>
          <w:szCs w:val="24"/>
          <w:rtl/>
          <w:lang w:bidi="ar-SA"/>
        </w:rPr>
      </w:pPr>
      <w:r>
        <w:rPr>
          <w:rFonts w:hint="cs"/>
          <w:rtl/>
          <w:lang w:bidi="ar-SA"/>
        </w:rPr>
        <w:lastRenderedPageBreak/>
        <w:t>2 ـ هدف البحث ــــــ</w:t>
      </w:r>
    </w:p>
    <w:p w:rsidR="00E520C5" w:rsidRDefault="00E520C5" w:rsidP="00FF5DB3">
      <w:pPr>
        <w:pStyle w:val="af3"/>
        <w:rPr>
          <w:rFonts w:hint="cs"/>
          <w:sz w:val="20"/>
          <w:szCs w:val="24"/>
          <w:rtl/>
        </w:rPr>
      </w:pPr>
      <w:r>
        <w:rPr>
          <w:rFonts w:hint="cs"/>
          <w:rtl/>
        </w:rPr>
        <w:t>استهدف الباحث خلال هذه الدراسة ما يلي:</w:t>
      </w:r>
    </w:p>
    <w:p w:rsidR="00E520C5" w:rsidRDefault="00E520C5" w:rsidP="00FF5DB3">
      <w:pPr>
        <w:pStyle w:val="af3"/>
        <w:rPr>
          <w:rFonts w:hint="cs"/>
          <w:sz w:val="20"/>
          <w:szCs w:val="24"/>
          <w:rtl/>
        </w:rPr>
      </w:pPr>
      <w:r>
        <w:rPr>
          <w:rFonts w:hint="cs"/>
          <w:rtl/>
        </w:rPr>
        <w:t>1ـ إثبات أن دعوة المسيح كانت تؤكد على توحيد الإله.</w:t>
      </w:r>
    </w:p>
    <w:p w:rsidR="00E520C5" w:rsidRDefault="00E520C5" w:rsidP="00FF5DB3">
      <w:pPr>
        <w:pStyle w:val="af3"/>
        <w:rPr>
          <w:rFonts w:hint="cs"/>
          <w:sz w:val="20"/>
          <w:szCs w:val="24"/>
          <w:rtl/>
        </w:rPr>
      </w:pPr>
      <w:r>
        <w:rPr>
          <w:rFonts w:hint="cs"/>
          <w:rtl/>
        </w:rPr>
        <w:t>2ـ إثبات بطلان ادعاء المسيحية الحالية، التي قررت ألوهية المسيح، وأكدّت على تثليث الإله، بأنَّ المسيح نادى بذلك، وأن الحواريّين قد صدّقوا به.</w:t>
      </w:r>
    </w:p>
    <w:p w:rsidR="00E520C5" w:rsidRDefault="00E520C5" w:rsidP="00FF5DB3">
      <w:pPr>
        <w:pStyle w:val="af3"/>
        <w:rPr>
          <w:rFonts w:hint="cs"/>
          <w:sz w:val="20"/>
          <w:szCs w:val="24"/>
          <w:rtl/>
        </w:rPr>
      </w:pPr>
      <w:r>
        <w:rPr>
          <w:rFonts w:hint="cs"/>
          <w:rtl/>
        </w:rPr>
        <w:t>3ـ إثبات أن الدراسة التاريخية كفيلة بكشف النقاب عن زيف هذا الادّعاء، وأنه قول باطل ومردود، والمسيح منه براء.</w:t>
      </w:r>
    </w:p>
    <w:p w:rsidR="00E520C5" w:rsidRDefault="00E520C5" w:rsidP="00FF5DB3">
      <w:pPr>
        <w:pStyle w:val="af3"/>
        <w:rPr>
          <w:rFonts w:hint="cs"/>
          <w:rtl/>
        </w:rPr>
      </w:pPr>
      <w:r>
        <w:rPr>
          <w:rFonts w:hint="cs"/>
          <w:rtl/>
        </w:rPr>
        <w:t>4ـ إظهار الحق وإبراز الحقيقة أينما كانت، مُدعّماً كلَّ ما رأيتُه بأدلة نقلية وعقلية، ولم أنحُ منحى التعصب للمبدأ أو الانتصار للمذهب.</w:t>
      </w:r>
    </w:p>
    <w:p w:rsidR="00E520C5" w:rsidRDefault="00E520C5" w:rsidP="00253984">
      <w:pPr>
        <w:pStyle w:val="af3"/>
        <w:spacing w:line="390" w:lineRule="exact"/>
        <w:rPr>
          <w:rFonts w:hint="cs"/>
          <w:rtl/>
        </w:rPr>
      </w:pPr>
    </w:p>
    <w:p w:rsidR="00E520C5" w:rsidRDefault="00E520C5" w:rsidP="00FF5DB3">
      <w:pPr>
        <w:pStyle w:val="16"/>
        <w:rPr>
          <w:rFonts w:hint="cs"/>
          <w:sz w:val="20"/>
          <w:szCs w:val="24"/>
          <w:rtl/>
          <w:lang w:bidi="ar-SA"/>
        </w:rPr>
      </w:pPr>
      <w:r>
        <w:rPr>
          <w:rFonts w:hint="cs"/>
          <w:rtl/>
          <w:lang w:bidi="ar-SA"/>
        </w:rPr>
        <w:t>3 ـ منهج البحث ــــــ</w:t>
      </w:r>
    </w:p>
    <w:p w:rsidR="00E520C5" w:rsidRDefault="00E520C5" w:rsidP="00FF5DB3">
      <w:pPr>
        <w:pStyle w:val="af3"/>
        <w:rPr>
          <w:rFonts w:hint="cs"/>
          <w:rtl/>
        </w:rPr>
      </w:pPr>
      <w:r>
        <w:rPr>
          <w:rFonts w:hint="cs"/>
          <w:rtl/>
        </w:rPr>
        <w:t>اعتمد الباحث في هذه الدراسة الأكاديمية على عدة مناهج، وذلك حسب متطلبات الدراسة والبحث، فاستعان بالمنهج الوصفي والمنهج التحليلي والمنهج الاستقرائي والمنهج الوثائقي والتاريخي، وكذّلك المنهج النقدي، وذلك لدراسة النصوص واستخراج الأفكار وتحليلها ونقدها علمياً وتاريخياً، ومن ثمَّ التوصل إلى النتائج المطلوبة، فكان أسلوب الباحث أسلوباً جدلياً استدلالياً علمياً في آن واحد.</w:t>
      </w:r>
    </w:p>
    <w:p w:rsidR="00E520C5" w:rsidRDefault="00E520C5" w:rsidP="00253984">
      <w:pPr>
        <w:pStyle w:val="af3"/>
        <w:spacing w:line="390" w:lineRule="exact"/>
        <w:rPr>
          <w:rFonts w:hint="cs"/>
          <w:rtl/>
        </w:rPr>
      </w:pPr>
    </w:p>
    <w:p w:rsidR="00E520C5" w:rsidRDefault="00E520C5" w:rsidP="00FF5DB3">
      <w:pPr>
        <w:pStyle w:val="16"/>
        <w:rPr>
          <w:rFonts w:hint="cs"/>
          <w:sz w:val="20"/>
          <w:szCs w:val="24"/>
          <w:rtl/>
          <w:lang w:bidi="ar-SA"/>
        </w:rPr>
      </w:pPr>
      <w:r>
        <w:rPr>
          <w:rFonts w:hint="cs"/>
          <w:rtl/>
          <w:lang w:bidi="ar-SA"/>
        </w:rPr>
        <w:t>4 ـ إطار البحث ــــــ</w:t>
      </w:r>
    </w:p>
    <w:p w:rsidR="00E520C5" w:rsidRDefault="00E520C5" w:rsidP="00FF5DB3">
      <w:pPr>
        <w:pStyle w:val="af3"/>
        <w:rPr>
          <w:rFonts w:hint="cs"/>
          <w:sz w:val="20"/>
          <w:szCs w:val="24"/>
          <w:rtl/>
        </w:rPr>
      </w:pPr>
      <w:r>
        <w:rPr>
          <w:rFonts w:hint="cs"/>
          <w:rtl/>
        </w:rPr>
        <w:t>جاءت هذه الدراسة وفقاً للمخطط التالي، ولأهمية هذه الدراسة سأذكر بعض التوضيحات اللازمة للعناوين المذكورة ضمن إطار البحث كما يلي:</w:t>
      </w:r>
    </w:p>
    <w:p w:rsidR="00E520C5" w:rsidRDefault="00E520C5" w:rsidP="00FF5DB3">
      <w:pPr>
        <w:pStyle w:val="af3"/>
        <w:rPr>
          <w:rFonts w:hint="cs"/>
          <w:sz w:val="20"/>
          <w:szCs w:val="24"/>
          <w:rtl/>
        </w:rPr>
      </w:pPr>
      <w:r w:rsidRPr="00562E05">
        <w:rPr>
          <w:rFonts w:hint="cs"/>
          <w:b/>
          <w:bCs/>
          <w:rtl/>
        </w:rPr>
        <w:t xml:space="preserve"> المقدمة:</w:t>
      </w:r>
      <w:r>
        <w:rPr>
          <w:rFonts w:hint="cs"/>
          <w:rtl/>
        </w:rPr>
        <w:t xml:space="preserve"> يشير الكاتب في المقدمة إلى سبب اختياره لهذا البحث، وكذلك إلى منهج البحث الذي اعتمده في هذه الدراسة.</w:t>
      </w:r>
    </w:p>
    <w:p w:rsidR="00E520C5" w:rsidRDefault="00E520C5" w:rsidP="00FF5DB3">
      <w:pPr>
        <w:pStyle w:val="af3"/>
        <w:rPr>
          <w:rFonts w:hint="cs"/>
          <w:sz w:val="20"/>
          <w:szCs w:val="24"/>
          <w:rtl/>
        </w:rPr>
      </w:pPr>
      <w:r w:rsidRPr="00562E05">
        <w:rPr>
          <w:rFonts w:hint="cs"/>
          <w:b/>
          <w:bCs/>
          <w:rtl/>
        </w:rPr>
        <w:t xml:space="preserve"> التمهيد:</w:t>
      </w:r>
      <w:r>
        <w:rPr>
          <w:rFonts w:hint="cs"/>
          <w:rtl/>
        </w:rPr>
        <w:t xml:space="preserve"> حاول الكاتب أن يبيّن في تمهيد البحث تعريفاً موجزاً للمسيحية الصحيحة التي يقرها الإسلام، وكشف النقاب عن الفرق بينها وبين المسيحية المزيفة القائمة على الثالوث المنبوذ.</w:t>
      </w:r>
      <w:r>
        <w:rPr>
          <w:rFonts w:hint="cs"/>
          <w:sz w:val="20"/>
          <w:szCs w:val="24"/>
          <w:rtl/>
        </w:rPr>
        <w:t xml:space="preserve"> </w:t>
      </w:r>
    </w:p>
    <w:p w:rsidR="00E520C5" w:rsidRDefault="00E520C5" w:rsidP="00FF5DB3">
      <w:pPr>
        <w:pStyle w:val="af3"/>
        <w:rPr>
          <w:rFonts w:hint="cs"/>
          <w:sz w:val="20"/>
          <w:szCs w:val="24"/>
          <w:rtl/>
        </w:rPr>
      </w:pPr>
      <w:r w:rsidRPr="00562E05">
        <w:rPr>
          <w:rFonts w:hint="cs"/>
          <w:b/>
          <w:bCs/>
          <w:rtl/>
        </w:rPr>
        <w:t>الباب الأول:</w:t>
      </w:r>
      <w:r>
        <w:rPr>
          <w:rFonts w:hint="cs"/>
          <w:rtl/>
        </w:rPr>
        <w:t xml:space="preserve"> ملة عيسى</w:t>
      </w:r>
      <w:r w:rsidRPr="00B92064">
        <w:rPr>
          <w:rFonts w:cs="Taher" w:hint="cs"/>
          <w:rtl/>
        </w:rPr>
        <w:t>×</w:t>
      </w:r>
      <w:r>
        <w:rPr>
          <w:rFonts w:hint="cs"/>
          <w:rtl/>
        </w:rPr>
        <w:t>، وفيه ثلاثة فصول:</w:t>
      </w:r>
    </w:p>
    <w:p w:rsidR="00E520C5" w:rsidRDefault="00E520C5" w:rsidP="00562E05">
      <w:pPr>
        <w:pStyle w:val="af3"/>
        <w:rPr>
          <w:rFonts w:hint="cs"/>
          <w:sz w:val="20"/>
          <w:szCs w:val="24"/>
          <w:rtl/>
        </w:rPr>
      </w:pPr>
      <w:r w:rsidRPr="00562E05">
        <w:rPr>
          <w:rFonts w:hint="cs"/>
          <w:b/>
          <w:bCs/>
          <w:rtl/>
        </w:rPr>
        <w:lastRenderedPageBreak/>
        <w:t>الفصل الأول:</w:t>
      </w:r>
      <w:r>
        <w:rPr>
          <w:rFonts w:hint="cs"/>
          <w:rtl/>
        </w:rPr>
        <w:t xml:space="preserve"> في ميلاد عيسى</w:t>
      </w:r>
      <w:r w:rsidRPr="00B92064">
        <w:rPr>
          <w:rFonts w:cs="Taher" w:hint="cs"/>
          <w:rtl/>
        </w:rPr>
        <w:t>×</w:t>
      </w:r>
      <w:r>
        <w:rPr>
          <w:rFonts w:hint="cs"/>
          <w:rtl/>
        </w:rPr>
        <w:t>. حيث يؤكد الباحث في هذا الفصل على أن هذا الميلاد لا يمكن أن يتخذ كدليل على ألوهية المسيح، وكذلك لا يمكن نبذ عقيدة التوحيد الصحيحة التي نادى بها نبي الله عيسى</w:t>
      </w:r>
      <w:r w:rsidRPr="00B92064">
        <w:rPr>
          <w:rFonts w:cs="Taher" w:hint="cs"/>
          <w:rtl/>
        </w:rPr>
        <w:t>×</w:t>
      </w:r>
      <w:r w:rsidR="00562E05">
        <w:rPr>
          <w:rFonts w:hint="cs"/>
          <w:rtl/>
        </w:rPr>
        <w:t>.</w:t>
      </w:r>
      <w:r>
        <w:rPr>
          <w:rFonts w:hint="cs"/>
          <w:sz w:val="20"/>
          <w:szCs w:val="24"/>
          <w:rtl/>
        </w:rPr>
        <w:t xml:space="preserve"> </w:t>
      </w:r>
      <w:r w:rsidRPr="00562E05">
        <w:rPr>
          <w:rFonts w:hint="cs"/>
          <w:b/>
          <w:bCs/>
          <w:rtl/>
        </w:rPr>
        <w:t>الفصل الثاني:</w:t>
      </w:r>
      <w:r>
        <w:rPr>
          <w:rFonts w:hint="cs"/>
          <w:rtl/>
        </w:rPr>
        <w:t xml:space="preserve"> دعوة عيسى إلى التوحيد. وقد درس الكاتب هذه الدعوة من خلال نصوص التوراة والإنجيل، وأكدّ على صحة هذه الدعوة من خلال القرآن الكريم</w:t>
      </w:r>
      <w:r w:rsidR="00562E05">
        <w:rPr>
          <w:rFonts w:hint="cs"/>
          <w:rtl/>
        </w:rPr>
        <w:t>.</w:t>
      </w:r>
      <w:r>
        <w:rPr>
          <w:rFonts w:hint="cs"/>
          <w:sz w:val="20"/>
          <w:szCs w:val="24"/>
          <w:rtl/>
        </w:rPr>
        <w:t xml:space="preserve"> </w:t>
      </w:r>
      <w:r w:rsidRPr="00562E05">
        <w:rPr>
          <w:rFonts w:hint="cs"/>
          <w:b/>
          <w:bCs/>
          <w:rtl/>
        </w:rPr>
        <w:t>الفصل الثالث:</w:t>
      </w:r>
      <w:r>
        <w:rPr>
          <w:rFonts w:hint="cs"/>
          <w:rtl/>
        </w:rPr>
        <w:t xml:space="preserve"> عقيدة التوحيد بعد المسيح. وقد قسّمه إلى أربعة مباحث:</w:t>
      </w:r>
    </w:p>
    <w:p w:rsidR="00E520C5" w:rsidRDefault="00E520C5" w:rsidP="00FF5DB3">
      <w:pPr>
        <w:pStyle w:val="af3"/>
        <w:rPr>
          <w:rFonts w:hint="cs"/>
          <w:sz w:val="20"/>
          <w:szCs w:val="24"/>
          <w:rtl/>
        </w:rPr>
      </w:pPr>
      <w:r>
        <w:rPr>
          <w:rFonts w:hint="cs"/>
          <w:rtl/>
        </w:rPr>
        <w:t xml:space="preserve"> </w:t>
      </w:r>
      <w:r w:rsidRPr="00562E05">
        <w:rPr>
          <w:rFonts w:hint="cs"/>
          <w:b/>
          <w:bCs/>
          <w:rtl/>
        </w:rPr>
        <w:t>المبحث الأول:</w:t>
      </w:r>
      <w:r>
        <w:rPr>
          <w:rFonts w:hint="cs"/>
          <w:rtl/>
        </w:rPr>
        <w:t xml:space="preserve"> وتحدث فيه عن الاضطهادات وأثرها في العقيدة المسيحية بعد المسيح، وبيّن أشهر أنواع الاضطهادات في المسيحية، وكيف كان لها أثر على معتنقي عقيدة التوحيد بعد المسيح.</w:t>
      </w:r>
    </w:p>
    <w:p w:rsidR="00E520C5" w:rsidRDefault="00E520C5" w:rsidP="00FF5DB3">
      <w:pPr>
        <w:pStyle w:val="af3"/>
        <w:rPr>
          <w:rFonts w:hint="cs"/>
          <w:sz w:val="20"/>
          <w:szCs w:val="24"/>
          <w:rtl/>
        </w:rPr>
      </w:pPr>
      <w:r w:rsidRPr="00562E05">
        <w:rPr>
          <w:rFonts w:hint="cs"/>
          <w:b/>
          <w:bCs/>
          <w:rtl/>
        </w:rPr>
        <w:t xml:space="preserve"> المبحث الثاني:</w:t>
      </w:r>
      <w:r>
        <w:rPr>
          <w:rFonts w:hint="cs"/>
          <w:rtl/>
        </w:rPr>
        <w:t xml:space="preserve"> وتحدث فيه الكاتب عن الفلسفة وأثرها على عقيدة التوحيد، وبيّنَ أنّ المسيحية حينما التقت بالفلسفة تمخضت عنهما عقيدة وثنية ترتدي ثوب المسيح.</w:t>
      </w:r>
    </w:p>
    <w:p w:rsidR="00E520C5" w:rsidRDefault="00E520C5" w:rsidP="00FF5DB3">
      <w:pPr>
        <w:pStyle w:val="af3"/>
        <w:rPr>
          <w:rFonts w:hint="cs"/>
          <w:sz w:val="20"/>
          <w:szCs w:val="24"/>
          <w:rtl/>
        </w:rPr>
      </w:pPr>
      <w:r w:rsidRPr="00562E05">
        <w:rPr>
          <w:rFonts w:hint="cs"/>
          <w:b/>
          <w:bCs/>
          <w:rtl/>
        </w:rPr>
        <w:t xml:space="preserve"> المبحث الثالث:</w:t>
      </w:r>
      <w:r>
        <w:rPr>
          <w:rFonts w:hint="cs"/>
          <w:rtl/>
        </w:rPr>
        <w:t xml:space="preserve"> ويتحدث الكاتب فيه عن (بولس) وموقفه من عقيدة التوحيد التي جاء بها المسيح، وقد كشف النقاب عن هذا الرجل الذي كان من ألدّ أعداء المسيحية، وكان دائماً وأبداً يمسك بمعوله ليحطم المسيحية من الخارج، ولما لم يتسنَّ له ذلك أمسك بمعوله لكي يحطمها داخلياً، وكان له ما أراد، وحقق ما كان يهدف إليه، وبسبب فكره ولدت في المسيحية فرق متعددة تحتضن هذا الفكر.</w:t>
      </w:r>
    </w:p>
    <w:p w:rsidR="00E520C5" w:rsidRDefault="00E520C5" w:rsidP="00FF5DB3">
      <w:pPr>
        <w:pStyle w:val="af3"/>
        <w:rPr>
          <w:rFonts w:hint="cs"/>
          <w:sz w:val="20"/>
          <w:szCs w:val="24"/>
          <w:rtl/>
        </w:rPr>
      </w:pPr>
      <w:r w:rsidRPr="00562E05">
        <w:rPr>
          <w:rFonts w:hint="cs"/>
          <w:b/>
          <w:bCs/>
          <w:rtl/>
        </w:rPr>
        <w:t xml:space="preserve"> المبحث الرابع:</w:t>
      </w:r>
      <w:r>
        <w:rPr>
          <w:rFonts w:hint="cs"/>
          <w:rtl/>
        </w:rPr>
        <w:t xml:space="preserve"> وتحدث فيه الكاتب عن عقيدة التوحيد بين الفرق المسيحية قبل مجمع نيقية سنة 325م، وأكَّد أنّ فرقة الموحِّدين كانت من أكبر الفرق المسيحية، وقد تصدّت بفكرها للفرق البولسية.</w:t>
      </w:r>
      <w:r>
        <w:rPr>
          <w:rFonts w:hint="cs"/>
          <w:sz w:val="20"/>
          <w:szCs w:val="24"/>
          <w:rtl/>
        </w:rPr>
        <w:t xml:space="preserve"> </w:t>
      </w:r>
    </w:p>
    <w:p w:rsidR="00E520C5" w:rsidRDefault="00E520C5" w:rsidP="00562E05">
      <w:pPr>
        <w:pStyle w:val="af3"/>
        <w:rPr>
          <w:rFonts w:hint="cs"/>
          <w:sz w:val="20"/>
          <w:szCs w:val="24"/>
          <w:rtl/>
        </w:rPr>
      </w:pPr>
      <w:r w:rsidRPr="00562E05">
        <w:rPr>
          <w:rFonts w:hint="cs"/>
          <w:b/>
          <w:bCs/>
          <w:rtl/>
        </w:rPr>
        <w:t>الباب الثاني:</w:t>
      </w:r>
      <w:r>
        <w:rPr>
          <w:rFonts w:hint="cs"/>
          <w:rtl/>
        </w:rPr>
        <w:t xml:space="preserve"> التثليث في المسيحية، وفيه ثلاثة فصول:</w:t>
      </w:r>
      <w:r>
        <w:rPr>
          <w:rFonts w:hint="cs"/>
          <w:sz w:val="20"/>
          <w:szCs w:val="24"/>
          <w:rtl/>
        </w:rPr>
        <w:t xml:space="preserve"> </w:t>
      </w:r>
      <w:r w:rsidRPr="00562E05">
        <w:rPr>
          <w:rFonts w:hint="cs"/>
          <w:bCs/>
          <w:rtl/>
        </w:rPr>
        <w:t>الفصل الأول:</w:t>
      </w:r>
      <w:r>
        <w:rPr>
          <w:rFonts w:hint="cs"/>
          <w:rtl/>
        </w:rPr>
        <w:t xml:space="preserve"> وتحدّث الكاتب فيه عن المجامع المسيحية بين القول بالتوحيد وإثبات مقولة التثليث. وقد اشتمل على أربعة مباحث: </w:t>
      </w:r>
      <w:r w:rsidRPr="00562E05">
        <w:rPr>
          <w:rFonts w:hint="cs"/>
          <w:bCs/>
          <w:rtl/>
        </w:rPr>
        <w:t>المبحث الأول:</w:t>
      </w:r>
      <w:r>
        <w:rPr>
          <w:rFonts w:hint="cs"/>
          <w:rtl/>
        </w:rPr>
        <w:t xml:space="preserve"> وأشار فيه إلى مجمع نيقية سنة 325م، وكيف تم إقرار ألوهية المسيح. </w:t>
      </w:r>
      <w:r w:rsidRPr="00562E05">
        <w:rPr>
          <w:rFonts w:hint="cs"/>
          <w:bCs/>
          <w:rtl/>
        </w:rPr>
        <w:t>المبحث الثاني:</w:t>
      </w:r>
      <w:r>
        <w:rPr>
          <w:rFonts w:hint="cs"/>
          <w:rtl/>
        </w:rPr>
        <w:t xml:space="preserve"> بيّن موقف الموحدين المسيحيين من قرار الألوهية، وكيف أن هؤلاء قد ناصبوا العداء لكل مَنْ آمن بألوهية المسيح.</w:t>
      </w:r>
      <w:r>
        <w:rPr>
          <w:rFonts w:hint="cs"/>
          <w:b/>
          <w:rtl/>
        </w:rPr>
        <w:t xml:space="preserve"> </w:t>
      </w:r>
      <w:r w:rsidRPr="00562E05">
        <w:rPr>
          <w:rFonts w:hint="cs"/>
          <w:bCs/>
          <w:rtl/>
        </w:rPr>
        <w:t>المبحث الثالث:</w:t>
      </w:r>
      <w:r>
        <w:rPr>
          <w:rFonts w:hint="cs"/>
          <w:rtl/>
        </w:rPr>
        <w:t xml:space="preserve"> بيّن كيف تم إقرار ألوهية (الروح القدس) سنة 381م، حيث اكتملت الصورة الثالثة، وأرسيت قواعد الثالوت. </w:t>
      </w:r>
      <w:r w:rsidRPr="00562E05">
        <w:rPr>
          <w:rFonts w:hint="cs"/>
          <w:bCs/>
          <w:rtl/>
        </w:rPr>
        <w:t>المبحث الرابع:</w:t>
      </w:r>
      <w:r>
        <w:rPr>
          <w:rFonts w:hint="cs"/>
          <w:rtl/>
        </w:rPr>
        <w:t xml:space="preserve"> تعرّض لمناقشة القائلين بألوهية المسيح والروح القدس سنة 325 ـ </w:t>
      </w:r>
      <w:r>
        <w:rPr>
          <w:rFonts w:hint="cs"/>
          <w:rtl/>
        </w:rPr>
        <w:lastRenderedPageBreak/>
        <w:t>381م، وتفنيد آرائهم، والانتصار لآراء الموحدين في المسيحية</w:t>
      </w:r>
      <w:r w:rsidR="00562E05">
        <w:rPr>
          <w:rFonts w:hint="cs"/>
          <w:rtl/>
        </w:rPr>
        <w:t>.</w:t>
      </w:r>
      <w:r>
        <w:rPr>
          <w:rFonts w:hint="cs"/>
          <w:sz w:val="20"/>
          <w:szCs w:val="24"/>
          <w:rtl/>
        </w:rPr>
        <w:t xml:space="preserve"> </w:t>
      </w:r>
      <w:r w:rsidRPr="00562E05">
        <w:rPr>
          <w:rFonts w:hint="cs"/>
          <w:b/>
          <w:bCs/>
          <w:rtl/>
        </w:rPr>
        <w:t>الفصل الثاني:</w:t>
      </w:r>
      <w:r>
        <w:rPr>
          <w:rFonts w:hint="cs"/>
          <w:rtl/>
        </w:rPr>
        <w:t xml:space="preserve"> في هذا الفصل حاول الكاتب أن يبحث عن المنابع والمصادر اليقينية للثالوث في المسيحية، ليتمكن من الإجابة عن هذا السؤال: هل أن هذه المنابع هي الأناجيل أم التوراة أم الشعوب الوثنية القديمة؟ </w:t>
      </w:r>
      <w:r w:rsidRPr="00562E05">
        <w:rPr>
          <w:rFonts w:hint="cs"/>
          <w:b/>
          <w:bCs/>
          <w:rtl/>
        </w:rPr>
        <w:t>الفصل الثالث:</w:t>
      </w:r>
      <w:r>
        <w:rPr>
          <w:rFonts w:hint="cs"/>
          <w:rtl/>
        </w:rPr>
        <w:t xml:space="preserve"> تحدث الكاتب عن الثالوث في المسيحية الحالية كما يراه أصحابه، ثم ناقشها وفنّدها وأثبت بطلانها.</w:t>
      </w:r>
      <w:r>
        <w:rPr>
          <w:rFonts w:hint="cs"/>
          <w:sz w:val="20"/>
          <w:szCs w:val="24"/>
          <w:rtl/>
        </w:rPr>
        <w:t xml:space="preserve"> </w:t>
      </w:r>
    </w:p>
    <w:p w:rsidR="00E520C5" w:rsidRDefault="00E520C5" w:rsidP="00344268">
      <w:pPr>
        <w:pStyle w:val="af3"/>
        <w:rPr>
          <w:rFonts w:hint="cs"/>
          <w:rtl/>
        </w:rPr>
      </w:pPr>
      <w:r w:rsidRPr="00562E05">
        <w:rPr>
          <w:rFonts w:hint="cs"/>
          <w:b/>
          <w:bCs/>
          <w:rtl/>
        </w:rPr>
        <w:t>الباب الثالث:</w:t>
      </w:r>
      <w:r>
        <w:rPr>
          <w:rFonts w:hint="cs"/>
          <w:rtl/>
        </w:rPr>
        <w:t xml:space="preserve"> المسيحية بعد تقرير التثليث.</w:t>
      </w:r>
      <w:r>
        <w:rPr>
          <w:rFonts w:hint="cs"/>
          <w:sz w:val="20"/>
          <w:szCs w:val="24"/>
          <w:rtl/>
        </w:rPr>
        <w:t xml:space="preserve"> </w:t>
      </w:r>
      <w:r>
        <w:rPr>
          <w:rFonts w:hint="cs"/>
          <w:rtl/>
        </w:rPr>
        <w:t xml:space="preserve">واشتمل على ثلاثة </w:t>
      </w:r>
      <w:r>
        <w:rPr>
          <w:rFonts w:hint="cs"/>
          <w:b/>
          <w:rtl/>
        </w:rPr>
        <w:t>فصول:</w:t>
      </w:r>
      <w:r>
        <w:rPr>
          <w:rFonts w:hint="cs"/>
          <w:rtl/>
        </w:rPr>
        <w:t xml:space="preserve"> </w:t>
      </w:r>
      <w:r w:rsidRPr="00562E05">
        <w:rPr>
          <w:rFonts w:hint="cs"/>
          <w:b/>
          <w:bCs/>
          <w:rtl/>
        </w:rPr>
        <w:t>الفصل الأول:</w:t>
      </w:r>
      <w:r>
        <w:rPr>
          <w:rFonts w:hint="cs"/>
          <w:rtl/>
        </w:rPr>
        <w:t xml:space="preserve"> تحدث عن انقسام الكنيسة حول فهم الثالوث، وما ترتب على ذلك، منذ سنة 381م إلى سنة 1571م</w:t>
      </w:r>
      <w:r w:rsidR="00344268">
        <w:rPr>
          <w:rFonts w:hint="cs"/>
          <w:rtl/>
        </w:rPr>
        <w:t>.</w:t>
      </w:r>
      <w:r>
        <w:rPr>
          <w:rFonts w:hint="cs"/>
          <w:rtl/>
        </w:rPr>
        <w:t xml:space="preserve"> </w:t>
      </w:r>
      <w:r w:rsidRPr="00562E05">
        <w:rPr>
          <w:rFonts w:hint="cs"/>
          <w:b/>
          <w:bCs/>
          <w:rtl/>
        </w:rPr>
        <w:t>الفصل الثاني:</w:t>
      </w:r>
      <w:r>
        <w:rPr>
          <w:rFonts w:hint="cs"/>
          <w:rtl/>
        </w:rPr>
        <w:t xml:space="preserve"> وفيه تحدث عن ثورة الإصلاح الديني سنة 1571م، وأثرها على عقيدة الثالوث في المسيحية، ثم أشار إلى دور البروتستانت وموقفهم من عقيدة الثالوث</w:t>
      </w:r>
      <w:r w:rsidR="00344268">
        <w:rPr>
          <w:rFonts w:hint="cs"/>
          <w:rtl/>
        </w:rPr>
        <w:t>.</w:t>
      </w:r>
      <w:r>
        <w:rPr>
          <w:rFonts w:hint="cs"/>
          <w:rtl/>
        </w:rPr>
        <w:t xml:space="preserve"> </w:t>
      </w:r>
      <w:r w:rsidRPr="00562E05">
        <w:rPr>
          <w:rFonts w:hint="cs"/>
          <w:b/>
          <w:bCs/>
          <w:rtl/>
        </w:rPr>
        <w:t>الفصل الثالث:</w:t>
      </w:r>
      <w:r>
        <w:rPr>
          <w:rFonts w:hint="cs"/>
          <w:rtl/>
        </w:rPr>
        <w:t xml:space="preserve"> أشار إلى فكرة التوحيد في العصر الحديث، وموقف العلم الحديث منه، ثم أشار أيضاً إلى الاتجاهات الفكرية الحديثة التي تدعو إلى تقويض وردّ فكرة المسيح الإله، والعودة بالمسيحية مرة أخرى إلى مذهب الموحدين.</w:t>
      </w:r>
    </w:p>
    <w:p w:rsidR="00E520C5" w:rsidRDefault="00E520C5" w:rsidP="00FF5DB3">
      <w:pPr>
        <w:pStyle w:val="af3"/>
        <w:rPr>
          <w:rFonts w:hint="cs"/>
          <w:sz w:val="20"/>
          <w:szCs w:val="24"/>
          <w:rtl/>
        </w:rPr>
      </w:pPr>
    </w:p>
    <w:p w:rsidR="00E520C5" w:rsidRDefault="00E520C5" w:rsidP="00FF5DB3">
      <w:pPr>
        <w:pStyle w:val="16"/>
        <w:rPr>
          <w:rFonts w:hint="cs"/>
          <w:sz w:val="20"/>
          <w:szCs w:val="24"/>
          <w:rtl/>
          <w:lang w:bidi="ar-SA"/>
        </w:rPr>
      </w:pPr>
      <w:r>
        <w:rPr>
          <w:rFonts w:hint="cs"/>
          <w:rtl/>
          <w:lang w:bidi="ar-SA"/>
        </w:rPr>
        <w:t>5 ـ أهم النتائج الحاصلة ــــــ</w:t>
      </w:r>
    </w:p>
    <w:p w:rsidR="00E520C5" w:rsidRDefault="00E520C5" w:rsidP="00FF5DB3">
      <w:pPr>
        <w:pStyle w:val="af3"/>
        <w:rPr>
          <w:rFonts w:hint="cs"/>
          <w:sz w:val="20"/>
          <w:szCs w:val="24"/>
          <w:rtl/>
        </w:rPr>
      </w:pPr>
      <w:r>
        <w:rPr>
          <w:rFonts w:hint="cs"/>
          <w:rtl/>
        </w:rPr>
        <w:t>1ـ إن الدعوة التي قامت عليها المسيحية الصحيحة، والتي نادى بها نبي الله عيسى</w:t>
      </w:r>
      <w:r w:rsidRPr="00B92064">
        <w:rPr>
          <w:rFonts w:cs="Taher" w:hint="cs"/>
          <w:rtl/>
        </w:rPr>
        <w:t>×</w:t>
      </w:r>
      <w:r>
        <w:rPr>
          <w:rFonts w:hint="cs"/>
          <w:rtl/>
        </w:rPr>
        <w:t>، لم تكن إلاّ إلى توحيد الإله (جلّ وعلا)، وإنّ هناك نصوصاً وفيرة في التوراة و</w:t>
      </w:r>
      <w:r>
        <w:rPr>
          <w:rFonts w:hint="cs"/>
          <w:b/>
          <w:rtl/>
        </w:rPr>
        <w:t>الأناجيل</w:t>
      </w:r>
      <w:r>
        <w:rPr>
          <w:rFonts w:hint="cs"/>
          <w:rtl/>
        </w:rPr>
        <w:t xml:space="preserve"> تؤكد على صحة ذلك.</w:t>
      </w:r>
    </w:p>
    <w:p w:rsidR="00E520C5" w:rsidRDefault="00E520C5" w:rsidP="00FF5DB3">
      <w:pPr>
        <w:pStyle w:val="af3"/>
        <w:rPr>
          <w:rFonts w:hint="cs"/>
          <w:sz w:val="20"/>
          <w:szCs w:val="24"/>
          <w:rtl/>
        </w:rPr>
      </w:pPr>
      <w:r>
        <w:rPr>
          <w:rFonts w:hint="cs"/>
          <w:rtl/>
        </w:rPr>
        <w:t>2ـ إن القول بأن ميلاد المسيح بغير أب يمكن أن يتخذ كدليل على ألوهية المسيح قولٌ باطل ومردود، ولا سبيل إلى إثبات صحته.</w:t>
      </w:r>
    </w:p>
    <w:p w:rsidR="00E520C5" w:rsidRDefault="00E520C5" w:rsidP="00FF5DB3">
      <w:pPr>
        <w:pStyle w:val="af3"/>
        <w:rPr>
          <w:rFonts w:hint="cs"/>
          <w:sz w:val="20"/>
          <w:szCs w:val="24"/>
          <w:rtl/>
        </w:rPr>
      </w:pPr>
      <w:r>
        <w:rPr>
          <w:rFonts w:hint="cs"/>
          <w:rtl/>
        </w:rPr>
        <w:t>3ـ إنّ المسيحية استمرت فترة من الزمان عقب المسيح</w:t>
      </w:r>
      <w:r w:rsidRPr="00B92064">
        <w:rPr>
          <w:rFonts w:cs="Taher" w:hint="cs"/>
          <w:rtl/>
        </w:rPr>
        <w:t>×</w:t>
      </w:r>
      <w:r>
        <w:rPr>
          <w:rFonts w:hint="cs"/>
          <w:rtl/>
        </w:rPr>
        <w:t xml:space="preserve"> تدين بالتوحيد الخالص، ولم تعرف عقيدة الثالوث إلاّ عن طريق بولس والمجامع المسيحية.</w:t>
      </w:r>
    </w:p>
    <w:p w:rsidR="00E520C5" w:rsidRDefault="00E520C5" w:rsidP="00FF5DB3">
      <w:pPr>
        <w:pStyle w:val="af3"/>
        <w:rPr>
          <w:rFonts w:hint="cs"/>
          <w:sz w:val="20"/>
          <w:szCs w:val="24"/>
          <w:rtl/>
        </w:rPr>
      </w:pPr>
      <w:r>
        <w:rPr>
          <w:rFonts w:hint="cs"/>
          <w:rtl/>
        </w:rPr>
        <w:t>4ـ إنّ المفتاح الحقيقي لمعرفة عقيدة الثالوث في المسيحية هو الدراسة المتأنية لتاريخ المجامع المسيحية.</w:t>
      </w:r>
    </w:p>
    <w:p w:rsidR="00E520C5" w:rsidRDefault="00E520C5" w:rsidP="00FF5DB3">
      <w:pPr>
        <w:pStyle w:val="af3"/>
        <w:rPr>
          <w:rFonts w:hint="cs"/>
          <w:sz w:val="20"/>
          <w:szCs w:val="24"/>
          <w:rtl/>
        </w:rPr>
      </w:pPr>
      <w:r>
        <w:rPr>
          <w:rFonts w:hint="cs"/>
          <w:rtl/>
        </w:rPr>
        <w:t>5ـ إنّ الادعاء بأن عقيدة الثالوث لها أدلة ثابتة وصحيحة في التوراة والأناجيل ادعاء كاذب ومرفوض، والترجمات الحديثة التي قام بها المسيحيون قد أثبتت ذلك.</w:t>
      </w:r>
    </w:p>
    <w:p w:rsidR="00E520C5" w:rsidRDefault="00E520C5" w:rsidP="00FF5DB3">
      <w:pPr>
        <w:pStyle w:val="af3"/>
        <w:rPr>
          <w:rFonts w:hint="cs"/>
          <w:sz w:val="20"/>
          <w:szCs w:val="24"/>
          <w:rtl/>
        </w:rPr>
      </w:pPr>
      <w:r>
        <w:rPr>
          <w:rFonts w:hint="cs"/>
          <w:rtl/>
        </w:rPr>
        <w:t xml:space="preserve">6ـ إنّ النصارى بعد أن قرّروا الثالوث الوثني بسلطان المجامع سنة 381م، وحاولوا </w:t>
      </w:r>
      <w:r>
        <w:rPr>
          <w:rFonts w:hint="cs"/>
          <w:rtl/>
        </w:rPr>
        <w:lastRenderedPageBreak/>
        <w:t>فهمه بهذه الطريقة، نشأ بينهم الخلاف من ذلك التاريخ إلى يومنا هذا.</w:t>
      </w:r>
    </w:p>
    <w:p w:rsidR="00E520C5" w:rsidRDefault="00E520C5" w:rsidP="00FF5DB3">
      <w:pPr>
        <w:pStyle w:val="af3"/>
        <w:rPr>
          <w:rFonts w:hint="cs"/>
          <w:sz w:val="20"/>
          <w:szCs w:val="24"/>
          <w:rtl/>
        </w:rPr>
      </w:pPr>
      <w:r>
        <w:rPr>
          <w:rFonts w:hint="cs"/>
          <w:rtl/>
        </w:rPr>
        <w:t>7ـ إنّ المسيح</w:t>
      </w:r>
      <w:r w:rsidRPr="00B92064">
        <w:rPr>
          <w:rFonts w:cs="Taher" w:hint="cs"/>
          <w:rtl/>
        </w:rPr>
        <w:t>×</w:t>
      </w:r>
      <w:r>
        <w:rPr>
          <w:rFonts w:hint="cs"/>
          <w:rtl/>
        </w:rPr>
        <w:t xml:space="preserve"> لم يُقْل في حياته أنّه إله من دون الله، ولم يُسمع عن حوارييه أنهم قد </w:t>
      </w:r>
      <w:r>
        <w:rPr>
          <w:rFonts w:hint="cs"/>
          <w:b/>
          <w:rtl/>
        </w:rPr>
        <w:t>ادّعوا</w:t>
      </w:r>
      <w:r>
        <w:rPr>
          <w:rFonts w:hint="cs"/>
          <w:rtl/>
        </w:rPr>
        <w:t xml:space="preserve"> ذلك، وإنما كان هذا من اختراع بولس الوثني، الذي رقّته المسيحية المثلثة إلى درجة رسول.</w:t>
      </w:r>
    </w:p>
    <w:p w:rsidR="00E520C5" w:rsidRDefault="00E520C5" w:rsidP="00FF5DB3">
      <w:pPr>
        <w:pStyle w:val="af3"/>
        <w:rPr>
          <w:rFonts w:hint="cs"/>
          <w:sz w:val="20"/>
          <w:szCs w:val="24"/>
          <w:rtl/>
        </w:rPr>
      </w:pPr>
      <w:r>
        <w:rPr>
          <w:rFonts w:hint="cs"/>
          <w:rtl/>
        </w:rPr>
        <w:t>8ـ إن البحث في الأناجيل أثبت عدم ذكر الأقانيم صراحة، وبيّن أن عيسى نبي الله ورسوله، وأن بُنوّته لله، التي نسبتها الأناجيل إليه، إن ثبتت صحتها فهي ليست سوى بنوّة مجازية، تتضمن القرب من جنبات الله بالكلية، وهي من قبيل: الفقراء عيال الله.</w:t>
      </w:r>
    </w:p>
    <w:p w:rsidR="00E520C5" w:rsidRDefault="00E520C5" w:rsidP="00FF5DB3">
      <w:pPr>
        <w:pStyle w:val="af3"/>
        <w:rPr>
          <w:rFonts w:hint="cs"/>
          <w:sz w:val="20"/>
          <w:szCs w:val="24"/>
          <w:rtl/>
        </w:rPr>
      </w:pPr>
      <w:r>
        <w:rPr>
          <w:rFonts w:hint="cs"/>
          <w:rtl/>
        </w:rPr>
        <w:t>9ـ أكدّت هذه الدراسة أن الصراع بين التوحيد والتثليث في المسيحية قائم ومستمر، وأنه منذ أن ظهر المسيح إلى اليوم يوجد بين المسيحيين أفراد أو جماعات توحيدية ترفض الثالوث رفضاً تاماً، وتؤمن بالله الواحد الأحد، وتؤمن بالمسيح أنه مجرد إنسان مخلوق أكرمه الله بالعطاء الإلهي، ويرفض هؤلاء الموحِّدون كلَّ خلط بين الله والمسيح، كما يرفضون كل حديث عن ألوهية المسيح.</w:t>
      </w:r>
    </w:p>
    <w:p w:rsidR="00E520C5" w:rsidRDefault="00E520C5" w:rsidP="00FF5DB3">
      <w:pPr>
        <w:pStyle w:val="af3"/>
        <w:rPr>
          <w:rFonts w:hint="cs"/>
          <w:sz w:val="20"/>
          <w:szCs w:val="24"/>
          <w:rtl/>
        </w:rPr>
      </w:pPr>
      <w:r>
        <w:rPr>
          <w:rFonts w:hint="cs"/>
          <w:rtl/>
        </w:rPr>
        <w:t>10ـ وتشير هذه الدراسة إلى هذه الحقيقة، وهي أنّه إذا وجدت الحرية الدينية واختفت مظاهر الحكم الاستبدادي والسلطان الجائر سيظهر الموحدون من بين المسيحيين.</w:t>
      </w:r>
    </w:p>
    <w:p w:rsidR="00E520C5" w:rsidRDefault="00E520C5" w:rsidP="00FF5DB3">
      <w:pPr>
        <w:pStyle w:val="af3"/>
        <w:rPr>
          <w:rFonts w:hint="cs"/>
          <w:sz w:val="20"/>
          <w:szCs w:val="24"/>
          <w:rtl/>
        </w:rPr>
      </w:pPr>
      <w:r>
        <w:rPr>
          <w:rFonts w:hint="cs"/>
          <w:rtl/>
        </w:rPr>
        <w:t xml:space="preserve">11ـ أكّدت هذه الدراسة كذلك على أن المسيحيين، الذين ينكرون الثالوث وألوهية المسيح، ويعتنقون مذهب التوحيد في المسيحية، هم أقرب الطوائف المسيحية التي تقبل عقيدة الإسلام الخالصة إذا عرضت عليهم، وهناك شواهد </w:t>
      </w:r>
      <w:r>
        <w:rPr>
          <w:rFonts w:hint="cs"/>
          <w:b/>
          <w:rtl/>
        </w:rPr>
        <w:t>كثيرة</w:t>
      </w:r>
      <w:r>
        <w:rPr>
          <w:rFonts w:hint="cs"/>
          <w:rtl/>
        </w:rPr>
        <w:t xml:space="preserve"> ـ وخاصة في العصر الحديث ـ تثبت ذلك، ومنها:</w:t>
      </w:r>
    </w:p>
    <w:p w:rsidR="00E520C5" w:rsidRDefault="00E520C5" w:rsidP="00E520C5">
      <w:pPr>
        <w:pStyle w:val="af3"/>
        <w:rPr>
          <w:rFonts w:hint="cs"/>
          <w:sz w:val="20"/>
          <w:szCs w:val="24"/>
          <w:rtl/>
        </w:rPr>
      </w:pPr>
      <w:r>
        <w:rPr>
          <w:rFonts w:hint="cs"/>
          <w:rtl/>
        </w:rPr>
        <w:t xml:space="preserve">أ ـ السيد «مسيو أتين دينيه»، الذي أعلن إسلامه سنة 1927م، وقد </w:t>
      </w:r>
      <w:r>
        <w:rPr>
          <w:rFonts w:hint="cs"/>
          <w:b/>
          <w:rtl/>
        </w:rPr>
        <w:t>ألّف</w:t>
      </w:r>
      <w:r>
        <w:rPr>
          <w:rFonts w:hint="cs"/>
          <w:rtl/>
        </w:rPr>
        <w:t xml:space="preserve"> كتاباً حول الإسلام عنوانه: «أشعة خاصة بنور الإسلام»، حيث عقد فيه موازنة بين الإله في المسيحية والإله في الإسلام</w:t>
      </w:r>
      <w:r w:rsidR="00E42641" w:rsidRPr="00DB766C">
        <w:rPr>
          <w:rFonts w:cs="Taher"/>
          <w:vertAlign w:val="superscript"/>
          <w:rtl/>
        </w:rPr>
        <w:t>(</w:t>
      </w:r>
      <w:r w:rsidRPr="00DB766C">
        <w:rPr>
          <w:rFonts w:cs="Taher"/>
          <w:vertAlign w:val="superscript"/>
          <w:rtl/>
        </w:rPr>
        <w:endnoteReference w:id="218"/>
      </w:r>
      <w:r w:rsidR="00E42641" w:rsidRPr="00DB766C">
        <w:rPr>
          <w:rFonts w:cs="Taher"/>
          <w:vertAlign w:val="superscript"/>
          <w:rtl/>
        </w:rPr>
        <w:t>)</w:t>
      </w:r>
      <w:r>
        <w:rPr>
          <w:rFonts w:hint="cs"/>
          <w:sz w:val="20"/>
          <w:szCs w:val="24"/>
          <w:rtl/>
        </w:rPr>
        <w:t>.</w:t>
      </w:r>
    </w:p>
    <w:p w:rsidR="00E520C5" w:rsidRDefault="00E520C5" w:rsidP="00FF5DB3">
      <w:pPr>
        <w:pStyle w:val="af3"/>
        <w:rPr>
          <w:rFonts w:hint="cs"/>
          <w:sz w:val="20"/>
          <w:szCs w:val="24"/>
          <w:rtl/>
        </w:rPr>
      </w:pPr>
      <w:r>
        <w:rPr>
          <w:rFonts w:hint="cs"/>
          <w:rtl/>
        </w:rPr>
        <w:t>ب ـ الكاتبة الأمريكية «مريم جميلة»، وهي سيدة أمريكية من أصل يهودي، وقد اعتنقت الإسلام ديناً لها، وكتب كتاباً عنوانه: «الإسلام في مواجهة أهل الكتاب».</w:t>
      </w:r>
    </w:p>
    <w:p w:rsidR="00E520C5" w:rsidRDefault="00E520C5" w:rsidP="00712523">
      <w:pPr>
        <w:pStyle w:val="af3"/>
        <w:rPr>
          <w:rFonts w:hint="cs"/>
          <w:sz w:val="20"/>
          <w:szCs w:val="24"/>
          <w:rtl/>
        </w:rPr>
      </w:pPr>
      <w:r>
        <w:rPr>
          <w:rFonts w:hint="cs"/>
          <w:rtl/>
        </w:rPr>
        <w:t>ج ـ الأستاذ محمد مجدي مرجان، الذي عاش في مصر، له مؤلفات عديدة، منها: «الله واحد أم ثالوث؟» و«المسيح إنسان أم إله؟»، حيث يقول فيه:</w:t>
      </w:r>
      <w:r>
        <w:rPr>
          <w:rFonts w:hint="cs"/>
          <w:sz w:val="20"/>
          <w:szCs w:val="24"/>
          <w:rtl/>
        </w:rPr>
        <w:t xml:space="preserve"> </w:t>
      </w:r>
      <w:r>
        <w:rPr>
          <w:rFonts w:hint="cs"/>
          <w:rtl/>
        </w:rPr>
        <w:t xml:space="preserve">ولدتُ لأعبد المسيح </w:t>
      </w:r>
      <w:r>
        <w:rPr>
          <w:rFonts w:hint="cs"/>
          <w:rtl/>
        </w:rPr>
        <w:lastRenderedPageBreak/>
        <w:t>ولأرفعه إلهاً فوق الآلهة، فلما شببت، فبحثتُ عن الحقيقة، ونقّبت، فعرفت، وناداني المسيح: يا عبد الله، أنا بشرٌ مثلك، فلا تشرك بالخالق وتعبد المخلوق، ولكن اقتدِ بي، واعبده معي، ودعنا نبتهل له سوياً: «أبانا وإلهنا حمدك وسبحانك رب العالمين، إياك نعبد وإياك نستعين، يا عبد الله، أنا وأنت وباقي الناس عبيد الرحمن»، فآمنت بالله، وصدقت المسيح، وكفرت بالآلهة المصنوعة</w:t>
      </w:r>
      <w:r w:rsidR="00E42641" w:rsidRPr="00DB766C">
        <w:rPr>
          <w:rFonts w:cs="Taher"/>
          <w:vertAlign w:val="superscript"/>
          <w:rtl/>
        </w:rPr>
        <w:t>(</w:t>
      </w:r>
      <w:r w:rsidRPr="00DB766C">
        <w:rPr>
          <w:rFonts w:cs="Taher"/>
          <w:vertAlign w:val="superscript"/>
          <w:rtl/>
        </w:rPr>
        <w:endnoteReference w:id="219"/>
      </w:r>
      <w:r w:rsidR="00E42641" w:rsidRPr="00DB766C">
        <w:rPr>
          <w:rFonts w:cs="Taher"/>
          <w:vertAlign w:val="superscript"/>
          <w:rtl/>
        </w:rPr>
        <w:t>)</w:t>
      </w:r>
      <w:r>
        <w:rPr>
          <w:rFonts w:hint="cs"/>
          <w:rtl/>
        </w:rPr>
        <w:t>.</w:t>
      </w:r>
      <w:r>
        <w:rPr>
          <w:rFonts w:hint="cs"/>
          <w:vertAlign w:val="superscript"/>
          <w:rtl/>
        </w:rPr>
        <w:t xml:space="preserve"> </w:t>
      </w:r>
    </w:p>
    <w:p w:rsidR="00E520C5" w:rsidRDefault="00E520C5" w:rsidP="00253984">
      <w:pPr>
        <w:pStyle w:val="af3"/>
        <w:spacing w:line="380" w:lineRule="exact"/>
        <w:rPr>
          <w:rFonts w:hint="cs"/>
          <w:sz w:val="20"/>
          <w:szCs w:val="24"/>
          <w:rtl/>
        </w:rPr>
      </w:pPr>
    </w:p>
    <w:p w:rsidR="00E520C5" w:rsidRDefault="00E520C5" w:rsidP="00344268">
      <w:pPr>
        <w:pStyle w:val="16"/>
        <w:rPr>
          <w:rFonts w:hint="cs"/>
          <w:szCs w:val="26"/>
          <w:rtl/>
          <w:lang w:bidi="ar-SA"/>
        </w:rPr>
      </w:pPr>
      <w:bookmarkStart w:id="63" w:name="_Toc197960608"/>
      <w:r>
        <w:rPr>
          <w:rFonts w:hint="cs"/>
          <w:rtl/>
          <w:lang w:bidi="ar-SA"/>
        </w:rPr>
        <w:t>الدراسة السادسة عشرة</w:t>
      </w:r>
      <w:bookmarkEnd w:id="63"/>
      <w:r w:rsidR="00562E05">
        <w:rPr>
          <w:rFonts w:hint="cs"/>
          <w:rtl/>
          <w:lang w:bidi="ar-SA"/>
        </w:rPr>
        <w:t>: التأثير المسيحي في تفسير القر</w:t>
      </w:r>
      <w:r w:rsidR="00344268">
        <w:rPr>
          <w:rFonts w:hint="cs"/>
          <w:rtl/>
          <w:lang w:bidi="ar-SA"/>
        </w:rPr>
        <w:t>آ</w:t>
      </w:r>
      <w:r w:rsidR="00562E05">
        <w:rPr>
          <w:rFonts w:hint="cs"/>
          <w:rtl/>
          <w:lang w:bidi="ar-SA"/>
        </w:rPr>
        <w:t>ن</w:t>
      </w:r>
      <w:r w:rsidR="00344268">
        <w:rPr>
          <w:rFonts w:hint="cs"/>
          <w:rtl/>
          <w:lang w:bidi="ar-SA"/>
        </w:rPr>
        <w:t>،</w:t>
      </w:r>
      <w:r w:rsidR="00562E05">
        <w:rPr>
          <w:rFonts w:hint="cs"/>
          <w:rtl/>
          <w:lang w:bidi="ar-SA"/>
        </w:rPr>
        <w:t xml:space="preserve"> دراسة تحليلية مقارنة</w:t>
      </w:r>
      <w:r>
        <w:rPr>
          <w:rFonts w:hint="cs"/>
          <w:rtl/>
          <w:lang w:bidi="ar-SA"/>
        </w:rPr>
        <w:t xml:space="preserve"> ــــــ</w:t>
      </w:r>
    </w:p>
    <w:p w:rsidR="00E520C5" w:rsidRDefault="00E520C5" w:rsidP="00FF5DB3">
      <w:pPr>
        <w:pStyle w:val="16"/>
        <w:rPr>
          <w:rFonts w:hint="cs"/>
          <w:rtl/>
          <w:lang w:bidi="ar-SA"/>
        </w:rPr>
      </w:pPr>
      <w:r>
        <w:rPr>
          <w:rFonts w:hint="cs"/>
          <w:rtl/>
          <w:lang w:bidi="ar-SA"/>
        </w:rPr>
        <w:t>1 ـ هوية البحث ــــــ</w:t>
      </w:r>
    </w:p>
    <w:p w:rsidR="00E520C5" w:rsidRDefault="00E520C5" w:rsidP="00344268">
      <w:pPr>
        <w:pStyle w:val="af3"/>
        <w:rPr>
          <w:rFonts w:hint="cs"/>
          <w:rtl/>
        </w:rPr>
      </w:pPr>
      <w:r>
        <w:rPr>
          <w:bCs/>
          <w:szCs w:val="24"/>
        </w:rPr>
        <w:tab/>
      </w:r>
      <w:r w:rsidRPr="00562E05">
        <w:rPr>
          <w:rFonts w:hint="cs"/>
          <w:b/>
          <w:bCs/>
          <w:rtl/>
        </w:rPr>
        <w:t>عنوانه: «التأثير المسيحي فى تفسير القرآن</w:t>
      </w:r>
      <w:r w:rsidR="00344268">
        <w:rPr>
          <w:rFonts w:hint="cs"/>
          <w:b/>
          <w:bCs/>
          <w:rtl/>
        </w:rPr>
        <w:t>،</w:t>
      </w:r>
      <w:r w:rsidRPr="00562E05">
        <w:rPr>
          <w:rFonts w:hint="cs"/>
          <w:b/>
          <w:bCs/>
          <w:rtl/>
        </w:rPr>
        <w:t xml:space="preserve"> دراسة تحليلة مقارنة</w:t>
      </w:r>
      <w:r w:rsidRPr="00562E05">
        <w:rPr>
          <w:rFonts w:hint="cs"/>
          <w:rtl/>
        </w:rPr>
        <w:t>»</w:t>
      </w:r>
      <w:r w:rsidRPr="00562E05">
        <w:rPr>
          <w:rFonts w:hint="cs"/>
          <w:szCs w:val="24"/>
        </w:rPr>
        <w:t xml:space="preserve"> </w:t>
      </w:r>
      <w:r w:rsidRPr="00344268">
        <w:rPr>
          <w:rFonts w:hint="cs"/>
          <w:b/>
          <w:bCs/>
          <w:rtl/>
        </w:rPr>
        <w:t>المؤلف:</w:t>
      </w:r>
      <w:r w:rsidRPr="00562E05">
        <w:rPr>
          <w:rFonts w:hint="cs"/>
          <w:rtl/>
        </w:rPr>
        <w:t xml:space="preserve"> الدكتور مصطفى بوهندي.</w:t>
      </w:r>
      <w:r w:rsidRPr="00562E05">
        <w:rPr>
          <w:rFonts w:hint="cs"/>
          <w:szCs w:val="24"/>
        </w:rPr>
        <w:t xml:space="preserve"> </w:t>
      </w:r>
      <w:r w:rsidRPr="00562E05">
        <w:rPr>
          <w:rFonts w:hint="cs"/>
          <w:b/>
          <w:bCs/>
          <w:rtl/>
        </w:rPr>
        <w:t>الناشر:</w:t>
      </w:r>
      <w:r w:rsidRPr="00562E05">
        <w:rPr>
          <w:rFonts w:hint="cs"/>
          <w:rtl/>
        </w:rPr>
        <w:t xml:space="preserve"> دار الطليعة، بيروت.</w:t>
      </w:r>
      <w:r w:rsidRPr="00562E05">
        <w:rPr>
          <w:rFonts w:hint="cs"/>
          <w:szCs w:val="24"/>
          <w:rtl/>
        </w:rPr>
        <w:t xml:space="preserve"> </w:t>
      </w:r>
      <w:r w:rsidRPr="00562E05">
        <w:rPr>
          <w:rFonts w:hint="cs"/>
          <w:b/>
          <w:bCs/>
          <w:rtl/>
        </w:rPr>
        <w:t>تاريخ النشر:</w:t>
      </w:r>
      <w:r w:rsidRPr="00562E05">
        <w:rPr>
          <w:rFonts w:hint="cs"/>
          <w:rtl/>
        </w:rPr>
        <w:t xml:space="preserve"> الطبعة الأولى، 2004م</w:t>
      </w:r>
      <w:r w:rsidRPr="00562E05">
        <w:rPr>
          <w:rFonts w:hint="cs"/>
          <w:szCs w:val="24"/>
          <w:rtl/>
        </w:rPr>
        <w:t xml:space="preserve">. </w:t>
      </w:r>
      <w:r w:rsidRPr="00344268">
        <w:rPr>
          <w:rFonts w:hint="cs"/>
          <w:b/>
          <w:bCs/>
          <w:rtl/>
        </w:rPr>
        <w:t>توضيحات إضافية:</w:t>
      </w:r>
      <w:r w:rsidR="00344268">
        <w:rPr>
          <w:rFonts w:hint="cs"/>
          <w:b/>
          <w:bCs/>
          <w:rtl/>
        </w:rPr>
        <w:t xml:space="preserve"> </w:t>
      </w:r>
      <w:r>
        <w:rPr>
          <w:rFonts w:hint="cs"/>
          <w:rtl/>
        </w:rPr>
        <w:t>هذه الدراسة هي في الواقع «أطروحة دكتوراه دولة»، أشرف عليها الدكتور محمد الأمين الإسماعيلي، قُدّمت إلى جامعة الحسن الثاني المحمدية في المغرب عام 2000م،</w:t>
      </w:r>
      <w:r>
        <w:rPr>
          <w:rFonts w:hint="cs"/>
          <w:sz w:val="20"/>
          <w:szCs w:val="24"/>
          <w:rtl/>
        </w:rPr>
        <w:t xml:space="preserve"> </w:t>
      </w:r>
      <w:r>
        <w:rPr>
          <w:rFonts w:hint="cs"/>
          <w:rtl/>
        </w:rPr>
        <w:t>وكان عنوانها «العقائد النصرانية وعلم التفسير الإسلامي: دراسة تحليلة مقارنة».</w:t>
      </w:r>
    </w:p>
    <w:p w:rsidR="00E520C5" w:rsidRDefault="00E520C5" w:rsidP="00253984">
      <w:pPr>
        <w:pStyle w:val="af3"/>
        <w:spacing w:line="380" w:lineRule="exact"/>
        <w:rPr>
          <w:rFonts w:hint="cs"/>
          <w:rtl/>
        </w:rPr>
      </w:pPr>
    </w:p>
    <w:p w:rsidR="00E520C5" w:rsidRDefault="00E520C5" w:rsidP="00FF5DB3">
      <w:pPr>
        <w:pStyle w:val="16"/>
        <w:rPr>
          <w:rFonts w:hint="cs"/>
          <w:sz w:val="20"/>
          <w:szCs w:val="24"/>
          <w:rtl/>
          <w:lang w:bidi="ar-SA"/>
        </w:rPr>
      </w:pPr>
      <w:r>
        <w:rPr>
          <w:rFonts w:hint="cs"/>
          <w:rtl/>
          <w:lang w:bidi="ar-SA"/>
        </w:rPr>
        <w:t>2 ـ هدف البحث ــــــ</w:t>
      </w:r>
    </w:p>
    <w:p w:rsidR="00E520C5" w:rsidRDefault="00E520C5" w:rsidP="00FF5DB3">
      <w:pPr>
        <w:pStyle w:val="af3"/>
        <w:rPr>
          <w:rFonts w:hint="cs"/>
          <w:sz w:val="20"/>
          <w:szCs w:val="24"/>
          <w:rtl/>
        </w:rPr>
      </w:pPr>
      <w:r>
        <w:rPr>
          <w:rFonts w:hint="cs"/>
          <w:rtl/>
        </w:rPr>
        <w:t>استهدف الباحث في هذه الدراسة عدة أهداف، منها:</w:t>
      </w:r>
    </w:p>
    <w:p w:rsidR="00E520C5" w:rsidRDefault="00E520C5" w:rsidP="00FF5DB3">
      <w:pPr>
        <w:pStyle w:val="af3"/>
        <w:rPr>
          <w:rFonts w:hint="cs"/>
          <w:sz w:val="20"/>
          <w:szCs w:val="24"/>
          <w:rtl/>
        </w:rPr>
      </w:pPr>
      <w:r>
        <w:rPr>
          <w:rFonts w:hint="cs"/>
          <w:rtl/>
        </w:rPr>
        <w:t>1ـ إثبات أن كثيراً من المعاني غير القرآنية وردت في النصوص التفسيرية، وهي مأخوذة من الكتب اليهودية والنصرانية، كالإسرائيليات والنصرانيات.</w:t>
      </w:r>
    </w:p>
    <w:p w:rsidR="00E520C5" w:rsidRDefault="00E520C5" w:rsidP="00FF5DB3">
      <w:pPr>
        <w:pStyle w:val="af3"/>
        <w:rPr>
          <w:rFonts w:hint="cs"/>
          <w:sz w:val="20"/>
          <w:szCs w:val="24"/>
          <w:rtl/>
        </w:rPr>
      </w:pPr>
      <w:r>
        <w:rPr>
          <w:rFonts w:hint="cs"/>
          <w:rtl/>
        </w:rPr>
        <w:t>2ـ محاولة تصحيح بعض المفاهيم والتصورات الخاطئة المرتبطة بهذا الموضوع، ومنها:</w:t>
      </w:r>
    </w:p>
    <w:p w:rsidR="00E520C5" w:rsidRDefault="00E520C5" w:rsidP="00FF5DB3">
      <w:pPr>
        <w:pStyle w:val="af3"/>
        <w:rPr>
          <w:rFonts w:hint="cs"/>
          <w:sz w:val="20"/>
          <w:szCs w:val="24"/>
          <w:rtl/>
        </w:rPr>
      </w:pPr>
      <w:r>
        <w:rPr>
          <w:rFonts w:hint="cs"/>
          <w:rtl/>
        </w:rPr>
        <w:t>أ ـ إنّ عقائدنا الإسلامية المتداولة في كتب التراث صافية نقية لا تشوبها شائبة.</w:t>
      </w:r>
    </w:p>
    <w:p w:rsidR="00E520C5" w:rsidRDefault="00E520C5" w:rsidP="00FF5DB3">
      <w:pPr>
        <w:pStyle w:val="af3"/>
        <w:rPr>
          <w:rFonts w:hint="cs"/>
          <w:sz w:val="20"/>
          <w:szCs w:val="24"/>
          <w:rtl/>
        </w:rPr>
      </w:pPr>
      <w:r>
        <w:rPr>
          <w:rFonts w:hint="cs"/>
          <w:rtl/>
        </w:rPr>
        <w:t>ب ـ إن خطر الإسرائيليات والنصرانيات محدود، ومقدارها قليل، وقد تولى علماؤنا رصده وبيانه.</w:t>
      </w:r>
    </w:p>
    <w:p w:rsidR="00E520C5" w:rsidRDefault="00E520C5" w:rsidP="00FF5DB3">
      <w:pPr>
        <w:pStyle w:val="af3"/>
        <w:rPr>
          <w:rFonts w:hint="cs"/>
          <w:sz w:val="20"/>
          <w:szCs w:val="24"/>
          <w:rtl/>
        </w:rPr>
      </w:pPr>
      <w:r>
        <w:rPr>
          <w:rFonts w:hint="cs"/>
          <w:rtl/>
        </w:rPr>
        <w:t xml:space="preserve">3ـ الكشف عن الخلل المنهجي الموجود في علم التفسير، والذي كان سبباً في ورود </w:t>
      </w:r>
      <w:r>
        <w:rPr>
          <w:rFonts w:hint="cs"/>
          <w:rtl/>
        </w:rPr>
        <w:lastRenderedPageBreak/>
        <w:t>العقائد المسيحية إلى الثقافة الإسلامية.</w:t>
      </w:r>
    </w:p>
    <w:p w:rsidR="00E520C5" w:rsidRDefault="00E520C5" w:rsidP="00562E05">
      <w:pPr>
        <w:pStyle w:val="af3"/>
        <w:rPr>
          <w:rFonts w:hint="cs"/>
          <w:rtl/>
        </w:rPr>
      </w:pPr>
      <w:r>
        <w:rPr>
          <w:rFonts w:hint="cs"/>
          <w:rtl/>
        </w:rPr>
        <w:t>4ـ الإجابة عن السؤال المحوري الذي تثيره هذه الدراسة، وهو: إلى أيّ حد استطاع «علم التفسير» أن يعين القارئ على التعامل الجيد مع النص القرآني</w:t>
      </w:r>
      <w:r w:rsidR="00562E05">
        <w:rPr>
          <w:rFonts w:hint="cs"/>
          <w:rtl/>
        </w:rPr>
        <w:t>؟</w:t>
      </w:r>
    </w:p>
    <w:p w:rsidR="00E520C5" w:rsidRDefault="00E520C5" w:rsidP="00253984">
      <w:pPr>
        <w:pStyle w:val="af3"/>
        <w:spacing w:line="390" w:lineRule="exact"/>
        <w:rPr>
          <w:rFonts w:hint="cs"/>
          <w:sz w:val="20"/>
          <w:szCs w:val="24"/>
          <w:rtl/>
        </w:rPr>
      </w:pPr>
    </w:p>
    <w:p w:rsidR="00E520C5" w:rsidRDefault="00E520C5" w:rsidP="00FF5DB3">
      <w:pPr>
        <w:pStyle w:val="16"/>
        <w:rPr>
          <w:rFonts w:hint="cs"/>
          <w:sz w:val="20"/>
          <w:szCs w:val="24"/>
          <w:rtl/>
          <w:lang w:bidi="ar-SA"/>
        </w:rPr>
      </w:pPr>
      <w:r>
        <w:rPr>
          <w:rFonts w:hint="cs"/>
          <w:rtl/>
          <w:lang w:bidi="ar-SA"/>
        </w:rPr>
        <w:t>3 ـ منهج البحث ــــــ</w:t>
      </w:r>
    </w:p>
    <w:p w:rsidR="00E520C5" w:rsidRDefault="00E520C5" w:rsidP="00FF5DB3">
      <w:pPr>
        <w:pStyle w:val="af3"/>
        <w:rPr>
          <w:rFonts w:hint="cs"/>
          <w:b/>
          <w:rtl/>
        </w:rPr>
      </w:pPr>
      <w:r>
        <w:rPr>
          <w:rFonts w:hint="cs"/>
          <w:rtl/>
        </w:rPr>
        <w:t>اعتمد الباحث خلال هذه الدراسة الأكاديمية على عدة مناهج علمية، حسب ما اقتضته طبيعة الدراسة نفسها، فاستعان الباحث بالمنهج التحليلي الوصفي، والمنهج الوثائقي</w:t>
      </w:r>
      <w:r w:rsidR="00562E05">
        <w:rPr>
          <w:rFonts w:hint="cs"/>
          <w:rtl/>
        </w:rPr>
        <w:t>،</w:t>
      </w:r>
      <w:r>
        <w:rPr>
          <w:rFonts w:hint="cs"/>
          <w:rtl/>
        </w:rPr>
        <w:t xml:space="preserve"> والمنهج الاستقرائي</w:t>
      </w:r>
      <w:r w:rsidR="00562E05">
        <w:rPr>
          <w:rFonts w:hint="cs"/>
          <w:rtl/>
        </w:rPr>
        <w:t>،</w:t>
      </w:r>
      <w:r>
        <w:rPr>
          <w:rFonts w:hint="cs"/>
          <w:rtl/>
        </w:rPr>
        <w:t xml:space="preserve"> والمنهج المقارن و...، </w:t>
      </w:r>
      <w:r>
        <w:rPr>
          <w:rFonts w:hint="cs"/>
          <w:b/>
          <w:rtl/>
        </w:rPr>
        <w:t>فجاء أسلوبه جدلياً استدلالياً في إطار علمي أكاديمي.</w:t>
      </w:r>
    </w:p>
    <w:p w:rsidR="00E520C5" w:rsidRDefault="00E520C5" w:rsidP="00253984">
      <w:pPr>
        <w:pStyle w:val="af3"/>
        <w:spacing w:line="390" w:lineRule="exact"/>
        <w:rPr>
          <w:rFonts w:hint="cs"/>
          <w:rtl/>
        </w:rPr>
      </w:pPr>
    </w:p>
    <w:p w:rsidR="00E520C5" w:rsidRDefault="00E520C5" w:rsidP="00FF5DB3">
      <w:pPr>
        <w:pStyle w:val="16"/>
        <w:rPr>
          <w:rFonts w:hint="cs"/>
          <w:sz w:val="20"/>
          <w:szCs w:val="24"/>
          <w:rtl/>
          <w:lang w:bidi="ar-SA"/>
        </w:rPr>
      </w:pPr>
      <w:r>
        <w:rPr>
          <w:rFonts w:hint="cs"/>
          <w:rtl/>
          <w:lang w:bidi="ar-SA"/>
        </w:rPr>
        <w:t>4 ـ إطار البحث ــــــ</w:t>
      </w:r>
    </w:p>
    <w:p w:rsidR="00E520C5" w:rsidRDefault="00E520C5" w:rsidP="00BF7201">
      <w:pPr>
        <w:pStyle w:val="af3"/>
        <w:rPr>
          <w:rFonts w:hint="cs"/>
          <w:b/>
          <w:rtl/>
        </w:rPr>
      </w:pPr>
      <w:r>
        <w:rPr>
          <w:rFonts w:hint="cs"/>
          <w:rtl/>
        </w:rPr>
        <w:t xml:space="preserve">عالج الباحث هذه الدراسة وفقاً للمخطط التالي: </w:t>
      </w:r>
      <w:r w:rsidRPr="00562E05">
        <w:rPr>
          <w:rFonts w:hint="cs"/>
          <w:b/>
          <w:bCs/>
          <w:rtl/>
        </w:rPr>
        <w:t>المقدمة. الباب الأول:</w:t>
      </w:r>
      <w:r>
        <w:rPr>
          <w:rFonts w:hint="cs"/>
          <w:rtl/>
        </w:rPr>
        <w:t xml:space="preserve"> مقدمات في أصول التفسير:</w:t>
      </w:r>
      <w:r>
        <w:rPr>
          <w:rFonts w:hint="cs"/>
          <w:sz w:val="20"/>
          <w:szCs w:val="24"/>
          <w:rtl/>
        </w:rPr>
        <w:t xml:space="preserve"> </w:t>
      </w:r>
      <w:r w:rsidRPr="00562E05">
        <w:rPr>
          <w:rFonts w:hint="cs"/>
          <w:b/>
          <w:bCs/>
          <w:rtl/>
        </w:rPr>
        <w:t>الفصل الأول:</w:t>
      </w:r>
      <w:r>
        <w:rPr>
          <w:rFonts w:hint="cs"/>
          <w:rtl/>
        </w:rPr>
        <w:t xml:space="preserve"> التفسير والتأويل: 1ـ التفسير بين المعنى القرآني والمعنى الاصطلاحي؛</w:t>
      </w:r>
      <w:r>
        <w:rPr>
          <w:rFonts w:hint="cs"/>
          <w:sz w:val="20"/>
          <w:szCs w:val="24"/>
          <w:rtl/>
        </w:rPr>
        <w:t xml:space="preserve"> </w:t>
      </w:r>
      <w:r>
        <w:rPr>
          <w:rFonts w:hint="cs"/>
          <w:rtl/>
        </w:rPr>
        <w:t>2ـ التأويل.</w:t>
      </w:r>
      <w:r>
        <w:rPr>
          <w:rFonts w:hint="cs"/>
          <w:sz w:val="20"/>
          <w:szCs w:val="24"/>
          <w:rtl/>
        </w:rPr>
        <w:t xml:space="preserve"> </w:t>
      </w:r>
      <w:r w:rsidRPr="00562E05">
        <w:rPr>
          <w:rFonts w:hint="cs"/>
          <w:b/>
          <w:bCs/>
          <w:rtl/>
        </w:rPr>
        <w:t>الفصل الثاني:</w:t>
      </w:r>
      <w:r>
        <w:rPr>
          <w:rFonts w:hint="cs"/>
          <w:rtl/>
        </w:rPr>
        <w:t xml:space="preserve"> النسخ: 1ـ أدلة القرآن؛</w:t>
      </w:r>
      <w:r>
        <w:rPr>
          <w:rFonts w:hint="cs"/>
          <w:sz w:val="20"/>
          <w:szCs w:val="24"/>
          <w:rtl/>
        </w:rPr>
        <w:t xml:space="preserve"> </w:t>
      </w:r>
      <w:r>
        <w:rPr>
          <w:rFonts w:hint="cs"/>
          <w:rtl/>
        </w:rPr>
        <w:t>2ـ أضرب النسخ.</w:t>
      </w:r>
      <w:r>
        <w:rPr>
          <w:rFonts w:hint="cs"/>
          <w:sz w:val="20"/>
          <w:szCs w:val="24"/>
          <w:rtl/>
        </w:rPr>
        <w:t xml:space="preserve"> </w:t>
      </w:r>
      <w:r w:rsidRPr="00562E05">
        <w:rPr>
          <w:rFonts w:hint="cs"/>
          <w:b/>
          <w:bCs/>
          <w:rtl/>
        </w:rPr>
        <w:t>الفصل الثالث:</w:t>
      </w:r>
      <w:r>
        <w:rPr>
          <w:rFonts w:hint="cs"/>
          <w:rtl/>
        </w:rPr>
        <w:t xml:space="preserve"> التفسير النبوي.</w:t>
      </w:r>
      <w:r>
        <w:rPr>
          <w:rFonts w:hint="cs"/>
          <w:sz w:val="20"/>
          <w:szCs w:val="24"/>
          <w:rtl/>
        </w:rPr>
        <w:t xml:space="preserve"> </w:t>
      </w:r>
      <w:r w:rsidRPr="00562E05">
        <w:rPr>
          <w:rFonts w:hint="cs"/>
          <w:b/>
          <w:bCs/>
          <w:rtl/>
        </w:rPr>
        <w:t>الفصل الرابع</w:t>
      </w:r>
      <w:r>
        <w:rPr>
          <w:rFonts w:hint="cs"/>
          <w:rtl/>
        </w:rPr>
        <w:t>: تفسير الصحابة</w:t>
      </w:r>
      <w:r>
        <w:rPr>
          <w:rFonts w:hint="cs"/>
          <w:sz w:val="20"/>
          <w:szCs w:val="24"/>
          <w:rtl/>
        </w:rPr>
        <w:t xml:space="preserve">. </w:t>
      </w:r>
      <w:r w:rsidRPr="00562E05">
        <w:rPr>
          <w:rFonts w:hint="cs"/>
          <w:b/>
          <w:bCs/>
          <w:rtl/>
        </w:rPr>
        <w:t>خلاصة الباب الأول</w:t>
      </w:r>
      <w:r w:rsidRPr="00562E05">
        <w:rPr>
          <w:rFonts w:hint="cs"/>
          <w:b/>
          <w:bCs/>
          <w:sz w:val="20"/>
          <w:szCs w:val="24"/>
          <w:rtl/>
        </w:rPr>
        <w:t xml:space="preserve">. </w:t>
      </w:r>
      <w:r w:rsidRPr="00562E05">
        <w:rPr>
          <w:rFonts w:hint="cs"/>
          <w:b/>
          <w:bCs/>
          <w:rtl/>
        </w:rPr>
        <w:t>الباب الثاني:</w:t>
      </w:r>
      <w:r>
        <w:rPr>
          <w:rFonts w:hint="cs"/>
          <w:rtl/>
        </w:rPr>
        <w:t xml:space="preserve"> الألوهية والنبوة، دراسة تطبيقية على العقائد المسيحية:</w:t>
      </w:r>
      <w:r>
        <w:rPr>
          <w:rFonts w:hint="cs"/>
          <w:sz w:val="20"/>
          <w:szCs w:val="24"/>
          <w:rtl/>
        </w:rPr>
        <w:t xml:space="preserve"> </w:t>
      </w:r>
      <w:r w:rsidRPr="00562E05">
        <w:rPr>
          <w:rFonts w:hint="cs"/>
          <w:b/>
          <w:bCs/>
          <w:rtl/>
        </w:rPr>
        <w:t>الفصل الأول:</w:t>
      </w:r>
      <w:r>
        <w:rPr>
          <w:rFonts w:hint="cs"/>
          <w:rtl/>
        </w:rPr>
        <w:t xml:space="preserve"> الألوهية:</w:t>
      </w:r>
      <w:r>
        <w:rPr>
          <w:rFonts w:hint="cs"/>
          <w:sz w:val="20"/>
          <w:szCs w:val="24"/>
          <w:rtl/>
        </w:rPr>
        <w:t xml:space="preserve"> </w:t>
      </w:r>
      <w:r>
        <w:rPr>
          <w:rFonts w:hint="cs"/>
          <w:rtl/>
        </w:rPr>
        <w:t xml:space="preserve">1ـ الأقانيم الثلاثة؛ </w:t>
      </w:r>
      <w:r>
        <w:rPr>
          <w:rFonts w:hint="cs"/>
          <w:sz w:val="20"/>
          <w:rtl/>
        </w:rPr>
        <w:t>2ـ الكلمة؛ 3 ـ الروح.</w:t>
      </w:r>
      <w:r>
        <w:rPr>
          <w:rFonts w:hint="cs"/>
          <w:sz w:val="20"/>
          <w:szCs w:val="24"/>
          <w:rtl/>
        </w:rPr>
        <w:t xml:space="preserve"> </w:t>
      </w:r>
      <w:r w:rsidRPr="00562E05">
        <w:rPr>
          <w:rFonts w:hint="cs"/>
          <w:b/>
          <w:bCs/>
          <w:rtl/>
        </w:rPr>
        <w:t>الفصل الثاني:</w:t>
      </w:r>
      <w:r>
        <w:rPr>
          <w:rFonts w:hint="cs"/>
          <w:rtl/>
        </w:rPr>
        <w:t xml:space="preserve"> ولادة المسيح بين القرآن والأناجيل.</w:t>
      </w:r>
      <w:r>
        <w:rPr>
          <w:rFonts w:hint="cs"/>
          <w:sz w:val="20"/>
          <w:szCs w:val="24"/>
          <w:rtl/>
        </w:rPr>
        <w:t xml:space="preserve"> </w:t>
      </w:r>
      <w:r w:rsidRPr="00562E05">
        <w:rPr>
          <w:rFonts w:hint="cs"/>
          <w:b/>
          <w:bCs/>
          <w:rtl/>
        </w:rPr>
        <w:t>الفصل الثالث:</w:t>
      </w:r>
      <w:r>
        <w:rPr>
          <w:rFonts w:hint="cs"/>
          <w:rtl/>
        </w:rPr>
        <w:t xml:space="preserve"> نبوة المسيح.</w:t>
      </w:r>
      <w:r>
        <w:rPr>
          <w:rFonts w:hint="cs"/>
          <w:sz w:val="20"/>
          <w:szCs w:val="24"/>
          <w:rtl/>
        </w:rPr>
        <w:t xml:space="preserve"> </w:t>
      </w:r>
      <w:r w:rsidRPr="00562E05">
        <w:rPr>
          <w:rFonts w:hint="cs"/>
          <w:b/>
          <w:bCs/>
          <w:rtl/>
        </w:rPr>
        <w:t>الفصل الرابع:</w:t>
      </w:r>
      <w:r>
        <w:rPr>
          <w:rFonts w:hint="cs"/>
          <w:rtl/>
        </w:rPr>
        <w:t xml:space="preserve"> وفاة المسيح.</w:t>
      </w:r>
      <w:r>
        <w:rPr>
          <w:rFonts w:hint="cs"/>
          <w:sz w:val="20"/>
          <w:szCs w:val="24"/>
          <w:rtl/>
        </w:rPr>
        <w:t xml:space="preserve"> </w:t>
      </w:r>
      <w:r w:rsidRPr="00562E05">
        <w:rPr>
          <w:rFonts w:hint="cs"/>
          <w:b/>
          <w:bCs/>
          <w:rtl/>
        </w:rPr>
        <w:t>خلاصة الباب الثاني.</w:t>
      </w:r>
      <w:r>
        <w:rPr>
          <w:rFonts w:hint="cs"/>
          <w:sz w:val="20"/>
          <w:szCs w:val="24"/>
          <w:rtl/>
        </w:rPr>
        <w:t xml:space="preserve"> </w:t>
      </w:r>
      <w:r w:rsidRPr="00562E05">
        <w:rPr>
          <w:rFonts w:hint="cs"/>
          <w:b/>
          <w:bCs/>
          <w:rtl/>
        </w:rPr>
        <w:t>الباب الثالث:</w:t>
      </w:r>
      <w:r>
        <w:rPr>
          <w:rFonts w:hint="cs"/>
          <w:rtl/>
        </w:rPr>
        <w:t xml:space="preserve"> المعاد:</w:t>
      </w:r>
      <w:r>
        <w:rPr>
          <w:rFonts w:hint="cs"/>
          <w:sz w:val="20"/>
          <w:szCs w:val="24"/>
          <w:rtl/>
        </w:rPr>
        <w:t xml:space="preserve"> </w:t>
      </w:r>
      <w:r w:rsidRPr="00344268">
        <w:rPr>
          <w:rFonts w:hint="cs"/>
          <w:b/>
          <w:bCs/>
          <w:rtl/>
        </w:rPr>
        <w:t>الفصل الأول:</w:t>
      </w:r>
      <w:r>
        <w:rPr>
          <w:rFonts w:hint="cs"/>
          <w:rtl/>
        </w:rPr>
        <w:t xml:space="preserve"> أشراط الساعة.</w:t>
      </w:r>
      <w:r>
        <w:rPr>
          <w:rFonts w:hint="cs"/>
          <w:sz w:val="20"/>
          <w:szCs w:val="24"/>
          <w:rtl/>
        </w:rPr>
        <w:t xml:space="preserve"> </w:t>
      </w:r>
      <w:r w:rsidRPr="00562E05">
        <w:rPr>
          <w:rFonts w:hint="cs"/>
          <w:b/>
          <w:bCs/>
          <w:rtl/>
        </w:rPr>
        <w:t>الفصل الثاني:</w:t>
      </w:r>
      <w:r>
        <w:rPr>
          <w:rFonts w:hint="cs"/>
          <w:rtl/>
        </w:rPr>
        <w:t xml:space="preserve"> المسيح المنتظر:</w:t>
      </w:r>
      <w:r>
        <w:rPr>
          <w:rFonts w:hint="cs"/>
          <w:sz w:val="20"/>
          <w:szCs w:val="24"/>
          <w:rtl/>
        </w:rPr>
        <w:t xml:space="preserve"> </w:t>
      </w:r>
      <w:r>
        <w:rPr>
          <w:rFonts w:hint="cs"/>
          <w:rtl/>
        </w:rPr>
        <w:t xml:space="preserve">1ـ </w:t>
      </w:r>
      <w:r>
        <w:rPr>
          <w:rFonts w:cs="Taher" w:hint="cs"/>
          <w:rtl/>
        </w:rPr>
        <w:t>{</w:t>
      </w:r>
      <w:r w:rsidR="00BF7201" w:rsidRPr="00BF7201">
        <w:rPr>
          <w:b/>
          <w:bCs/>
          <w:sz w:val="27"/>
          <w:rtl/>
        </w:rPr>
        <w:t>لَيُؤْمِنَنَّ بِهِ قَبْلَ مَوْتِهِ</w:t>
      </w:r>
      <w:r>
        <w:rPr>
          <w:rFonts w:cs="Taher" w:hint="cs"/>
          <w:rtl/>
        </w:rPr>
        <w:t>}</w:t>
      </w:r>
      <w:r>
        <w:rPr>
          <w:rFonts w:hint="cs"/>
          <w:rtl/>
        </w:rPr>
        <w:t>؛</w:t>
      </w:r>
      <w:r>
        <w:rPr>
          <w:rFonts w:hint="cs"/>
          <w:sz w:val="20"/>
          <w:szCs w:val="24"/>
          <w:rtl/>
        </w:rPr>
        <w:t xml:space="preserve"> </w:t>
      </w:r>
      <w:r>
        <w:rPr>
          <w:rFonts w:hint="cs"/>
          <w:rtl/>
        </w:rPr>
        <w:t xml:space="preserve">2ـ </w:t>
      </w:r>
      <w:r>
        <w:rPr>
          <w:rFonts w:cs="Taher" w:hint="cs"/>
          <w:rtl/>
        </w:rPr>
        <w:t>{</w:t>
      </w:r>
      <w:r w:rsidR="00BF7201" w:rsidRPr="00BF7201">
        <w:rPr>
          <w:b/>
          <w:bCs/>
          <w:sz w:val="27"/>
          <w:rtl/>
        </w:rPr>
        <w:t>وَإِنَّهُ لَعِلْمٌ لِّلسَّاعَةِ</w:t>
      </w:r>
      <w:r>
        <w:rPr>
          <w:rFonts w:cs="Taher" w:hint="cs"/>
          <w:rtl/>
        </w:rPr>
        <w:t>}</w:t>
      </w:r>
      <w:r>
        <w:rPr>
          <w:rFonts w:hint="cs"/>
          <w:sz w:val="20"/>
          <w:szCs w:val="24"/>
          <w:rtl/>
        </w:rPr>
        <w:t xml:space="preserve">. </w:t>
      </w:r>
      <w:r w:rsidRPr="00562E05">
        <w:rPr>
          <w:rFonts w:hint="cs"/>
          <w:b/>
          <w:bCs/>
          <w:rtl/>
        </w:rPr>
        <w:t>الفصل الثالث:</w:t>
      </w:r>
      <w:r>
        <w:rPr>
          <w:rFonts w:hint="cs"/>
          <w:rtl/>
        </w:rPr>
        <w:t xml:space="preserve"> المسيح الدّجال:</w:t>
      </w:r>
      <w:r>
        <w:rPr>
          <w:rFonts w:hint="cs"/>
          <w:sz w:val="20"/>
          <w:szCs w:val="24"/>
          <w:rtl/>
        </w:rPr>
        <w:t xml:space="preserve"> </w:t>
      </w:r>
      <w:r>
        <w:rPr>
          <w:rFonts w:hint="cs"/>
          <w:rtl/>
        </w:rPr>
        <w:t>1ـ آيات قبل الساعة؛</w:t>
      </w:r>
      <w:r>
        <w:rPr>
          <w:sz w:val="20"/>
          <w:szCs w:val="24"/>
        </w:rPr>
        <w:tab/>
      </w:r>
      <w:r>
        <w:rPr>
          <w:rFonts w:hint="cs"/>
          <w:sz w:val="20"/>
          <w:rtl/>
        </w:rPr>
        <w:t xml:space="preserve"> 2ـ دجالون؛ 3ـ الأعور الدجال.</w:t>
      </w:r>
      <w:r>
        <w:rPr>
          <w:rFonts w:hint="cs"/>
          <w:sz w:val="20"/>
          <w:szCs w:val="24"/>
          <w:rtl/>
        </w:rPr>
        <w:t xml:space="preserve"> </w:t>
      </w:r>
      <w:r w:rsidRPr="00562E05">
        <w:rPr>
          <w:rFonts w:hint="cs"/>
          <w:b/>
          <w:bCs/>
          <w:rtl/>
        </w:rPr>
        <w:t>الفصل الرابع:</w:t>
      </w:r>
      <w:r>
        <w:rPr>
          <w:rFonts w:hint="cs"/>
          <w:rtl/>
        </w:rPr>
        <w:t xml:space="preserve"> يأجوج ومأجوج.</w:t>
      </w:r>
      <w:r>
        <w:rPr>
          <w:rFonts w:hint="cs"/>
          <w:sz w:val="20"/>
          <w:szCs w:val="24"/>
          <w:rtl/>
        </w:rPr>
        <w:t xml:space="preserve"> </w:t>
      </w:r>
      <w:r w:rsidRPr="00562E05">
        <w:rPr>
          <w:rFonts w:hint="cs"/>
          <w:b/>
          <w:bCs/>
          <w:rtl/>
        </w:rPr>
        <w:t>الفصل الخامس:</w:t>
      </w:r>
      <w:r>
        <w:rPr>
          <w:rFonts w:hint="cs"/>
          <w:rtl/>
        </w:rPr>
        <w:t xml:space="preserve"> طلوع الشمس من مغربها</w:t>
      </w:r>
      <w:r>
        <w:rPr>
          <w:rFonts w:hint="cs"/>
          <w:sz w:val="20"/>
          <w:szCs w:val="24"/>
          <w:rtl/>
        </w:rPr>
        <w:t xml:space="preserve">. </w:t>
      </w:r>
      <w:r w:rsidRPr="00562E05">
        <w:rPr>
          <w:rFonts w:hint="cs"/>
          <w:bCs/>
          <w:rtl/>
        </w:rPr>
        <w:t>تراجم بعض الأعلام.</w:t>
      </w:r>
      <w:r w:rsidRPr="00562E05">
        <w:rPr>
          <w:rFonts w:hint="cs"/>
          <w:bCs/>
          <w:sz w:val="20"/>
          <w:szCs w:val="24"/>
          <w:rtl/>
        </w:rPr>
        <w:t xml:space="preserve"> </w:t>
      </w:r>
      <w:r w:rsidRPr="00562E05">
        <w:rPr>
          <w:rFonts w:hint="cs"/>
          <w:bCs/>
          <w:rtl/>
        </w:rPr>
        <w:t>فهرس المصادر والمراجع.</w:t>
      </w:r>
    </w:p>
    <w:p w:rsidR="00E520C5" w:rsidRDefault="00E520C5" w:rsidP="00253984">
      <w:pPr>
        <w:pStyle w:val="af3"/>
        <w:spacing w:line="390" w:lineRule="exact"/>
        <w:rPr>
          <w:rFonts w:hint="cs"/>
          <w:sz w:val="20"/>
          <w:szCs w:val="24"/>
          <w:rtl/>
        </w:rPr>
      </w:pPr>
    </w:p>
    <w:p w:rsidR="00E520C5" w:rsidRDefault="00E520C5" w:rsidP="00FF5DB3">
      <w:pPr>
        <w:pStyle w:val="16"/>
        <w:rPr>
          <w:rFonts w:hint="cs"/>
          <w:sz w:val="20"/>
          <w:szCs w:val="24"/>
          <w:rtl/>
          <w:lang w:bidi="ar-SA"/>
        </w:rPr>
      </w:pPr>
      <w:r>
        <w:rPr>
          <w:rFonts w:hint="cs"/>
          <w:rtl/>
          <w:lang w:bidi="ar-SA"/>
        </w:rPr>
        <w:t>5 ـ نتائج البحث ــــــ</w:t>
      </w:r>
    </w:p>
    <w:p w:rsidR="00E520C5" w:rsidRDefault="00E520C5" w:rsidP="00FF5DB3">
      <w:pPr>
        <w:pStyle w:val="af3"/>
        <w:rPr>
          <w:rFonts w:hint="cs"/>
          <w:sz w:val="20"/>
          <w:szCs w:val="24"/>
          <w:rtl/>
        </w:rPr>
      </w:pPr>
      <w:r>
        <w:rPr>
          <w:rFonts w:hint="cs"/>
          <w:rtl/>
        </w:rPr>
        <w:t>من أهم النتائج التي أشارت إليها هذه الدراسة ما يلي:</w:t>
      </w:r>
    </w:p>
    <w:p w:rsidR="00E520C5" w:rsidRDefault="00E520C5" w:rsidP="00FF5DB3">
      <w:pPr>
        <w:pStyle w:val="af3"/>
        <w:rPr>
          <w:rFonts w:hint="cs"/>
          <w:sz w:val="20"/>
          <w:szCs w:val="24"/>
          <w:rtl/>
        </w:rPr>
      </w:pPr>
      <w:r>
        <w:rPr>
          <w:rFonts w:hint="cs"/>
          <w:rtl/>
        </w:rPr>
        <w:t xml:space="preserve">1ـ إن التراث العربي الإسلامي ما زال يحتاج إلى كثير من الجهود من أجل تنقيته </w:t>
      </w:r>
      <w:r>
        <w:rPr>
          <w:rFonts w:hint="cs"/>
          <w:rtl/>
        </w:rPr>
        <w:lastRenderedPageBreak/>
        <w:t>مما شابه من أفكار ومعتقدات غريبة عنه، وبيان مصادرها في الثقافة العالمية. وإن اعتماد النص القرآني والالتزام بسياقه كفيلان بتحقيق هذه التنقية. بل إنّ في القرآن من المحددات المنهجية ما يصلح أن يكون القاعدة الأساسية لحسن التعامل مع الكتاب المجيد، والنهل من معينه الصافي، وتحصين المسلم من الخلط الذي تقع فيه الأمم بين الرباني والمقدس والبشرى النسبي المرتبط بحدود الزمان والمكان والثقافة والأحوال.</w:t>
      </w:r>
    </w:p>
    <w:p w:rsidR="00E520C5" w:rsidRDefault="00E520C5" w:rsidP="00FF5DB3">
      <w:pPr>
        <w:pStyle w:val="af3"/>
        <w:rPr>
          <w:rFonts w:hint="cs"/>
          <w:sz w:val="20"/>
          <w:szCs w:val="24"/>
          <w:rtl/>
        </w:rPr>
      </w:pPr>
      <w:r>
        <w:rPr>
          <w:rFonts w:hint="cs"/>
          <w:rtl/>
        </w:rPr>
        <w:t>2ـ أكدّ الباحث أنّ هناك حاجة ماسة لإعادة النظر في الروايات التفسيرية، وفحصها بدقة، والأخذ بما هو سليم متناً وسنداً، وترك وإبعاد ما هو سقيم؛ وذلك لأن أكثر هذه الروايات تعرضت للدّس والوضع والاختلاق.</w:t>
      </w:r>
    </w:p>
    <w:p w:rsidR="00E520C5" w:rsidRDefault="00E520C5" w:rsidP="00FF5DB3">
      <w:pPr>
        <w:pStyle w:val="af3"/>
        <w:rPr>
          <w:rFonts w:hint="cs"/>
          <w:sz w:val="20"/>
          <w:szCs w:val="24"/>
          <w:rtl/>
        </w:rPr>
      </w:pPr>
      <w:r>
        <w:rPr>
          <w:rFonts w:hint="cs"/>
          <w:rtl/>
        </w:rPr>
        <w:t>3ـ أشار الباحث خلال هذه الدراسة إلى ضرورة فتح آفاق جديدة في مناهج تفسير القرآن، وكذلك التأكيد على تفسير القرآن بالقرآن، حيث يقول الباحث بهذا الصدد: «وليس من خيار أمام المسلمين للخروج من وهنهم المكشوف، واستعادة دورهم المنشود، إلاّ بالرجوع إلى كتاب الله، والنهل منه لحل المشاكل الواقعة، وتجاوز العوائق التاريخية والاجتماعية والثقافية المانعة من التحرر والتقدم».</w:t>
      </w:r>
    </w:p>
    <w:p w:rsidR="00E520C5" w:rsidRDefault="00E520C5" w:rsidP="00FF5DB3">
      <w:pPr>
        <w:pStyle w:val="af3"/>
        <w:rPr>
          <w:rFonts w:hint="cs"/>
          <w:sz w:val="20"/>
          <w:szCs w:val="24"/>
          <w:rtl/>
        </w:rPr>
      </w:pPr>
      <w:r>
        <w:rPr>
          <w:rFonts w:hint="cs"/>
          <w:rtl/>
        </w:rPr>
        <w:t>ويقول أيضاً: «وظني أن تفسير القرآن بالقرآن، ومحاولة التخلص من رواسب التاريخ والثقافة التي رانت على العقل المسلم، كفيلان بإعادة القاطرة إلى سكّتها؛ لإكمال المهمة التاريخية التي على هذه الأمة القيام بها».</w:t>
      </w:r>
    </w:p>
    <w:p w:rsidR="00E520C5" w:rsidRDefault="00E520C5" w:rsidP="00FF5DB3">
      <w:pPr>
        <w:pStyle w:val="af3"/>
        <w:rPr>
          <w:rFonts w:hint="cs"/>
          <w:sz w:val="20"/>
          <w:szCs w:val="24"/>
          <w:rtl/>
        </w:rPr>
      </w:pPr>
      <w:r>
        <w:rPr>
          <w:rFonts w:hint="cs"/>
          <w:rtl/>
        </w:rPr>
        <w:t xml:space="preserve">4ـ يؤكِّد الباحث خلال هذه الدراسة أنّه على الرغم من الجهود الجبارة التي قام بها العلماء المسلمون على مر العصور، والتي انتهت إلى تأسيس الصرح الشامخ لعلم التفسير، إلا أنّ السؤال مازال مطروحاً عن دور هذا العلم في مساعدة الناس على تبيين المعاني القرآنية، بل وفي تمرير معاني أخرى غير قرآنية مأخوذة عن اليهود والنصارى وغيرهم إلى التراث العربي والإسلامي؛ وذلك لأنّه يعتقد أن ما يوجد في كتب التفسير والتراث من عقائد ومفاهيم وأفكار منحرفة مأخوذة من الإسرائيليات لم يكن سببه ما راج في المجتمع الإسلامي من هذه العقائد والأفكار والمفاهيم فقط، وإنما يرجع وبشكل أساسي إلى العلوم الإسلامية نفسها، وعلى رأسها علم التفسير، حيث ساهمت بقواعدها وأصولها ومناهجها ومصادرها ورجالاتها في رواية هذه الأخبار والترويج لها، وتزكيتها، وتقديسها، ورفعها إلى درجة النص النازل من السماء، بل إلى درجة تأطير النص القرآني </w:t>
      </w:r>
      <w:r>
        <w:rPr>
          <w:rFonts w:hint="cs"/>
          <w:rtl/>
        </w:rPr>
        <w:lastRenderedPageBreak/>
        <w:t>نفسه، فلا يفهم إلاّ في ضوئها.</w:t>
      </w:r>
    </w:p>
    <w:p w:rsidR="00E520C5" w:rsidRDefault="00E520C5" w:rsidP="00FF5DB3">
      <w:pPr>
        <w:pStyle w:val="af3"/>
        <w:rPr>
          <w:rFonts w:hint="cs"/>
          <w:rtl/>
        </w:rPr>
      </w:pPr>
      <w:bookmarkStart w:id="64" w:name="_Toc197960609"/>
    </w:p>
    <w:p w:rsidR="00E520C5" w:rsidRDefault="00E520C5" w:rsidP="00344268">
      <w:pPr>
        <w:pStyle w:val="16"/>
        <w:rPr>
          <w:rFonts w:hint="cs"/>
          <w:rtl/>
          <w:lang w:bidi="ar-SA"/>
        </w:rPr>
      </w:pPr>
      <w:r>
        <w:rPr>
          <w:rFonts w:hint="cs"/>
          <w:rtl/>
          <w:lang w:bidi="ar-SA"/>
        </w:rPr>
        <w:t>الدراسة السابعة عشرة</w:t>
      </w:r>
      <w:bookmarkEnd w:id="64"/>
      <w:r w:rsidR="00562E05">
        <w:rPr>
          <w:rFonts w:hint="cs"/>
          <w:rtl/>
          <w:lang w:bidi="ar-SA"/>
        </w:rPr>
        <w:t xml:space="preserve">: الرسول واليهود وجهاً </w:t>
      </w:r>
      <w:r w:rsidR="00344268">
        <w:rPr>
          <w:rFonts w:hint="cs"/>
          <w:rtl/>
          <w:lang w:bidi="ar-SA"/>
        </w:rPr>
        <w:t>ب</w:t>
      </w:r>
      <w:r w:rsidR="00562E05">
        <w:rPr>
          <w:rFonts w:hint="cs"/>
          <w:rtl/>
          <w:lang w:bidi="ar-SA"/>
        </w:rPr>
        <w:t>وجه</w:t>
      </w:r>
      <w:r>
        <w:rPr>
          <w:rFonts w:hint="cs"/>
          <w:rtl/>
          <w:lang w:bidi="ar-SA"/>
        </w:rPr>
        <w:t xml:space="preserve"> ــــــ</w:t>
      </w:r>
    </w:p>
    <w:p w:rsidR="00E520C5" w:rsidRDefault="00E520C5" w:rsidP="00FF5DB3">
      <w:pPr>
        <w:pStyle w:val="16"/>
        <w:rPr>
          <w:rFonts w:hint="cs"/>
          <w:rtl/>
          <w:lang w:bidi="ar-SA"/>
        </w:rPr>
      </w:pPr>
      <w:r>
        <w:rPr>
          <w:rFonts w:hint="cs"/>
          <w:rtl/>
          <w:lang w:bidi="ar-SA"/>
        </w:rPr>
        <w:t>1 ـ هوية البحث ــــــ</w:t>
      </w:r>
    </w:p>
    <w:p w:rsidR="00E520C5" w:rsidRDefault="00E520C5" w:rsidP="00100C22">
      <w:pPr>
        <w:pStyle w:val="af3"/>
        <w:spacing w:line="430" w:lineRule="exact"/>
        <w:rPr>
          <w:rFonts w:hint="cs"/>
          <w:szCs w:val="24"/>
          <w:rtl/>
        </w:rPr>
      </w:pPr>
      <w:r w:rsidRPr="00562E05">
        <w:rPr>
          <w:b/>
          <w:bCs/>
          <w:szCs w:val="24"/>
        </w:rPr>
        <w:tab/>
      </w:r>
      <w:r w:rsidRPr="00562E05">
        <w:rPr>
          <w:rFonts w:hint="cs"/>
          <w:b/>
          <w:bCs/>
          <w:rtl/>
        </w:rPr>
        <w:t>عنوانه: «الرسول واليهود وجهاً بوجه».</w:t>
      </w:r>
      <w:r w:rsidRPr="00562E05">
        <w:rPr>
          <w:rFonts w:hint="cs"/>
          <w:b/>
          <w:bCs/>
          <w:szCs w:val="24"/>
        </w:rPr>
        <w:t xml:space="preserve"> </w:t>
      </w:r>
      <w:r w:rsidRPr="00562E05">
        <w:rPr>
          <w:rFonts w:hint="cs"/>
          <w:b/>
          <w:bCs/>
          <w:rtl/>
        </w:rPr>
        <w:t>المؤلف:</w:t>
      </w:r>
      <w:r>
        <w:rPr>
          <w:rFonts w:hint="cs"/>
          <w:rtl/>
        </w:rPr>
        <w:t xml:space="preserve"> الدكتور سعد المرصفي، أستاذ الحديث وعلومه، كلية الشريعة والدراسات الإسلامية، جامعة الكويت.</w:t>
      </w:r>
      <w:r>
        <w:rPr>
          <w:rFonts w:hint="cs"/>
          <w:szCs w:val="24"/>
        </w:rPr>
        <w:t xml:space="preserve"> </w:t>
      </w:r>
      <w:r w:rsidRPr="00562E05">
        <w:rPr>
          <w:rFonts w:hint="cs"/>
          <w:b/>
          <w:bCs/>
          <w:rtl/>
        </w:rPr>
        <w:t>الناشر:</w:t>
      </w:r>
      <w:r w:rsidR="00562E05">
        <w:rPr>
          <w:rFonts w:hint="cs"/>
          <w:rtl/>
        </w:rPr>
        <w:t xml:space="preserve"> </w:t>
      </w:r>
      <w:r>
        <w:rPr>
          <w:rFonts w:hint="cs"/>
          <w:rtl/>
        </w:rPr>
        <w:t xml:space="preserve"> مؤسسة الرّيان، بيروت؛ ومكتبة ابن كثير، الكويت.</w:t>
      </w:r>
      <w:r>
        <w:rPr>
          <w:rFonts w:hint="cs"/>
          <w:szCs w:val="24"/>
          <w:rtl/>
        </w:rPr>
        <w:t xml:space="preserve"> </w:t>
      </w:r>
      <w:r w:rsidRPr="00562E05">
        <w:rPr>
          <w:rFonts w:hint="cs"/>
          <w:b/>
          <w:bCs/>
          <w:rtl/>
        </w:rPr>
        <w:t>تاريخ النشر:</w:t>
      </w:r>
      <w:r>
        <w:rPr>
          <w:rFonts w:hint="cs"/>
          <w:rtl/>
        </w:rPr>
        <w:t xml:space="preserve"> الطبعة الثانية، 1423هـ ـ 2002م.</w:t>
      </w:r>
      <w:r>
        <w:rPr>
          <w:rFonts w:hint="cs"/>
          <w:szCs w:val="24"/>
          <w:rtl/>
        </w:rPr>
        <w:t xml:space="preserve"> </w:t>
      </w:r>
      <w:r w:rsidRPr="00562E05">
        <w:rPr>
          <w:rFonts w:hint="cs"/>
          <w:b/>
          <w:bCs/>
          <w:rtl/>
        </w:rPr>
        <w:t>عدد المجلدات:</w:t>
      </w:r>
      <w:r>
        <w:rPr>
          <w:rFonts w:hint="cs"/>
          <w:rtl/>
        </w:rPr>
        <w:t xml:space="preserve"> أربع مجلدات، الأول: 485 صفحة، الثاني: من صفحة 489 إلى صفحة 982، الثالث: من صفحة 985 إلى صفحة 1411، الرابع: من صفحة 1417 إلى صفحة 1927.</w:t>
      </w:r>
    </w:p>
    <w:p w:rsidR="00E520C5" w:rsidRDefault="00E520C5" w:rsidP="00FF5DB3">
      <w:pPr>
        <w:pStyle w:val="af3"/>
        <w:rPr>
          <w:rFonts w:hint="cs"/>
          <w:rtl/>
        </w:rPr>
      </w:pPr>
    </w:p>
    <w:p w:rsidR="00E520C5" w:rsidRDefault="00E520C5" w:rsidP="00FF5DB3">
      <w:pPr>
        <w:pStyle w:val="16"/>
        <w:rPr>
          <w:rFonts w:hint="cs"/>
          <w:sz w:val="20"/>
          <w:szCs w:val="24"/>
          <w:rtl/>
          <w:lang w:bidi="ar-SA"/>
        </w:rPr>
      </w:pPr>
      <w:r>
        <w:rPr>
          <w:rFonts w:hint="cs"/>
          <w:rtl/>
          <w:lang w:bidi="ar-SA"/>
        </w:rPr>
        <w:t>2 ـ هدف البحث ــــــ</w:t>
      </w:r>
    </w:p>
    <w:p w:rsidR="00E520C5" w:rsidRDefault="00E520C5" w:rsidP="00FF5DB3">
      <w:pPr>
        <w:pStyle w:val="af3"/>
        <w:rPr>
          <w:rFonts w:hint="cs"/>
          <w:sz w:val="20"/>
          <w:szCs w:val="24"/>
          <w:rtl/>
        </w:rPr>
      </w:pPr>
      <w:r>
        <w:rPr>
          <w:rFonts w:hint="cs"/>
          <w:rtl/>
        </w:rPr>
        <w:t>حاول الباحث خلال هذه الدراسة تحقيق عدة أهداف، أهمها:</w:t>
      </w:r>
    </w:p>
    <w:p w:rsidR="00E520C5" w:rsidRDefault="00E520C5" w:rsidP="00FF5DB3">
      <w:pPr>
        <w:pStyle w:val="af3"/>
        <w:rPr>
          <w:rFonts w:hint="cs"/>
          <w:sz w:val="20"/>
          <w:szCs w:val="24"/>
          <w:rtl/>
        </w:rPr>
      </w:pPr>
      <w:r>
        <w:rPr>
          <w:rFonts w:hint="cs"/>
          <w:rtl/>
        </w:rPr>
        <w:t>1ـ نقد اليهود والفكر اليهودي من خلال دراسة التاريخ اليهودي، مستدلاً على ذلك بالقرآن والحديث (حسب مصادر الحديث عند أهل السنة).</w:t>
      </w:r>
    </w:p>
    <w:p w:rsidR="00E520C5" w:rsidRDefault="00E520C5" w:rsidP="00FF5DB3">
      <w:pPr>
        <w:pStyle w:val="af3"/>
        <w:rPr>
          <w:rFonts w:hint="cs"/>
          <w:rtl/>
        </w:rPr>
      </w:pPr>
      <w:r>
        <w:rPr>
          <w:rFonts w:hint="cs"/>
          <w:rtl/>
        </w:rPr>
        <w:t>2ـ بيان حقيقة اليهود، وموقف الرسول</w:t>
      </w:r>
      <w:r>
        <w:rPr>
          <w:rFonts w:cs="Taher" w:hint="cs"/>
          <w:rtl/>
        </w:rPr>
        <w:t>‘</w:t>
      </w:r>
      <w:r>
        <w:rPr>
          <w:rFonts w:hint="cs"/>
          <w:rtl/>
        </w:rPr>
        <w:t xml:space="preserve"> من اليهود، وموقف اليهود من الرسول.</w:t>
      </w:r>
    </w:p>
    <w:p w:rsidR="00E520C5" w:rsidRDefault="00E520C5" w:rsidP="00FF5DB3">
      <w:pPr>
        <w:pStyle w:val="af3"/>
        <w:rPr>
          <w:rFonts w:hint="cs"/>
          <w:sz w:val="20"/>
          <w:szCs w:val="24"/>
          <w:rtl/>
        </w:rPr>
      </w:pPr>
    </w:p>
    <w:p w:rsidR="00E520C5" w:rsidRDefault="00E520C5" w:rsidP="00FF5DB3">
      <w:pPr>
        <w:pStyle w:val="16"/>
        <w:rPr>
          <w:rFonts w:hint="cs"/>
          <w:sz w:val="20"/>
          <w:szCs w:val="24"/>
          <w:rtl/>
          <w:lang w:bidi="ar-SA"/>
        </w:rPr>
      </w:pPr>
      <w:r>
        <w:rPr>
          <w:rFonts w:hint="cs"/>
          <w:rtl/>
          <w:lang w:bidi="ar-SA"/>
        </w:rPr>
        <w:t>3 ـ منهج البحث ــــــ</w:t>
      </w:r>
    </w:p>
    <w:p w:rsidR="00E520C5" w:rsidRDefault="00E520C5" w:rsidP="00FF5DB3">
      <w:pPr>
        <w:pStyle w:val="af3"/>
        <w:rPr>
          <w:rFonts w:hint="cs"/>
          <w:rtl/>
        </w:rPr>
      </w:pPr>
      <w:r>
        <w:rPr>
          <w:rFonts w:hint="cs"/>
          <w:rtl/>
        </w:rPr>
        <w:t>اعتمد الباحث في هذه الدراسة على المنهج الوثائقي والتاريخي، والمنهج التحليلي، والمنهج المقارن، والمنهج الاستقرائي. وكان أسلوبه في البحث جدلياً استدلالياً، ويميل إلى الحوار والمناظرة أحياناً.</w:t>
      </w:r>
    </w:p>
    <w:p w:rsidR="00344268" w:rsidRDefault="00344268" w:rsidP="00344268">
      <w:pPr>
        <w:pStyle w:val="af3"/>
        <w:spacing w:line="500" w:lineRule="exact"/>
        <w:rPr>
          <w:rFonts w:hint="cs"/>
          <w:rtl/>
        </w:rPr>
      </w:pPr>
    </w:p>
    <w:p w:rsidR="00E520C5" w:rsidRDefault="00E520C5" w:rsidP="00FF5DB3">
      <w:pPr>
        <w:pStyle w:val="16"/>
        <w:rPr>
          <w:rFonts w:hint="cs"/>
          <w:sz w:val="20"/>
          <w:szCs w:val="24"/>
          <w:rtl/>
          <w:lang w:bidi="ar-SA"/>
        </w:rPr>
      </w:pPr>
      <w:r>
        <w:rPr>
          <w:rFonts w:hint="cs"/>
          <w:rtl/>
          <w:lang w:bidi="ar-SA"/>
        </w:rPr>
        <w:t>4ـ إطار البحث ــــــ</w:t>
      </w:r>
    </w:p>
    <w:p w:rsidR="00E520C5" w:rsidRDefault="00E520C5" w:rsidP="00100C22">
      <w:pPr>
        <w:pStyle w:val="af3"/>
        <w:spacing w:line="420" w:lineRule="exact"/>
        <w:rPr>
          <w:rFonts w:hint="cs"/>
          <w:rtl/>
        </w:rPr>
      </w:pPr>
      <w:r>
        <w:rPr>
          <w:rFonts w:hint="cs"/>
          <w:rtl/>
        </w:rPr>
        <w:t>عالج الباحث هذه الدراسة المطولة خلال عشرة أبواب، وكل باب من هذه الأبواب يتضمن أبحاثاً متعددة، وسنكتفي هنا بذكر عناوين الأبواب فقط:</w:t>
      </w:r>
      <w:r>
        <w:rPr>
          <w:rFonts w:hint="cs"/>
          <w:sz w:val="20"/>
          <w:szCs w:val="24"/>
          <w:rtl/>
        </w:rPr>
        <w:t xml:space="preserve"> </w:t>
      </w:r>
      <w:r w:rsidRPr="00562E05">
        <w:rPr>
          <w:rFonts w:hint="cs"/>
          <w:b/>
          <w:bCs/>
          <w:rtl/>
        </w:rPr>
        <w:t xml:space="preserve">الباب الأول: </w:t>
      </w:r>
      <w:r>
        <w:rPr>
          <w:rFonts w:hint="cs"/>
          <w:rtl/>
        </w:rPr>
        <w:t xml:space="preserve">أسطورة </w:t>
      </w:r>
      <w:r>
        <w:rPr>
          <w:rFonts w:hint="cs"/>
          <w:rtl/>
        </w:rPr>
        <w:lastRenderedPageBreak/>
        <w:t>الوطن اليهودي.</w:t>
      </w:r>
      <w:r>
        <w:rPr>
          <w:rFonts w:hint="cs"/>
          <w:sz w:val="20"/>
          <w:szCs w:val="24"/>
          <w:rtl/>
        </w:rPr>
        <w:t xml:space="preserve"> </w:t>
      </w:r>
      <w:r w:rsidRPr="00562E05">
        <w:rPr>
          <w:rFonts w:hint="cs"/>
          <w:b/>
          <w:bCs/>
          <w:rtl/>
        </w:rPr>
        <w:t xml:space="preserve">الباب الثاني: </w:t>
      </w:r>
      <w:r>
        <w:rPr>
          <w:rFonts w:hint="cs"/>
          <w:rtl/>
        </w:rPr>
        <w:t xml:space="preserve">مفتريات الفكر اليهودي. </w:t>
      </w:r>
      <w:r w:rsidRPr="00562E05">
        <w:rPr>
          <w:rFonts w:hint="cs"/>
          <w:b/>
          <w:bCs/>
          <w:rtl/>
        </w:rPr>
        <w:t xml:space="preserve">الباب الثالث: </w:t>
      </w:r>
      <w:r>
        <w:rPr>
          <w:rFonts w:hint="cs"/>
          <w:rtl/>
        </w:rPr>
        <w:t>موقف اليهود من الرسالة والرسول</w:t>
      </w:r>
      <w:r>
        <w:rPr>
          <w:rFonts w:cs="Taher" w:hint="cs"/>
          <w:rtl/>
        </w:rPr>
        <w:t>‘</w:t>
      </w:r>
      <w:r>
        <w:rPr>
          <w:rFonts w:hint="cs"/>
          <w:rtl/>
        </w:rPr>
        <w:t>.</w:t>
      </w:r>
      <w:r>
        <w:rPr>
          <w:rFonts w:hint="cs"/>
          <w:sz w:val="20"/>
          <w:szCs w:val="24"/>
          <w:rtl/>
        </w:rPr>
        <w:t xml:space="preserve"> </w:t>
      </w:r>
      <w:r w:rsidRPr="00562E05">
        <w:rPr>
          <w:rFonts w:hint="cs"/>
          <w:b/>
          <w:bCs/>
          <w:rtl/>
        </w:rPr>
        <w:t xml:space="preserve">الباب الرابع: </w:t>
      </w:r>
      <w:r>
        <w:rPr>
          <w:rFonts w:hint="cs"/>
          <w:rtl/>
        </w:rPr>
        <w:t>فساد الطبيعة اليهودية.</w:t>
      </w:r>
      <w:r>
        <w:rPr>
          <w:rFonts w:hint="cs"/>
          <w:sz w:val="20"/>
          <w:szCs w:val="24"/>
          <w:rtl/>
        </w:rPr>
        <w:t xml:space="preserve"> </w:t>
      </w:r>
      <w:r w:rsidRPr="00562E05">
        <w:rPr>
          <w:rFonts w:hint="cs"/>
          <w:b/>
          <w:bCs/>
          <w:rtl/>
        </w:rPr>
        <w:t xml:space="preserve">الباب الخامس: </w:t>
      </w:r>
      <w:r>
        <w:rPr>
          <w:rFonts w:hint="cs"/>
          <w:rtl/>
        </w:rPr>
        <w:t>التآمر اليهودي على حياة الرسول</w:t>
      </w:r>
      <w:r>
        <w:rPr>
          <w:rFonts w:cs="Taher" w:hint="cs"/>
          <w:rtl/>
        </w:rPr>
        <w:t>‘</w:t>
      </w:r>
      <w:r>
        <w:rPr>
          <w:rFonts w:hint="cs"/>
          <w:rtl/>
        </w:rPr>
        <w:t>.</w:t>
      </w:r>
      <w:r>
        <w:rPr>
          <w:rFonts w:hint="cs"/>
          <w:sz w:val="20"/>
          <w:szCs w:val="24"/>
          <w:rtl/>
        </w:rPr>
        <w:t xml:space="preserve"> </w:t>
      </w:r>
      <w:r w:rsidRPr="0032268C">
        <w:rPr>
          <w:rFonts w:hint="cs"/>
          <w:b/>
          <w:bCs/>
          <w:rtl/>
        </w:rPr>
        <w:t>الباب السادس:</w:t>
      </w:r>
      <w:r>
        <w:rPr>
          <w:rFonts w:hint="cs"/>
          <w:rtl/>
        </w:rPr>
        <w:t xml:space="preserve"> اليهود والخيانة عبر تاريخهم.</w:t>
      </w:r>
      <w:r>
        <w:rPr>
          <w:rFonts w:hint="cs"/>
          <w:sz w:val="20"/>
          <w:szCs w:val="24"/>
          <w:rtl/>
        </w:rPr>
        <w:t xml:space="preserve"> </w:t>
      </w:r>
      <w:r w:rsidRPr="00562E05">
        <w:rPr>
          <w:rFonts w:hint="cs"/>
          <w:b/>
          <w:bCs/>
          <w:rtl/>
        </w:rPr>
        <w:t xml:space="preserve">الباب السابع: </w:t>
      </w:r>
      <w:r>
        <w:rPr>
          <w:rFonts w:hint="cs"/>
          <w:rtl/>
        </w:rPr>
        <w:t>القضاء على اليهود عسكرياً</w:t>
      </w:r>
      <w:r>
        <w:rPr>
          <w:rFonts w:hint="cs"/>
          <w:sz w:val="20"/>
          <w:szCs w:val="24"/>
          <w:rtl/>
        </w:rPr>
        <w:t xml:space="preserve">. </w:t>
      </w:r>
      <w:r w:rsidRPr="00562E05">
        <w:rPr>
          <w:rFonts w:hint="cs"/>
          <w:b/>
          <w:bCs/>
          <w:rtl/>
        </w:rPr>
        <w:t xml:space="preserve">الباب الثامن: </w:t>
      </w:r>
      <w:r>
        <w:rPr>
          <w:rFonts w:hint="cs"/>
          <w:rtl/>
        </w:rPr>
        <w:t>محاكمة اليهود ودورهم في انحطاط الأخلاق.</w:t>
      </w:r>
      <w:r>
        <w:rPr>
          <w:rFonts w:hint="cs"/>
          <w:sz w:val="20"/>
          <w:szCs w:val="24"/>
          <w:rtl/>
        </w:rPr>
        <w:t xml:space="preserve"> </w:t>
      </w:r>
      <w:r>
        <w:rPr>
          <w:rFonts w:hint="cs"/>
          <w:rtl/>
        </w:rPr>
        <w:t>البا</w:t>
      </w:r>
      <w:r w:rsidRPr="00562E05">
        <w:rPr>
          <w:rFonts w:hint="cs"/>
          <w:b/>
          <w:bCs/>
          <w:rtl/>
        </w:rPr>
        <w:t xml:space="preserve">ب التاسع: </w:t>
      </w:r>
      <w:r>
        <w:rPr>
          <w:rFonts w:hint="cs"/>
          <w:rtl/>
        </w:rPr>
        <w:t>هذا هو الخطر اليهودي.</w:t>
      </w:r>
      <w:r>
        <w:rPr>
          <w:rFonts w:hint="cs"/>
          <w:sz w:val="20"/>
          <w:szCs w:val="24"/>
          <w:rtl/>
        </w:rPr>
        <w:t xml:space="preserve"> </w:t>
      </w:r>
      <w:r w:rsidRPr="00562E05">
        <w:rPr>
          <w:rFonts w:hint="cs"/>
          <w:b/>
          <w:bCs/>
          <w:rtl/>
        </w:rPr>
        <w:t>الباب العاشر:</w:t>
      </w:r>
      <w:r>
        <w:rPr>
          <w:rFonts w:hint="cs"/>
          <w:rtl/>
        </w:rPr>
        <w:t xml:space="preserve"> معالم النصر على اليهود في العصر الحاضر.</w:t>
      </w:r>
    </w:p>
    <w:p w:rsidR="00E520C5" w:rsidRDefault="00E520C5" w:rsidP="00253984">
      <w:pPr>
        <w:pStyle w:val="af3"/>
        <w:spacing w:line="440" w:lineRule="exact"/>
        <w:rPr>
          <w:rFonts w:hint="cs"/>
          <w:sz w:val="20"/>
          <w:szCs w:val="24"/>
          <w:rtl/>
        </w:rPr>
      </w:pPr>
    </w:p>
    <w:p w:rsidR="00E520C5" w:rsidRDefault="00E520C5" w:rsidP="00FF5DB3">
      <w:pPr>
        <w:pStyle w:val="16"/>
        <w:rPr>
          <w:rFonts w:hint="cs"/>
          <w:szCs w:val="26"/>
          <w:rtl/>
          <w:lang w:bidi="ar-SA"/>
        </w:rPr>
      </w:pPr>
      <w:r>
        <w:rPr>
          <w:rFonts w:hint="cs"/>
          <w:rtl/>
          <w:lang w:bidi="ar-SA"/>
        </w:rPr>
        <w:t>5ـ حصيلة الدراسة ــــــ</w:t>
      </w:r>
    </w:p>
    <w:p w:rsidR="00E520C5" w:rsidRDefault="00E520C5" w:rsidP="00100C22">
      <w:pPr>
        <w:pStyle w:val="af3"/>
        <w:spacing w:line="440" w:lineRule="exact"/>
        <w:rPr>
          <w:rFonts w:hint="cs"/>
          <w:sz w:val="20"/>
          <w:szCs w:val="24"/>
          <w:rtl/>
        </w:rPr>
      </w:pPr>
      <w:r>
        <w:rPr>
          <w:rFonts w:hint="cs"/>
          <w:rtl/>
        </w:rPr>
        <w:t>1ـ بحث الكاتب خلال هذه الدراسة تاريخ اليهود في ضوء الكتاب والسنة، وقدّم عرضاً تحليلاً مفصّلاً لكلّ ما يرتبط بهم.</w:t>
      </w:r>
    </w:p>
    <w:p w:rsidR="00E520C5" w:rsidRDefault="00E520C5" w:rsidP="00100C22">
      <w:pPr>
        <w:pStyle w:val="af3"/>
        <w:spacing w:line="440" w:lineRule="exact"/>
        <w:rPr>
          <w:rFonts w:hint="cs"/>
          <w:sz w:val="20"/>
          <w:szCs w:val="24"/>
          <w:rtl/>
        </w:rPr>
      </w:pPr>
      <w:r>
        <w:rPr>
          <w:rFonts w:hint="cs"/>
          <w:rtl/>
        </w:rPr>
        <w:t>2ـ بيّن الكاتب سمات اليهود، وفكرهم، والمعارك الخاصة بهم، وعداءهم للرسول</w:t>
      </w:r>
      <w:r>
        <w:rPr>
          <w:rFonts w:cs="Taher" w:hint="cs"/>
          <w:rtl/>
        </w:rPr>
        <w:t>‘</w:t>
      </w:r>
      <w:r>
        <w:rPr>
          <w:rFonts w:hint="cs"/>
          <w:rtl/>
        </w:rPr>
        <w:t>، وإعلانهم الحرب على الرسول</w:t>
      </w:r>
      <w:r>
        <w:rPr>
          <w:rFonts w:cs="Taher" w:hint="cs"/>
          <w:rtl/>
        </w:rPr>
        <w:t>‘</w:t>
      </w:r>
      <w:r>
        <w:rPr>
          <w:rFonts w:hint="cs"/>
          <w:rtl/>
        </w:rPr>
        <w:t>، وكيفية مواجهة الرسول</w:t>
      </w:r>
      <w:r>
        <w:rPr>
          <w:rFonts w:cs="Taher" w:hint="cs"/>
          <w:rtl/>
        </w:rPr>
        <w:t>‘</w:t>
      </w:r>
      <w:r>
        <w:rPr>
          <w:rFonts w:hint="cs"/>
          <w:rtl/>
        </w:rPr>
        <w:t xml:space="preserve"> لهم.</w:t>
      </w:r>
    </w:p>
    <w:p w:rsidR="00E520C5" w:rsidRDefault="00E520C5" w:rsidP="00100C22">
      <w:pPr>
        <w:pStyle w:val="af3"/>
        <w:spacing w:line="440" w:lineRule="exact"/>
        <w:rPr>
          <w:rFonts w:hint="cs"/>
          <w:sz w:val="20"/>
          <w:szCs w:val="24"/>
          <w:rtl/>
        </w:rPr>
      </w:pPr>
      <w:r>
        <w:rPr>
          <w:rFonts w:hint="cs"/>
          <w:rtl/>
        </w:rPr>
        <w:t>3ـ أشار الكاتب إلى كيفية تمكن الرسول</w:t>
      </w:r>
      <w:r>
        <w:rPr>
          <w:rFonts w:cs="Taher" w:hint="cs"/>
          <w:rtl/>
        </w:rPr>
        <w:t>‘</w:t>
      </w:r>
      <w:r>
        <w:rPr>
          <w:rFonts w:hint="cs"/>
          <w:rtl/>
        </w:rPr>
        <w:t xml:space="preserve"> من إحباط مؤامرات اليهود والقضاء عليهم.</w:t>
      </w:r>
    </w:p>
    <w:p w:rsidR="00E520C5" w:rsidRDefault="00E520C5" w:rsidP="00100C22">
      <w:pPr>
        <w:pStyle w:val="af3"/>
        <w:spacing w:line="440" w:lineRule="exact"/>
        <w:rPr>
          <w:rFonts w:hint="cs"/>
          <w:sz w:val="20"/>
          <w:szCs w:val="24"/>
          <w:rtl/>
        </w:rPr>
      </w:pPr>
      <w:r>
        <w:rPr>
          <w:rFonts w:hint="cs"/>
          <w:rtl/>
        </w:rPr>
        <w:t>4ـ قدَّم الكاتب عرضاً نقدياً للفكر اليهودي من خلال دراسته للتاريخ اليهودي؛ مستدلاً على ذلك بالقرآن والحديث.</w:t>
      </w:r>
    </w:p>
    <w:p w:rsidR="00E520C5" w:rsidRDefault="00E520C5" w:rsidP="00100C22">
      <w:pPr>
        <w:pStyle w:val="af3"/>
        <w:spacing w:line="440" w:lineRule="exact"/>
        <w:rPr>
          <w:rFonts w:hint="cs"/>
          <w:sz w:val="20"/>
          <w:szCs w:val="24"/>
          <w:rtl/>
        </w:rPr>
      </w:pPr>
      <w:r>
        <w:rPr>
          <w:rFonts w:hint="cs"/>
          <w:rtl/>
        </w:rPr>
        <w:t>5ـ نبَّه الكاتب خلال هذه الدراسة المسلمين بمعالم الخطر اليهودي، وألقى الضوء على نبوءة النصر للمؤمنين.</w:t>
      </w:r>
    </w:p>
    <w:p w:rsidR="00E520C5" w:rsidRDefault="00E520C5" w:rsidP="00100C22">
      <w:pPr>
        <w:pStyle w:val="af3"/>
        <w:spacing w:line="440" w:lineRule="exact"/>
        <w:rPr>
          <w:rFonts w:hint="cs"/>
          <w:sz w:val="20"/>
          <w:szCs w:val="24"/>
          <w:rtl/>
        </w:rPr>
      </w:pPr>
      <w:r>
        <w:rPr>
          <w:rFonts w:hint="cs"/>
          <w:rtl/>
        </w:rPr>
        <w:t>6ـ حاول الكاتب خلال هذه الدراسة أيضاً أن يوجه خطابه للكتّاب المسلمين والمؤمنين؛ لأجل الوعي والاستبصار بهذه الحقائق.</w:t>
      </w:r>
    </w:p>
    <w:p w:rsidR="00E520C5" w:rsidRDefault="00E520C5" w:rsidP="00100C22">
      <w:pPr>
        <w:pStyle w:val="af3"/>
        <w:spacing w:line="440" w:lineRule="exact"/>
        <w:rPr>
          <w:rFonts w:hint="cs"/>
          <w:sz w:val="20"/>
          <w:szCs w:val="24"/>
          <w:rtl/>
        </w:rPr>
      </w:pPr>
      <w:r>
        <w:rPr>
          <w:rFonts w:hint="cs"/>
          <w:rtl/>
        </w:rPr>
        <w:t>7ـ لم يلتزم الكاتب خلال دراسته الخط الزمني لأحداث السيرة في ما يتعلق باليهود.</w:t>
      </w:r>
    </w:p>
    <w:p w:rsidR="00E520C5" w:rsidRDefault="00E520C5" w:rsidP="00100C22">
      <w:pPr>
        <w:pStyle w:val="af3"/>
        <w:spacing w:line="440" w:lineRule="exact"/>
        <w:rPr>
          <w:rFonts w:hint="cs"/>
          <w:rtl/>
        </w:rPr>
      </w:pPr>
      <w:r>
        <w:rPr>
          <w:rFonts w:hint="cs"/>
          <w:rtl/>
        </w:rPr>
        <w:t xml:space="preserve">8ـ قام الباحث بمحاربة أفكار المسشرقين والمستغربين ورد شبهاتهم، كما دعا هؤلاء إلى أن ينظروا إلى القرآن الكريم كمنهج له خصائصه، وأن معطيات القرآن تعلو </w:t>
      </w:r>
      <w:r>
        <w:rPr>
          <w:rFonts w:hint="cs"/>
          <w:rtl/>
        </w:rPr>
        <w:lastRenderedPageBreak/>
        <w:t>على الظروف الراهنة زماناً ومكاناً ـ غير محددة بزمان ومكان ـ، وأن ينظروا كذلك إلى السيرة النبوية كوحدة عضوية متكاملة.</w:t>
      </w:r>
    </w:p>
    <w:p w:rsidR="00E520C5" w:rsidRDefault="00E520C5" w:rsidP="00253984">
      <w:pPr>
        <w:pStyle w:val="af3"/>
        <w:spacing w:line="360" w:lineRule="exact"/>
        <w:rPr>
          <w:rFonts w:hint="cs"/>
          <w:rtl/>
        </w:rPr>
      </w:pPr>
    </w:p>
    <w:p w:rsidR="00E520C5" w:rsidRDefault="00E520C5" w:rsidP="00562E05">
      <w:pPr>
        <w:pStyle w:val="16"/>
        <w:rPr>
          <w:rFonts w:hint="cs"/>
          <w:sz w:val="36"/>
          <w:szCs w:val="40"/>
          <w:rtl/>
          <w:lang w:bidi="ar-SA"/>
        </w:rPr>
      </w:pPr>
      <w:bookmarkStart w:id="65" w:name="_Toc197960610"/>
      <w:r>
        <w:rPr>
          <w:rFonts w:hint="cs"/>
          <w:rtl/>
          <w:lang w:bidi="ar-SA"/>
        </w:rPr>
        <w:t>الدراسة الثامنة عشرة</w:t>
      </w:r>
      <w:bookmarkEnd w:id="65"/>
      <w:r w:rsidR="00562E05">
        <w:rPr>
          <w:rFonts w:hint="cs"/>
          <w:rtl/>
          <w:lang w:bidi="ar-SA"/>
        </w:rPr>
        <w:t>: الإنجيل في القرآن ـ دروس قرآنية</w:t>
      </w:r>
      <w:r>
        <w:rPr>
          <w:rFonts w:hint="cs"/>
          <w:rtl/>
          <w:lang w:bidi="ar-SA"/>
        </w:rPr>
        <w:t xml:space="preserve"> ــــــ</w:t>
      </w:r>
    </w:p>
    <w:p w:rsidR="00E520C5" w:rsidRDefault="00E520C5" w:rsidP="00FF5DB3">
      <w:pPr>
        <w:pStyle w:val="16"/>
        <w:rPr>
          <w:rFonts w:hint="cs"/>
          <w:szCs w:val="26"/>
          <w:rtl/>
          <w:lang w:bidi="ar-SA"/>
        </w:rPr>
      </w:pPr>
      <w:r>
        <w:rPr>
          <w:rFonts w:hint="cs"/>
          <w:rtl/>
          <w:lang w:bidi="ar-SA"/>
        </w:rPr>
        <w:t>1ـ هوية البحث ــــــ</w:t>
      </w:r>
    </w:p>
    <w:p w:rsidR="00E520C5" w:rsidRDefault="00E520C5" w:rsidP="00562E05">
      <w:pPr>
        <w:pStyle w:val="af3"/>
        <w:rPr>
          <w:rFonts w:hint="cs"/>
          <w:rtl/>
        </w:rPr>
      </w:pPr>
      <w:r w:rsidRPr="00562E05">
        <w:rPr>
          <w:rFonts w:hint="cs"/>
          <w:b/>
          <w:bCs/>
          <w:rtl/>
        </w:rPr>
        <w:t>عنوانه: «الانجيل في القرآن ـ دروس قرآنية».</w:t>
      </w:r>
      <w:r w:rsidRPr="00562E05">
        <w:rPr>
          <w:rFonts w:hint="cs"/>
          <w:b/>
          <w:bCs/>
          <w:sz w:val="20"/>
          <w:szCs w:val="24"/>
          <w:rtl/>
        </w:rPr>
        <w:t xml:space="preserve"> </w:t>
      </w:r>
      <w:r w:rsidRPr="00562E05">
        <w:rPr>
          <w:rFonts w:hint="cs"/>
          <w:b/>
          <w:bCs/>
          <w:rtl/>
        </w:rPr>
        <w:t xml:space="preserve">المؤلف: </w:t>
      </w:r>
      <w:r>
        <w:rPr>
          <w:rFonts w:hint="cs"/>
          <w:rtl/>
        </w:rPr>
        <w:t>يوسف درة حداد.</w:t>
      </w:r>
      <w:r>
        <w:rPr>
          <w:rFonts w:hint="cs"/>
          <w:sz w:val="20"/>
          <w:szCs w:val="24"/>
          <w:rtl/>
        </w:rPr>
        <w:t xml:space="preserve"> </w:t>
      </w:r>
      <w:r w:rsidRPr="00562E05">
        <w:rPr>
          <w:rFonts w:hint="cs"/>
          <w:b/>
          <w:bCs/>
          <w:rtl/>
        </w:rPr>
        <w:t>الناشر:</w:t>
      </w:r>
      <w:r>
        <w:rPr>
          <w:rFonts w:hint="cs"/>
          <w:rtl/>
        </w:rPr>
        <w:t xml:space="preserve"> المكتبة البوليسية، لبنان.</w:t>
      </w:r>
      <w:r>
        <w:rPr>
          <w:rFonts w:hint="cs"/>
          <w:sz w:val="20"/>
          <w:szCs w:val="24"/>
          <w:rtl/>
        </w:rPr>
        <w:t xml:space="preserve"> </w:t>
      </w:r>
      <w:r w:rsidRPr="00562E05">
        <w:rPr>
          <w:rFonts w:hint="cs"/>
          <w:b/>
          <w:bCs/>
          <w:rtl/>
        </w:rPr>
        <w:t>تاريخ النشر:</w:t>
      </w:r>
      <w:r>
        <w:rPr>
          <w:rFonts w:hint="cs"/>
          <w:rtl/>
        </w:rPr>
        <w:t xml:space="preserve"> الطبعة الثانية، 1982م.</w:t>
      </w:r>
      <w:r>
        <w:rPr>
          <w:rFonts w:hint="cs"/>
          <w:sz w:val="20"/>
          <w:szCs w:val="24"/>
          <w:rtl/>
        </w:rPr>
        <w:t xml:space="preserve"> </w:t>
      </w:r>
      <w:r w:rsidRPr="00562E05">
        <w:rPr>
          <w:rFonts w:hint="cs"/>
          <w:b/>
          <w:bCs/>
          <w:rtl/>
        </w:rPr>
        <w:t>عدد المجلدات:</w:t>
      </w:r>
      <w:r>
        <w:rPr>
          <w:rFonts w:hint="cs"/>
          <w:rtl/>
        </w:rPr>
        <w:t xml:space="preserve"> مجلّد واحد، 428 صفحة.</w:t>
      </w:r>
    </w:p>
    <w:p w:rsidR="00E520C5" w:rsidRDefault="00E520C5" w:rsidP="00253984">
      <w:pPr>
        <w:pStyle w:val="af3"/>
        <w:spacing w:line="350" w:lineRule="exact"/>
        <w:rPr>
          <w:rFonts w:hint="cs"/>
          <w:sz w:val="20"/>
          <w:szCs w:val="24"/>
          <w:rtl/>
        </w:rPr>
      </w:pPr>
    </w:p>
    <w:p w:rsidR="00E520C5" w:rsidRDefault="00E520C5" w:rsidP="00FF5DB3">
      <w:pPr>
        <w:pStyle w:val="16"/>
        <w:rPr>
          <w:rFonts w:hint="cs"/>
          <w:sz w:val="20"/>
          <w:szCs w:val="24"/>
          <w:rtl/>
          <w:lang w:bidi="ar-SA"/>
        </w:rPr>
      </w:pPr>
      <w:r>
        <w:rPr>
          <w:rFonts w:hint="cs"/>
          <w:rtl/>
          <w:lang w:bidi="ar-SA"/>
        </w:rPr>
        <w:t>2ـ هدف البحث ــــــ</w:t>
      </w:r>
    </w:p>
    <w:p w:rsidR="00E520C5" w:rsidRDefault="00E520C5" w:rsidP="00E520C5">
      <w:pPr>
        <w:pStyle w:val="af3"/>
        <w:rPr>
          <w:rFonts w:hint="cs"/>
          <w:sz w:val="20"/>
          <w:szCs w:val="24"/>
          <w:rtl/>
        </w:rPr>
      </w:pPr>
      <w:r>
        <w:rPr>
          <w:rFonts w:hint="cs"/>
          <w:rtl/>
        </w:rPr>
        <w:t>إن الباعث على تأليف هذه الدراسات يعود ـ حسب رأي القس</w:t>
      </w:r>
      <w:r w:rsidR="00E42641" w:rsidRPr="00DB766C">
        <w:rPr>
          <w:rFonts w:cs="Taher"/>
          <w:vertAlign w:val="superscript"/>
          <w:rtl/>
        </w:rPr>
        <w:t>(</w:t>
      </w:r>
      <w:r w:rsidRPr="00DB766C">
        <w:rPr>
          <w:rFonts w:cs="Taher"/>
          <w:vertAlign w:val="superscript"/>
          <w:rtl/>
        </w:rPr>
        <w:endnoteReference w:id="220"/>
      </w:r>
      <w:r w:rsidR="00E42641" w:rsidRPr="00DB766C">
        <w:rPr>
          <w:rFonts w:cs="Taher"/>
          <w:vertAlign w:val="superscript"/>
          <w:rtl/>
        </w:rPr>
        <w:t>)</w:t>
      </w:r>
      <w:r>
        <w:rPr>
          <w:rFonts w:hint="cs"/>
          <w:rtl/>
        </w:rPr>
        <w:t xml:space="preserve"> يوسف درة حداد ـ </w:t>
      </w:r>
      <w:r w:rsidR="00562E05">
        <w:rPr>
          <w:rFonts w:hint="cs"/>
          <w:rtl/>
        </w:rPr>
        <w:t xml:space="preserve">يعود </w:t>
      </w:r>
      <w:r>
        <w:rPr>
          <w:rFonts w:hint="cs"/>
          <w:rtl/>
        </w:rPr>
        <w:t>لما يلي:</w:t>
      </w:r>
    </w:p>
    <w:p w:rsidR="00E520C5" w:rsidRDefault="00E520C5" w:rsidP="00562E05">
      <w:pPr>
        <w:pStyle w:val="af3"/>
        <w:rPr>
          <w:rFonts w:hint="cs"/>
          <w:sz w:val="20"/>
          <w:szCs w:val="24"/>
          <w:rtl/>
        </w:rPr>
      </w:pPr>
      <w:r>
        <w:rPr>
          <w:rFonts w:hint="cs"/>
          <w:rtl/>
        </w:rPr>
        <w:t xml:space="preserve">1ـ استجابةً </w:t>
      </w:r>
      <w:r w:rsidR="00562E05">
        <w:rPr>
          <w:rFonts w:hint="cs"/>
          <w:rtl/>
        </w:rPr>
        <w:t>ل</w:t>
      </w:r>
      <w:r>
        <w:rPr>
          <w:rFonts w:hint="cs"/>
          <w:rtl/>
        </w:rPr>
        <w:t>لدعوة التي وجهها شيخ مشايخ الأزهر الشريف فضيلة الأستاذ مصطفى المراغي، ورئيس مجلس الشيوخ المصري السابق الدكتور حسين هيكل...، حيث كانت هذه الدروس على شكل مقالات في البداية، ثم تطورت إلى كتاب اتّسع إلى هذه «الدروس القرآنية»، وهذا هو الكتاب الأول منها</w:t>
      </w:r>
      <w:r w:rsidR="00E42641" w:rsidRPr="00DB766C">
        <w:rPr>
          <w:rFonts w:cs="Taher"/>
          <w:vertAlign w:val="superscript"/>
          <w:rtl/>
        </w:rPr>
        <w:t>(</w:t>
      </w:r>
      <w:r w:rsidRPr="00DB766C">
        <w:rPr>
          <w:rFonts w:cs="Taher"/>
          <w:vertAlign w:val="superscript"/>
          <w:rtl/>
        </w:rPr>
        <w:endnoteReference w:id="221"/>
      </w:r>
      <w:r w:rsidR="00E42641" w:rsidRPr="00DB766C">
        <w:rPr>
          <w:rFonts w:cs="Taher"/>
          <w:vertAlign w:val="superscript"/>
          <w:rtl/>
        </w:rPr>
        <w:t>)</w:t>
      </w:r>
      <w:r w:rsidR="00562E05" w:rsidRPr="00562E05">
        <w:rPr>
          <w:rFonts w:hint="cs"/>
          <w:rtl/>
        </w:rPr>
        <w:t>.</w:t>
      </w:r>
    </w:p>
    <w:p w:rsidR="00E520C5" w:rsidRDefault="00E520C5" w:rsidP="00FF5DB3">
      <w:pPr>
        <w:pStyle w:val="af3"/>
        <w:rPr>
          <w:rFonts w:hint="cs"/>
          <w:sz w:val="20"/>
          <w:szCs w:val="24"/>
          <w:rtl/>
        </w:rPr>
      </w:pPr>
      <w:r>
        <w:rPr>
          <w:rFonts w:hint="cs"/>
          <w:rtl/>
        </w:rPr>
        <w:t>2ـ القيام بالبحث العلمي النزيه، أملاً بالوصول إلى حق القرآن، حيث لا نبغي فيه تبشيراً، ولا نقصد منه جدلاً عقيماً</w:t>
      </w:r>
      <w:r>
        <w:rPr>
          <w:rFonts w:hint="cs"/>
          <w:sz w:val="20"/>
          <w:szCs w:val="24"/>
          <w:rtl/>
        </w:rPr>
        <w:t>.</w:t>
      </w:r>
    </w:p>
    <w:p w:rsidR="00E520C5" w:rsidRDefault="00E520C5" w:rsidP="00253984">
      <w:pPr>
        <w:pStyle w:val="af3"/>
        <w:spacing w:line="350" w:lineRule="exact"/>
        <w:rPr>
          <w:rFonts w:hint="cs"/>
          <w:rtl/>
        </w:rPr>
      </w:pPr>
    </w:p>
    <w:p w:rsidR="00E520C5" w:rsidRDefault="00E520C5" w:rsidP="00FF5DB3">
      <w:pPr>
        <w:pStyle w:val="16"/>
        <w:rPr>
          <w:rFonts w:hint="cs"/>
          <w:sz w:val="20"/>
          <w:szCs w:val="24"/>
          <w:rtl/>
          <w:lang w:bidi="ar-SA"/>
        </w:rPr>
      </w:pPr>
      <w:r>
        <w:rPr>
          <w:rFonts w:hint="cs"/>
          <w:rtl/>
          <w:lang w:bidi="ar-SA"/>
        </w:rPr>
        <w:t>3ـ منهج البحث وأسلوب الكاتب ــــــ</w:t>
      </w:r>
    </w:p>
    <w:p w:rsidR="00E520C5" w:rsidRDefault="00E520C5" w:rsidP="00562E05">
      <w:pPr>
        <w:pStyle w:val="af3"/>
        <w:rPr>
          <w:rFonts w:hint="cs"/>
          <w:rtl/>
        </w:rPr>
      </w:pPr>
      <w:r>
        <w:rPr>
          <w:rFonts w:hint="cs"/>
          <w:rtl/>
        </w:rPr>
        <w:t xml:space="preserve">اعتمد الباحث في هذه الدراسة على منهج التحليل الوصفي للنصوص، وعلى المنهج الاستدلالي، فقام بعرض الأفكار ودراستها وتحليلها، ثم الخروج ببعض النتائج، وإصدار بعض الأحكام التي تؤيد تصوراته الذهنية المسبقة. فالحداد في كل دراساته القرآنية يحاول استنطاق القرآن بما لم ينطق به القرآن، بل يفسّر ويؤوِّل القرآن برأيه، ويصدر الأحكام استناداً إلى فهمه واجتهاده الشخصي، فهو بدلاً من أن يكشف عن مقاصد الآيات القرآنية ومرادها الحقيقي يُحمّل الآيات بعض المعاني والمفاهيم الباطلة، التي لا </w:t>
      </w:r>
      <w:r>
        <w:rPr>
          <w:rFonts w:hint="cs"/>
          <w:rtl/>
        </w:rPr>
        <w:lastRenderedPageBreak/>
        <w:t>ترتبط بمفهوم تلك الآيات ولا بمقاصدها، إضافة إلى أنّه لم يلتزم جانب الأمانة في نقل النص القرآني في كتابه. وقد اتّسم أسلوب «الحداد» في البحث بما يلي</w:t>
      </w:r>
      <w:r w:rsidR="00562E05" w:rsidRPr="00DB766C">
        <w:rPr>
          <w:rFonts w:cs="Taher"/>
          <w:vertAlign w:val="superscript"/>
          <w:rtl/>
        </w:rPr>
        <w:t>(</w:t>
      </w:r>
      <w:r w:rsidR="00562E05" w:rsidRPr="00DB766C">
        <w:rPr>
          <w:rFonts w:cs="Taher"/>
          <w:vertAlign w:val="superscript"/>
          <w:rtl/>
        </w:rPr>
        <w:endnoteReference w:id="222"/>
      </w:r>
      <w:r w:rsidR="00562E05" w:rsidRPr="00DB766C">
        <w:rPr>
          <w:rFonts w:cs="Taher"/>
          <w:vertAlign w:val="superscript"/>
          <w:rtl/>
        </w:rPr>
        <w:t>)</w:t>
      </w:r>
      <w:r>
        <w:rPr>
          <w:rFonts w:hint="cs"/>
          <w:rtl/>
        </w:rPr>
        <w:t>:</w:t>
      </w:r>
      <w:r>
        <w:rPr>
          <w:rFonts w:hint="cs"/>
          <w:sz w:val="20"/>
          <w:szCs w:val="24"/>
          <w:rtl/>
        </w:rPr>
        <w:t xml:space="preserve"> </w:t>
      </w:r>
      <w:r>
        <w:rPr>
          <w:rFonts w:hint="cs"/>
          <w:rtl/>
        </w:rPr>
        <w:t>1ـ التفسير بالرأي.</w:t>
      </w:r>
      <w:r>
        <w:rPr>
          <w:rFonts w:hint="cs"/>
          <w:sz w:val="20"/>
          <w:szCs w:val="24"/>
          <w:rtl/>
        </w:rPr>
        <w:t xml:space="preserve"> </w:t>
      </w:r>
      <w:r>
        <w:rPr>
          <w:rFonts w:hint="cs"/>
          <w:rtl/>
        </w:rPr>
        <w:t>2ـ الميل واتباع الهوى.</w:t>
      </w:r>
      <w:r>
        <w:rPr>
          <w:rFonts w:hint="cs"/>
          <w:sz w:val="20"/>
          <w:szCs w:val="24"/>
          <w:rtl/>
        </w:rPr>
        <w:t xml:space="preserve"> </w:t>
      </w:r>
      <w:r>
        <w:rPr>
          <w:rFonts w:hint="cs"/>
          <w:rtl/>
        </w:rPr>
        <w:t>3ـ اتباع المتشابه، وإغفال المحكم.</w:t>
      </w:r>
      <w:r>
        <w:rPr>
          <w:rFonts w:hint="cs"/>
          <w:sz w:val="20"/>
          <w:szCs w:val="24"/>
          <w:rtl/>
        </w:rPr>
        <w:t xml:space="preserve"> </w:t>
      </w:r>
      <w:r>
        <w:rPr>
          <w:rFonts w:hint="cs"/>
          <w:rtl/>
        </w:rPr>
        <w:t>4ـ تقطيع النصوص، وإغفال مبدأ السياق في التفسير.</w:t>
      </w:r>
      <w:r>
        <w:rPr>
          <w:rFonts w:hint="cs"/>
          <w:sz w:val="20"/>
          <w:szCs w:val="24"/>
          <w:rtl/>
        </w:rPr>
        <w:t xml:space="preserve"> 5</w:t>
      </w:r>
      <w:r>
        <w:rPr>
          <w:rFonts w:hint="cs"/>
          <w:rtl/>
        </w:rPr>
        <w:t>ـ إصدار الأحكام الجزافية.</w:t>
      </w:r>
      <w:r>
        <w:rPr>
          <w:rFonts w:hint="cs"/>
          <w:sz w:val="20"/>
          <w:szCs w:val="24"/>
          <w:rtl/>
        </w:rPr>
        <w:t xml:space="preserve"> 6</w:t>
      </w:r>
      <w:r>
        <w:rPr>
          <w:rFonts w:hint="cs"/>
          <w:rtl/>
        </w:rPr>
        <w:t>ـ تحريف الكلم عن مواضعه.</w:t>
      </w:r>
      <w:r>
        <w:rPr>
          <w:rFonts w:hint="cs"/>
          <w:sz w:val="20"/>
          <w:szCs w:val="24"/>
          <w:rtl/>
        </w:rPr>
        <w:t xml:space="preserve"> </w:t>
      </w:r>
      <w:r>
        <w:rPr>
          <w:rFonts w:hint="cs"/>
          <w:rtl/>
        </w:rPr>
        <w:t>7ـ التقوُّل على القرآن، ونفيه لحقائق ثابتة فيه.</w:t>
      </w:r>
      <w:r>
        <w:rPr>
          <w:rFonts w:hint="cs"/>
          <w:sz w:val="20"/>
          <w:szCs w:val="24"/>
          <w:rtl/>
        </w:rPr>
        <w:t xml:space="preserve"> </w:t>
      </w:r>
      <w:r>
        <w:rPr>
          <w:rFonts w:hint="cs"/>
          <w:rtl/>
        </w:rPr>
        <w:t>8ـ التعامل السطحي مع المفاهيم القرآنية.</w:t>
      </w:r>
      <w:r>
        <w:rPr>
          <w:rFonts w:hint="cs"/>
          <w:sz w:val="20"/>
          <w:szCs w:val="24"/>
          <w:rtl/>
        </w:rPr>
        <w:t xml:space="preserve"> </w:t>
      </w:r>
      <w:r>
        <w:rPr>
          <w:rFonts w:hint="cs"/>
          <w:rtl/>
        </w:rPr>
        <w:t>9ـ غياب الموضوعية بين التهويل والتهوين.</w:t>
      </w:r>
      <w:r>
        <w:rPr>
          <w:rFonts w:hint="cs"/>
          <w:sz w:val="20"/>
          <w:szCs w:val="24"/>
          <w:rtl/>
        </w:rPr>
        <w:t xml:space="preserve"> </w:t>
      </w:r>
      <w:r>
        <w:rPr>
          <w:rFonts w:hint="cs"/>
          <w:rtl/>
        </w:rPr>
        <w:t>10ـ التهافت والتناقض في الأحكام والأقوال.</w:t>
      </w:r>
    </w:p>
    <w:p w:rsidR="00E520C5" w:rsidRDefault="00E520C5" w:rsidP="00253984">
      <w:pPr>
        <w:pStyle w:val="af3"/>
        <w:spacing w:line="390" w:lineRule="exact"/>
        <w:rPr>
          <w:rFonts w:hint="cs"/>
          <w:sz w:val="20"/>
          <w:szCs w:val="24"/>
          <w:rtl/>
        </w:rPr>
      </w:pPr>
    </w:p>
    <w:p w:rsidR="00E520C5" w:rsidRDefault="00E520C5" w:rsidP="00FF5DB3">
      <w:pPr>
        <w:pStyle w:val="16"/>
        <w:rPr>
          <w:rFonts w:hint="cs"/>
          <w:sz w:val="20"/>
          <w:szCs w:val="24"/>
          <w:rtl/>
          <w:lang w:bidi="ar-SA"/>
        </w:rPr>
      </w:pPr>
      <w:r>
        <w:rPr>
          <w:rFonts w:hint="cs"/>
          <w:rtl/>
          <w:lang w:bidi="ar-SA"/>
        </w:rPr>
        <w:t>4ـ إطار البحث ــــــ</w:t>
      </w:r>
    </w:p>
    <w:p w:rsidR="00E520C5" w:rsidRDefault="00E520C5" w:rsidP="00344268">
      <w:pPr>
        <w:pStyle w:val="af3"/>
        <w:rPr>
          <w:rFonts w:hint="cs"/>
          <w:szCs w:val="24"/>
          <w:rtl/>
        </w:rPr>
      </w:pPr>
      <w:r>
        <w:rPr>
          <w:rFonts w:hint="cs"/>
          <w:rtl/>
        </w:rPr>
        <w:t>جاءت هذه الدراسة وفقاً للمخطط التالي:</w:t>
      </w:r>
      <w:r>
        <w:rPr>
          <w:rFonts w:hint="cs"/>
          <w:szCs w:val="24"/>
          <w:rtl/>
        </w:rPr>
        <w:t xml:space="preserve"> </w:t>
      </w:r>
      <w:r>
        <w:rPr>
          <w:rFonts w:hint="cs"/>
          <w:rtl/>
        </w:rPr>
        <w:t>بعد ذكر التقديم العام، والمصادر، ومقدمة الكتاب الأول،</w:t>
      </w:r>
      <w:r>
        <w:rPr>
          <w:rFonts w:hint="cs"/>
          <w:szCs w:val="24"/>
          <w:rtl/>
        </w:rPr>
        <w:t xml:space="preserve"> </w:t>
      </w:r>
      <w:r w:rsidRPr="003239A2">
        <w:rPr>
          <w:rFonts w:hint="cs"/>
          <w:b/>
          <w:bCs/>
          <w:rtl/>
        </w:rPr>
        <w:t>القسم الأول:</w:t>
      </w:r>
      <w:r>
        <w:rPr>
          <w:rFonts w:hint="cs"/>
          <w:rtl/>
        </w:rPr>
        <w:t xml:space="preserve"> القرآن والكتاب،</w:t>
      </w:r>
      <w:r w:rsidR="00344268">
        <w:rPr>
          <w:rFonts w:hint="cs"/>
          <w:rtl/>
        </w:rPr>
        <w:t xml:space="preserve"> </w:t>
      </w:r>
      <w:r>
        <w:rPr>
          <w:rFonts w:hint="cs"/>
          <w:rtl/>
        </w:rPr>
        <w:t>نظرية القرآن في الأديان،</w:t>
      </w:r>
      <w:r w:rsidR="00562E05">
        <w:rPr>
          <w:rFonts w:hint="cs"/>
          <w:rtl/>
        </w:rPr>
        <w:t xml:space="preserve"> </w:t>
      </w:r>
      <w:r>
        <w:rPr>
          <w:rFonts w:hint="cs"/>
          <w:rtl/>
        </w:rPr>
        <w:t>التوحيد القرآني كتابي،</w:t>
      </w:r>
      <w:r w:rsidR="00344268">
        <w:rPr>
          <w:rFonts w:hint="cs"/>
          <w:rtl/>
        </w:rPr>
        <w:t xml:space="preserve"> </w:t>
      </w:r>
      <w:r>
        <w:rPr>
          <w:rFonts w:hint="cs"/>
          <w:rtl/>
        </w:rPr>
        <w:t>هل نسخ القرآن الإنجيل والتوراة؟،</w:t>
      </w:r>
      <w:r w:rsidR="00344268">
        <w:rPr>
          <w:rFonts w:hint="cs"/>
          <w:rtl/>
        </w:rPr>
        <w:t xml:space="preserve"> </w:t>
      </w:r>
      <w:r>
        <w:rPr>
          <w:rFonts w:hint="cs"/>
          <w:rtl/>
        </w:rPr>
        <w:t>القرآن يشهد بالصحة للكتاب الموجود في زمانه،</w:t>
      </w:r>
      <w:r>
        <w:rPr>
          <w:rFonts w:hint="cs"/>
          <w:szCs w:val="24"/>
        </w:rPr>
        <w:t xml:space="preserve"> </w:t>
      </w:r>
      <w:r>
        <w:rPr>
          <w:rFonts w:hint="cs"/>
          <w:rtl/>
        </w:rPr>
        <w:t>هل يقول القرآن الكريم بتحريف الكتاب المقدّس،</w:t>
      </w:r>
      <w:r>
        <w:rPr>
          <w:rFonts w:hint="cs"/>
          <w:szCs w:val="24"/>
        </w:rPr>
        <w:t xml:space="preserve"> </w:t>
      </w:r>
      <w:r>
        <w:rPr>
          <w:rFonts w:hint="cs"/>
          <w:rtl/>
        </w:rPr>
        <w:t>تذييل على استحالة تحريف الكتاب،</w:t>
      </w:r>
      <w:r w:rsidR="00344268">
        <w:rPr>
          <w:rFonts w:hint="cs"/>
          <w:rtl/>
        </w:rPr>
        <w:t xml:space="preserve"> </w:t>
      </w:r>
      <w:r>
        <w:rPr>
          <w:rFonts w:hint="cs"/>
          <w:rtl/>
        </w:rPr>
        <w:t>قيمة الكتاب في القرآن،</w:t>
      </w:r>
      <w:r w:rsidR="00344268">
        <w:rPr>
          <w:rFonts w:hint="cs"/>
          <w:rtl/>
        </w:rPr>
        <w:t xml:space="preserve"> </w:t>
      </w:r>
      <w:r>
        <w:rPr>
          <w:rFonts w:hint="cs"/>
          <w:rtl/>
        </w:rPr>
        <w:t>قيمة الإنجيل في القرآن،</w:t>
      </w:r>
      <w:r w:rsidR="00562E05">
        <w:rPr>
          <w:rFonts w:hint="cs"/>
          <w:rtl/>
        </w:rPr>
        <w:t xml:space="preserve"> </w:t>
      </w:r>
      <w:r>
        <w:rPr>
          <w:rFonts w:hint="cs"/>
          <w:rtl/>
        </w:rPr>
        <w:t>موقف القرآن من أهل الكتاب.</w:t>
      </w:r>
      <w:r>
        <w:rPr>
          <w:rFonts w:hint="cs"/>
          <w:szCs w:val="24"/>
          <w:rtl/>
        </w:rPr>
        <w:t xml:space="preserve"> </w:t>
      </w:r>
      <w:r w:rsidRPr="003239A2">
        <w:rPr>
          <w:rFonts w:hint="cs"/>
          <w:b/>
          <w:bCs/>
          <w:rtl/>
        </w:rPr>
        <w:t>القسم الثاني:</w:t>
      </w:r>
      <w:r>
        <w:rPr>
          <w:rFonts w:hint="cs"/>
          <w:rtl/>
        </w:rPr>
        <w:t xml:space="preserve"> مريم أم المسيح في القرآن:</w:t>
      </w:r>
      <w:r>
        <w:rPr>
          <w:rFonts w:hint="cs"/>
          <w:szCs w:val="24"/>
          <w:rtl/>
        </w:rPr>
        <w:t xml:space="preserve"> </w:t>
      </w:r>
      <w:r w:rsidRPr="003239A2">
        <w:rPr>
          <w:rFonts w:hint="cs"/>
          <w:b/>
          <w:bCs/>
          <w:rtl/>
        </w:rPr>
        <w:t>الجزء الأول:</w:t>
      </w:r>
      <w:r>
        <w:rPr>
          <w:rFonts w:hint="cs"/>
          <w:rtl/>
        </w:rPr>
        <w:t xml:space="preserve"> النصوص القرآنية،</w:t>
      </w:r>
      <w:r>
        <w:rPr>
          <w:rFonts w:hint="cs"/>
          <w:szCs w:val="24"/>
          <w:rtl/>
        </w:rPr>
        <w:t xml:space="preserve"> </w:t>
      </w:r>
      <w:r w:rsidRPr="003239A2">
        <w:rPr>
          <w:rFonts w:hint="cs"/>
          <w:b/>
          <w:bCs/>
          <w:rtl/>
        </w:rPr>
        <w:t>الجزء الثاني:</w:t>
      </w:r>
      <w:r>
        <w:rPr>
          <w:rFonts w:hint="cs"/>
          <w:rtl/>
        </w:rPr>
        <w:t xml:space="preserve"> تحليل النصوص.</w:t>
      </w:r>
      <w:r>
        <w:rPr>
          <w:rFonts w:hint="cs"/>
          <w:szCs w:val="24"/>
          <w:rtl/>
        </w:rPr>
        <w:t xml:space="preserve"> </w:t>
      </w:r>
      <w:r w:rsidRPr="003239A2">
        <w:rPr>
          <w:rFonts w:hint="cs"/>
          <w:b/>
          <w:bCs/>
          <w:rtl/>
        </w:rPr>
        <w:t>القسم الثالث:</w:t>
      </w:r>
      <w:r>
        <w:rPr>
          <w:rFonts w:hint="cs"/>
          <w:rtl/>
        </w:rPr>
        <w:t xml:space="preserve"> المسيح في القرآن:</w:t>
      </w:r>
      <w:r>
        <w:rPr>
          <w:rFonts w:hint="cs"/>
          <w:szCs w:val="24"/>
          <w:rtl/>
        </w:rPr>
        <w:t xml:space="preserve"> </w:t>
      </w:r>
      <w:r w:rsidRPr="003239A2">
        <w:rPr>
          <w:rFonts w:hint="cs"/>
          <w:b/>
          <w:bCs/>
          <w:rtl/>
        </w:rPr>
        <w:t>الجزء الأول:</w:t>
      </w:r>
      <w:r>
        <w:rPr>
          <w:rFonts w:hint="cs"/>
          <w:rtl/>
        </w:rPr>
        <w:t xml:space="preserve"> النصوص القرآنية في المسيح،</w:t>
      </w:r>
      <w:r>
        <w:rPr>
          <w:rFonts w:hint="cs"/>
          <w:szCs w:val="24"/>
          <w:rtl/>
        </w:rPr>
        <w:t xml:space="preserve"> </w:t>
      </w:r>
      <w:r w:rsidRPr="003239A2">
        <w:rPr>
          <w:rFonts w:hint="cs"/>
          <w:b/>
          <w:bCs/>
          <w:rtl/>
        </w:rPr>
        <w:t>الجزء الثاني:</w:t>
      </w:r>
      <w:r>
        <w:rPr>
          <w:rFonts w:hint="cs"/>
          <w:rtl/>
        </w:rPr>
        <w:t xml:space="preserve"> تحليل النصوص القرآنية في المسيح،</w:t>
      </w:r>
      <w:r w:rsidR="00344268">
        <w:rPr>
          <w:rFonts w:hint="cs"/>
          <w:rtl/>
        </w:rPr>
        <w:t xml:space="preserve"> </w:t>
      </w:r>
      <w:r>
        <w:rPr>
          <w:rFonts w:hint="cs"/>
          <w:rtl/>
        </w:rPr>
        <w:t>عيسى ابن مريم آيةٌ في مولده، في حداثته في رسالته،</w:t>
      </w:r>
      <w:r>
        <w:rPr>
          <w:rFonts w:hint="cs"/>
          <w:szCs w:val="24"/>
        </w:rPr>
        <w:t xml:space="preserve"> </w:t>
      </w:r>
      <w:r>
        <w:rPr>
          <w:rFonts w:hint="cs"/>
          <w:rtl/>
        </w:rPr>
        <w:t>عيسى ابن مريم آية في آخرته، في يوم الدين،</w:t>
      </w:r>
      <w:r w:rsidR="00344268">
        <w:rPr>
          <w:rFonts w:hint="cs"/>
          <w:rtl/>
        </w:rPr>
        <w:t xml:space="preserve"> </w:t>
      </w:r>
      <w:r>
        <w:rPr>
          <w:rFonts w:hint="cs"/>
          <w:rtl/>
        </w:rPr>
        <w:t>عيسى ابن مريم آية في شخصه:</w:t>
      </w:r>
      <w:r>
        <w:rPr>
          <w:rFonts w:hint="cs"/>
          <w:szCs w:val="24"/>
          <w:rtl/>
        </w:rPr>
        <w:t xml:space="preserve"> </w:t>
      </w:r>
      <w:r w:rsidRPr="003239A2">
        <w:rPr>
          <w:rFonts w:hint="cs"/>
          <w:b/>
          <w:bCs/>
          <w:rtl/>
        </w:rPr>
        <w:t>البحث الأول:</w:t>
      </w:r>
      <w:r>
        <w:rPr>
          <w:rFonts w:hint="cs"/>
          <w:rtl/>
        </w:rPr>
        <w:t xml:space="preserve"> ألوهية المسيح في القرآن،</w:t>
      </w:r>
      <w:r w:rsidR="00562E05">
        <w:rPr>
          <w:rFonts w:hint="cs"/>
          <w:rtl/>
        </w:rPr>
        <w:t xml:space="preserve"> </w:t>
      </w:r>
      <w:r w:rsidRPr="003239A2">
        <w:rPr>
          <w:rFonts w:hint="cs"/>
          <w:b/>
          <w:bCs/>
          <w:rtl/>
        </w:rPr>
        <w:t>البحث الثاني:</w:t>
      </w:r>
      <w:r>
        <w:rPr>
          <w:rFonts w:hint="cs"/>
          <w:rtl/>
        </w:rPr>
        <w:t xml:space="preserve"> التثليث في القرآن،</w:t>
      </w:r>
      <w:r>
        <w:rPr>
          <w:rFonts w:hint="cs"/>
          <w:szCs w:val="24"/>
          <w:rtl/>
        </w:rPr>
        <w:t xml:space="preserve"> </w:t>
      </w:r>
      <w:r w:rsidRPr="003239A2">
        <w:rPr>
          <w:rFonts w:hint="cs"/>
          <w:b/>
          <w:bCs/>
          <w:rtl/>
        </w:rPr>
        <w:t>البحث الثالث:</w:t>
      </w:r>
      <w:r>
        <w:rPr>
          <w:rFonts w:hint="cs"/>
          <w:rtl/>
        </w:rPr>
        <w:t xml:space="preserve"> ألقاب المسيح في القرآن،</w:t>
      </w:r>
      <w:r>
        <w:rPr>
          <w:rFonts w:hint="cs"/>
          <w:szCs w:val="24"/>
        </w:rPr>
        <w:t xml:space="preserve"> </w:t>
      </w:r>
      <w:r>
        <w:rPr>
          <w:rFonts w:hint="cs"/>
          <w:rtl/>
        </w:rPr>
        <w:t>شخصية المسيح في القرآن.</w:t>
      </w:r>
    </w:p>
    <w:p w:rsidR="00253984" w:rsidRDefault="00253984" w:rsidP="00253984">
      <w:pPr>
        <w:pStyle w:val="af3"/>
        <w:spacing w:line="390" w:lineRule="exact"/>
        <w:rPr>
          <w:rFonts w:hint="cs"/>
          <w:szCs w:val="24"/>
          <w:rtl/>
        </w:rPr>
      </w:pPr>
    </w:p>
    <w:p w:rsidR="00E520C5" w:rsidRDefault="00E520C5" w:rsidP="00FF5DB3">
      <w:pPr>
        <w:pStyle w:val="16"/>
        <w:rPr>
          <w:rFonts w:hint="cs"/>
          <w:sz w:val="20"/>
          <w:szCs w:val="24"/>
          <w:rtl/>
          <w:lang w:bidi="ar-SA"/>
        </w:rPr>
      </w:pPr>
      <w:r>
        <w:rPr>
          <w:rFonts w:hint="cs"/>
          <w:rtl/>
          <w:lang w:bidi="ar-SA"/>
        </w:rPr>
        <w:t>5ـ أهم النتائج ــــــ</w:t>
      </w:r>
    </w:p>
    <w:p w:rsidR="00E520C5" w:rsidRDefault="00E520C5" w:rsidP="00FF5DB3">
      <w:pPr>
        <w:pStyle w:val="af3"/>
        <w:rPr>
          <w:rFonts w:hint="cs"/>
          <w:sz w:val="20"/>
          <w:szCs w:val="24"/>
          <w:rtl/>
        </w:rPr>
      </w:pPr>
      <w:r>
        <w:rPr>
          <w:rFonts w:hint="cs"/>
          <w:rtl/>
        </w:rPr>
        <w:t xml:space="preserve">حاول الكاتب خلال دراسته هذه أن يثبت بعض النتائج التي تعبر عن تصوراته الذهنية السابقة، وكما ذكرنا فهو يحاول استنطاق القرآن بما لم ينطق به، وبما يخالف مقاصد الآيات القرآنية، فيقوم بتفسير الآيات القرآنية وتأويلها حسب فهمه واجتهاده </w:t>
      </w:r>
      <w:r>
        <w:rPr>
          <w:rFonts w:hint="cs"/>
          <w:rtl/>
        </w:rPr>
        <w:lastRenderedPageBreak/>
        <w:t>الشخصي. ومن هنا فإن النتائج التي عرضها ما هي إلاّ مغالطات وتمويه وتشويه للحقائق الجليّة والواضحة. وكل ما عرضه الحداد يُعَدُّ تجاوزاً على قداسة القرآن وقداسة النبي الأكرم</w:t>
      </w:r>
      <w:r>
        <w:rPr>
          <w:rFonts w:cs="Taher" w:hint="cs"/>
          <w:rtl/>
        </w:rPr>
        <w:t>‘.</w:t>
      </w:r>
      <w:r>
        <w:rPr>
          <w:rFonts w:hint="cs"/>
          <w:rtl/>
        </w:rPr>
        <w:t xml:space="preserve"> ومن أهم النتائج التي أشار إليها ما يلي:</w:t>
      </w:r>
    </w:p>
    <w:p w:rsidR="00E520C5" w:rsidRDefault="00E520C5" w:rsidP="00FF5DB3">
      <w:pPr>
        <w:pStyle w:val="af3"/>
        <w:rPr>
          <w:rFonts w:hint="cs"/>
          <w:sz w:val="20"/>
          <w:szCs w:val="24"/>
          <w:rtl/>
        </w:rPr>
      </w:pPr>
      <w:r>
        <w:rPr>
          <w:rFonts w:hint="cs"/>
          <w:rtl/>
        </w:rPr>
        <w:t>1ـ إنّ القرآن أقرَّ الأديان السابقة، وإن التوحيد القرآني في حقيقته منسوب إلى الكتاب الذي قبله ـ التوراة والإنجيل ـ، أي إنّه في دعوته كان يهتدي بالكتاب المقدس.</w:t>
      </w:r>
    </w:p>
    <w:p w:rsidR="00E520C5" w:rsidRDefault="00E520C5" w:rsidP="00FF5DB3">
      <w:pPr>
        <w:pStyle w:val="af3"/>
        <w:rPr>
          <w:rFonts w:hint="cs"/>
          <w:sz w:val="20"/>
          <w:szCs w:val="24"/>
          <w:rtl/>
        </w:rPr>
      </w:pPr>
      <w:r>
        <w:rPr>
          <w:rFonts w:hint="cs"/>
          <w:rtl/>
        </w:rPr>
        <w:t>2ـ إنّ حجة محمد</w:t>
      </w:r>
      <w:r>
        <w:rPr>
          <w:rFonts w:cs="Taher" w:hint="cs"/>
          <w:rtl/>
        </w:rPr>
        <w:t>‘</w:t>
      </w:r>
      <w:r>
        <w:rPr>
          <w:rFonts w:hint="cs"/>
          <w:rtl/>
        </w:rPr>
        <w:t xml:space="preserve"> هي شهادة أهل الكتاب له، وذلك بتصريح القرآن الكريم (الأنعام: 114 و176)؛ لأن الكتاب أصلاً هو الذي نزل على اليهود والنصارى، ومحمد نقله بلسان عربي مبين، وقد اتصل محمد بأهل الكتاب، وقد درس الكتاب، ونقل القرآن عن الكتاب، فالكتاب وأهل الكتاب يمثلون المرجعيّة بالنسبة للنبي محمد</w:t>
      </w:r>
      <w:r>
        <w:rPr>
          <w:rFonts w:cs="Taher" w:hint="cs"/>
          <w:rtl/>
        </w:rPr>
        <w:t>‘</w:t>
      </w:r>
      <w:r>
        <w:rPr>
          <w:rFonts w:hint="cs"/>
          <w:rtl/>
        </w:rPr>
        <w:t>.</w:t>
      </w:r>
    </w:p>
    <w:p w:rsidR="00E520C5" w:rsidRDefault="00E520C5" w:rsidP="00FF5DB3">
      <w:pPr>
        <w:pStyle w:val="af3"/>
        <w:rPr>
          <w:rFonts w:hint="cs"/>
          <w:sz w:val="20"/>
          <w:szCs w:val="24"/>
          <w:rtl/>
        </w:rPr>
      </w:pPr>
      <w:r>
        <w:rPr>
          <w:rFonts w:hint="cs"/>
          <w:rtl/>
        </w:rPr>
        <w:t>3ـ إنّ الدعوة الإسلامية كتابية في جميع أجزائها وتفاصيلها، في مصدرها وموضوعها، وفي طريقتها وقصصها وجدلها.</w:t>
      </w:r>
    </w:p>
    <w:p w:rsidR="00E520C5" w:rsidRDefault="00E520C5" w:rsidP="00FF5DB3">
      <w:pPr>
        <w:pStyle w:val="af3"/>
        <w:rPr>
          <w:rFonts w:hint="cs"/>
          <w:sz w:val="20"/>
          <w:szCs w:val="24"/>
          <w:rtl/>
        </w:rPr>
      </w:pPr>
      <w:r>
        <w:rPr>
          <w:rFonts w:hint="cs"/>
          <w:rtl/>
        </w:rPr>
        <w:t>4ـ إن القرآن يؤكد على استحالة نسخه للكتاب، وكذلك استحالة نسخ الإسلام لدين الإنجيل والتوراة، وإن النسخ بين الشرائع لا أساس له في القرآن الكريم.</w:t>
      </w:r>
    </w:p>
    <w:p w:rsidR="00E520C5" w:rsidRDefault="00E520C5" w:rsidP="00E520C5">
      <w:pPr>
        <w:pStyle w:val="af3"/>
        <w:rPr>
          <w:rFonts w:hint="cs"/>
          <w:sz w:val="20"/>
          <w:szCs w:val="24"/>
          <w:rtl/>
        </w:rPr>
      </w:pPr>
      <w:r>
        <w:rPr>
          <w:rFonts w:hint="cs"/>
          <w:rtl/>
        </w:rPr>
        <w:t>5ـ إن القرآن يشهد بصحة الكتاب ـ التوراة والإنجيل ـ، ويحكم باستحالة تحريف الكتاب. كما أن القرآن الكريم لا يعتبر أهل الكتاب مشركين أو كافرين، بل مسلمين وموحِّدين</w:t>
      </w:r>
      <w:r w:rsidR="00E42641" w:rsidRPr="00DB766C">
        <w:rPr>
          <w:rFonts w:cs="Taher"/>
          <w:vertAlign w:val="superscript"/>
          <w:rtl/>
        </w:rPr>
        <w:t>(</w:t>
      </w:r>
      <w:r w:rsidRPr="00DB766C">
        <w:rPr>
          <w:rFonts w:cs="Taher"/>
          <w:vertAlign w:val="superscript"/>
          <w:rtl/>
        </w:rPr>
        <w:endnoteReference w:id="223"/>
      </w:r>
      <w:r w:rsidR="00E42641" w:rsidRPr="00DB766C">
        <w:rPr>
          <w:rFonts w:cs="Taher"/>
          <w:vertAlign w:val="superscript"/>
          <w:rtl/>
        </w:rPr>
        <w:t>)</w:t>
      </w:r>
      <w:r>
        <w:rPr>
          <w:rFonts w:hint="cs"/>
          <w:rtl/>
        </w:rPr>
        <w:t>. وإن تسمية (الكتاب المقدس) زمن النبي العربي هو «كتاب الله» و«كلام الله»</w:t>
      </w:r>
      <w:r w:rsidR="00E42641" w:rsidRPr="00DB766C">
        <w:rPr>
          <w:rFonts w:cs="Taher"/>
          <w:vertAlign w:val="superscript"/>
          <w:rtl/>
        </w:rPr>
        <w:t>(</w:t>
      </w:r>
      <w:r w:rsidRPr="00DB766C">
        <w:rPr>
          <w:rFonts w:cs="Taher"/>
          <w:vertAlign w:val="superscript"/>
          <w:rtl/>
        </w:rPr>
        <w:endnoteReference w:id="224"/>
      </w:r>
      <w:r w:rsidR="00E42641" w:rsidRPr="00DB766C">
        <w:rPr>
          <w:rFonts w:cs="Taher"/>
          <w:vertAlign w:val="superscript"/>
          <w:rtl/>
        </w:rPr>
        <w:t>)</w:t>
      </w:r>
      <w:r>
        <w:rPr>
          <w:rFonts w:hint="cs"/>
          <w:rtl/>
        </w:rPr>
        <w:t>.</w:t>
      </w:r>
    </w:p>
    <w:p w:rsidR="00E520C5" w:rsidRDefault="00E520C5" w:rsidP="00FF5DB3">
      <w:pPr>
        <w:pStyle w:val="af3"/>
        <w:rPr>
          <w:rFonts w:hint="cs"/>
          <w:sz w:val="20"/>
          <w:szCs w:val="24"/>
          <w:rtl/>
        </w:rPr>
      </w:pPr>
      <w:r>
        <w:rPr>
          <w:rFonts w:hint="cs"/>
          <w:rtl/>
        </w:rPr>
        <w:t>6ـ إن القرآن يؤكد أن مريم أم المسيح هي آيةٌ في اصطفائها، وفي ميلادها، وفي اختلائها في الهيكل، وفي ولادتها المسيح، وفي طهارتها وقداستها، وفي شخصيتها.</w:t>
      </w:r>
    </w:p>
    <w:p w:rsidR="00E520C5" w:rsidRDefault="00E520C5" w:rsidP="00E520C5">
      <w:pPr>
        <w:pStyle w:val="af3"/>
        <w:rPr>
          <w:rFonts w:hint="cs"/>
          <w:sz w:val="20"/>
          <w:szCs w:val="24"/>
          <w:rtl/>
        </w:rPr>
      </w:pPr>
      <w:r>
        <w:rPr>
          <w:rFonts w:hint="cs"/>
          <w:rtl/>
        </w:rPr>
        <w:t>وإن اصطفاء مريم للمعجزة الكبرى، أي ولادة المسيح، يمتزج في اصطفاء المسيح لرسالته العظمى، فهي مع ابنها: «آية واحدة للعالمين»</w:t>
      </w:r>
      <w:r w:rsidR="00E42641" w:rsidRPr="00DB766C">
        <w:rPr>
          <w:rFonts w:cs="Taher"/>
          <w:vertAlign w:val="superscript"/>
          <w:rtl/>
        </w:rPr>
        <w:t>(</w:t>
      </w:r>
      <w:r w:rsidRPr="00DB766C">
        <w:rPr>
          <w:rFonts w:cs="Taher"/>
          <w:vertAlign w:val="superscript"/>
          <w:rtl/>
        </w:rPr>
        <w:endnoteReference w:id="225"/>
      </w:r>
      <w:r w:rsidR="00E42641" w:rsidRPr="00DB766C">
        <w:rPr>
          <w:rFonts w:cs="Taher"/>
          <w:vertAlign w:val="superscript"/>
          <w:rtl/>
        </w:rPr>
        <w:t>)</w:t>
      </w:r>
      <w:r>
        <w:rPr>
          <w:rFonts w:hint="cs"/>
          <w:rtl/>
        </w:rPr>
        <w:t xml:space="preserve">. </w:t>
      </w:r>
    </w:p>
    <w:p w:rsidR="00E520C5" w:rsidRDefault="00E520C5" w:rsidP="00FF5DB3">
      <w:pPr>
        <w:pStyle w:val="af3"/>
        <w:rPr>
          <w:rFonts w:hint="cs"/>
          <w:sz w:val="20"/>
          <w:szCs w:val="24"/>
          <w:rtl/>
        </w:rPr>
      </w:pPr>
      <w:r>
        <w:rPr>
          <w:rFonts w:hint="cs"/>
          <w:rtl/>
        </w:rPr>
        <w:t>7ـ إن القرآن يعتبر يسوع المسيح عيسى ابن مريم آية في مولده، وفي حداثته، وفي رسالته وآخرته، وفي ارتفاعه حيّاً إلى السماء، وفي يوم الدين، وفي حياته كلها، وشخصيته الفذّة.</w:t>
      </w:r>
    </w:p>
    <w:p w:rsidR="00E520C5" w:rsidRDefault="00E520C5" w:rsidP="00FF5DB3">
      <w:pPr>
        <w:pStyle w:val="af3"/>
        <w:rPr>
          <w:rFonts w:hint="cs"/>
          <w:sz w:val="20"/>
          <w:szCs w:val="24"/>
          <w:rtl/>
        </w:rPr>
      </w:pPr>
      <w:r>
        <w:rPr>
          <w:rFonts w:hint="cs"/>
          <w:rtl/>
        </w:rPr>
        <w:t>8ـ يعتقد الكاتب أن الآية 54 من سورة المؤمنون مدسوسة في القرآن؛ لأنّه لا جدال ولا وَصْفَ لجدال مع الكتابيين الذين فرَّقوا دينهم كتباً مختلفة.</w:t>
      </w:r>
    </w:p>
    <w:p w:rsidR="00E520C5" w:rsidRDefault="00E520C5" w:rsidP="00FF5DB3">
      <w:pPr>
        <w:pStyle w:val="af3"/>
        <w:rPr>
          <w:rFonts w:hint="cs"/>
          <w:sz w:val="20"/>
          <w:szCs w:val="24"/>
          <w:rtl/>
        </w:rPr>
      </w:pPr>
      <w:r>
        <w:rPr>
          <w:rFonts w:hint="cs"/>
          <w:rtl/>
        </w:rPr>
        <w:lastRenderedPageBreak/>
        <w:t>9ـ يؤكِّد الكاتب على أن بنوّة عيسى في الإنجيل ليست تناسلية، وليست معنوية، بل هي بنوّة روحية محضة من ولادة عقلية محضة. فالولادة روحية من جوهر الله وفيه، لا يشاركه فيها أحد. والإنجيل يسمي التفاعل الجوهري الإلهي «ولادة»، والتسلسل العقلي الإلهي «بنوّة». فكلمة الله هو ابن الله، وابن الله هو كلمة الله.</w:t>
      </w:r>
    </w:p>
    <w:p w:rsidR="00E520C5" w:rsidRDefault="00E520C5" w:rsidP="00FF5DB3">
      <w:pPr>
        <w:pStyle w:val="af3"/>
        <w:rPr>
          <w:rFonts w:hint="cs"/>
          <w:sz w:val="20"/>
          <w:szCs w:val="24"/>
          <w:rtl/>
        </w:rPr>
      </w:pPr>
      <w:r>
        <w:rPr>
          <w:rFonts w:hint="cs"/>
          <w:rtl/>
        </w:rPr>
        <w:t xml:space="preserve">10ـ ويؤكد الباحث أنّ الألوهية التي ينفيها القرآن عن المسيح ليست بالألوهية التي يثبتها الإنجيل له، وأن </w:t>
      </w:r>
      <w:r>
        <w:rPr>
          <w:rFonts w:hint="cs"/>
          <w:b/>
          <w:rtl/>
        </w:rPr>
        <w:t>البنوّة</w:t>
      </w:r>
      <w:r>
        <w:rPr>
          <w:rFonts w:hint="cs"/>
          <w:rtl/>
        </w:rPr>
        <w:t xml:space="preserve"> التي يسندها الإنجيل إلى المسيح ليست كالتي ينفيها القرآن عنه.</w:t>
      </w:r>
    </w:p>
    <w:p w:rsidR="00E520C5" w:rsidRDefault="00E520C5" w:rsidP="00FF5DB3">
      <w:pPr>
        <w:pStyle w:val="af3"/>
        <w:rPr>
          <w:rFonts w:hint="cs"/>
          <w:sz w:val="20"/>
          <w:szCs w:val="24"/>
          <w:rtl/>
        </w:rPr>
      </w:pPr>
      <w:r>
        <w:rPr>
          <w:rFonts w:hint="cs"/>
          <w:rtl/>
        </w:rPr>
        <w:t>11ـ ويصرِّح أيضاً بقوله: إن التثليث الذي ينكره القرآن غيرُ التثليث المسيحي الذي يُعلّمه الإنجيل، فكلٌّ من الإنجيل والقرآن يقصد غير ما يعنيه الآخر، والمسيحيون يعتقدون غير ما ينكره المسلمون.</w:t>
      </w:r>
    </w:p>
    <w:p w:rsidR="00E520C5" w:rsidRDefault="00E520C5" w:rsidP="00FF5DB3">
      <w:pPr>
        <w:pStyle w:val="af3"/>
        <w:rPr>
          <w:rFonts w:hint="cs"/>
          <w:sz w:val="20"/>
          <w:szCs w:val="24"/>
          <w:rtl/>
        </w:rPr>
      </w:pPr>
      <w:r>
        <w:rPr>
          <w:rFonts w:hint="cs"/>
          <w:rtl/>
        </w:rPr>
        <w:t>12ـ ويؤكِّد الكاتب أيضاً أن الألقاب التي يصف بها القرآن المسيح هي أقرب إلى الخالق منها إلى المخلوق. ويصنّف ألقاب المسيح إلى بنوّية وإلهية، وهي تشمل «مسيح الله» و«كلمة الله» و«روح الله».</w:t>
      </w:r>
    </w:p>
    <w:p w:rsidR="00E520C5" w:rsidRDefault="00E520C5" w:rsidP="00FF5DB3">
      <w:pPr>
        <w:pStyle w:val="af3"/>
        <w:rPr>
          <w:rFonts w:hint="cs"/>
          <w:sz w:val="20"/>
          <w:szCs w:val="24"/>
          <w:rtl/>
        </w:rPr>
      </w:pPr>
      <w:r>
        <w:rPr>
          <w:rFonts w:hint="cs"/>
          <w:rtl/>
        </w:rPr>
        <w:t>13ـ ويدّعي الكاتب أن التثليث موجودٌ في القرآن، وهو مُكوّن من «الله» و«الكلمة» و«الروح».</w:t>
      </w:r>
    </w:p>
    <w:p w:rsidR="00E520C5" w:rsidRDefault="00E520C5" w:rsidP="00FF5DB3">
      <w:pPr>
        <w:pStyle w:val="af3"/>
        <w:rPr>
          <w:rFonts w:hint="cs"/>
          <w:sz w:val="20"/>
          <w:szCs w:val="24"/>
          <w:rtl/>
        </w:rPr>
      </w:pPr>
      <w:r>
        <w:rPr>
          <w:rFonts w:hint="cs"/>
          <w:rtl/>
        </w:rPr>
        <w:t>14ـ ويذكر الكاتب أيضاً أنّ النّبي العربي لم يعترف ببنوّة المسيح؛ لأنه لم يعرفها حقَّ معرفتها.</w:t>
      </w:r>
    </w:p>
    <w:p w:rsidR="00E520C5" w:rsidRDefault="00E520C5" w:rsidP="00FF5DB3">
      <w:pPr>
        <w:pStyle w:val="af3"/>
        <w:rPr>
          <w:rFonts w:hint="cs"/>
          <w:rtl/>
        </w:rPr>
      </w:pPr>
      <w:r>
        <w:rPr>
          <w:rFonts w:hint="cs"/>
          <w:rtl/>
        </w:rPr>
        <w:t>15ـ وأخيراً يؤكِّد الكاتب أنّ من يطّلع بإخلاص على شهادة القرآن للإنجيل يرى في القرآن مدخلاً إلى الإنجيل. فالقرآن يعترف بأن الإنجيل هو أسمى الكتب المُنزلة، وأن المسيح هو أفضل الأنبياء والمرسلين. والقرآن لا يصف أحداً بما وصف به عيسى ابن مريم، ولا يلقِّب أحداً بما لقَّب به المسيح.</w:t>
      </w:r>
    </w:p>
    <w:p w:rsidR="00E520C5" w:rsidRDefault="00E520C5" w:rsidP="00253984">
      <w:pPr>
        <w:pStyle w:val="af3"/>
        <w:spacing w:line="380" w:lineRule="exact"/>
        <w:rPr>
          <w:rFonts w:hint="cs"/>
          <w:rtl/>
        </w:rPr>
      </w:pPr>
      <w:bookmarkStart w:id="66" w:name="_Toc197960611"/>
    </w:p>
    <w:p w:rsidR="00E520C5" w:rsidRDefault="00E520C5" w:rsidP="00344268">
      <w:pPr>
        <w:pStyle w:val="16"/>
        <w:rPr>
          <w:rFonts w:hint="cs"/>
          <w:rtl/>
          <w:lang w:bidi="ar-SA"/>
        </w:rPr>
      </w:pPr>
      <w:r>
        <w:rPr>
          <w:rFonts w:hint="cs"/>
          <w:rtl/>
          <w:lang w:bidi="ar-SA"/>
        </w:rPr>
        <w:t>الدراسة التاسعة عشرة</w:t>
      </w:r>
      <w:bookmarkEnd w:id="66"/>
      <w:r w:rsidR="003239A2">
        <w:rPr>
          <w:rFonts w:hint="cs"/>
          <w:rtl/>
          <w:lang w:bidi="ar-SA"/>
        </w:rPr>
        <w:t xml:space="preserve">: نظم القرآن </w:t>
      </w:r>
      <w:r w:rsidR="00344268">
        <w:rPr>
          <w:rFonts w:hint="cs"/>
          <w:rtl/>
          <w:lang w:bidi="ar-SA"/>
        </w:rPr>
        <w:t>والكتاب:</w:t>
      </w:r>
      <w:r w:rsidR="003239A2">
        <w:rPr>
          <w:rFonts w:hint="cs"/>
          <w:rtl/>
          <w:lang w:bidi="ar-SA"/>
        </w:rPr>
        <w:t xml:space="preserve"> إعجاز القرآن</w:t>
      </w:r>
      <w:r>
        <w:rPr>
          <w:rFonts w:hint="cs"/>
          <w:rtl/>
          <w:lang w:bidi="ar-SA"/>
        </w:rPr>
        <w:t xml:space="preserve"> ــــــ</w:t>
      </w:r>
    </w:p>
    <w:p w:rsidR="00E520C5" w:rsidRDefault="00E520C5" w:rsidP="00FF5DB3">
      <w:pPr>
        <w:pStyle w:val="16"/>
        <w:rPr>
          <w:rFonts w:hint="cs"/>
          <w:rtl/>
          <w:lang w:bidi="ar-SA"/>
        </w:rPr>
      </w:pPr>
      <w:r>
        <w:rPr>
          <w:rFonts w:hint="cs"/>
          <w:rtl/>
          <w:lang w:bidi="ar-SA"/>
        </w:rPr>
        <w:t>1ـ هوية البحث ــــــ</w:t>
      </w:r>
    </w:p>
    <w:p w:rsidR="00E520C5" w:rsidRDefault="00E520C5" w:rsidP="00FF5DB3">
      <w:pPr>
        <w:pStyle w:val="af3"/>
        <w:rPr>
          <w:rFonts w:hint="cs"/>
          <w:sz w:val="20"/>
          <w:szCs w:val="24"/>
          <w:rtl/>
        </w:rPr>
      </w:pPr>
      <w:r w:rsidRPr="003239A2">
        <w:rPr>
          <w:rFonts w:hint="cs"/>
          <w:b/>
          <w:bCs/>
          <w:rtl/>
        </w:rPr>
        <w:t>عنوانه: «نظم القرآن والكتاب: إعجاز القرآن».</w:t>
      </w:r>
      <w:r w:rsidRPr="003239A2">
        <w:rPr>
          <w:rFonts w:hint="cs"/>
          <w:b/>
          <w:bCs/>
          <w:sz w:val="20"/>
          <w:szCs w:val="24"/>
          <w:rtl/>
        </w:rPr>
        <w:t xml:space="preserve"> </w:t>
      </w:r>
      <w:r w:rsidRPr="003239A2">
        <w:rPr>
          <w:rFonts w:hint="cs"/>
          <w:b/>
          <w:bCs/>
          <w:rtl/>
        </w:rPr>
        <w:t>المؤلف:</w:t>
      </w:r>
      <w:r>
        <w:rPr>
          <w:rFonts w:hint="cs"/>
          <w:rtl/>
        </w:rPr>
        <w:t xml:space="preserve"> </w:t>
      </w:r>
      <w:r>
        <w:rPr>
          <w:rFonts w:hint="cs"/>
          <w:b/>
          <w:rtl/>
        </w:rPr>
        <w:t>القِسّ</w:t>
      </w:r>
      <w:r>
        <w:rPr>
          <w:rFonts w:hint="cs"/>
          <w:rtl/>
        </w:rPr>
        <w:t xml:space="preserve"> يوسف درّة حداد. </w:t>
      </w:r>
      <w:r w:rsidRPr="003239A2">
        <w:rPr>
          <w:rFonts w:hint="cs"/>
          <w:b/>
          <w:bCs/>
          <w:rtl/>
        </w:rPr>
        <w:t>الناشر:</w:t>
      </w:r>
      <w:r>
        <w:rPr>
          <w:rFonts w:hint="cs"/>
          <w:rtl/>
        </w:rPr>
        <w:t xml:space="preserve"> منشورات المكتبة البوليسية، لبنان ـ بيروت ـ</w:t>
      </w:r>
      <w:r>
        <w:rPr>
          <w:rFonts w:hint="cs"/>
          <w:sz w:val="20"/>
          <w:szCs w:val="24"/>
          <w:rtl/>
        </w:rPr>
        <w:t xml:space="preserve"> </w:t>
      </w:r>
      <w:r w:rsidRPr="003239A2">
        <w:rPr>
          <w:rFonts w:hint="cs"/>
          <w:b/>
          <w:bCs/>
          <w:rtl/>
        </w:rPr>
        <w:t>عدد المجلدات:</w:t>
      </w:r>
      <w:r>
        <w:rPr>
          <w:rFonts w:hint="cs"/>
          <w:rtl/>
        </w:rPr>
        <w:t xml:space="preserve"> مجلَّد واحد، 208 </w:t>
      </w:r>
      <w:r>
        <w:rPr>
          <w:rFonts w:hint="cs"/>
          <w:rtl/>
        </w:rPr>
        <w:lastRenderedPageBreak/>
        <w:t>صفحة.</w:t>
      </w:r>
      <w:r>
        <w:rPr>
          <w:rFonts w:hint="cs"/>
          <w:sz w:val="20"/>
          <w:szCs w:val="24"/>
          <w:rtl/>
        </w:rPr>
        <w:t xml:space="preserve"> </w:t>
      </w:r>
      <w:r w:rsidRPr="003239A2">
        <w:rPr>
          <w:rFonts w:hint="cs"/>
          <w:b/>
          <w:bCs/>
          <w:rtl/>
        </w:rPr>
        <w:t>توضيحات إضافية:</w:t>
      </w:r>
      <w:r>
        <w:rPr>
          <w:rFonts w:hint="cs"/>
          <w:rtl/>
        </w:rPr>
        <w:t xml:space="preserve"> ذكرنا سابقاً أنّ هذا الكتاب هو واحد من سلسلة الكتب التي صدرت تحت عنوان «دروس قرآنية»، وشملت هذه الدروس ما يلي:</w:t>
      </w:r>
      <w:r>
        <w:rPr>
          <w:rFonts w:hint="cs"/>
          <w:sz w:val="20"/>
          <w:szCs w:val="24"/>
          <w:rtl/>
        </w:rPr>
        <w:t xml:space="preserve"> </w:t>
      </w:r>
      <w:r>
        <w:rPr>
          <w:rFonts w:hint="cs"/>
          <w:rtl/>
        </w:rPr>
        <w:t>1ـ الإنجيل في القرآن؛</w:t>
      </w:r>
      <w:r>
        <w:rPr>
          <w:rFonts w:hint="cs"/>
          <w:sz w:val="20"/>
          <w:szCs w:val="24"/>
          <w:rtl/>
        </w:rPr>
        <w:t xml:space="preserve"> </w:t>
      </w:r>
      <w:r>
        <w:rPr>
          <w:rFonts w:hint="cs"/>
          <w:rtl/>
        </w:rPr>
        <w:t>2ـ القرآن والكتاب:</w:t>
      </w:r>
      <w:r>
        <w:rPr>
          <w:rFonts w:hint="cs"/>
          <w:sz w:val="20"/>
          <w:szCs w:val="24"/>
        </w:rPr>
        <w:t xml:space="preserve"> </w:t>
      </w:r>
      <w:r>
        <w:rPr>
          <w:rFonts w:hint="cs"/>
          <w:sz w:val="20"/>
          <w:rtl/>
        </w:rPr>
        <w:t>الكتاب الأول: بيئة القرآن الكتابية،</w:t>
      </w:r>
      <w:r>
        <w:rPr>
          <w:rFonts w:hint="cs"/>
          <w:sz w:val="20"/>
          <w:szCs w:val="24"/>
        </w:rPr>
        <w:t xml:space="preserve"> </w:t>
      </w:r>
      <w:r>
        <w:rPr>
          <w:rFonts w:hint="cs"/>
          <w:sz w:val="20"/>
          <w:rtl/>
        </w:rPr>
        <w:t>الكتاب الثاني: أطوار الدعوة القرآنية؛</w:t>
      </w:r>
      <w:r>
        <w:rPr>
          <w:rFonts w:hint="cs"/>
          <w:sz w:val="20"/>
          <w:szCs w:val="24"/>
          <w:rtl/>
        </w:rPr>
        <w:t xml:space="preserve"> </w:t>
      </w:r>
      <w:r>
        <w:rPr>
          <w:rFonts w:hint="cs"/>
          <w:rtl/>
        </w:rPr>
        <w:t>3ـ نظم القرآن والكتاب:</w:t>
      </w:r>
      <w:r>
        <w:rPr>
          <w:rFonts w:hint="cs"/>
          <w:sz w:val="20"/>
          <w:szCs w:val="24"/>
        </w:rPr>
        <w:t xml:space="preserve"> </w:t>
      </w:r>
      <w:r>
        <w:rPr>
          <w:rFonts w:hint="cs"/>
          <w:sz w:val="20"/>
          <w:rtl/>
        </w:rPr>
        <w:t>الكتاب الأول: إعجاز القرآن،</w:t>
      </w:r>
      <w:r>
        <w:rPr>
          <w:rFonts w:hint="cs"/>
          <w:sz w:val="20"/>
          <w:szCs w:val="24"/>
        </w:rPr>
        <w:t xml:space="preserve"> </w:t>
      </w:r>
      <w:r>
        <w:rPr>
          <w:rFonts w:hint="cs"/>
          <w:sz w:val="20"/>
          <w:rtl/>
        </w:rPr>
        <w:t>الكتاب الثاني: معجزة القرآن.</w:t>
      </w:r>
      <w:r>
        <w:rPr>
          <w:rFonts w:hint="cs"/>
          <w:sz w:val="20"/>
          <w:szCs w:val="24"/>
          <w:rtl/>
        </w:rPr>
        <w:t xml:space="preserve"> </w:t>
      </w:r>
      <w:r>
        <w:rPr>
          <w:rFonts w:hint="cs"/>
          <w:rtl/>
        </w:rPr>
        <w:t>وللمؤلِّف أيضاً كتب صدرت تحت عنوان:</w:t>
      </w:r>
      <w:r>
        <w:rPr>
          <w:rFonts w:hint="cs"/>
          <w:sz w:val="20"/>
          <w:szCs w:val="24"/>
        </w:rPr>
        <w:t xml:space="preserve"> </w:t>
      </w:r>
      <w:r>
        <w:rPr>
          <w:rFonts w:hint="cs"/>
          <w:sz w:val="20"/>
          <w:rtl/>
        </w:rPr>
        <w:t>«في سبيل الحوار الإسلامي المسيحي»، وقد شملت ما يلي:</w:t>
      </w:r>
      <w:r>
        <w:rPr>
          <w:rFonts w:hint="cs"/>
          <w:sz w:val="20"/>
          <w:szCs w:val="24"/>
          <w:rtl/>
        </w:rPr>
        <w:t xml:space="preserve"> </w:t>
      </w:r>
      <w:r>
        <w:rPr>
          <w:rFonts w:hint="cs"/>
          <w:rtl/>
        </w:rPr>
        <w:t>1ـ مدخل إلى الحوار الإسلامي؛</w:t>
      </w:r>
      <w:r>
        <w:rPr>
          <w:rFonts w:hint="cs"/>
          <w:sz w:val="20"/>
          <w:szCs w:val="24"/>
          <w:rtl/>
        </w:rPr>
        <w:t xml:space="preserve"> </w:t>
      </w:r>
      <w:r>
        <w:rPr>
          <w:rFonts w:hint="cs"/>
          <w:rtl/>
        </w:rPr>
        <w:t>2ـ القرآن دعوة «نصرانية»؛</w:t>
      </w:r>
      <w:r>
        <w:rPr>
          <w:rFonts w:hint="cs"/>
          <w:sz w:val="20"/>
          <w:szCs w:val="24"/>
          <w:rtl/>
        </w:rPr>
        <w:t xml:space="preserve"> </w:t>
      </w:r>
      <w:r>
        <w:rPr>
          <w:rFonts w:hint="cs"/>
          <w:rtl/>
        </w:rPr>
        <w:t>3ـ القرآن والمسيحية؛</w:t>
      </w:r>
      <w:r>
        <w:rPr>
          <w:rFonts w:hint="cs"/>
          <w:sz w:val="20"/>
          <w:szCs w:val="24"/>
          <w:rtl/>
        </w:rPr>
        <w:t xml:space="preserve"> </w:t>
      </w:r>
      <w:r>
        <w:rPr>
          <w:rFonts w:hint="cs"/>
          <w:rtl/>
        </w:rPr>
        <w:t>4ـ أسرار القرآن؛</w:t>
      </w:r>
      <w:r>
        <w:rPr>
          <w:rFonts w:hint="cs"/>
          <w:sz w:val="20"/>
          <w:szCs w:val="24"/>
          <w:rtl/>
        </w:rPr>
        <w:t xml:space="preserve"> </w:t>
      </w:r>
      <w:r>
        <w:rPr>
          <w:rFonts w:hint="cs"/>
          <w:rtl/>
        </w:rPr>
        <w:t>5ـ المسيح ومحمد في عرف القرآن؛</w:t>
      </w:r>
      <w:r>
        <w:rPr>
          <w:rFonts w:hint="cs"/>
          <w:sz w:val="20"/>
          <w:szCs w:val="24"/>
          <w:rtl/>
        </w:rPr>
        <w:t xml:space="preserve"> </w:t>
      </w:r>
      <w:r>
        <w:rPr>
          <w:rFonts w:hint="cs"/>
          <w:rtl/>
        </w:rPr>
        <w:t xml:space="preserve">6ـ </w:t>
      </w:r>
      <w:r>
        <w:rPr>
          <w:rFonts w:hint="cs"/>
          <w:b/>
          <w:rtl/>
        </w:rPr>
        <w:t>سيرة</w:t>
      </w:r>
      <w:r>
        <w:rPr>
          <w:rFonts w:hint="cs"/>
          <w:rtl/>
        </w:rPr>
        <w:t xml:space="preserve"> محمد وسرّه.</w:t>
      </w:r>
    </w:p>
    <w:p w:rsidR="00E520C5" w:rsidRDefault="00E520C5" w:rsidP="00100C22">
      <w:pPr>
        <w:pStyle w:val="af3"/>
        <w:spacing w:line="430" w:lineRule="exact"/>
        <w:rPr>
          <w:rFonts w:hint="cs"/>
          <w:sz w:val="20"/>
          <w:szCs w:val="24"/>
          <w:rtl/>
        </w:rPr>
      </w:pPr>
      <w:r>
        <w:rPr>
          <w:rFonts w:hint="cs"/>
          <w:rtl/>
        </w:rPr>
        <w:t>وللمؤلف كذلك «دراسات إنجيلية» شملت:</w:t>
      </w:r>
      <w:r>
        <w:rPr>
          <w:rFonts w:hint="cs"/>
          <w:sz w:val="20"/>
          <w:szCs w:val="24"/>
          <w:rtl/>
        </w:rPr>
        <w:t xml:space="preserve"> </w:t>
      </w:r>
      <w:r>
        <w:rPr>
          <w:rFonts w:hint="cs"/>
          <w:rtl/>
        </w:rPr>
        <w:t>1ـ الدفاع عن المسيحية: في إنجيل متى، وبحسب مرقس؛</w:t>
      </w:r>
      <w:r>
        <w:rPr>
          <w:rFonts w:hint="cs"/>
          <w:sz w:val="20"/>
          <w:szCs w:val="24"/>
          <w:rtl/>
        </w:rPr>
        <w:t xml:space="preserve"> </w:t>
      </w:r>
      <w:r>
        <w:rPr>
          <w:rFonts w:hint="cs"/>
          <w:rtl/>
        </w:rPr>
        <w:t>2ـ تاريخ المسيحية في الإنجيل: بحسب لوقا، وفي سفر أعمال الرسل؛</w:t>
      </w:r>
      <w:r>
        <w:rPr>
          <w:rFonts w:hint="cs"/>
          <w:sz w:val="20"/>
          <w:szCs w:val="24"/>
          <w:rtl/>
        </w:rPr>
        <w:t xml:space="preserve"> </w:t>
      </w:r>
      <w:r>
        <w:rPr>
          <w:rFonts w:hint="cs"/>
          <w:rtl/>
        </w:rPr>
        <w:t>3ـ فلسفة المسيحية:</w:t>
      </w:r>
      <w:r>
        <w:rPr>
          <w:rFonts w:hint="cs"/>
          <w:sz w:val="20"/>
          <w:szCs w:val="24"/>
        </w:rPr>
        <w:t xml:space="preserve"> </w:t>
      </w:r>
      <w:r>
        <w:rPr>
          <w:rFonts w:hint="cs"/>
          <w:sz w:val="20"/>
          <w:rtl/>
        </w:rPr>
        <w:t>الكتاب الأول: الرسول بولس،</w:t>
      </w:r>
      <w:r>
        <w:rPr>
          <w:rFonts w:hint="cs"/>
          <w:sz w:val="20"/>
          <w:szCs w:val="24"/>
        </w:rPr>
        <w:t xml:space="preserve"> </w:t>
      </w:r>
      <w:r>
        <w:rPr>
          <w:rFonts w:hint="cs"/>
          <w:sz w:val="20"/>
          <w:rtl/>
        </w:rPr>
        <w:t>الكتاب الثاني: رسائل بولس؛</w:t>
      </w:r>
      <w:r>
        <w:rPr>
          <w:rFonts w:hint="cs"/>
          <w:sz w:val="20"/>
          <w:szCs w:val="24"/>
          <w:rtl/>
        </w:rPr>
        <w:t xml:space="preserve"> </w:t>
      </w:r>
      <w:r>
        <w:rPr>
          <w:rFonts w:hint="cs"/>
          <w:rtl/>
        </w:rPr>
        <w:t>4ـ صوفية المسيحية:</w:t>
      </w:r>
      <w:r>
        <w:rPr>
          <w:rFonts w:hint="cs"/>
          <w:sz w:val="20"/>
          <w:szCs w:val="24"/>
        </w:rPr>
        <w:t xml:space="preserve"> </w:t>
      </w:r>
      <w:r>
        <w:rPr>
          <w:rFonts w:hint="cs"/>
          <w:sz w:val="20"/>
          <w:rtl/>
        </w:rPr>
        <w:t>الكتاب الأول: في الإنجيل بحسب يوحنا،</w:t>
      </w:r>
      <w:r>
        <w:rPr>
          <w:rFonts w:hint="cs"/>
          <w:sz w:val="20"/>
          <w:szCs w:val="24"/>
        </w:rPr>
        <w:t xml:space="preserve"> </w:t>
      </w:r>
      <w:r>
        <w:rPr>
          <w:rFonts w:hint="cs"/>
          <w:sz w:val="20"/>
          <w:rtl/>
        </w:rPr>
        <w:t>الكتاب الثاني: في سفر الرؤيا؛</w:t>
      </w:r>
      <w:r>
        <w:rPr>
          <w:rFonts w:hint="cs"/>
          <w:sz w:val="20"/>
          <w:szCs w:val="24"/>
          <w:rtl/>
        </w:rPr>
        <w:t xml:space="preserve"> </w:t>
      </w:r>
      <w:r>
        <w:rPr>
          <w:rFonts w:hint="cs"/>
          <w:rtl/>
        </w:rPr>
        <w:t>5ـ المسيح في الإنجيل؛</w:t>
      </w:r>
      <w:r>
        <w:rPr>
          <w:rFonts w:hint="cs"/>
          <w:sz w:val="20"/>
          <w:szCs w:val="24"/>
          <w:rtl/>
        </w:rPr>
        <w:t xml:space="preserve"> </w:t>
      </w:r>
      <w:r>
        <w:rPr>
          <w:rFonts w:hint="cs"/>
          <w:rtl/>
        </w:rPr>
        <w:t>6ـ «إنجيل» بولس؛</w:t>
      </w:r>
      <w:r>
        <w:rPr>
          <w:rFonts w:hint="cs"/>
          <w:sz w:val="20"/>
          <w:szCs w:val="24"/>
          <w:rtl/>
        </w:rPr>
        <w:t xml:space="preserve"> </w:t>
      </w:r>
      <w:r>
        <w:rPr>
          <w:rFonts w:hint="cs"/>
          <w:rtl/>
        </w:rPr>
        <w:t>7ـ سيرة المسيح وسرّه؛</w:t>
      </w:r>
      <w:r>
        <w:rPr>
          <w:rFonts w:hint="cs"/>
          <w:sz w:val="20"/>
          <w:szCs w:val="24"/>
          <w:rtl/>
        </w:rPr>
        <w:t xml:space="preserve"> </w:t>
      </w:r>
      <w:r>
        <w:rPr>
          <w:rFonts w:hint="cs"/>
          <w:rtl/>
        </w:rPr>
        <w:t>8 ـ دروس إنجيلية؛</w:t>
      </w:r>
      <w:r>
        <w:rPr>
          <w:rFonts w:hint="cs"/>
          <w:sz w:val="20"/>
          <w:szCs w:val="24"/>
          <w:rtl/>
        </w:rPr>
        <w:t xml:space="preserve"> </w:t>
      </w:r>
      <w:r>
        <w:rPr>
          <w:rFonts w:hint="cs"/>
          <w:rtl/>
        </w:rPr>
        <w:t>9ـ الدفاع عن المسيحية من تاريخها وتعاليمها.</w:t>
      </w:r>
    </w:p>
    <w:p w:rsidR="00E520C5" w:rsidRDefault="00E520C5" w:rsidP="00344268">
      <w:pPr>
        <w:pStyle w:val="af3"/>
        <w:spacing w:line="500" w:lineRule="exact"/>
        <w:rPr>
          <w:rFonts w:hint="cs"/>
          <w:rtl/>
        </w:rPr>
      </w:pPr>
    </w:p>
    <w:p w:rsidR="00E520C5" w:rsidRDefault="00E520C5" w:rsidP="00100C22">
      <w:pPr>
        <w:pStyle w:val="16"/>
        <w:spacing w:line="430" w:lineRule="exact"/>
        <w:rPr>
          <w:rFonts w:hint="cs"/>
          <w:sz w:val="20"/>
          <w:szCs w:val="24"/>
          <w:rtl/>
          <w:lang w:bidi="ar-SA"/>
        </w:rPr>
      </w:pPr>
      <w:r>
        <w:rPr>
          <w:rFonts w:hint="cs"/>
          <w:rtl/>
          <w:lang w:bidi="ar-SA"/>
        </w:rPr>
        <w:t>2 ـ هدف البحث ــــــ</w:t>
      </w:r>
    </w:p>
    <w:p w:rsidR="00E520C5" w:rsidRDefault="00E520C5" w:rsidP="00100C22">
      <w:pPr>
        <w:pStyle w:val="af3"/>
        <w:spacing w:line="430" w:lineRule="exact"/>
        <w:rPr>
          <w:rFonts w:hint="cs"/>
          <w:sz w:val="20"/>
          <w:szCs w:val="24"/>
          <w:rtl/>
        </w:rPr>
      </w:pPr>
      <w:r>
        <w:rPr>
          <w:rFonts w:hint="cs"/>
          <w:rtl/>
        </w:rPr>
        <w:t xml:space="preserve">يحاول الباحث خلال هذه الدراسة؛ واستناداً إلى آرائه وفهمه واجتهاده الشخصي، إثبات ما يلي: 1ـ ليس الإعجاز ميزة القرآن وحده، بل هو ميزة التوراة والإنجيل من قبل. </w:t>
      </w:r>
    </w:p>
    <w:p w:rsidR="00E520C5" w:rsidRDefault="00E520C5" w:rsidP="00FF5DB3">
      <w:pPr>
        <w:pStyle w:val="af3"/>
        <w:rPr>
          <w:rFonts w:hint="cs"/>
          <w:sz w:val="20"/>
          <w:szCs w:val="24"/>
          <w:rtl/>
        </w:rPr>
      </w:pPr>
      <w:r>
        <w:rPr>
          <w:rFonts w:hint="cs"/>
          <w:rtl/>
        </w:rPr>
        <w:t xml:space="preserve">2ـ إن القرآن ما جاء إلاّ ليشهد ويؤكِّد ذلك، فكما أن الحيّ القيوم أنزل القرآن كذلك أنزل التوراة والإنجيل. </w:t>
      </w:r>
    </w:p>
    <w:p w:rsidR="00E520C5" w:rsidRDefault="00E520C5" w:rsidP="00FF5DB3">
      <w:pPr>
        <w:pStyle w:val="af3"/>
        <w:rPr>
          <w:rFonts w:hint="cs"/>
          <w:sz w:val="20"/>
          <w:szCs w:val="24"/>
          <w:rtl/>
        </w:rPr>
      </w:pPr>
      <w:r>
        <w:rPr>
          <w:rFonts w:hint="cs"/>
          <w:rtl/>
        </w:rPr>
        <w:t xml:space="preserve">3ـ إن كلمة «الفرقان»، بحسب ما جاء في القرآن الكريم، تعني التوراة والإنجيل والقرآن، أي إن الله عندما أنزل «التوراة والإنجيل والقرآن» فقد أنزل الفرقان كله، ليفرق بين الحق والباطل، كما أن الإعجاز البياني ميزة «الفرقان» كله. </w:t>
      </w:r>
    </w:p>
    <w:p w:rsidR="00E520C5" w:rsidRDefault="00E520C5" w:rsidP="00FF5DB3">
      <w:pPr>
        <w:pStyle w:val="af3"/>
        <w:rPr>
          <w:rFonts w:hint="cs"/>
          <w:rtl/>
        </w:rPr>
      </w:pPr>
      <w:r>
        <w:rPr>
          <w:rFonts w:hint="cs"/>
          <w:rtl/>
        </w:rPr>
        <w:t xml:space="preserve">4ـ إن الإعجاز القرآني جاء في البيان وفى القول الجميل، أما الإعجاز في الإنجيل فقد جاء في القول الإلهي المعجِز والعمل الإلهي المعجِز، ـ أي إن الإعجاز في الإنجيل لم </w:t>
      </w:r>
      <w:r>
        <w:rPr>
          <w:rFonts w:hint="cs"/>
          <w:rtl/>
        </w:rPr>
        <w:lastRenderedPageBreak/>
        <w:t xml:space="preserve">يكتفِ بالإعجاز البياني والبلاغي وحده ـ كما هو في القرآن ـ، بل شمل الإعجاز في العمل الإلهي أيضاً. </w:t>
      </w:r>
    </w:p>
    <w:p w:rsidR="00344268" w:rsidRDefault="00344268" w:rsidP="009154FA">
      <w:pPr>
        <w:pStyle w:val="af3"/>
        <w:spacing w:line="410" w:lineRule="exact"/>
        <w:rPr>
          <w:rFonts w:hint="cs"/>
          <w:rtl/>
        </w:rPr>
      </w:pPr>
    </w:p>
    <w:p w:rsidR="00E520C5" w:rsidRDefault="00E520C5" w:rsidP="00FF5DB3">
      <w:pPr>
        <w:pStyle w:val="16"/>
        <w:rPr>
          <w:rFonts w:hint="cs"/>
          <w:sz w:val="20"/>
          <w:szCs w:val="24"/>
          <w:rtl/>
          <w:lang w:bidi="ar-SA"/>
        </w:rPr>
      </w:pPr>
      <w:r>
        <w:rPr>
          <w:rFonts w:hint="cs"/>
          <w:rtl/>
          <w:lang w:bidi="ar-SA"/>
        </w:rPr>
        <w:t>وقفة تأمل ــــــ</w:t>
      </w:r>
    </w:p>
    <w:p w:rsidR="00E520C5" w:rsidRDefault="00E520C5" w:rsidP="009154FA">
      <w:pPr>
        <w:pStyle w:val="af3"/>
        <w:spacing w:line="420" w:lineRule="exact"/>
        <w:rPr>
          <w:rFonts w:hint="cs"/>
          <w:rtl/>
        </w:rPr>
      </w:pPr>
      <w:r>
        <w:rPr>
          <w:rFonts w:hint="cs"/>
          <w:rtl/>
        </w:rPr>
        <w:t xml:space="preserve">يبدو أن الكاتب خلال هذه الدراسة يحاول أن يثبت بعض التصورات الذهنية المسبقة، والتي ذكرت في هدف البحث، وذلك </w:t>
      </w:r>
      <w:r>
        <w:rPr>
          <w:rFonts w:hint="cs"/>
          <w:b/>
          <w:rtl/>
        </w:rPr>
        <w:t>بكل وسيلة</w:t>
      </w:r>
      <w:r>
        <w:rPr>
          <w:rFonts w:hint="cs"/>
          <w:rtl/>
        </w:rPr>
        <w:t xml:space="preserve"> ممكنة، فنجده خلال البحث والدراسة يتلاعب بالألفاظ والمصطلحات، فيعرض المفاهيم المغلوطة، ويفسِّر الآيات القرآنية حسب فهمه واستيعابه الشخصي، وأحياناً يقوم بتقطيع وتجزئة آراء العلماء، أي إنه يستشهد بآراء العلماء بشكل ناقص، كل ذلك من أجل دعم آرائه، وإثبات تصوراته الذهنية المسبقة، وبالتالي الانتصار لدينه ومذهبه وعقيدته الشخصية، فهو بعيد كلَّ البعد عن الأسلوب الحيادي ومبادئ المنهج العلمي في الدراسة والبحث. </w:t>
      </w:r>
    </w:p>
    <w:p w:rsidR="00E520C5" w:rsidRDefault="00E520C5" w:rsidP="009154FA">
      <w:pPr>
        <w:pStyle w:val="af3"/>
        <w:spacing w:line="410" w:lineRule="exact"/>
        <w:rPr>
          <w:rFonts w:hint="cs"/>
          <w:rtl/>
        </w:rPr>
      </w:pPr>
    </w:p>
    <w:p w:rsidR="00E520C5" w:rsidRDefault="003239A2" w:rsidP="00FF5DB3">
      <w:pPr>
        <w:pStyle w:val="16"/>
        <w:rPr>
          <w:rFonts w:hint="cs"/>
          <w:sz w:val="20"/>
          <w:szCs w:val="24"/>
          <w:rtl/>
          <w:lang w:bidi="ar-SA"/>
        </w:rPr>
      </w:pPr>
      <w:r>
        <w:rPr>
          <w:rFonts w:hint="cs"/>
          <w:rtl/>
          <w:lang w:bidi="ar-SA"/>
        </w:rPr>
        <w:t xml:space="preserve">3ـ </w:t>
      </w:r>
      <w:r w:rsidR="00E520C5">
        <w:rPr>
          <w:rFonts w:hint="cs"/>
          <w:rtl/>
          <w:lang w:bidi="ar-SA"/>
        </w:rPr>
        <w:t>منهج البحث ــــــ</w:t>
      </w:r>
    </w:p>
    <w:p w:rsidR="00E520C5" w:rsidRDefault="00E520C5" w:rsidP="009154FA">
      <w:pPr>
        <w:pStyle w:val="af3"/>
        <w:spacing w:line="420" w:lineRule="exact"/>
        <w:rPr>
          <w:rFonts w:hint="cs"/>
          <w:sz w:val="20"/>
          <w:szCs w:val="24"/>
          <w:rtl/>
        </w:rPr>
      </w:pPr>
      <w:r>
        <w:rPr>
          <w:rFonts w:hint="cs"/>
          <w:rtl/>
        </w:rPr>
        <w:t xml:space="preserve">اعتمد الباحث في هذه الدراسة على منهج التحليل الوصفي، فقام بعرض الأفكار ودراستها ووصفها وتحليلها، ومن ثَمّ التوصُّل إلى بعض النتائج الخاصة بالبحث. </w:t>
      </w:r>
    </w:p>
    <w:p w:rsidR="00E520C5" w:rsidRDefault="00E520C5" w:rsidP="009154FA">
      <w:pPr>
        <w:pStyle w:val="af3"/>
        <w:spacing w:line="420" w:lineRule="exact"/>
        <w:rPr>
          <w:rFonts w:hint="cs"/>
          <w:sz w:val="20"/>
          <w:szCs w:val="24"/>
          <w:rtl/>
        </w:rPr>
      </w:pPr>
      <w:r>
        <w:rPr>
          <w:rFonts w:hint="cs"/>
          <w:rtl/>
        </w:rPr>
        <w:t>أما النتائج التى عرضها الباحث فهي تبدو غير دقيقة، ولا يمكن الاعتماد عليها من الناحية العلمية والعقلية ـ كما أشرنا إلى ذلك سابقاً ـ؛ وذلك لعدة أسباب:</w:t>
      </w:r>
    </w:p>
    <w:p w:rsidR="00E520C5" w:rsidRDefault="00E520C5" w:rsidP="009154FA">
      <w:pPr>
        <w:pStyle w:val="af3"/>
        <w:spacing w:line="420" w:lineRule="exact"/>
        <w:rPr>
          <w:rFonts w:hint="cs"/>
          <w:sz w:val="20"/>
          <w:szCs w:val="24"/>
          <w:rtl/>
        </w:rPr>
      </w:pPr>
      <w:r>
        <w:rPr>
          <w:rFonts w:hint="cs"/>
          <w:rtl/>
        </w:rPr>
        <w:t xml:space="preserve">1ـ لم يقم الباحث بدراسة مقارنة بأسلوب علمي دقيق وبشكل موضوعي ما بين «القرآن الكريم» و«الكتاب المقدس». </w:t>
      </w:r>
    </w:p>
    <w:p w:rsidR="00E520C5" w:rsidRDefault="00E520C5" w:rsidP="009154FA">
      <w:pPr>
        <w:pStyle w:val="af3"/>
        <w:spacing w:line="420" w:lineRule="exact"/>
        <w:rPr>
          <w:rFonts w:hint="cs"/>
          <w:sz w:val="20"/>
          <w:szCs w:val="24"/>
          <w:rtl/>
        </w:rPr>
      </w:pPr>
      <w:r>
        <w:rPr>
          <w:rFonts w:hint="cs"/>
          <w:rtl/>
        </w:rPr>
        <w:t xml:space="preserve">2ـ لم ينقل بدقة وبشكل كامل آراء العلماء ـ كما ذكرنا سابقاً ـ، بل كثيراً ما يُقطِّع النصوص، أو يعرضها عرضاً ناقصاً. </w:t>
      </w:r>
    </w:p>
    <w:p w:rsidR="00E520C5" w:rsidRDefault="00E520C5" w:rsidP="009154FA">
      <w:pPr>
        <w:pStyle w:val="af3"/>
        <w:spacing w:line="420" w:lineRule="exact"/>
        <w:rPr>
          <w:rFonts w:hint="cs"/>
          <w:sz w:val="20"/>
          <w:szCs w:val="24"/>
          <w:rtl/>
        </w:rPr>
      </w:pPr>
      <w:r>
        <w:rPr>
          <w:rFonts w:hint="cs"/>
          <w:rtl/>
        </w:rPr>
        <w:t xml:space="preserve">3ـ غالباً ما يقوم بإصدار الأحكام معتمداً على فهمه واجتهاده الخاص أمام </w:t>
      </w:r>
      <w:r>
        <w:rPr>
          <w:rFonts w:hint="cs"/>
          <w:b/>
          <w:rtl/>
        </w:rPr>
        <w:t>النص</w:t>
      </w:r>
      <w:r>
        <w:rPr>
          <w:rFonts w:hint="cs"/>
          <w:rtl/>
        </w:rPr>
        <w:t xml:space="preserve">، دون الأخذ بالرأي العلمي الدقيق القائم على الأدلة العقلية والنقلية المعتبرة. </w:t>
      </w:r>
    </w:p>
    <w:p w:rsidR="00E520C5" w:rsidRDefault="00E520C5" w:rsidP="009154FA">
      <w:pPr>
        <w:pStyle w:val="af3"/>
        <w:spacing w:line="420" w:lineRule="exact"/>
        <w:rPr>
          <w:rFonts w:hint="cs"/>
          <w:rtl/>
        </w:rPr>
      </w:pPr>
      <w:r>
        <w:rPr>
          <w:rFonts w:hint="cs"/>
          <w:rtl/>
        </w:rPr>
        <w:t xml:space="preserve">4ـ لم يلتزم بالأسلوب الحيادي في البحث، بل كثيراً ما يبدو أنّه منحاز إلى مذهبه وعقيدته. </w:t>
      </w:r>
    </w:p>
    <w:p w:rsidR="00E520C5" w:rsidRDefault="00E520C5" w:rsidP="00FF5DB3">
      <w:pPr>
        <w:pStyle w:val="16"/>
        <w:rPr>
          <w:rFonts w:hint="cs"/>
          <w:sz w:val="20"/>
          <w:szCs w:val="24"/>
          <w:rtl/>
          <w:lang w:bidi="ar-SA"/>
        </w:rPr>
      </w:pPr>
      <w:r>
        <w:rPr>
          <w:rFonts w:hint="cs"/>
          <w:rtl/>
          <w:lang w:bidi="ar-SA"/>
        </w:rPr>
        <w:lastRenderedPageBreak/>
        <w:t>4 ـ إطار البحث ــــــ</w:t>
      </w:r>
    </w:p>
    <w:p w:rsidR="00E520C5" w:rsidRDefault="00E520C5" w:rsidP="00FF5DB3">
      <w:pPr>
        <w:pStyle w:val="af3"/>
        <w:rPr>
          <w:rFonts w:hint="cs"/>
          <w:sz w:val="20"/>
          <w:szCs w:val="24"/>
          <w:rtl/>
        </w:rPr>
      </w:pPr>
      <w:r>
        <w:rPr>
          <w:rFonts w:hint="cs"/>
          <w:rtl/>
        </w:rPr>
        <w:t>جاء البحث بصورته الإجمالية وفقاً للمخطط التالي:</w:t>
      </w:r>
    </w:p>
    <w:p w:rsidR="00E520C5" w:rsidRDefault="00E520C5" w:rsidP="00FF5DB3">
      <w:pPr>
        <w:pStyle w:val="af3"/>
        <w:rPr>
          <w:rFonts w:hint="cs"/>
          <w:sz w:val="20"/>
          <w:szCs w:val="24"/>
          <w:rtl/>
        </w:rPr>
      </w:pPr>
      <w:r w:rsidRPr="003239A2">
        <w:rPr>
          <w:rFonts w:hint="cs"/>
          <w:bCs/>
          <w:rtl/>
        </w:rPr>
        <w:t>توطئة:</w:t>
      </w:r>
      <w:r>
        <w:rPr>
          <w:rFonts w:hint="cs"/>
          <w:rtl/>
        </w:rPr>
        <w:t xml:space="preserve"> هذا بيان للناس، </w:t>
      </w:r>
      <w:r w:rsidRPr="003239A2">
        <w:rPr>
          <w:rFonts w:hint="cs"/>
          <w:bCs/>
          <w:rtl/>
        </w:rPr>
        <w:t>الفصل الأول:</w:t>
      </w:r>
      <w:r>
        <w:rPr>
          <w:rFonts w:hint="cs"/>
          <w:rtl/>
        </w:rPr>
        <w:t xml:space="preserve"> تاريخ الكلام في إعجاز القرآن؛</w:t>
      </w:r>
      <w:r w:rsidRPr="003239A2">
        <w:rPr>
          <w:rFonts w:hint="cs"/>
          <w:bCs/>
          <w:rtl/>
        </w:rPr>
        <w:t xml:space="preserve"> الفصل الثاني:</w:t>
      </w:r>
      <w:r>
        <w:rPr>
          <w:rFonts w:hint="cs"/>
          <w:rtl/>
        </w:rPr>
        <w:t xml:space="preserve"> الإعجاز البياني في سلم الإعجاز المطلق:</w:t>
      </w:r>
      <w:r>
        <w:rPr>
          <w:rFonts w:hint="cs"/>
          <w:sz w:val="20"/>
          <w:szCs w:val="24"/>
        </w:rPr>
        <w:t xml:space="preserve"> </w:t>
      </w:r>
      <w:r>
        <w:rPr>
          <w:rFonts w:hint="cs"/>
          <w:sz w:val="20"/>
          <w:rtl/>
        </w:rPr>
        <w:t>الفنون الجميلة،</w:t>
      </w:r>
      <w:r>
        <w:rPr>
          <w:rFonts w:hint="cs"/>
          <w:sz w:val="20"/>
          <w:szCs w:val="24"/>
        </w:rPr>
        <w:t xml:space="preserve"> </w:t>
      </w:r>
      <w:r>
        <w:rPr>
          <w:rFonts w:hint="cs"/>
          <w:sz w:val="20"/>
          <w:rtl/>
        </w:rPr>
        <w:t xml:space="preserve">إعجاز القرآن في نظمه وبيانه؛ </w:t>
      </w:r>
      <w:r w:rsidRPr="003239A2">
        <w:rPr>
          <w:rFonts w:hint="cs"/>
          <w:bCs/>
          <w:rtl/>
        </w:rPr>
        <w:t>الفصل الثالث:</w:t>
      </w:r>
      <w:r>
        <w:rPr>
          <w:rFonts w:hint="cs"/>
          <w:rtl/>
        </w:rPr>
        <w:t xml:space="preserve"> كيفية الوحي القرآني: باللفظ أم بالمعنى؟؛ </w:t>
      </w:r>
      <w:r w:rsidRPr="003239A2">
        <w:rPr>
          <w:rFonts w:hint="cs"/>
          <w:bCs/>
          <w:rtl/>
        </w:rPr>
        <w:t>الفصل الرابع:</w:t>
      </w:r>
      <w:r>
        <w:rPr>
          <w:rFonts w:hint="cs"/>
          <w:rtl/>
        </w:rPr>
        <w:t xml:space="preserve"> لغة القرآن: </w:t>
      </w:r>
      <w:r>
        <w:rPr>
          <w:rFonts w:hint="cs"/>
          <w:sz w:val="20"/>
          <w:rtl/>
        </w:rPr>
        <w:t>لغة قريش ولغة نجد،</w:t>
      </w:r>
      <w:r>
        <w:rPr>
          <w:rFonts w:hint="cs"/>
          <w:sz w:val="20"/>
          <w:szCs w:val="24"/>
        </w:rPr>
        <w:t xml:space="preserve"> </w:t>
      </w:r>
      <w:r>
        <w:rPr>
          <w:rFonts w:hint="cs"/>
          <w:sz w:val="20"/>
          <w:rtl/>
        </w:rPr>
        <w:t xml:space="preserve">لغة القرآن ولغة الشعر الجاهلي؛ </w:t>
      </w:r>
      <w:r w:rsidRPr="003239A2">
        <w:rPr>
          <w:rFonts w:hint="cs"/>
          <w:bCs/>
          <w:rtl/>
        </w:rPr>
        <w:t>الفصل الخامس:</w:t>
      </w:r>
      <w:r>
        <w:rPr>
          <w:rFonts w:hint="cs"/>
          <w:rtl/>
        </w:rPr>
        <w:t xml:space="preserve"> تأليف القرآن في تنزيله: </w:t>
      </w:r>
      <w:r>
        <w:rPr>
          <w:rFonts w:hint="cs"/>
          <w:sz w:val="20"/>
          <w:rtl/>
        </w:rPr>
        <w:t>نزول القرآن منجّماً،</w:t>
      </w:r>
      <w:r>
        <w:rPr>
          <w:rFonts w:hint="cs"/>
          <w:sz w:val="20"/>
          <w:szCs w:val="24"/>
        </w:rPr>
        <w:t xml:space="preserve"> </w:t>
      </w:r>
      <w:r>
        <w:rPr>
          <w:rFonts w:hint="cs"/>
          <w:sz w:val="20"/>
          <w:rtl/>
        </w:rPr>
        <w:t>علم المناسبة: الروابط لترتيب الآي في السورة؛</w:t>
      </w:r>
      <w:r>
        <w:rPr>
          <w:rFonts w:hint="cs"/>
          <w:sz w:val="20"/>
          <w:szCs w:val="24"/>
          <w:rtl/>
        </w:rPr>
        <w:t xml:space="preserve"> </w:t>
      </w:r>
      <w:r w:rsidRPr="00344268">
        <w:rPr>
          <w:rFonts w:hint="cs"/>
          <w:bCs/>
          <w:rtl/>
        </w:rPr>
        <w:t>الفصل السادس:</w:t>
      </w:r>
      <w:r>
        <w:rPr>
          <w:rFonts w:hint="cs"/>
          <w:rtl/>
        </w:rPr>
        <w:t xml:space="preserve"> في بيان القرآن:</w:t>
      </w:r>
      <w:r>
        <w:rPr>
          <w:rFonts w:hint="cs"/>
          <w:sz w:val="20"/>
          <w:szCs w:val="24"/>
        </w:rPr>
        <w:t xml:space="preserve"> </w:t>
      </w:r>
      <w:r>
        <w:rPr>
          <w:rFonts w:hint="cs"/>
          <w:sz w:val="20"/>
          <w:rtl/>
        </w:rPr>
        <w:t>مدرسة يحيى الدمشقي ومجاز القرآن،</w:t>
      </w:r>
      <w:r>
        <w:rPr>
          <w:rFonts w:hint="cs"/>
          <w:sz w:val="20"/>
          <w:szCs w:val="24"/>
        </w:rPr>
        <w:t xml:space="preserve"> </w:t>
      </w:r>
      <w:r>
        <w:rPr>
          <w:rFonts w:hint="cs"/>
          <w:sz w:val="20"/>
          <w:rtl/>
        </w:rPr>
        <w:t>وفيه بحوث: وجوه الخطاب في القرآن، المجاز في القرآن، التشبيه في القرآن، الاستعارة في القرآن، الكناية والتعريض في القرآن، الحصر والاختصاص في القرآن، الإيجاز والإطناب في القرآن، الخبر والإنشاء في القرآن، إعجاز القرآن في بيانه العربي؛</w:t>
      </w:r>
      <w:r>
        <w:rPr>
          <w:rFonts w:hint="cs"/>
          <w:sz w:val="20"/>
          <w:szCs w:val="24"/>
          <w:rtl/>
        </w:rPr>
        <w:t xml:space="preserve"> </w:t>
      </w:r>
      <w:r w:rsidRPr="003239A2">
        <w:rPr>
          <w:rFonts w:hint="cs"/>
          <w:bCs/>
          <w:rtl/>
        </w:rPr>
        <w:t>الفصل السابع</w:t>
      </w:r>
      <w:r>
        <w:rPr>
          <w:rFonts w:hint="cs"/>
          <w:b/>
          <w:rtl/>
        </w:rPr>
        <w:t>:</w:t>
      </w:r>
      <w:r>
        <w:rPr>
          <w:rFonts w:hint="cs"/>
          <w:rtl/>
        </w:rPr>
        <w:t xml:space="preserve"> البديع في القرآن:</w:t>
      </w:r>
      <w:r>
        <w:rPr>
          <w:rFonts w:hint="cs"/>
          <w:sz w:val="20"/>
          <w:szCs w:val="24"/>
        </w:rPr>
        <w:t xml:space="preserve"> </w:t>
      </w:r>
      <w:r>
        <w:rPr>
          <w:rFonts w:hint="cs"/>
          <w:sz w:val="20"/>
          <w:rtl/>
        </w:rPr>
        <w:t>أنواعه مائة ونيف، مواقف أصحاب الإعجاز من البديع، هل من إعجاز في التوراة والإنجيل؟</w:t>
      </w:r>
      <w:r>
        <w:rPr>
          <w:rFonts w:hint="cs"/>
          <w:sz w:val="20"/>
          <w:szCs w:val="24"/>
          <w:rtl/>
        </w:rPr>
        <w:t xml:space="preserve">؛ </w:t>
      </w:r>
      <w:r w:rsidRPr="003239A2">
        <w:rPr>
          <w:rFonts w:hint="cs"/>
          <w:bCs/>
          <w:rtl/>
        </w:rPr>
        <w:t xml:space="preserve">الفصل الثامن: </w:t>
      </w:r>
      <w:r>
        <w:rPr>
          <w:rFonts w:hint="cs"/>
          <w:rtl/>
        </w:rPr>
        <w:t>الإعجاز في نظم القرآن؛</w:t>
      </w:r>
      <w:r>
        <w:rPr>
          <w:rFonts w:hint="cs"/>
          <w:sz w:val="20"/>
          <w:szCs w:val="24"/>
          <w:rtl/>
        </w:rPr>
        <w:t xml:space="preserve"> </w:t>
      </w:r>
      <w:r w:rsidRPr="003239A2">
        <w:rPr>
          <w:rFonts w:hint="cs"/>
          <w:bCs/>
          <w:rtl/>
        </w:rPr>
        <w:t>الفصل التاسع:</w:t>
      </w:r>
      <w:r>
        <w:rPr>
          <w:rFonts w:hint="cs"/>
          <w:rtl/>
        </w:rPr>
        <w:t xml:space="preserve"> المحكم والمتشابه من القرآن؛</w:t>
      </w:r>
      <w:r>
        <w:rPr>
          <w:rFonts w:hint="cs"/>
          <w:sz w:val="20"/>
          <w:szCs w:val="24"/>
          <w:rtl/>
        </w:rPr>
        <w:t xml:space="preserve"> </w:t>
      </w:r>
      <w:r w:rsidRPr="003239A2">
        <w:rPr>
          <w:rFonts w:hint="cs"/>
          <w:bCs/>
          <w:rtl/>
        </w:rPr>
        <w:t xml:space="preserve">الفصل العاشر: </w:t>
      </w:r>
      <w:r>
        <w:rPr>
          <w:rFonts w:hint="cs"/>
          <w:rtl/>
        </w:rPr>
        <w:t>الناسخ والمنسوخ في القرآن؛</w:t>
      </w:r>
      <w:r>
        <w:rPr>
          <w:rFonts w:hint="cs"/>
          <w:sz w:val="20"/>
          <w:szCs w:val="24"/>
          <w:rtl/>
        </w:rPr>
        <w:t xml:space="preserve"> </w:t>
      </w:r>
      <w:r w:rsidRPr="003239A2">
        <w:rPr>
          <w:rFonts w:hint="cs"/>
          <w:bCs/>
          <w:rtl/>
        </w:rPr>
        <w:t xml:space="preserve">الفصل الحادي عشر: </w:t>
      </w:r>
      <w:r>
        <w:rPr>
          <w:rFonts w:hint="cs"/>
          <w:rtl/>
        </w:rPr>
        <w:t xml:space="preserve">غريب </w:t>
      </w:r>
      <w:r w:rsidRPr="00344268">
        <w:rPr>
          <w:rFonts w:hint="cs"/>
          <w:b/>
          <w:rtl/>
        </w:rPr>
        <w:t>القرآن؛</w:t>
      </w:r>
      <w:r w:rsidRPr="003239A2">
        <w:rPr>
          <w:rFonts w:hint="cs"/>
          <w:bCs/>
          <w:sz w:val="20"/>
          <w:szCs w:val="24"/>
          <w:rtl/>
        </w:rPr>
        <w:t xml:space="preserve"> </w:t>
      </w:r>
      <w:r w:rsidRPr="003239A2">
        <w:rPr>
          <w:rFonts w:hint="cs"/>
          <w:bCs/>
          <w:rtl/>
        </w:rPr>
        <w:t xml:space="preserve">الفصل الثاني عشر: </w:t>
      </w:r>
      <w:r>
        <w:rPr>
          <w:rFonts w:hint="cs"/>
          <w:rtl/>
        </w:rPr>
        <w:t>أساليب نظم القرآن وفنونه؛</w:t>
      </w:r>
      <w:r>
        <w:rPr>
          <w:rFonts w:hint="cs"/>
          <w:sz w:val="20"/>
          <w:szCs w:val="24"/>
          <w:rtl/>
        </w:rPr>
        <w:t xml:space="preserve"> </w:t>
      </w:r>
      <w:r w:rsidRPr="00344268">
        <w:rPr>
          <w:rFonts w:hint="cs"/>
          <w:bCs/>
          <w:rtl/>
        </w:rPr>
        <w:t xml:space="preserve">الفصل الثالث عشر: </w:t>
      </w:r>
      <w:r>
        <w:rPr>
          <w:rFonts w:hint="cs"/>
          <w:rtl/>
        </w:rPr>
        <w:t xml:space="preserve">ما هو إعجاز القرآن؟؛ </w:t>
      </w:r>
      <w:r w:rsidRPr="00344268">
        <w:rPr>
          <w:rFonts w:hint="cs"/>
          <w:bCs/>
          <w:rtl/>
        </w:rPr>
        <w:t>خاتمه الكتاب:</w:t>
      </w:r>
      <w:r>
        <w:rPr>
          <w:rFonts w:hint="cs"/>
          <w:rtl/>
        </w:rPr>
        <w:t xml:space="preserve"> الإعجاز ما بين الإنجيل والقرآن، وقد اشتملت على ما يلي:</w:t>
      </w:r>
      <w:r>
        <w:rPr>
          <w:rFonts w:hint="cs"/>
          <w:b/>
          <w:sz w:val="20"/>
          <w:szCs w:val="24"/>
          <w:rtl/>
        </w:rPr>
        <w:t xml:space="preserve"> </w:t>
      </w:r>
      <w:r w:rsidRPr="003239A2">
        <w:rPr>
          <w:rFonts w:hint="cs"/>
          <w:bCs/>
          <w:rtl/>
        </w:rPr>
        <w:t xml:space="preserve">أولاً: </w:t>
      </w:r>
      <w:r>
        <w:rPr>
          <w:rFonts w:hint="cs"/>
          <w:rtl/>
        </w:rPr>
        <w:t>التحدي بالإعجاز في الإنجيل والقرآن</w:t>
      </w:r>
      <w:r>
        <w:rPr>
          <w:rFonts w:hint="cs"/>
          <w:sz w:val="20"/>
          <w:szCs w:val="24"/>
          <w:rtl/>
        </w:rPr>
        <w:t xml:space="preserve">، </w:t>
      </w:r>
      <w:r w:rsidRPr="003239A2">
        <w:rPr>
          <w:rFonts w:hint="cs"/>
          <w:bCs/>
          <w:rtl/>
        </w:rPr>
        <w:t xml:space="preserve">ثانياً: </w:t>
      </w:r>
      <w:r>
        <w:rPr>
          <w:rFonts w:hint="cs"/>
          <w:rtl/>
        </w:rPr>
        <w:t>أثر هذا التحدي بهما عند السامعين،</w:t>
      </w:r>
      <w:r>
        <w:rPr>
          <w:rFonts w:hint="cs"/>
          <w:sz w:val="20"/>
          <w:szCs w:val="24"/>
          <w:rtl/>
        </w:rPr>
        <w:t xml:space="preserve"> </w:t>
      </w:r>
      <w:r w:rsidRPr="00344268">
        <w:rPr>
          <w:rFonts w:hint="cs"/>
          <w:bCs/>
          <w:rtl/>
        </w:rPr>
        <w:t>ثالثاً:</w:t>
      </w:r>
      <w:r>
        <w:rPr>
          <w:rFonts w:hint="cs"/>
          <w:rtl/>
        </w:rPr>
        <w:t xml:space="preserve"> الإعجاز بالأقوال والأعمال فيهما،</w:t>
      </w:r>
      <w:r>
        <w:rPr>
          <w:rFonts w:hint="cs"/>
          <w:sz w:val="20"/>
          <w:szCs w:val="24"/>
          <w:rtl/>
        </w:rPr>
        <w:t xml:space="preserve"> </w:t>
      </w:r>
      <w:r w:rsidRPr="003239A2">
        <w:rPr>
          <w:rFonts w:hint="cs"/>
          <w:bCs/>
          <w:rtl/>
        </w:rPr>
        <w:t xml:space="preserve">رابعاً: </w:t>
      </w:r>
      <w:r>
        <w:rPr>
          <w:rFonts w:hint="cs"/>
          <w:rtl/>
        </w:rPr>
        <w:t>أقوال الأستاذ العقّاد في إعجاز الإنجيل،</w:t>
      </w:r>
      <w:r>
        <w:rPr>
          <w:rFonts w:hint="cs"/>
          <w:sz w:val="20"/>
          <w:szCs w:val="24"/>
          <w:rtl/>
        </w:rPr>
        <w:t xml:space="preserve"> </w:t>
      </w:r>
      <w:r w:rsidRPr="00344268">
        <w:rPr>
          <w:rFonts w:hint="cs"/>
          <w:bCs/>
          <w:rtl/>
        </w:rPr>
        <w:t>خامساً:</w:t>
      </w:r>
      <w:r>
        <w:rPr>
          <w:rFonts w:hint="cs"/>
          <w:rtl/>
        </w:rPr>
        <w:t xml:space="preserve"> «الفرقان» كلّه معجز.</w:t>
      </w:r>
    </w:p>
    <w:p w:rsidR="00E520C5" w:rsidRDefault="00E520C5" w:rsidP="00FF5DB3">
      <w:pPr>
        <w:pStyle w:val="af3"/>
        <w:rPr>
          <w:rFonts w:hint="cs"/>
          <w:rtl/>
        </w:rPr>
      </w:pPr>
    </w:p>
    <w:p w:rsidR="00E520C5" w:rsidRDefault="00E520C5" w:rsidP="00FF5DB3">
      <w:pPr>
        <w:pStyle w:val="16"/>
        <w:rPr>
          <w:rFonts w:hint="cs"/>
          <w:sz w:val="20"/>
          <w:szCs w:val="24"/>
          <w:rtl/>
          <w:lang w:bidi="ar-SA"/>
        </w:rPr>
      </w:pPr>
      <w:r>
        <w:rPr>
          <w:rFonts w:hint="cs"/>
          <w:rtl/>
          <w:lang w:bidi="ar-SA"/>
        </w:rPr>
        <w:t>5 ـ النتائج ــــــ</w:t>
      </w:r>
    </w:p>
    <w:p w:rsidR="00E520C5" w:rsidRDefault="00E520C5" w:rsidP="00FF5DB3">
      <w:pPr>
        <w:pStyle w:val="af3"/>
        <w:rPr>
          <w:rFonts w:hint="cs"/>
          <w:sz w:val="20"/>
          <w:szCs w:val="24"/>
          <w:rtl/>
        </w:rPr>
      </w:pPr>
      <w:r>
        <w:rPr>
          <w:rFonts w:hint="cs"/>
          <w:rtl/>
        </w:rPr>
        <w:t>من النتائج التي يمكن</w:t>
      </w:r>
      <w:r>
        <w:rPr>
          <w:rFonts w:hint="cs"/>
          <w:b/>
          <w:rtl/>
        </w:rPr>
        <w:t xml:space="preserve"> الإشارة</w:t>
      </w:r>
      <w:r>
        <w:rPr>
          <w:rFonts w:hint="cs"/>
          <w:rtl/>
        </w:rPr>
        <w:t xml:space="preserve"> إليها حسب تصورات الباحث خلال هذه الدراسة ما يلي:</w:t>
      </w:r>
    </w:p>
    <w:p w:rsidR="00E520C5" w:rsidRDefault="00E520C5" w:rsidP="00FF5DB3">
      <w:pPr>
        <w:pStyle w:val="af3"/>
        <w:rPr>
          <w:rFonts w:hint="cs"/>
          <w:sz w:val="20"/>
          <w:szCs w:val="24"/>
          <w:rtl/>
        </w:rPr>
      </w:pPr>
      <w:r>
        <w:rPr>
          <w:rFonts w:hint="cs"/>
          <w:rtl/>
        </w:rPr>
        <w:t>1ـ إن التوراة والإنجيل والقرآن ـ بحسب شهادة القرآن ـ هي «الفرقان»، والفرقان كلّه معجز؛ لأنّه تنزيل الحيّ القيوم، فالإعجاز قائم ما بين التوراة والقرآن، وما بين الإنجيل والقرآن.</w:t>
      </w:r>
    </w:p>
    <w:p w:rsidR="00E520C5" w:rsidRDefault="00E520C5" w:rsidP="006B22A9">
      <w:pPr>
        <w:pStyle w:val="af3"/>
        <w:rPr>
          <w:rFonts w:hint="cs"/>
          <w:sz w:val="20"/>
          <w:szCs w:val="24"/>
          <w:rtl/>
        </w:rPr>
      </w:pPr>
      <w:r>
        <w:rPr>
          <w:rFonts w:hint="cs"/>
          <w:rtl/>
        </w:rPr>
        <w:lastRenderedPageBreak/>
        <w:t xml:space="preserve">2ـ لقد وقع التحدي بالإعجاز في الإنجيل والقرآن، ولكن العبرة في مدى تأثير هذا التحدي، ومدى رد الفعل عليه عند الشعب، فكان جواب الشعب على القرآن في مكة: </w:t>
      </w:r>
      <w:r>
        <w:rPr>
          <w:rFonts w:cs="Taher" w:hint="cs"/>
          <w:b/>
          <w:bCs/>
          <w:rtl/>
        </w:rPr>
        <w:t>{</w:t>
      </w:r>
      <w:r w:rsidRPr="00BF7201">
        <w:rPr>
          <w:rFonts w:hint="cs"/>
          <w:b/>
          <w:bCs/>
          <w:rtl/>
        </w:rPr>
        <w:t xml:space="preserve">إِنْ هذا إِلاّ سِحْرٌ يُؤْثَرُ </w:t>
      </w:r>
      <w:r w:rsidRPr="00BF7201">
        <w:rPr>
          <w:rFonts w:cs="Taher" w:hint="cs"/>
          <w:rtl/>
        </w:rPr>
        <w:t>*</w:t>
      </w:r>
      <w:r w:rsidRPr="00BF7201">
        <w:rPr>
          <w:rFonts w:hint="cs"/>
          <w:b/>
          <w:bCs/>
          <w:rtl/>
        </w:rPr>
        <w:t xml:space="preserve"> إِنْ هذا إِلاّ قَوْلُ الْبَشَرِ</w:t>
      </w:r>
      <w:r>
        <w:rPr>
          <w:rFonts w:cs="Taher" w:hint="cs"/>
          <w:rtl/>
        </w:rPr>
        <w:t>}</w:t>
      </w:r>
      <w:r>
        <w:rPr>
          <w:rFonts w:hint="cs"/>
          <w:rtl/>
        </w:rPr>
        <w:t xml:space="preserve"> (المدّثر: 24</w:t>
      </w:r>
      <w:r w:rsidR="003239A2">
        <w:rPr>
          <w:rFonts w:hint="cs"/>
          <w:rtl/>
        </w:rPr>
        <w:t xml:space="preserve"> ـ 25</w:t>
      </w:r>
      <w:r>
        <w:rPr>
          <w:rFonts w:hint="cs"/>
          <w:rtl/>
        </w:rPr>
        <w:t>).</w:t>
      </w:r>
    </w:p>
    <w:p w:rsidR="00E520C5" w:rsidRDefault="00E520C5" w:rsidP="00FF5DB3">
      <w:pPr>
        <w:pStyle w:val="af3"/>
        <w:rPr>
          <w:rFonts w:hint="cs"/>
          <w:sz w:val="20"/>
          <w:szCs w:val="24"/>
          <w:rtl/>
        </w:rPr>
      </w:pPr>
      <w:r>
        <w:rPr>
          <w:rFonts w:hint="cs"/>
          <w:rtl/>
        </w:rPr>
        <w:t>أما جواب الشعب على كلام المسيح، حيث كان يعلّم في المجامع والجميع يشيدون بمجده، وكانوا جميعاً يشهدون له، ويعجبون بالكلام المعجز الخارج من فيه، وكانوا يقولون: «أَوَليس هذا ابن يوسف؟» (لوقا: 4: 14 ـ 22)، «ثمّ دخل الجمع وأخذ يعلم، فبهتوا من تعليمه؛ لأنه كان يعلم كمن له سلطان، لا كالكتبة»</w:t>
      </w:r>
      <w:r>
        <w:rPr>
          <w:rFonts w:hint="cs"/>
          <w:sz w:val="20"/>
          <w:szCs w:val="24"/>
          <w:rtl/>
        </w:rPr>
        <w:t xml:space="preserve"> </w:t>
      </w:r>
      <w:r>
        <w:rPr>
          <w:rFonts w:hint="cs"/>
          <w:rtl/>
        </w:rPr>
        <w:t>(مرقس: 1: 21)</w:t>
      </w:r>
      <w:r>
        <w:rPr>
          <w:rFonts w:hint="cs"/>
          <w:sz w:val="20"/>
          <w:szCs w:val="24"/>
          <w:rtl/>
        </w:rPr>
        <w:t>.</w:t>
      </w:r>
    </w:p>
    <w:p w:rsidR="00E520C5" w:rsidRDefault="00E520C5" w:rsidP="00712523">
      <w:pPr>
        <w:pStyle w:val="af3"/>
        <w:rPr>
          <w:rFonts w:hint="cs"/>
          <w:sz w:val="20"/>
          <w:szCs w:val="24"/>
          <w:rtl/>
        </w:rPr>
      </w:pPr>
      <w:r>
        <w:rPr>
          <w:rFonts w:hint="cs"/>
          <w:rtl/>
        </w:rPr>
        <w:t>3ـ لقد وقع الإعجاز البياني والبلاغي في التوراة والإنجيل والقرآن لأنها جميعاً (الفرقان)، على حدّ قول القرآن</w:t>
      </w:r>
      <w:r w:rsidR="00E42641" w:rsidRPr="00DB766C">
        <w:rPr>
          <w:rFonts w:cs="Taher"/>
          <w:vertAlign w:val="superscript"/>
          <w:rtl/>
        </w:rPr>
        <w:t>(</w:t>
      </w:r>
      <w:r w:rsidRPr="00DB766C">
        <w:rPr>
          <w:rFonts w:cs="Taher"/>
          <w:vertAlign w:val="superscript"/>
          <w:rtl/>
        </w:rPr>
        <w:endnoteReference w:id="226"/>
      </w:r>
      <w:r w:rsidR="00E42641" w:rsidRPr="00DB766C">
        <w:rPr>
          <w:rFonts w:cs="Taher"/>
          <w:vertAlign w:val="superscript"/>
          <w:rtl/>
        </w:rPr>
        <w:t>)</w:t>
      </w:r>
      <w:r>
        <w:rPr>
          <w:rFonts w:hint="cs"/>
          <w:rtl/>
        </w:rPr>
        <w:t>، ولكن ما بين إعجاز القرآن وإعجاز الإنجيل فارق جوهري. لقد أجمع القوم على أن إعجاز القرآن في القول الجميل، أي في البيان والبلاغة فقط، وإعجاز الإنجيل قائم في سحر البيان وسرّ المعجزات الشاملة معاً، أي في القول الإلهي المعجز والعمل الإلهي المعجز.</w:t>
      </w:r>
    </w:p>
    <w:p w:rsidR="00E520C5" w:rsidRDefault="00E520C5" w:rsidP="009154FA">
      <w:pPr>
        <w:pStyle w:val="af3"/>
        <w:spacing w:line="390" w:lineRule="exact"/>
        <w:rPr>
          <w:rFonts w:hint="cs"/>
          <w:rtl/>
        </w:rPr>
      </w:pPr>
      <w:bookmarkStart w:id="67" w:name="_Toc197960612"/>
    </w:p>
    <w:p w:rsidR="00E520C5" w:rsidRDefault="00E520C5" w:rsidP="00FF5DB3">
      <w:pPr>
        <w:pStyle w:val="16"/>
        <w:rPr>
          <w:rFonts w:hint="cs"/>
          <w:sz w:val="36"/>
          <w:szCs w:val="40"/>
          <w:rtl/>
          <w:lang w:bidi="ar-SA"/>
        </w:rPr>
      </w:pPr>
      <w:r>
        <w:rPr>
          <w:rFonts w:hint="cs"/>
          <w:rtl/>
          <w:lang w:bidi="ar-SA"/>
        </w:rPr>
        <w:t>الدراسة العشرون</w:t>
      </w:r>
      <w:bookmarkEnd w:id="67"/>
      <w:r w:rsidR="00375B85">
        <w:rPr>
          <w:rFonts w:hint="cs"/>
          <w:rtl/>
          <w:lang w:bidi="ar-SA"/>
        </w:rPr>
        <w:t>: القرآن دعوة نصرانية</w:t>
      </w:r>
      <w:r>
        <w:rPr>
          <w:rFonts w:hint="cs"/>
          <w:rtl/>
          <w:lang w:bidi="ar-SA"/>
        </w:rPr>
        <w:t xml:space="preserve"> ــــــ</w:t>
      </w:r>
    </w:p>
    <w:p w:rsidR="00E520C5" w:rsidRDefault="00E520C5" w:rsidP="00FF5DB3">
      <w:pPr>
        <w:pStyle w:val="16"/>
        <w:rPr>
          <w:rFonts w:hint="cs"/>
          <w:szCs w:val="26"/>
          <w:rtl/>
          <w:lang w:bidi="ar-SA"/>
        </w:rPr>
      </w:pPr>
      <w:r>
        <w:rPr>
          <w:rFonts w:hint="cs"/>
          <w:rtl/>
          <w:lang w:bidi="ar-SA"/>
        </w:rPr>
        <w:t>1 ـ هوية البحث ــــــ</w:t>
      </w:r>
    </w:p>
    <w:p w:rsidR="00E520C5" w:rsidRDefault="00E520C5" w:rsidP="00E520C5">
      <w:pPr>
        <w:pStyle w:val="af3"/>
        <w:rPr>
          <w:rFonts w:hint="cs"/>
          <w:sz w:val="20"/>
          <w:szCs w:val="24"/>
          <w:rtl/>
        </w:rPr>
      </w:pPr>
      <w:r w:rsidRPr="00375B85">
        <w:rPr>
          <w:rFonts w:hint="cs"/>
          <w:b/>
          <w:bCs/>
          <w:rtl/>
        </w:rPr>
        <w:t>عنوانه: «القرآن دعوة نصرانيّة»</w:t>
      </w:r>
      <w:r w:rsidR="00E42641" w:rsidRPr="00375B85">
        <w:rPr>
          <w:rFonts w:cs="Taher"/>
          <w:b/>
          <w:bCs/>
          <w:vertAlign w:val="superscript"/>
          <w:rtl/>
        </w:rPr>
        <w:t>(</w:t>
      </w:r>
      <w:r w:rsidRPr="00375B85">
        <w:rPr>
          <w:rFonts w:cs="Taher"/>
          <w:b/>
          <w:bCs/>
          <w:vertAlign w:val="superscript"/>
          <w:rtl/>
        </w:rPr>
        <w:endnoteReference w:id="227"/>
      </w:r>
      <w:r w:rsidR="00E42641" w:rsidRPr="00375B85">
        <w:rPr>
          <w:rFonts w:cs="Taher"/>
          <w:b/>
          <w:bCs/>
          <w:vertAlign w:val="superscript"/>
          <w:rtl/>
        </w:rPr>
        <w:t>)</w:t>
      </w:r>
      <w:r w:rsidRPr="00375B85">
        <w:rPr>
          <w:rFonts w:hint="cs"/>
          <w:b/>
          <w:bCs/>
          <w:sz w:val="20"/>
          <w:szCs w:val="24"/>
          <w:rtl/>
        </w:rPr>
        <w:t xml:space="preserve">. </w:t>
      </w:r>
      <w:r w:rsidRPr="00375B85">
        <w:rPr>
          <w:rFonts w:hint="cs"/>
          <w:b/>
          <w:bCs/>
          <w:rtl/>
        </w:rPr>
        <w:t>المؤلف:</w:t>
      </w:r>
      <w:r>
        <w:rPr>
          <w:rFonts w:hint="cs"/>
          <w:rtl/>
        </w:rPr>
        <w:t xml:space="preserve"> القِسّ يوسف درّة حداد</w:t>
      </w:r>
      <w:r w:rsidR="00E42641" w:rsidRPr="00DB766C">
        <w:rPr>
          <w:rFonts w:cs="Taher"/>
          <w:vertAlign w:val="superscript"/>
          <w:rtl/>
        </w:rPr>
        <w:t>(</w:t>
      </w:r>
      <w:r w:rsidRPr="00DB766C">
        <w:rPr>
          <w:rFonts w:cs="Taher"/>
          <w:vertAlign w:val="superscript"/>
          <w:rtl/>
        </w:rPr>
        <w:endnoteReference w:id="228"/>
      </w:r>
      <w:r w:rsidR="00E42641" w:rsidRPr="00DB766C">
        <w:rPr>
          <w:rFonts w:cs="Taher"/>
          <w:vertAlign w:val="superscript"/>
          <w:rtl/>
        </w:rPr>
        <w:t>)</w:t>
      </w:r>
      <w:r>
        <w:rPr>
          <w:rFonts w:hint="cs"/>
          <w:sz w:val="20"/>
          <w:szCs w:val="24"/>
          <w:rtl/>
        </w:rPr>
        <w:t xml:space="preserve">. </w:t>
      </w:r>
      <w:r w:rsidRPr="00375B85">
        <w:rPr>
          <w:rFonts w:hint="cs"/>
          <w:b/>
          <w:bCs/>
          <w:rtl/>
        </w:rPr>
        <w:t>الناشر:</w:t>
      </w:r>
      <w:r>
        <w:rPr>
          <w:rFonts w:hint="cs"/>
          <w:rtl/>
        </w:rPr>
        <w:t xml:space="preserve"> المكتبة البوليسية، لبنان ـ بيروت</w:t>
      </w:r>
      <w:r>
        <w:rPr>
          <w:rFonts w:hint="cs"/>
          <w:sz w:val="20"/>
          <w:szCs w:val="24"/>
          <w:rtl/>
        </w:rPr>
        <w:t xml:space="preserve">. </w:t>
      </w:r>
      <w:r w:rsidRPr="00375B85">
        <w:rPr>
          <w:rFonts w:hint="cs"/>
          <w:b/>
          <w:bCs/>
          <w:rtl/>
        </w:rPr>
        <w:t>تاريخ النشر:</w:t>
      </w:r>
      <w:r>
        <w:rPr>
          <w:rFonts w:hint="cs"/>
          <w:rtl/>
        </w:rPr>
        <w:t xml:space="preserve"> الطبعة الثانية، 1986م.</w:t>
      </w:r>
      <w:r>
        <w:rPr>
          <w:rFonts w:hint="cs"/>
          <w:sz w:val="20"/>
          <w:szCs w:val="24"/>
          <w:rtl/>
        </w:rPr>
        <w:t xml:space="preserve"> </w:t>
      </w:r>
      <w:r w:rsidRPr="00375B85">
        <w:rPr>
          <w:rFonts w:hint="cs"/>
          <w:b/>
          <w:bCs/>
          <w:rtl/>
        </w:rPr>
        <w:t>عدد المجلدات:</w:t>
      </w:r>
      <w:r>
        <w:rPr>
          <w:rFonts w:hint="cs"/>
          <w:rtl/>
        </w:rPr>
        <w:t xml:space="preserve"> مجلَّد واحد، 745 صفحة.</w:t>
      </w:r>
    </w:p>
    <w:p w:rsidR="00E520C5" w:rsidRDefault="00E520C5" w:rsidP="009154FA">
      <w:pPr>
        <w:pStyle w:val="af3"/>
        <w:spacing w:line="390" w:lineRule="exact"/>
        <w:rPr>
          <w:rFonts w:hint="cs"/>
          <w:rtl/>
        </w:rPr>
      </w:pPr>
    </w:p>
    <w:p w:rsidR="00E520C5" w:rsidRDefault="00E520C5" w:rsidP="00FF5DB3">
      <w:pPr>
        <w:pStyle w:val="16"/>
        <w:rPr>
          <w:rFonts w:hint="cs"/>
          <w:sz w:val="20"/>
          <w:szCs w:val="24"/>
          <w:rtl/>
          <w:lang w:bidi="ar-SA"/>
        </w:rPr>
      </w:pPr>
      <w:r>
        <w:rPr>
          <w:rFonts w:hint="cs"/>
          <w:rtl/>
          <w:lang w:bidi="ar-SA"/>
        </w:rPr>
        <w:t>2 ـ هدف البحث ــــــ</w:t>
      </w:r>
    </w:p>
    <w:p w:rsidR="00E520C5" w:rsidRDefault="00E520C5" w:rsidP="00FF5DB3">
      <w:pPr>
        <w:pStyle w:val="af3"/>
        <w:rPr>
          <w:rFonts w:hint="cs"/>
          <w:sz w:val="20"/>
          <w:szCs w:val="24"/>
          <w:rtl/>
        </w:rPr>
      </w:pPr>
      <w:r>
        <w:rPr>
          <w:rFonts w:hint="cs"/>
          <w:rtl/>
        </w:rPr>
        <w:t>يستهدف الباحث خلال هذه الدراسة تحقيق ما يلي:</w:t>
      </w:r>
    </w:p>
    <w:p w:rsidR="00E520C5" w:rsidRDefault="00E520C5" w:rsidP="00375B85">
      <w:pPr>
        <w:pStyle w:val="af3"/>
        <w:rPr>
          <w:rFonts w:hint="cs"/>
          <w:sz w:val="20"/>
          <w:szCs w:val="24"/>
          <w:rtl/>
        </w:rPr>
      </w:pPr>
      <w:r>
        <w:rPr>
          <w:rFonts w:hint="cs"/>
          <w:rtl/>
        </w:rPr>
        <w:t xml:space="preserve">1ـ إثبات أن «القرآن الكريم» ما هو إلاّ «دعوة نصرانية» في جميع ما جاء به من عقائد وأحكام وقيم </w:t>
      </w:r>
      <w:r>
        <w:rPr>
          <w:rFonts w:hint="cs"/>
          <w:b/>
          <w:rtl/>
        </w:rPr>
        <w:t>أخلاقية</w:t>
      </w:r>
      <w:r>
        <w:rPr>
          <w:rFonts w:hint="cs"/>
          <w:rtl/>
        </w:rPr>
        <w:t xml:space="preserve"> وغيره، وخاصة عقيدة القرآن في «الروح»، وفي «كلمة الله» و«روح القدس»، وفي كلّ ما يرتبط بالسيد المسيح وأمّه مريم. فهي تجليات تثبت نصرانية القرآن، وأن هذه النصرانية التي يذكرها القرآن هي غير المسيحية.</w:t>
      </w:r>
    </w:p>
    <w:p w:rsidR="00E520C5" w:rsidRDefault="00E520C5" w:rsidP="00FF5DB3">
      <w:pPr>
        <w:pStyle w:val="af3"/>
        <w:rPr>
          <w:rFonts w:hint="cs"/>
          <w:sz w:val="20"/>
          <w:szCs w:val="24"/>
          <w:rtl/>
        </w:rPr>
      </w:pPr>
      <w:r>
        <w:rPr>
          <w:rFonts w:hint="cs"/>
          <w:rtl/>
        </w:rPr>
        <w:t xml:space="preserve"> 2ـ إثبات أن المسلمين طوال قرون عديدة قد «أخطأوا في فهم القرآن وفهم الإسلام </w:t>
      </w:r>
      <w:r>
        <w:rPr>
          <w:rFonts w:hint="cs"/>
          <w:rtl/>
        </w:rPr>
        <w:lastRenderedPageBreak/>
        <w:t>فهماً صحيحاً. وعدم الفهم الصحيح هذا أدّى إلى «سوء التفاهم» المتواتر ما بين الإسلام والمسيحية. وكان ذلك يشكل مصدر الصراع الأليم والأثيم بينهما عبر التاريخ.</w:t>
      </w:r>
    </w:p>
    <w:p w:rsidR="00E520C5" w:rsidRDefault="00E520C5" w:rsidP="009154FA">
      <w:pPr>
        <w:pStyle w:val="af3"/>
        <w:spacing w:line="420" w:lineRule="exact"/>
        <w:rPr>
          <w:rFonts w:hint="cs"/>
          <w:sz w:val="20"/>
          <w:szCs w:val="24"/>
          <w:rtl/>
        </w:rPr>
      </w:pPr>
      <w:r>
        <w:rPr>
          <w:rFonts w:hint="cs"/>
          <w:rtl/>
        </w:rPr>
        <w:t>3ـ يحاول الكاتب بيان أنَّ «الحقيقة القرآنية» تجمع بين الإسلام والمسيحية في أصل واحد هو «نصرانية محمد والقرآن»، ومن ثم السعي لتقييم المفاهيم تقييماً صحيحاً، وتحسين الصلات الأخوية لفتح «حوار أخوي جديد» بين الإسلام والمسيحية؛ ليمثل «طليعة عهد جديد» من الإخاء الأصيل والولاء النبيل حتى أمد طويل.</w:t>
      </w:r>
    </w:p>
    <w:p w:rsidR="00E520C5" w:rsidRDefault="00E520C5" w:rsidP="0033044D">
      <w:pPr>
        <w:pStyle w:val="af3"/>
        <w:rPr>
          <w:rFonts w:hint="cs"/>
          <w:rtl/>
        </w:rPr>
      </w:pPr>
    </w:p>
    <w:p w:rsidR="00E520C5" w:rsidRDefault="00E520C5" w:rsidP="00FF5DB3">
      <w:pPr>
        <w:pStyle w:val="16"/>
        <w:rPr>
          <w:rFonts w:hint="cs"/>
          <w:sz w:val="20"/>
          <w:szCs w:val="24"/>
          <w:rtl/>
          <w:lang w:bidi="ar-SA"/>
        </w:rPr>
      </w:pPr>
      <w:r>
        <w:rPr>
          <w:rFonts w:hint="cs"/>
          <w:rtl/>
          <w:lang w:bidi="ar-SA"/>
        </w:rPr>
        <w:t>3 ـ منهج البحث ــــــ</w:t>
      </w:r>
    </w:p>
    <w:p w:rsidR="00E520C5" w:rsidRDefault="00E520C5" w:rsidP="009154FA">
      <w:pPr>
        <w:pStyle w:val="af3"/>
        <w:spacing w:line="420" w:lineRule="exact"/>
        <w:rPr>
          <w:rFonts w:hint="cs"/>
          <w:rtl/>
        </w:rPr>
      </w:pPr>
      <w:r>
        <w:rPr>
          <w:rFonts w:hint="cs"/>
          <w:rtl/>
        </w:rPr>
        <w:t xml:space="preserve">اعتمد الكاتب في هذه الدراسة على المنهج التاريخي والاستقرائي، وكذلك على منهج تحليل النصوص القرآنية؛ لإثبات آرائه وأفكاره، فقام بدراسة الوقائع التاريخية وتحليل الأفكار وعرض النتائج، معتمداً في كل ذلك على أسلوب الجدل الاستدلالي، إلاّ أنَّ منهج الباحث وأسلوبه في البحث لم يكن قائماً على أسس ومبادئ علمية، بل أكثر استشهاداته واستنتاجاته تستند على فهمه واجتهاده الشخصي، لذا جاءت أكثر نتائج دراساته منحازة وبعيدة عن الموضوعية والحيادية، فلا يمكن الاعتماد عليها أو الاطمئنان بها. </w:t>
      </w:r>
    </w:p>
    <w:p w:rsidR="00344268" w:rsidRDefault="00344268" w:rsidP="0033044D">
      <w:pPr>
        <w:pStyle w:val="af3"/>
        <w:rPr>
          <w:rFonts w:hint="cs"/>
          <w:sz w:val="20"/>
          <w:szCs w:val="24"/>
          <w:rtl/>
        </w:rPr>
      </w:pPr>
    </w:p>
    <w:p w:rsidR="00E520C5" w:rsidRDefault="00E520C5" w:rsidP="00FF5DB3">
      <w:pPr>
        <w:pStyle w:val="16"/>
        <w:rPr>
          <w:rFonts w:hint="cs"/>
          <w:sz w:val="20"/>
          <w:szCs w:val="24"/>
          <w:rtl/>
          <w:lang w:bidi="ar-SA"/>
        </w:rPr>
      </w:pPr>
      <w:r>
        <w:rPr>
          <w:rFonts w:hint="cs"/>
          <w:rtl/>
          <w:lang w:bidi="ar-SA"/>
        </w:rPr>
        <w:t>4 ـ إطار البحث ــــــ</w:t>
      </w:r>
    </w:p>
    <w:p w:rsidR="00E520C5" w:rsidRDefault="00E520C5" w:rsidP="0033044D">
      <w:pPr>
        <w:pStyle w:val="af3"/>
        <w:spacing w:line="418" w:lineRule="exact"/>
        <w:jc w:val="both"/>
        <w:rPr>
          <w:rFonts w:hint="cs"/>
          <w:rtl/>
        </w:rPr>
      </w:pPr>
      <w:r>
        <w:rPr>
          <w:rFonts w:hint="cs"/>
          <w:rtl/>
        </w:rPr>
        <w:t>جاء البحث بصورته الإجمالية وفقاً للمخطط التالي:</w:t>
      </w:r>
      <w:r>
        <w:rPr>
          <w:rFonts w:hint="cs"/>
          <w:szCs w:val="24"/>
        </w:rPr>
        <w:t xml:space="preserve"> </w:t>
      </w:r>
      <w:r>
        <w:rPr>
          <w:rFonts w:hint="cs"/>
          <w:rtl/>
        </w:rPr>
        <w:t>هذا بلاغ الناس؛</w:t>
      </w:r>
      <w:r>
        <w:rPr>
          <w:rFonts w:hint="cs"/>
          <w:szCs w:val="24"/>
        </w:rPr>
        <w:t xml:space="preserve"> </w:t>
      </w:r>
      <w:r w:rsidRPr="00375B85">
        <w:rPr>
          <w:rFonts w:hint="cs"/>
          <w:b/>
          <w:bCs/>
          <w:rtl/>
        </w:rPr>
        <w:t>تمهيد:</w:t>
      </w:r>
      <w:r>
        <w:rPr>
          <w:rFonts w:hint="cs"/>
          <w:b/>
          <w:rtl/>
        </w:rPr>
        <w:t xml:space="preserve"> سرّ</w:t>
      </w:r>
      <w:r>
        <w:rPr>
          <w:rFonts w:hint="cs"/>
          <w:rtl/>
        </w:rPr>
        <w:t xml:space="preserve"> «النصارى» في القرآن:</w:t>
      </w:r>
      <w:r>
        <w:rPr>
          <w:rFonts w:hint="cs"/>
          <w:szCs w:val="24"/>
        </w:rPr>
        <w:t xml:space="preserve"> </w:t>
      </w:r>
      <w:r w:rsidRPr="00375B85">
        <w:rPr>
          <w:rFonts w:hint="cs"/>
          <w:b/>
          <w:bCs/>
          <w:rtl/>
        </w:rPr>
        <w:t>البحث الأول:</w:t>
      </w:r>
      <w:r>
        <w:rPr>
          <w:rFonts w:hint="cs"/>
          <w:rtl/>
        </w:rPr>
        <w:t xml:space="preserve"> أنوار كاشفة من الإنجيل والقرآن،</w:t>
      </w:r>
      <w:r>
        <w:rPr>
          <w:rFonts w:hint="cs"/>
          <w:szCs w:val="24"/>
        </w:rPr>
        <w:t xml:space="preserve"> </w:t>
      </w:r>
      <w:r w:rsidRPr="00375B85">
        <w:rPr>
          <w:rFonts w:hint="cs"/>
          <w:b/>
          <w:bCs/>
          <w:rtl/>
        </w:rPr>
        <w:t>البحث الثاني:</w:t>
      </w:r>
      <w:r>
        <w:rPr>
          <w:rFonts w:hint="cs"/>
          <w:rtl/>
        </w:rPr>
        <w:t xml:space="preserve"> صلة القربى بين الإسلام والمسيحية عبر «النصرانية»،</w:t>
      </w:r>
      <w:r>
        <w:rPr>
          <w:rFonts w:hint="cs"/>
          <w:szCs w:val="24"/>
        </w:rPr>
        <w:t xml:space="preserve"> </w:t>
      </w:r>
      <w:r w:rsidRPr="00375B85">
        <w:rPr>
          <w:rFonts w:hint="cs"/>
          <w:b/>
          <w:bCs/>
          <w:rtl/>
        </w:rPr>
        <w:t>البحث الثالث:</w:t>
      </w:r>
      <w:r>
        <w:rPr>
          <w:rFonts w:hint="cs"/>
          <w:rtl/>
        </w:rPr>
        <w:t xml:space="preserve"> أنوار قرآنية هادية، ما بين «النصرانية» والدعوة القرآنية؛</w:t>
      </w:r>
      <w:r>
        <w:rPr>
          <w:rFonts w:hint="cs"/>
          <w:szCs w:val="24"/>
          <w:rtl/>
        </w:rPr>
        <w:t xml:space="preserve"> </w:t>
      </w:r>
      <w:r w:rsidRPr="00375B85">
        <w:rPr>
          <w:rFonts w:hint="cs"/>
          <w:b/>
          <w:bCs/>
          <w:rtl/>
        </w:rPr>
        <w:t>الفصل الأول:</w:t>
      </w:r>
      <w:r>
        <w:rPr>
          <w:rFonts w:hint="cs"/>
          <w:rtl/>
        </w:rPr>
        <w:t xml:space="preserve"> «النصارى» في مصادر الوحي الإنجيلي:</w:t>
      </w:r>
      <w:r>
        <w:rPr>
          <w:rFonts w:hint="cs"/>
          <w:szCs w:val="24"/>
        </w:rPr>
        <w:t xml:space="preserve"> </w:t>
      </w:r>
      <w:r w:rsidRPr="00375B85">
        <w:rPr>
          <w:rFonts w:hint="cs"/>
          <w:b/>
          <w:bCs/>
          <w:rtl/>
        </w:rPr>
        <w:t>البحث الأول:</w:t>
      </w:r>
      <w:r>
        <w:rPr>
          <w:rFonts w:hint="cs"/>
          <w:rtl/>
        </w:rPr>
        <w:t xml:space="preserve"> يسوع الناصري، ويسوع المسيح،</w:t>
      </w:r>
      <w:r>
        <w:rPr>
          <w:rFonts w:hint="cs"/>
          <w:szCs w:val="24"/>
        </w:rPr>
        <w:t xml:space="preserve"> </w:t>
      </w:r>
      <w:r w:rsidRPr="00375B85">
        <w:rPr>
          <w:rFonts w:hint="cs"/>
          <w:b/>
          <w:bCs/>
          <w:rtl/>
        </w:rPr>
        <w:t>البحث الثاني:</w:t>
      </w:r>
      <w:r>
        <w:rPr>
          <w:rFonts w:hint="cs"/>
          <w:rtl/>
        </w:rPr>
        <w:t xml:space="preserve"> انقسام أتباع يسوع في الاسم إلى «نصارى» و«مسيحيين»،</w:t>
      </w:r>
      <w:r>
        <w:rPr>
          <w:rFonts w:hint="cs"/>
          <w:szCs w:val="24"/>
        </w:rPr>
        <w:t xml:space="preserve"> </w:t>
      </w:r>
      <w:r w:rsidRPr="00375B85">
        <w:rPr>
          <w:rFonts w:hint="cs"/>
          <w:b/>
          <w:bCs/>
          <w:rtl/>
        </w:rPr>
        <w:t>البحث الثالث:</w:t>
      </w:r>
      <w:r>
        <w:rPr>
          <w:rFonts w:hint="cs"/>
          <w:rtl/>
        </w:rPr>
        <w:t xml:space="preserve"> انقسام أهل الإنجيل في العقيدة إلى سنة وشيعة</w:t>
      </w:r>
      <w:r>
        <w:rPr>
          <w:rFonts w:hint="cs"/>
          <w:szCs w:val="24"/>
          <w:rtl/>
        </w:rPr>
        <w:t>،</w:t>
      </w:r>
      <w:r>
        <w:rPr>
          <w:rFonts w:hint="cs"/>
          <w:szCs w:val="24"/>
        </w:rPr>
        <w:t xml:space="preserve"> </w:t>
      </w:r>
      <w:r w:rsidRPr="00375B85">
        <w:rPr>
          <w:rFonts w:hint="cs"/>
          <w:b/>
          <w:bCs/>
          <w:rtl/>
        </w:rPr>
        <w:t>البحث الرابع:</w:t>
      </w:r>
      <w:r>
        <w:rPr>
          <w:rFonts w:hint="cs"/>
          <w:rtl/>
        </w:rPr>
        <w:t xml:space="preserve"> «شيعة النصارى» في «العهد الجديد»؛</w:t>
      </w:r>
      <w:r>
        <w:rPr>
          <w:rFonts w:hint="cs"/>
          <w:szCs w:val="24"/>
          <w:rtl/>
        </w:rPr>
        <w:t xml:space="preserve"> </w:t>
      </w:r>
      <w:r w:rsidRPr="00375B85">
        <w:rPr>
          <w:rFonts w:hint="cs"/>
          <w:b/>
          <w:bCs/>
          <w:rtl/>
        </w:rPr>
        <w:t>الفصل الثاني:</w:t>
      </w:r>
      <w:r>
        <w:rPr>
          <w:rFonts w:hint="cs"/>
          <w:rtl/>
        </w:rPr>
        <w:t xml:space="preserve"> «النصارى» في التاريخ:</w:t>
      </w:r>
      <w:r>
        <w:rPr>
          <w:rFonts w:hint="cs"/>
          <w:szCs w:val="24"/>
        </w:rPr>
        <w:t xml:space="preserve"> </w:t>
      </w:r>
      <w:r w:rsidRPr="00375B85">
        <w:rPr>
          <w:rFonts w:hint="cs"/>
          <w:b/>
          <w:bCs/>
          <w:rtl/>
        </w:rPr>
        <w:t>توطئة:</w:t>
      </w:r>
      <w:r>
        <w:rPr>
          <w:rFonts w:hint="cs"/>
          <w:rtl/>
        </w:rPr>
        <w:t xml:space="preserve"> تاريخ «النصارى» في «عهد الفترة»،</w:t>
      </w:r>
      <w:r>
        <w:rPr>
          <w:rFonts w:hint="cs"/>
          <w:szCs w:val="24"/>
        </w:rPr>
        <w:t xml:space="preserve"> </w:t>
      </w:r>
      <w:r w:rsidRPr="00375B85">
        <w:rPr>
          <w:rFonts w:hint="cs"/>
          <w:b/>
          <w:bCs/>
          <w:rtl/>
        </w:rPr>
        <w:t>البحث الأول:</w:t>
      </w:r>
      <w:r>
        <w:rPr>
          <w:rFonts w:hint="cs"/>
          <w:rtl/>
        </w:rPr>
        <w:t xml:space="preserve"> موجز تاريخ «النصارى»،</w:t>
      </w:r>
      <w:r w:rsidR="00344268">
        <w:rPr>
          <w:rFonts w:hint="cs"/>
          <w:rtl/>
        </w:rPr>
        <w:t xml:space="preserve"> </w:t>
      </w:r>
      <w:r w:rsidRPr="00375B85">
        <w:rPr>
          <w:rFonts w:hint="cs"/>
          <w:b/>
          <w:bCs/>
          <w:rtl/>
        </w:rPr>
        <w:t xml:space="preserve">البحث </w:t>
      </w:r>
      <w:r w:rsidRPr="00375B85">
        <w:rPr>
          <w:rFonts w:hint="cs"/>
          <w:b/>
          <w:bCs/>
          <w:rtl/>
        </w:rPr>
        <w:lastRenderedPageBreak/>
        <w:t>الثاني:</w:t>
      </w:r>
      <w:r>
        <w:rPr>
          <w:rFonts w:hint="cs"/>
          <w:rtl/>
        </w:rPr>
        <w:t xml:space="preserve"> هجرة «النصارى» إلى الحجاز،</w:t>
      </w:r>
      <w:r>
        <w:rPr>
          <w:rFonts w:hint="cs"/>
          <w:szCs w:val="24"/>
        </w:rPr>
        <w:t xml:space="preserve"> </w:t>
      </w:r>
      <w:r w:rsidRPr="00375B85">
        <w:rPr>
          <w:rFonts w:hint="cs"/>
          <w:b/>
          <w:bCs/>
          <w:rtl/>
        </w:rPr>
        <w:t>البحث الثالث:</w:t>
      </w:r>
      <w:r>
        <w:rPr>
          <w:rFonts w:hint="cs"/>
          <w:rtl/>
        </w:rPr>
        <w:t xml:space="preserve"> إنجيل «النصارى»؛ الإنجيل بحسب العبرانيين،</w:t>
      </w:r>
      <w:r>
        <w:rPr>
          <w:rFonts w:hint="cs"/>
          <w:szCs w:val="24"/>
        </w:rPr>
        <w:t xml:space="preserve"> </w:t>
      </w:r>
      <w:r w:rsidRPr="00375B85">
        <w:rPr>
          <w:rFonts w:hint="cs"/>
          <w:b/>
          <w:bCs/>
          <w:rtl/>
        </w:rPr>
        <w:t>البحث الرابع:</w:t>
      </w:r>
      <w:r>
        <w:rPr>
          <w:rFonts w:hint="cs"/>
          <w:rtl/>
        </w:rPr>
        <w:t xml:space="preserve"> علم الكلام عند «النصارى»،</w:t>
      </w:r>
      <w:r>
        <w:rPr>
          <w:rFonts w:hint="cs"/>
          <w:szCs w:val="24"/>
        </w:rPr>
        <w:t xml:space="preserve"> </w:t>
      </w:r>
      <w:r w:rsidRPr="00375B85">
        <w:rPr>
          <w:rFonts w:hint="cs"/>
          <w:b/>
          <w:bCs/>
          <w:rtl/>
        </w:rPr>
        <w:t>البحث الخامس:</w:t>
      </w:r>
      <w:r>
        <w:rPr>
          <w:rFonts w:hint="cs"/>
          <w:rtl/>
        </w:rPr>
        <w:t xml:space="preserve"> أسلوب الدعوة عند «النصارى»،</w:t>
      </w:r>
      <w:r>
        <w:rPr>
          <w:rFonts w:hint="cs"/>
          <w:szCs w:val="24"/>
        </w:rPr>
        <w:t xml:space="preserve"> </w:t>
      </w:r>
      <w:r w:rsidRPr="00375B85">
        <w:rPr>
          <w:rFonts w:hint="cs"/>
          <w:b/>
          <w:bCs/>
          <w:rtl/>
        </w:rPr>
        <w:t>البحث السادس:</w:t>
      </w:r>
      <w:r>
        <w:rPr>
          <w:rFonts w:hint="cs"/>
          <w:rtl/>
        </w:rPr>
        <w:t xml:space="preserve"> عقيدة «النصارى»،</w:t>
      </w:r>
      <w:r>
        <w:rPr>
          <w:rFonts w:hint="cs"/>
          <w:szCs w:val="24"/>
        </w:rPr>
        <w:t xml:space="preserve"> </w:t>
      </w:r>
      <w:r w:rsidRPr="00375B85">
        <w:rPr>
          <w:rFonts w:hint="cs"/>
          <w:b/>
          <w:bCs/>
          <w:rtl/>
        </w:rPr>
        <w:t>البحث السابع:</w:t>
      </w:r>
      <w:r>
        <w:rPr>
          <w:rFonts w:hint="cs"/>
          <w:rtl/>
        </w:rPr>
        <w:t xml:space="preserve"> الشريعة والصوفية عند «النصارى»؛</w:t>
      </w:r>
      <w:r>
        <w:rPr>
          <w:rFonts w:hint="cs"/>
          <w:szCs w:val="24"/>
          <w:rtl/>
        </w:rPr>
        <w:t xml:space="preserve"> </w:t>
      </w:r>
      <w:r w:rsidRPr="00375B85">
        <w:rPr>
          <w:rFonts w:hint="cs"/>
          <w:b/>
          <w:bCs/>
          <w:rtl/>
        </w:rPr>
        <w:t>الفصل الثالث:</w:t>
      </w:r>
      <w:r>
        <w:rPr>
          <w:rFonts w:hint="cs"/>
          <w:rtl/>
        </w:rPr>
        <w:t xml:space="preserve"> «النصرانية» في مكة والحجاز قبل الإسلام</w:t>
      </w:r>
      <w:r>
        <w:rPr>
          <w:rFonts w:hint="cs"/>
          <w:szCs w:val="24"/>
          <w:rtl/>
        </w:rPr>
        <w:t xml:space="preserve">: </w:t>
      </w:r>
      <w:r w:rsidRPr="00375B85">
        <w:rPr>
          <w:rFonts w:hint="cs"/>
          <w:b/>
          <w:bCs/>
          <w:rtl/>
        </w:rPr>
        <w:t>توطئة:</w:t>
      </w:r>
      <w:r>
        <w:rPr>
          <w:rFonts w:hint="cs"/>
          <w:rtl/>
        </w:rPr>
        <w:t xml:space="preserve"> المسيحية و«النصرانية» في جزيرة العرب قبل الإسلام،</w:t>
      </w:r>
      <w:r>
        <w:rPr>
          <w:rFonts w:hint="cs"/>
          <w:szCs w:val="24"/>
          <w:rtl/>
        </w:rPr>
        <w:t xml:space="preserve"> </w:t>
      </w:r>
      <w:r w:rsidRPr="00375B85">
        <w:rPr>
          <w:rFonts w:hint="cs"/>
          <w:b/>
          <w:bCs/>
          <w:rtl/>
        </w:rPr>
        <w:t>البحث الأول:</w:t>
      </w:r>
      <w:r>
        <w:rPr>
          <w:rFonts w:hint="cs"/>
          <w:rtl/>
        </w:rPr>
        <w:t xml:space="preserve"> الدعوة الإنجيلية في الحجاز من وحي القرآن والتاريخ، </w:t>
      </w:r>
      <w:r w:rsidRPr="00375B85">
        <w:rPr>
          <w:rFonts w:hint="cs"/>
          <w:b/>
          <w:bCs/>
          <w:rtl/>
        </w:rPr>
        <w:t>البحث الثاني:</w:t>
      </w:r>
      <w:r>
        <w:rPr>
          <w:rFonts w:hint="cs"/>
          <w:rtl/>
        </w:rPr>
        <w:t xml:space="preserve"> «النصرانية» في مكة والمدينة والحجاز من وحي السيرة،</w:t>
      </w:r>
      <w:r>
        <w:rPr>
          <w:rFonts w:hint="cs"/>
          <w:szCs w:val="24"/>
          <w:rtl/>
        </w:rPr>
        <w:t xml:space="preserve"> </w:t>
      </w:r>
      <w:r w:rsidRPr="00375B85">
        <w:rPr>
          <w:rFonts w:hint="cs"/>
          <w:b/>
          <w:bCs/>
          <w:rtl/>
        </w:rPr>
        <w:t>البحث الثالث:</w:t>
      </w:r>
      <w:r>
        <w:rPr>
          <w:rFonts w:hint="cs"/>
          <w:rtl/>
        </w:rPr>
        <w:t xml:space="preserve"> محمد على درب «النصرانية» من وحي السيرة،</w:t>
      </w:r>
      <w:r>
        <w:rPr>
          <w:rFonts w:hint="cs"/>
          <w:szCs w:val="24"/>
          <w:rtl/>
        </w:rPr>
        <w:t xml:space="preserve"> </w:t>
      </w:r>
      <w:r w:rsidRPr="00375B85">
        <w:rPr>
          <w:rFonts w:hint="cs"/>
          <w:b/>
          <w:bCs/>
          <w:rtl/>
        </w:rPr>
        <w:t>البحث الرابع:</w:t>
      </w:r>
      <w:r>
        <w:rPr>
          <w:rFonts w:hint="cs"/>
          <w:rtl/>
        </w:rPr>
        <w:t xml:space="preserve"> مبعث محمد، ودور أئمة «النصارى» فيه، من وحي الحديث والسيرة،</w:t>
      </w:r>
      <w:r>
        <w:rPr>
          <w:rFonts w:hint="cs"/>
          <w:szCs w:val="24"/>
          <w:rtl/>
        </w:rPr>
        <w:t xml:space="preserve"> </w:t>
      </w:r>
      <w:r w:rsidRPr="00375B85">
        <w:rPr>
          <w:rFonts w:hint="cs"/>
          <w:b/>
          <w:bCs/>
          <w:rtl/>
        </w:rPr>
        <w:t>البحث الخامس:</w:t>
      </w:r>
      <w:r>
        <w:rPr>
          <w:rFonts w:hint="cs"/>
          <w:rtl/>
        </w:rPr>
        <w:t xml:space="preserve"> أثر القِسّ ورقة بن نوفل في محمد والقرآن من وحي الحديث</w:t>
      </w:r>
      <w:r>
        <w:rPr>
          <w:rFonts w:hint="cs"/>
          <w:szCs w:val="24"/>
          <w:rtl/>
        </w:rPr>
        <w:t xml:space="preserve">، </w:t>
      </w:r>
      <w:r w:rsidRPr="00375B85">
        <w:rPr>
          <w:rFonts w:hint="cs"/>
          <w:b/>
          <w:bCs/>
          <w:rtl/>
        </w:rPr>
        <w:t>البحث السادس:</w:t>
      </w:r>
      <w:r>
        <w:rPr>
          <w:rFonts w:hint="cs"/>
          <w:rtl/>
        </w:rPr>
        <w:t xml:space="preserve"> انتساب الدعوة القرآنية إلى «النصرانية» بنصّ القرآن نفسه؛</w:t>
      </w:r>
      <w:r>
        <w:rPr>
          <w:rFonts w:hint="cs"/>
          <w:szCs w:val="24"/>
          <w:rtl/>
        </w:rPr>
        <w:t xml:space="preserve"> </w:t>
      </w:r>
      <w:r w:rsidRPr="00375B85">
        <w:rPr>
          <w:rFonts w:hint="cs"/>
          <w:b/>
          <w:bCs/>
          <w:rtl/>
        </w:rPr>
        <w:t>الفصل الرابع:</w:t>
      </w:r>
      <w:r>
        <w:rPr>
          <w:rFonts w:hint="cs"/>
          <w:rtl/>
        </w:rPr>
        <w:t xml:space="preserve"> الوثائق القرآنية:</w:t>
      </w:r>
      <w:r>
        <w:rPr>
          <w:rFonts w:hint="cs"/>
          <w:szCs w:val="24"/>
          <w:rtl/>
        </w:rPr>
        <w:t xml:space="preserve"> </w:t>
      </w:r>
      <w:r w:rsidRPr="00375B85">
        <w:rPr>
          <w:rFonts w:hint="cs"/>
          <w:b/>
          <w:bCs/>
          <w:rtl/>
        </w:rPr>
        <w:t>تمهيد:</w:t>
      </w:r>
      <w:r>
        <w:rPr>
          <w:rFonts w:hint="cs"/>
          <w:rtl/>
        </w:rPr>
        <w:t xml:space="preserve"> المبادىء القرآنية لفهم ما تشابه من القرآن،</w:t>
      </w:r>
      <w:r>
        <w:rPr>
          <w:rFonts w:hint="cs"/>
          <w:szCs w:val="24"/>
        </w:rPr>
        <w:t xml:space="preserve"> </w:t>
      </w:r>
      <w:r w:rsidRPr="00375B85">
        <w:rPr>
          <w:rFonts w:hint="cs"/>
          <w:b/>
          <w:bCs/>
          <w:rtl/>
        </w:rPr>
        <w:t>البحث الأول:</w:t>
      </w:r>
      <w:r>
        <w:rPr>
          <w:rFonts w:hint="cs"/>
          <w:rtl/>
        </w:rPr>
        <w:t xml:space="preserve"> الوثائق المكية لانضمام محمد إلى «النصارى»،</w:t>
      </w:r>
      <w:r>
        <w:rPr>
          <w:rFonts w:hint="cs"/>
          <w:szCs w:val="24"/>
        </w:rPr>
        <w:t xml:space="preserve"> </w:t>
      </w:r>
      <w:r w:rsidRPr="00375B85">
        <w:rPr>
          <w:rFonts w:hint="cs"/>
          <w:bCs/>
          <w:rtl/>
        </w:rPr>
        <w:t>البحث الثاني:</w:t>
      </w:r>
      <w:r>
        <w:rPr>
          <w:rFonts w:hint="cs"/>
          <w:rtl/>
        </w:rPr>
        <w:t xml:space="preserve"> الوثائق المكية لقيام «النصارى» مع محمد بالدعوة القرآنية،</w:t>
      </w:r>
      <w:r>
        <w:rPr>
          <w:rFonts w:hint="cs"/>
          <w:szCs w:val="24"/>
        </w:rPr>
        <w:t xml:space="preserve"> </w:t>
      </w:r>
      <w:r w:rsidRPr="00375B85">
        <w:rPr>
          <w:rFonts w:hint="cs"/>
          <w:bCs/>
          <w:rtl/>
        </w:rPr>
        <w:t>البحث الثالث:</w:t>
      </w:r>
      <w:r>
        <w:rPr>
          <w:rFonts w:hint="cs"/>
          <w:rtl/>
        </w:rPr>
        <w:t xml:space="preserve"> الوثائق القرآنية المدنية «لتنصُّر» محمد ودعوته،</w:t>
      </w:r>
      <w:r>
        <w:rPr>
          <w:rFonts w:hint="cs"/>
          <w:szCs w:val="24"/>
        </w:rPr>
        <w:t xml:space="preserve"> </w:t>
      </w:r>
      <w:r w:rsidRPr="00375B85">
        <w:rPr>
          <w:rFonts w:hint="cs"/>
          <w:bCs/>
          <w:rtl/>
        </w:rPr>
        <w:t>البحث الرابع:</w:t>
      </w:r>
      <w:r>
        <w:rPr>
          <w:rFonts w:hint="cs"/>
          <w:rtl/>
        </w:rPr>
        <w:t xml:space="preserve"> الوثائق القرآنية المدينة لإسلام «النصارى»؛</w:t>
      </w:r>
      <w:r>
        <w:rPr>
          <w:rFonts w:hint="cs"/>
          <w:szCs w:val="24"/>
          <w:rtl/>
        </w:rPr>
        <w:t xml:space="preserve"> </w:t>
      </w:r>
      <w:r w:rsidRPr="00375B85">
        <w:rPr>
          <w:rFonts w:hint="cs"/>
          <w:bCs/>
          <w:rtl/>
        </w:rPr>
        <w:t>الفصل الخامس:</w:t>
      </w:r>
      <w:r>
        <w:rPr>
          <w:rFonts w:hint="cs"/>
          <w:rtl/>
        </w:rPr>
        <w:t xml:space="preserve"> الدلائل الحسان على «نصرانية» القرآن:</w:t>
      </w:r>
      <w:r>
        <w:rPr>
          <w:rFonts w:hint="cs"/>
          <w:szCs w:val="24"/>
          <w:rtl/>
        </w:rPr>
        <w:t xml:space="preserve"> </w:t>
      </w:r>
      <w:r w:rsidRPr="00375B85">
        <w:rPr>
          <w:rFonts w:hint="cs"/>
          <w:bCs/>
          <w:rtl/>
        </w:rPr>
        <w:t>توطئة:</w:t>
      </w:r>
      <w:r>
        <w:rPr>
          <w:rFonts w:hint="cs"/>
          <w:rtl/>
        </w:rPr>
        <w:t xml:space="preserve"> الدعوة القرآنية هي «النصرانية» عينها، </w:t>
      </w:r>
      <w:r w:rsidRPr="00375B85">
        <w:rPr>
          <w:rFonts w:hint="cs"/>
          <w:bCs/>
          <w:rtl/>
        </w:rPr>
        <w:t>البحث الأول:</w:t>
      </w:r>
      <w:r>
        <w:rPr>
          <w:rFonts w:hint="cs"/>
          <w:rtl/>
        </w:rPr>
        <w:t xml:space="preserve"> «نصرانية» القرآن في دعوته</w:t>
      </w:r>
      <w:r>
        <w:rPr>
          <w:rFonts w:hint="cs"/>
          <w:szCs w:val="24"/>
          <w:rtl/>
        </w:rPr>
        <w:t xml:space="preserve">، </w:t>
      </w:r>
      <w:r w:rsidRPr="00375B85">
        <w:rPr>
          <w:rFonts w:hint="cs"/>
          <w:bCs/>
          <w:rtl/>
        </w:rPr>
        <w:t>البحث الثاني:</w:t>
      </w:r>
      <w:r>
        <w:rPr>
          <w:rFonts w:hint="cs"/>
          <w:rtl/>
        </w:rPr>
        <w:t xml:space="preserve"> «نصرانية» القرآن في ظواهره البارزة،</w:t>
      </w:r>
      <w:r>
        <w:rPr>
          <w:rFonts w:hint="cs"/>
          <w:szCs w:val="24"/>
          <w:rtl/>
        </w:rPr>
        <w:t xml:space="preserve"> </w:t>
      </w:r>
      <w:r w:rsidRPr="00375B85">
        <w:rPr>
          <w:rFonts w:hint="cs"/>
          <w:bCs/>
          <w:rtl/>
        </w:rPr>
        <w:t>البحث الثالث:</w:t>
      </w:r>
      <w:r>
        <w:rPr>
          <w:rFonts w:hint="cs"/>
          <w:rtl/>
        </w:rPr>
        <w:t xml:space="preserve"> نصرانيةً القرآن في أساليبه،</w:t>
      </w:r>
      <w:r>
        <w:rPr>
          <w:rFonts w:hint="cs"/>
          <w:szCs w:val="24"/>
          <w:rtl/>
        </w:rPr>
        <w:t xml:space="preserve"> </w:t>
      </w:r>
      <w:r w:rsidRPr="00375B85">
        <w:rPr>
          <w:rFonts w:hint="cs"/>
          <w:bCs/>
          <w:rtl/>
        </w:rPr>
        <w:t>البحث الرابع:</w:t>
      </w:r>
      <w:r>
        <w:rPr>
          <w:rFonts w:hint="cs"/>
          <w:rtl/>
        </w:rPr>
        <w:t xml:space="preserve"> «نصرانية» القرآن في صيغ الإيمان،</w:t>
      </w:r>
      <w:r>
        <w:rPr>
          <w:rFonts w:hint="cs"/>
          <w:szCs w:val="24"/>
          <w:rtl/>
        </w:rPr>
        <w:t xml:space="preserve"> </w:t>
      </w:r>
      <w:r w:rsidRPr="00375B85">
        <w:rPr>
          <w:rFonts w:hint="cs"/>
          <w:bCs/>
          <w:rtl/>
        </w:rPr>
        <w:t>البحث الخامس:</w:t>
      </w:r>
      <w:r>
        <w:rPr>
          <w:rFonts w:hint="cs"/>
          <w:rtl/>
        </w:rPr>
        <w:t xml:space="preserve"> «نصرانية» القرآن في عقيدته؛</w:t>
      </w:r>
      <w:r>
        <w:rPr>
          <w:rFonts w:hint="cs"/>
          <w:szCs w:val="24"/>
          <w:rtl/>
        </w:rPr>
        <w:t xml:space="preserve"> </w:t>
      </w:r>
      <w:r w:rsidRPr="00375B85">
        <w:rPr>
          <w:rFonts w:hint="cs"/>
          <w:bCs/>
          <w:rtl/>
        </w:rPr>
        <w:t>الفصل السادس:</w:t>
      </w:r>
      <w:r>
        <w:rPr>
          <w:rFonts w:hint="cs"/>
          <w:rtl/>
        </w:rPr>
        <w:t xml:space="preserve"> مفاجآت تاريخية حول الدعوة القرآنية:</w:t>
      </w:r>
      <w:r>
        <w:rPr>
          <w:rFonts w:hint="cs"/>
          <w:szCs w:val="24"/>
          <w:rtl/>
        </w:rPr>
        <w:t xml:space="preserve"> </w:t>
      </w:r>
      <w:r w:rsidRPr="00375B85">
        <w:rPr>
          <w:rFonts w:hint="cs"/>
          <w:bCs/>
          <w:rtl/>
        </w:rPr>
        <w:t>توطئة:</w:t>
      </w:r>
      <w:r>
        <w:rPr>
          <w:rFonts w:hint="cs"/>
          <w:rtl/>
        </w:rPr>
        <w:t xml:space="preserve"> «النصرانية» غير المسيحية،</w:t>
      </w:r>
      <w:r>
        <w:rPr>
          <w:rFonts w:hint="cs"/>
          <w:szCs w:val="24"/>
          <w:rtl/>
        </w:rPr>
        <w:t xml:space="preserve"> </w:t>
      </w:r>
      <w:r w:rsidRPr="00375B85">
        <w:rPr>
          <w:rFonts w:hint="cs"/>
          <w:bCs/>
          <w:rtl/>
        </w:rPr>
        <w:t>البحث الأول:</w:t>
      </w:r>
      <w:r>
        <w:rPr>
          <w:rFonts w:hint="cs"/>
          <w:rtl/>
        </w:rPr>
        <w:t xml:space="preserve"> النصارى من بني إسرائيل في مكة والحجاز،</w:t>
      </w:r>
      <w:r>
        <w:rPr>
          <w:rFonts w:hint="cs"/>
          <w:szCs w:val="24"/>
          <w:rtl/>
        </w:rPr>
        <w:t xml:space="preserve"> </w:t>
      </w:r>
      <w:r w:rsidRPr="00375B85">
        <w:rPr>
          <w:rFonts w:hint="cs"/>
          <w:bCs/>
          <w:rtl/>
        </w:rPr>
        <w:t>البحث الثاني:</w:t>
      </w:r>
      <w:r>
        <w:rPr>
          <w:rFonts w:hint="cs"/>
          <w:rtl/>
        </w:rPr>
        <w:t xml:space="preserve"> «نصرانية» محمد قبل مبعثه وفي دعوته،</w:t>
      </w:r>
      <w:r>
        <w:rPr>
          <w:rFonts w:hint="cs"/>
          <w:szCs w:val="24"/>
          <w:rtl/>
        </w:rPr>
        <w:t xml:space="preserve"> </w:t>
      </w:r>
      <w:r w:rsidRPr="00375B85">
        <w:rPr>
          <w:rFonts w:hint="cs"/>
          <w:bCs/>
          <w:rtl/>
        </w:rPr>
        <w:t>البحث الثالث:</w:t>
      </w:r>
      <w:r>
        <w:rPr>
          <w:rFonts w:hint="cs"/>
          <w:rtl/>
        </w:rPr>
        <w:t xml:space="preserve"> «نصرانية» القرآن؛</w:t>
      </w:r>
      <w:r>
        <w:rPr>
          <w:rFonts w:hint="cs"/>
          <w:szCs w:val="24"/>
          <w:rtl/>
        </w:rPr>
        <w:t xml:space="preserve"> </w:t>
      </w:r>
      <w:r w:rsidRPr="00375B85">
        <w:rPr>
          <w:rFonts w:hint="cs"/>
          <w:bCs/>
          <w:rtl/>
        </w:rPr>
        <w:t>الفصل السابع:</w:t>
      </w:r>
      <w:r>
        <w:rPr>
          <w:rFonts w:hint="cs"/>
          <w:rtl/>
        </w:rPr>
        <w:t xml:space="preserve"> النتائج الحاسمة من الواقع القرآني:</w:t>
      </w:r>
      <w:r>
        <w:rPr>
          <w:rFonts w:hint="cs"/>
          <w:szCs w:val="24"/>
          <w:rtl/>
        </w:rPr>
        <w:t xml:space="preserve"> </w:t>
      </w:r>
      <w:r w:rsidRPr="00375B85">
        <w:rPr>
          <w:rFonts w:hint="cs"/>
          <w:bCs/>
          <w:rtl/>
        </w:rPr>
        <w:t>توطئة:</w:t>
      </w:r>
      <w:r>
        <w:rPr>
          <w:rFonts w:hint="cs"/>
          <w:rtl/>
        </w:rPr>
        <w:t xml:space="preserve"> الظاهرة الكبرى في القرآن أنه قريب وبعيد معاً...،</w:t>
      </w:r>
      <w:r>
        <w:rPr>
          <w:rFonts w:hint="cs"/>
          <w:szCs w:val="24"/>
          <w:rtl/>
        </w:rPr>
        <w:t xml:space="preserve"> </w:t>
      </w:r>
      <w:r w:rsidRPr="00375B85">
        <w:rPr>
          <w:rFonts w:hint="cs"/>
          <w:bCs/>
          <w:rtl/>
        </w:rPr>
        <w:t>البحث الأول:</w:t>
      </w:r>
      <w:r>
        <w:rPr>
          <w:rFonts w:hint="cs"/>
          <w:rtl/>
        </w:rPr>
        <w:t xml:space="preserve"> مصادر الإسلام في نظر الإيمان والعلم،</w:t>
      </w:r>
      <w:r>
        <w:rPr>
          <w:rFonts w:hint="cs"/>
          <w:szCs w:val="24"/>
          <w:rtl/>
        </w:rPr>
        <w:t xml:space="preserve"> </w:t>
      </w:r>
      <w:r w:rsidRPr="00375B85">
        <w:rPr>
          <w:rFonts w:hint="cs"/>
          <w:bCs/>
          <w:rtl/>
        </w:rPr>
        <w:t>البحث الثاني:</w:t>
      </w:r>
      <w:r>
        <w:rPr>
          <w:rFonts w:hint="cs"/>
          <w:rtl/>
        </w:rPr>
        <w:t xml:space="preserve"> القرآن دعوة «نصرانية»،</w:t>
      </w:r>
      <w:r>
        <w:rPr>
          <w:rFonts w:hint="cs"/>
          <w:szCs w:val="24"/>
          <w:rtl/>
        </w:rPr>
        <w:t xml:space="preserve"> </w:t>
      </w:r>
      <w:r w:rsidRPr="00375B85">
        <w:rPr>
          <w:rFonts w:hint="cs"/>
          <w:bCs/>
          <w:rtl/>
        </w:rPr>
        <w:t>البحث الثالث:</w:t>
      </w:r>
      <w:r>
        <w:rPr>
          <w:rFonts w:hint="cs"/>
          <w:rtl/>
        </w:rPr>
        <w:t xml:space="preserve"> في عرف القرآن لا يصح إسلام بدون إيمان بالمسيح واالإنجيل،</w:t>
      </w:r>
      <w:r>
        <w:rPr>
          <w:rFonts w:hint="cs"/>
          <w:szCs w:val="24"/>
          <w:rtl/>
        </w:rPr>
        <w:t xml:space="preserve"> </w:t>
      </w:r>
      <w:r w:rsidRPr="00375B85">
        <w:rPr>
          <w:rFonts w:hint="cs"/>
          <w:bCs/>
          <w:rtl/>
        </w:rPr>
        <w:t>البحث الرابع:</w:t>
      </w:r>
      <w:r>
        <w:rPr>
          <w:rFonts w:hint="cs"/>
          <w:rtl/>
        </w:rPr>
        <w:t xml:space="preserve"> «نصرانية» القرآن هي صلة الوصل الكيانية بين الإسلام والمسيحية؛</w:t>
      </w:r>
      <w:r>
        <w:rPr>
          <w:rFonts w:hint="cs"/>
          <w:szCs w:val="24"/>
          <w:rtl/>
        </w:rPr>
        <w:t xml:space="preserve"> </w:t>
      </w:r>
      <w:r w:rsidRPr="00375B85">
        <w:rPr>
          <w:rFonts w:hint="cs"/>
          <w:bCs/>
          <w:rtl/>
        </w:rPr>
        <w:t>خاتمة الكتاب:</w:t>
      </w:r>
      <w:r>
        <w:rPr>
          <w:rFonts w:hint="cs"/>
          <w:rtl/>
        </w:rPr>
        <w:t xml:space="preserve"> القول الفصل بين الإسلام والمسيحية، الشهادة لله وللمسيح على </w:t>
      </w:r>
      <w:r>
        <w:rPr>
          <w:rFonts w:hint="cs"/>
          <w:rtl/>
        </w:rPr>
        <w:lastRenderedPageBreak/>
        <w:t>حرف واحد، على خلاف في التأويل</w:t>
      </w:r>
      <w:r w:rsidR="00375B85">
        <w:rPr>
          <w:rFonts w:hint="cs"/>
          <w:rtl/>
        </w:rPr>
        <w:t>.</w:t>
      </w:r>
    </w:p>
    <w:p w:rsidR="00E520C5" w:rsidRDefault="00E520C5" w:rsidP="00FF5DB3">
      <w:pPr>
        <w:pStyle w:val="af3"/>
        <w:rPr>
          <w:rFonts w:hint="cs"/>
          <w:szCs w:val="24"/>
          <w:rtl/>
        </w:rPr>
      </w:pPr>
    </w:p>
    <w:p w:rsidR="00E520C5" w:rsidRDefault="00E520C5" w:rsidP="00FF5DB3">
      <w:pPr>
        <w:pStyle w:val="16"/>
        <w:rPr>
          <w:rFonts w:hint="cs"/>
          <w:sz w:val="20"/>
          <w:szCs w:val="24"/>
          <w:rtl/>
          <w:lang w:bidi="ar-SA"/>
        </w:rPr>
      </w:pPr>
      <w:r>
        <w:rPr>
          <w:rFonts w:hint="cs"/>
          <w:rtl/>
          <w:lang w:bidi="ar-SA"/>
        </w:rPr>
        <w:t>5ـ نتائج البحث ــــــ</w:t>
      </w:r>
    </w:p>
    <w:p w:rsidR="00E520C5" w:rsidRDefault="00E520C5" w:rsidP="00FF5DB3">
      <w:pPr>
        <w:pStyle w:val="af3"/>
        <w:rPr>
          <w:rFonts w:hint="cs"/>
          <w:sz w:val="20"/>
          <w:szCs w:val="24"/>
          <w:rtl/>
        </w:rPr>
      </w:pPr>
      <w:r>
        <w:rPr>
          <w:rFonts w:hint="cs"/>
          <w:rtl/>
        </w:rPr>
        <w:t>إن أهم النتائج التي توصل إليها الباحث ـ حسب فهمه الشخصي للحوادث التاريخية واجتهاده الخاص أمام النصوص القرآنية، الواضحة في بيانها والجلية في حقائقها ـ هي ما يلي:</w:t>
      </w:r>
    </w:p>
    <w:p w:rsidR="00E520C5" w:rsidRDefault="00E520C5" w:rsidP="00100C22">
      <w:pPr>
        <w:pStyle w:val="af3"/>
        <w:spacing w:line="420" w:lineRule="exact"/>
        <w:rPr>
          <w:rFonts w:hint="cs"/>
          <w:sz w:val="20"/>
          <w:szCs w:val="24"/>
          <w:rtl/>
        </w:rPr>
      </w:pPr>
      <w:r>
        <w:rPr>
          <w:rFonts w:hint="cs"/>
          <w:rtl/>
        </w:rPr>
        <w:t>1ـ حسب رأي الباحث فإنّ النتيجة الحاسمة التي تظهر من تحليل الوثائق القرآنية التي درسناها ومن الدلائل الحسان هو أنّ «القرآن دعوة نصرانية».</w:t>
      </w:r>
    </w:p>
    <w:p w:rsidR="00E520C5" w:rsidRDefault="00E520C5" w:rsidP="00100C22">
      <w:pPr>
        <w:pStyle w:val="af3"/>
        <w:spacing w:line="420" w:lineRule="exact"/>
        <w:rPr>
          <w:rFonts w:hint="cs"/>
          <w:sz w:val="20"/>
          <w:szCs w:val="24"/>
          <w:rtl/>
        </w:rPr>
      </w:pPr>
      <w:r>
        <w:rPr>
          <w:rFonts w:hint="cs"/>
          <w:rtl/>
        </w:rPr>
        <w:t>2ـ إنّ مصدر الخطأ في فهم حقيقة الدعوة القرآنية يقوم على سوء فهم لغة القرآن واصطلاحها في اسم «النصارى» واسم «بني إسرائيل».</w:t>
      </w:r>
    </w:p>
    <w:p w:rsidR="00E520C5" w:rsidRDefault="00E520C5" w:rsidP="00100C22">
      <w:pPr>
        <w:pStyle w:val="af3"/>
        <w:spacing w:line="420" w:lineRule="exact"/>
        <w:rPr>
          <w:rFonts w:hint="cs"/>
          <w:sz w:val="20"/>
          <w:szCs w:val="24"/>
          <w:rtl/>
        </w:rPr>
      </w:pPr>
      <w:r>
        <w:rPr>
          <w:rFonts w:hint="cs"/>
          <w:rtl/>
        </w:rPr>
        <w:t xml:space="preserve">3ـ حسب اعتقاد الباحث </w:t>
      </w:r>
      <w:r w:rsidR="00375B85">
        <w:rPr>
          <w:rFonts w:hint="cs"/>
          <w:rtl/>
        </w:rPr>
        <w:t>ف</w:t>
      </w:r>
      <w:r>
        <w:rPr>
          <w:rFonts w:hint="cs"/>
          <w:rtl/>
        </w:rPr>
        <w:t>إنّ عرف القرآن أنّه لا يصح إسلام بدون إيمان بالمسيح والإنجيل.</w:t>
      </w:r>
    </w:p>
    <w:p w:rsidR="00E520C5" w:rsidRDefault="00E520C5" w:rsidP="00100C22">
      <w:pPr>
        <w:pStyle w:val="af3"/>
        <w:spacing w:line="420" w:lineRule="exact"/>
        <w:rPr>
          <w:rFonts w:hint="cs"/>
          <w:sz w:val="20"/>
          <w:szCs w:val="24"/>
          <w:rtl/>
        </w:rPr>
      </w:pPr>
      <w:r>
        <w:rPr>
          <w:rFonts w:hint="cs"/>
          <w:rtl/>
        </w:rPr>
        <w:t>4ـ إنّ «نصرانية القرآن» هي صلة الوصل الكيانية بين الإسلام والمسيحية، فالإسلام القرآني هو «النصرانية» عينها، في «أمة وسط» بين اليهودية والمسيحية.</w:t>
      </w:r>
    </w:p>
    <w:p w:rsidR="00E520C5" w:rsidRDefault="00E520C5" w:rsidP="00100C22">
      <w:pPr>
        <w:pStyle w:val="af3"/>
        <w:spacing w:line="420" w:lineRule="exact"/>
        <w:rPr>
          <w:rFonts w:hint="cs"/>
          <w:sz w:val="20"/>
          <w:szCs w:val="24"/>
          <w:rtl/>
        </w:rPr>
      </w:pPr>
      <w:r>
        <w:rPr>
          <w:rFonts w:hint="cs"/>
          <w:rtl/>
        </w:rPr>
        <w:t>5ـ إنّ أتباع المسيح منذ مؤتمر صحابة المسيح في أورشليم عام (49ميلادية) افترقوا إلى «سنة» و«شيعة»، فالمسيحيون من الأمميين الذين اكتفوا بشرع الإنجيل وإمامة رسل المسيح عليهم هم «</w:t>
      </w:r>
      <w:r>
        <w:rPr>
          <w:rFonts w:hint="cs"/>
          <w:b/>
          <w:rtl/>
        </w:rPr>
        <w:t>المسيحية السنّية</w:t>
      </w:r>
      <w:r>
        <w:rPr>
          <w:rFonts w:hint="cs"/>
          <w:rtl/>
        </w:rPr>
        <w:t>»، أما «النصارى» من بني إسرائيل الذين تشيّعوا للتوراة، فأقاموا أحكامها مع أحكام الإنجيل، وتشيّعوا لأهل بيت المسيح ـ أولاد عمه ـ، فهم «النصرانية» الشيعة، وهذه النصرانية هي التي تبناها القرآن باسم الإسلام في دعوته، فكان القرآن دعوة «نصرانية».</w:t>
      </w:r>
    </w:p>
    <w:p w:rsidR="00E520C5" w:rsidRDefault="00E520C5" w:rsidP="00344268">
      <w:pPr>
        <w:pStyle w:val="af3"/>
        <w:spacing w:line="420" w:lineRule="exact"/>
        <w:rPr>
          <w:rFonts w:hint="cs"/>
          <w:sz w:val="20"/>
          <w:szCs w:val="24"/>
          <w:rtl/>
        </w:rPr>
      </w:pPr>
      <w:r>
        <w:rPr>
          <w:rFonts w:hint="cs"/>
          <w:rtl/>
        </w:rPr>
        <w:t>6ـ إنّ الإسلام القرآني هو «النصرانية» عينها، ف</w:t>
      </w:r>
      <w:r w:rsidR="00375B85">
        <w:rPr>
          <w:rFonts w:hint="cs"/>
          <w:rtl/>
        </w:rPr>
        <w:t xml:space="preserve">نسبة </w:t>
      </w:r>
      <w:r>
        <w:rPr>
          <w:rFonts w:hint="cs"/>
          <w:rtl/>
        </w:rPr>
        <w:t>الإسلام</w:t>
      </w:r>
      <w:r w:rsidR="00375B85">
        <w:rPr>
          <w:rFonts w:hint="cs"/>
          <w:rtl/>
        </w:rPr>
        <w:t xml:space="preserve"> إلى المسيحية</w:t>
      </w:r>
      <w:r>
        <w:rPr>
          <w:rFonts w:hint="cs"/>
          <w:rtl/>
        </w:rPr>
        <w:t xml:space="preserve"> </w:t>
      </w:r>
      <w:r w:rsidR="00375B85">
        <w:rPr>
          <w:rFonts w:hint="cs"/>
          <w:rtl/>
        </w:rPr>
        <w:t>ك</w:t>
      </w:r>
      <w:r>
        <w:rPr>
          <w:rFonts w:hint="cs"/>
          <w:rtl/>
        </w:rPr>
        <w:t>نسبة الشيعة إلى السنة، فهما فرعان لأصل واحد.</w:t>
      </w:r>
    </w:p>
    <w:p w:rsidR="00E520C5" w:rsidRDefault="00E520C5" w:rsidP="00100C22">
      <w:pPr>
        <w:pStyle w:val="af3"/>
        <w:spacing w:line="420" w:lineRule="exact"/>
        <w:rPr>
          <w:rFonts w:hint="cs"/>
          <w:sz w:val="20"/>
          <w:szCs w:val="24"/>
          <w:rtl/>
        </w:rPr>
      </w:pPr>
      <w:r>
        <w:rPr>
          <w:rFonts w:hint="cs"/>
          <w:rtl/>
        </w:rPr>
        <w:t xml:space="preserve">وهذا ما يجهله أو يتجاهله المسلمون والمسيحيون. فما بين الإسلام والمسيحية وحدة دينية محورها الإيمان بالمسيح: </w:t>
      </w:r>
      <w:r>
        <w:rPr>
          <w:rFonts w:cs="Taher" w:hint="cs"/>
          <w:rtl/>
        </w:rPr>
        <w:t>{</w:t>
      </w:r>
      <w:r>
        <w:rPr>
          <w:rStyle w:val="Charc"/>
          <w:rFonts w:hint="cs"/>
          <w:b/>
          <w:bCs/>
          <w:rtl/>
        </w:rPr>
        <w:t>كَلِمَتُهُ ألقَاهَا إِلَى مَرْيَمَ وَرُوحٌ مِّنْهُ</w:t>
      </w:r>
      <w:r>
        <w:rPr>
          <w:rFonts w:cs="Taher" w:hint="cs"/>
          <w:rtl/>
        </w:rPr>
        <w:t>}</w:t>
      </w:r>
      <w:r>
        <w:rPr>
          <w:rFonts w:hint="cs"/>
          <w:rtl/>
        </w:rPr>
        <w:t xml:space="preserve"> (النساء: 170). إذاً حرف الإيمان واحد، وإنْ اختلف التأويل، ومهما اختلف الخّطان في تطورهما، فما بين </w:t>
      </w:r>
      <w:r>
        <w:rPr>
          <w:rFonts w:hint="cs"/>
          <w:rtl/>
        </w:rPr>
        <w:lastRenderedPageBreak/>
        <w:t>الإسلام والمسيحية أصل جامعٌ هو «نصرانية القرآن».</w:t>
      </w:r>
    </w:p>
    <w:p w:rsidR="00E520C5" w:rsidRDefault="00E520C5" w:rsidP="0033044D">
      <w:pPr>
        <w:pStyle w:val="af3"/>
        <w:rPr>
          <w:rFonts w:hint="cs"/>
          <w:sz w:val="20"/>
          <w:szCs w:val="24"/>
          <w:rtl/>
        </w:rPr>
      </w:pPr>
      <w:r>
        <w:rPr>
          <w:rFonts w:hint="cs"/>
          <w:rtl/>
        </w:rPr>
        <w:t>7ـ إضافة إلى ما سبق فإنّ الكاتب يؤكد ما يلي:</w:t>
      </w:r>
    </w:p>
    <w:p w:rsidR="00E520C5" w:rsidRDefault="00E520C5" w:rsidP="0033044D">
      <w:pPr>
        <w:pStyle w:val="af3"/>
        <w:rPr>
          <w:rFonts w:hint="cs"/>
          <w:sz w:val="20"/>
          <w:szCs w:val="24"/>
          <w:rtl/>
        </w:rPr>
      </w:pPr>
      <w:r>
        <w:rPr>
          <w:rFonts w:hint="cs"/>
          <w:rtl/>
        </w:rPr>
        <w:t>أـ «نصرانية القرآن» هي محور الحوار بين الإسلام.</w:t>
      </w:r>
    </w:p>
    <w:p w:rsidR="00E520C5" w:rsidRDefault="00E520C5" w:rsidP="0033044D">
      <w:pPr>
        <w:pStyle w:val="af3"/>
        <w:rPr>
          <w:rFonts w:hint="cs"/>
          <w:rtl/>
        </w:rPr>
      </w:pPr>
      <w:r>
        <w:rPr>
          <w:rFonts w:hint="cs"/>
          <w:rtl/>
        </w:rPr>
        <w:t>ب ـ بين الإسلام والمسيحية الشهادة لله وللمسيح على حرف واحد، وتأويل مختلف، وإنّ الشهادة الواحدة الجامعة بين الإسلام والمسيحية هي: «أشهد أن لا إله إلاّ الله، و</w:t>
      </w:r>
      <w:r>
        <w:rPr>
          <w:rFonts w:cs="Taher" w:hint="cs"/>
          <w:rtl/>
        </w:rPr>
        <w:t>{</w:t>
      </w:r>
      <w:r>
        <w:rPr>
          <w:rFonts w:hint="cs"/>
          <w:b/>
          <w:bCs/>
          <w:rtl/>
        </w:rPr>
        <w:t>إِنَّمَا الْمَسِيحُ عِيسَى ابْنُ مَرْيَمَ رَسُولُ اللّهِ وكَلِمَتُهُ أَلْقاها إِلى مَرْيَمَ ورُوحٌ مِنْهُ</w:t>
      </w:r>
      <w:r>
        <w:rPr>
          <w:rFonts w:cs="Taher" w:hint="cs"/>
          <w:rtl/>
        </w:rPr>
        <w:t>}</w:t>
      </w:r>
      <w:r>
        <w:rPr>
          <w:rFonts w:hint="cs"/>
          <w:rtl/>
        </w:rPr>
        <w:t xml:space="preserve"> (النساء: 170)».</w:t>
      </w:r>
    </w:p>
    <w:p w:rsidR="00421F56" w:rsidRDefault="00421F56" w:rsidP="0033044D">
      <w:pPr>
        <w:pStyle w:val="af3"/>
        <w:rPr>
          <w:rFonts w:hint="cs"/>
          <w:sz w:val="20"/>
          <w:szCs w:val="24"/>
          <w:rtl/>
        </w:rPr>
      </w:pPr>
    </w:p>
    <w:p w:rsidR="00E520C5" w:rsidRDefault="00E520C5" w:rsidP="0032268C">
      <w:pPr>
        <w:pStyle w:val="16"/>
        <w:rPr>
          <w:rFonts w:hint="cs"/>
          <w:sz w:val="20"/>
          <w:szCs w:val="24"/>
          <w:rtl/>
          <w:lang w:bidi="ar-SA"/>
        </w:rPr>
      </w:pPr>
      <w:r>
        <w:rPr>
          <w:rFonts w:hint="cs"/>
          <w:rtl/>
          <w:lang w:bidi="ar-SA"/>
        </w:rPr>
        <w:t xml:space="preserve">6ـ وقفة تأمل </w:t>
      </w:r>
      <w:r w:rsidR="0032268C">
        <w:rPr>
          <w:rFonts w:hint="cs"/>
          <w:rtl/>
          <w:lang w:bidi="ar-SA"/>
        </w:rPr>
        <w:t>مع ا</w:t>
      </w:r>
      <w:r>
        <w:rPr>
          <w:rFonts w:hint="cs"/>
          <w:rtl/>
          <w:lang w:bidi="ar-SA"/>
        </w:rPr>
        <w:t>لكاتب ومنهجه في البحث ــــــ</w:t>
      </w:r>
    </w:p>
    <w:p w:rsidR="00E520C5" w:rsidRDefault="00E520C5" w:rsidP="0033044D">
      <w:pPr>
        <w:pStyle w:val="af3"/>
        <w:rPr>
          <w:rFonts w:hint="cs"/>
          <w:sz w:val="20"/>
          <w:szCs w:val="24"/>
          <w:rtl/>
        </w:rPr>
      </w:pPr>
      <w:r>
        <w:rPr>
          <w:rFonts w:hint="cs"/>
          <w:rtl/>
        </w:rPr>
        <w:t>1ـ أكد الباحثون من خلال دراستهم لكتب يوسف درة حداد أنّه يريد قولبة الإسلام في نصرانية لا يعترف بصلاحيتها أصلاً، وإنما يعتبرها بدعة سبقت المسيحية، وثبت ضَلالها، ويرى أن مسيحية التثليث والفداء قد قضت عليها قضاءً مبرماً، وحسب فإنّ المسيحية تنظر إلى النصرانية على أنها مغالطة وخلط وفوضى، وإن الإسلام «نسخة متأخرة» عن النصرانية المنحرفة التي انقرضت، لذا لا بد للمسلمين من «الارتقاء» إلى ما يدعو إليه الحداد وأمثاله.</w:t>
      </w:r>
    </w:p>
    <w:p w:rsidR="00E520C5" w:rsidRDefault="00E520C5" w:rsidP="0033044D">
      <w:pPr>
        <w:pStyle w:val="af3"/>
        <w:rPr>
          <w:rFonts w:hint="cs"/>
          <w:sz w:val="20"/>
          <w:szCs w:val="24"/>
          <w:rtl/>
        </w:rPr>
      </w:pPr>
      <w:r>
        <w:rPr>
          <w:rFonts w:hint="cs"/>
          <w:rtl/>
        </w:rPr>
        <w:t>أما الحقائق التاريخية والعلمية والعقلية فقد أثبتتْ خلاف ذلك، فليس الإسلام هو النصرانية، وليس الإسلام هو المسيحية أبداً.</w:t>
      </w:r>
    </w:p>
    <w:p w:rsidR="00E520C5" w:rsidRDefault="00E520C5" w:rsidP="0033044D">
      <w:pPr>
        <w:pStyle w:val="af3"/>
        <w:rPr>
          <w:rFonts w:hint="cs"/>
          <w:sz w:val="20"/>
          <w:szCs w:val="24"/>
          <w:rtl/>
        </w:rPr>
      </w:pPr>
      <w:r>
        <w:rPr>
          <w:rFonts w:hint="cs"/>
          <w:rtl/>
        </w:rPr>
        <w:t>2ـ يحاول الحداد أن يظهر نفسه وكأنه منطقيٌّ وموضوعيٌّ في بحوثه،إلاّ أن طابع العداء والتحامل على الإسلام وعلى المسلمين يبدو جليّاً من خلال تحليلاته المغلوطة واستنتاجاته الخاطئة، كما أثبت ذلك كثير من الباحثين الذين تصدّوا لنقد كتاباته نقداً علمياً وموضوعياً، أمثال: السيد محمد حسين فضل الله، والأستاذ أحمد عمران، والدكتور عبد الرحمن بدوي، والدكتور سامي عصاصة، وغيرهم.</w:t>
      </w:r>
    </w:p>
    <w:p w:rsidR="00E520C5" w:rsidRDefault="00E520C5" w:rsidP="0033044D">
      <w:pPr>
        <w:pStyle w:val="af3"/>
        <w:rPr>
          <w:rFonts w:hint="cs"/>
          <w:sz w:val="20"/>
          <w:szCs w:val="24"/>
          <w:rtl/>
        </w:rPr>
      </w:pPr>
      <w:r>
        <w:rPr>
          <w:rFonts w:hint="cs"/>
          <w:rtl/>
        </w:rPr>
        <w:t>3ـ نجد الحداد خلال أسلوبه في البحث يخطط ويصمم وهو يهدف إلى غاية يحاول بلوغها متذرِّعاً بآي الذكر الحكيم، فيقدِّم، ويحرّف، ويغالط، ويجزّىء، ويقطع الشواهد، ويفتري على القرآن، وعلى التاريخ، وعلى أصول الإسناد، كما أنّه يحاول أن يجعل كتابه منبر دعاية لعقيدته، وهو يقدِّم أناجيل مَنْ جاؤوا بعد أكثر من قرن من غياب السيد المسيح.</w:t>
      </w:r>
    </w:p>
    <w:p w:rsidR="00E520C5" w:rsidRDefault="00E520C5" w:rsidP="00FF5DB3">
      <w:pPr>
        <w:pStyle w:val="16"/>
        <w:rPr>
          <w:rFonts w:hint="cs"/>
          <w:sz w:val="36"/>
          <w:szCs w:val="40"/>
          <w:rtl/>
          <w:lang w:bidi="ar-SA"/>
        </w:rPr>
      </w:pPr>
      <w:bookmarkStart w:id="68" w:name="_Toc197960613"/>
      <w:r>
        <w:rPr>
          <w:rFonts w:hint="cs"/>
          <w:rtl/>
          <w:lang w:bidi="ar-SA"/>
        </w:rPr>
        <w:lastRenderedPageBreak/>
        <w:t>الدراسة الحادية والعشرون</w:t>
      </w:r>
      <w:bookmarkEnd w:id="68"/>
      <w:r w:rsidR="00375B85">
        <w:rPr>
          <w:rFonts w:hint="cs"/>
          <w:rtl/>
          <w:lang w:bidi="ar-SA"/>
        </w:rPr>
        <w:t>: القرآن ليس دعوة نصرانية</w:t>
      </w:r>
      <w:r>
        <w:rPr>
          <w:rFonts w:hint="cs"/>
          <w:rtl/>
          <w:lang w:bidi="ar-SA"/>
        </w:rPr>
        <w:t xml:space="preserve"> ــــــ</w:t>
      </w:r>
    </w:p>
    <w:p w:rsidR="00E520C5" w:rsidRDefault="00E520C5" w:rsidP="00FF5DB3">
      <w:pPr>
        <w:pStyle w:val="16"/>
        <w:rPr>
          <w:rFonts w:hint="cs"/>
          <w:szCs w:val="26"/>
          <w:rtl/>
          <w:lang w:bidi="ar-SA"/>
        </w:rPr>
      </w:pPr>
      <w:r>
        <w:rPr>
          <w:rFonts w:hint="cs"/>
          <w:rtl/>
          <w:lang w:bidi="ar-SA"/>
        </w:rPr>
        <w:t>1ـ هوية البحث ــــــ</w:t>
      </w:r>
    </w:p>
    <w:p w:rsidR="00E520C5" w:rsidRDefault="00E520C5" w:rsidP="00FF5DB3">
      <w:pPr>
        <w:pStyle w:val="af3"/>
        <w:rPr>
          <w:rFonts w:hint="cs"/>
          <w:rtl/>
        </w:rPr>
      </w:pPr>
      <w:r w:rsidRPr="00375B85">
        <w:rPr>
          <w:rFonts w:hint="cs"/>
          <w:b/>
          <w:bCs/>
          <w:rtl/>
        </w:rPr>
        <w:t>عنوانه: «القرآن ليس دعوة نصرانية».</w:t>
      </w:r>
      <w:r w:rsidRPr="00375B85">
        <w:rPr>
          <w:rFonts w:hint="cs"/>
          <w:b/>
          <w:bCs/>
          <w:sz w:val="20"/>
          <w:szCs w:val="24"/>
          <w:rtl/>
        </w:rPr>
        <w:t xml:space="preserve"> </w:t>
      </w:r>
      <w:r w:rsidRPr="00375B85">
        <w:rPr>
          <w:rFonts w:hint="cs"/>
          <w:b/>
          <w:bCs/>
          <w:rtl/>
        </w:rPr>
        <w:t>المؤلف:</w:t>
      </w:r>
      <w:r>
        <w:rPr>
          <w:rFonts w:hint="cs"/>
          <w:rtl/>
        </w:rPr>
        <w:t xml:space="preserve"> الدكتور سامي عصاصة.</w:t>
      </w:r>
      <w:r>
        <w:rPr>
          <w:rFonts w:hint="cs"/>
          <w:sz w:val="20"/>
          <w:szCs w:val="24"/>
          <w:rtl/>
        </w:rPr>
        <w:t xml:space="preserve"> </w:t>
      </w:r>
      <w:r w:rsidRPr="00375B85">
        <w:rPr>
          <w:rFonts w:hint="cs"/>
          <w:b/>
          <w:bCs/>
          <w:rtl/>
        </w:rPr>
        <w:t>الناشر:</w:t>
      </w:r>
      <w:r>
        <w:rPr>
          <w:rFonts w:hint="cs"/>
          <w:rtl/>
        </w:rPr>
        <w:t xml:space="preserve"> دارالوثائق، دمشق ـ سورية.</w:t>
      </w:r>
      <w:r>
        <w:rPr>
          <w:rFonts w:hint="cs"/>
          <w:sz w:val="20"/>
          <w:szCs w:val="24"/>
          <w:rtl/>
        </w:rPr>
        <w:t xml:space="preserve"> </w:t>
      </w:r>
      <w:r w:rsidRPr="00375B85">
        <w:rPr>
          <w:rFonts w:hint="cs"/>
          <w:b/>
          <w:bCs/>
          <w:rtl/>
        </w:rPr>
        <w:t>تاريخ النشر:</w:t>
      </w:r>
      <w:r>
        <w:rPr>
          <w:rFonts w:hint="cs"/>
          <w:rtl/>
        </w:rPr>
        <w:t xml:space="preserve"> الطبعة الأولى، 2003م.</w:t>
      </w:r>
      <w:r>
        <w:rPr>
          <w:rFonts w:hint="cs"/>
          <w:sz w:val="20"/>
          <w:szCs w:val="24"/>
          <w:rtl/>
        </w:rPr>
        <w:t xml:space="preserve"> </w:t>
      </w:r>
      <w:r w:rsidRPr="00375B85">
        <w:rPr>
          <w:rFonts w:hint="cs"/>
          <w:b/>
          <w:bCs/>
          <w:rtl/>
        </w:rPr>
        <w:t>عدد المجلدات:</w:t>
      </w:r>
      <w:r>
        <w:rPr>
          <w:rFonts w:hint="cs"/>
          <w:rtl/>
        </w:rPr>
        <w:t xml:space="preserve"> مجلَّد واحد، 204 صفحة.</w:t>
      </w:r>
    </w:p>
    <w:p w:rsidR="00421F56" w:rsidRDefault="00421F56" w:rsidP="0033044D">
      <w:pPr>
        <w:pStyle w:val="af3"/>
        <w:spacing w:line="380" w:lineRule="exact"/>
        <w:rPr>
          <w:rFonts w:hint="cs"/>
          <w:rtl/>
        </w:rPr>
      </w:pPr>
    </w:p>
    <w:p w:rsidR="00E520C5" w:rsidRDefault="00E520C5" w:rsidP="00FF5DB3">
      <w:pPr>
        <w:pStyle w:val="16"/>
        <w:rPr>
          <w:rFonts w:hint="cs"/>
          <w:sz w:val="20"/>
          <w:szCs w:val="24"/>
          <w:rtl/>
          <w:lang w:bidi="ar-SA"/>
        </w:rPr>
      </w:pPr>
      <w:r>
        <w:rPr>
          <w:rFonts w:hint="cs"/>
          <w:rtl/>
          <w:lang w:bidi="ar-SA"/>
        </w:rPr>
        <w:t>2ـ هدف البحث ــــــ</w:t>
      </w:r>
    </w:p>
    <w:p w:rsidR="00E520C5" w:rsidRDefault="00E520C5" w:rsidP="00FF5DB3">
      <w:pPr>
        <w:pStyle w:val="af3"/>
        <w:rPr>
          <w:rFonts w:hint="cs"/>
          <w:sz w:val="20"/>
          <w:szCs w:val="24"/>
          <w:rtl/>
        </w:rPr>
      </w:pPr>
      <w:r>
        <w:rPr>
          <w:rFonts w:hint="cs"/>
          <w:rtl/>
        </w:rPr>
        <w:t>استهدف الباحث خلال هذه الدراسة ما يلي:</w:t>
      </w:r>
    </w:p>
    <w:p w:rsidR="00E520C5" w:rsidRDefault="00E520C5" w:rsidP="00FF5DB3">
      <w:pPr>
        <w:pStyle w:val="af3"/>
        <w:rPr>
          <w:rFonts w:hint="cs"/>
          <w:sz w:val="20"/>
          <w:szCs w:val="24"/>
          <w:rtl/>
        </w:rPr>
      </w:pPr>
      <w:r>
        <w:rPr>
          <w:rFonts w:hint="cs"/>
          <w:rtl/>
        </w:rPr>
        <w:t>1ـ الرد على كتابي الحداد والحريري: «القرآن دعوة نصرانية»؛ و«قس ونبي».</w:t>
      </w:r>
    </w:p>
    <w:p w:rsidR="00E520C5" w:rsidRDefault="00E520C5" w:rsidP="00FF5DB3">
      <w:pPr>
        <w:pStyle w:val="af3"/>
        <w:rPr>
          <w:rFonts w:hint="cs"/>
          <w:sz w:val="20"/>
          <w:szCs w:val="24"/>
          <w:rtl/>
        </w:rPr>
      </w:pPr>
      <w:r>
        <w:rPr>
          <w:rFonts w:hint="cs"/>
          <w:rtl/>
        </w:rPr>
        <w:t>2ـ إثبات أن الحريري والحداد لم يلتزما بأصول المنهج العلمي في بحوثهما، فطريقتهما في البحث لا تتصف بالموضوعية أو الحياد أو العدل، وكذلك إثبات عدم توفر حسن النية لديهما، وأنهما لا يبحثان عن الحقيقة، وإنما يريدان إثبات وجهات نظر متحيزة ومحدودة سلفاً، تهدد الوئام، وتثير الفرقة والتناحر بين الديانتين.</w:t>
      </w:r>
    </w:p>
    <w:p w:rsidR="00E520C5" w:rsidRDefault="00E520C5" w:rsidP="00FF5DB3">
      <w:pPr>
        <w:pStyle w:val="af3"/>
        <w:rPr>
          <w:rFonts w:hint="cs"/>
          <w:sz w:val="20"/>
          <w:szCs w:val="24"/>
          <w:rtl/>
        </w:rPr>
      </w:pPr>
      <w:r>
        <w:rPr>
          <w:rFonts w:hint="cs"/>
          <w:rtl/>
        </w:rPr>
        <w:t>3ـ الدعوة إلى الحوار «المسيحي ـ الإسلامي» النزيه القائم على التفاهيم والمحبة، والتعايش السلمي، وإلى كلّ ما يؤدي إلى طريق الوئام والوفاق، وشجب العدواة والتشرذم.</w:t>
      </w:r>
    </w:p>
    <w:p w:rsidR="00E520C5" w:rsidRDefault="00E520C5" w:rsidP="0033044D">
      <w:pPr>
        <w:pStyle w:val="af3"/>
        <w:spacing w:line="390" w:lineRule="exact"/>
        <w:rPr>
          <w:rFonts w:hint="cs"/>
          <w:rtl/>
        </w:rPr>
      </w:pPr>
    </w:p>
    <w:p w:rsidR="00E520C5" w:rsidRDefault="00E520C5" w:rsidP="00FF5DB3">
      <w:pPr>
        <w:pStyle w:val="16"/>
        <w:rPr>
          <w:rFonts w:hint="cs"/>
          <w:sz w:val="20"/>
          <w:szCs w:val="24"/>
          <w:rtl/>
          <w:lang w:bidi="ar-SA"/>
        </w:rPr>
      </w:pPr>
      <w:r>
        <w:rPr>
          <w:rFonts w:hint="cs"/>
          <w:rtl/>
          <w:lang w:bidi="ar-SA"/>
        </w:rPr>
        <w:t>3ـ منهج البحث ــــــ</w:t>
      </w:r>
    </w:p>
    <w:p w:rsidR="00E520C5" w:rsidRDefault="00E520C5" w:rsidP="00FF5DB3">
      <w:pPr>
        <w:pStyle w:val="af3"/>
        <w:rPr>
          <w:rFonts w:hint="cs"/>
          <w:sz w:val="20"/>
          <w:szCs w:val="24"/>
          <w:rtl/>
        </w:rPr>
      </w:pPr>
      <w:r>
        <w:rPr>
          <w:rFonts w:hint="cs"/>
          <w:rtl/>
        </w:rPr>
        <w:t>اعتمد الباحث في هذه الدراسة على المنهج التحليلي، والمنهج التاريخي، والوثائقي، والمنهج الاستقرائي؛ لتتبع الحوادث التاريخية وتحليلها؛ وذلك للكشف عن الأخطاء والمغالطات التي جاء بهما الحداد والحريري، وبيان الحقائق من خلال مصادرها الأصلية. كما قام الباحث بدراسة النصوص وتحليلها؛ لاستخراج الأفكار الصحيحة، وإعادة بنائها؛ للتوصل إلى النتائج المطلوبة، فكان أسلوبه في البحث أسلوباً جدلياً استدلالياً، يستند إلى الأدلة العقلية والنقلية في ضوء الأسس والمناهج العلمية.</w:t>
      </w:r>
    </w:p>
    <w:p w:rsidR="00E520C5" w:rsidRDefault="00E520C5" w:rsidP="0033044D">
      <w:pPr>
        <w:pStyle w:val="af3"/>
        <w:spacing w:line="380" w:lineRule="exact"/>
        <w:rPr>
          <w:rFonts w:hint="cs"/>
          <w:rtl/>
        </w:rPr>
      </w:pPr>
    </w:p>
    <w:p w:rsidR="00E520C5" w:rsidRDefault="00E520C5" w:rsidP="00FF5DB3">
      <w:pPr>
        <w:pStyle w:val="16"/>
        <w:rPr>
          <w:rFonts w:hint="cs"/>
          <w:sz w:val="20"/>
          <w:szCs w:val="24"/>
          <w:rtl/>
          <w:lang w:bidi="ar-SA"/>
        </w:rPr>
      </w:pPr>
      <w:r>
        <w:rPr>
          <w:rFonts w:hint="cs"/>
          <w:rtl/>
          <w:lang w:bidi="ar-SA"/>
        </w:rPr>
        <w:t>4ـ إطار البحث ــــــ</w:t>
      </w:r>
    </w:p>
    <w:p w:rsidR="00E520C5" w:rsidRDefault="00E520C5" w:rsidP="00FF5DB3">
      <w:pPr>
        <w:pStyle w:val="af3"/>
        <w:rPr>
          <w:rFonts w:hint="cs"/>
          <w:b/>
          <w:rtl/>
        </w:rPr>
      </w:pPr>
      <w:r>
        <w:rPr>
          <w:rFonts w:hint="cs"/>
          <w:rtl/>
        </w:rPr>
        <w:t>جاءت هذه الدراسة وفقاً للمخطط التالي:</w:t>
      </w:r>
      <w:r>
        <w:rPr>
          <w:rFonts w:hint="cs"/>
          <w:sz w:val="20"/>
          <w:szCs w:val="24"/>
          <w:rtl/>
        </w:rPr>
        <w:t xml:space="preserve"> </w:t>
      </w:r>
      <w:r w:rsidRPr="00827926">
        <w:rPr>
          <w:rFonts w:hint="cs"/>
          <w:bCs/>
          <w:rtl/>
        </w:rPr>
        <w:t>المقدمة:</w:t>
      </w:r>
      <w:r>
        <w:rPr>
          <w:rFonts w:hint="cs"/>
          <w:rtl/>
        </w:rPr>
        <w:t xml:space="preserve"> لمن هذا الكتاب؟، ما </w:t>
      </w:r>
      <w:r>
        <w:rPr>
          <w:rFonts w:hint="cs"/>
          <w:rtl/>
        </w:rPr>
        <w:lastRenderedPageBreak/>
        <w:t xml:space="preserve">النصرانية؟ </w:t>
      </w:r>
      <w:r w:rsidRPr="00827926">
        <w:rPr>
          <w:rFonts w:hint="cs"/>
          <w:bCs/>
          <w:rtl/>
        </w:rPr>
        <w:t>الجزء الأول:</w:t>
      </w:r>
      <w:r>
        <w:rPr>
          <w:rFonts w:hint="cs"/>
          <w:sz w:val="20"/>
          <w:szCs w:val="24"/>
          <w:rtl/>
        </w:rPr>
        <w:t xml:space="preserve"> </w:t>
      </w:r>
      <w:r>
        <w:rPr>
          <w:rFonts w:hint="cs"/>
          <w:rtl/>
        </w:rPr>
        <w:t>الأحوال السائدة في الحجاز قبل الإسلام، ورقة بن نوفل: ديانته، نصرانيته، ورقة الأبيوني النصراني المتخنث المتحنف، ورقة رئيس النصارى، فتور الوحي، ورقة يتنبأ بنبوة محمد، ورقة مترجم الإنجيل، أرقام قرآنية، الإنجيل الضائع في رمال مكة، ورقة يزوج محمد</w:t>
      </w:r>
      <w:r>
        <w:rPr>
          <w:rFonts w:cs="Taher" w:hint="cs"/>
          <w:rtl/>
        </w:rPr>
        <w:t>‘</w:t>
      </w:r>
      <w:r>
        <w:rPr>
          <w:rFonts w:hint="cs"/>
          <w:rtl/>
        </w:rPr>
        <w:t xml:space="preserve"> من خديجة، ورقة الزعيم، ورقة سيد مكة، ورقة يحدد محمد</w:t>
      </w:r>
      <w:r>
        <w:rPr>
          <w:rFonts w:cs="Taher" w:hint="cs"/>
          <w:rtl/>
        </w:rPr>
        <w:t>‘</w:t>
      </w:r>
      <w:r>
        <w:rPr>
          <w:rFonts w:hint="cs"/>
          <w:rtl/>
        </w:rPr>
        <w:t xml:space="preserve"> خليفة له، شريحة نصرانية طاغية في مكة، الحداد وسورة الضحى، ورقة النبي وخديجة النبيّة، الوثنية في صلب عائلة محمد، مكة الوثنية أم المؤمنة الموحِّدة؟، تحريف الوحي، خلوة وصوم وتعبد؛</w:t>
      </w:r>
      <w:r>
        <w:rPr>
          <w:rFonts w:hint="cs"/>
          <w:sz w:val="20"/>
          <w:szCs w:val="24"/>
          <w:rtl/>
        </w:rPr>
        <w:t xml:space="preserve"> </w:t>
      </w:r>
      <w:r>
        <w:rPr>
          <w:rFonts w:hint="cs"/>
          <w:rtl/>
        </w:rPr>
        <w:t>متفرقات من كتابي الحريري والحداد: الحريري المتواضع البريء، قدرة الخالق وقدرة الإنسان، إعادة الإسلام إلى إبراهيم الخليل، الجميع على ضلال الأرذلون، الاعترافات بنجاح محمد، القس الرئيس والقس المعاون، وحدة القرآن والإنجيل، وحدة الإسلام والنصرانية، الجشع نحو المغانم، محمد</w:t>
      </w:r>
      <w:r>
        <w:rPr>
          <w:rFonts w:cs="Taher" w:hint="cs"/>
          <w:rtl/>
        </w:rPr>
        <w:t>‘</w:t>
      </w:r>
      <w:r>
        <w:rPr>
          <w:rFonts w:hint="cs"/>
          <w:rtl/>
        </w:rPr>
        <w:t xml:space="preserve"> يقرأ ويكتب، تعميد محمد وشرح صدره، الاستعلاء النصراني على العرب، نهضة العرب نصرانية، قرآنان، قس بن ساعدة نصراني، بين اليهود والنصرانية؛</w:t>
      </w:r>
      <w:r>
        <w:rPr>
          <w:rFonts w:hint="cs"/>
          <w:sz w:val="20"/>
          <w:szCs w:val="24"/>
          <w:rtl/>
        </w:rPr>
        <w:t xml:space="preserve"> </w:t>
      </w:r>
      <w:r w:rsidRPr="00827926">
        <w:rPr>
          <w:rFonts w:hint="cs"/>
          <w:bCs/>
          <w:rtl/>
        </w:rPr>
        <w:t>الجزء الثاني:</w:t>
      </w:r>
      <w:r>
        <w:rPr>
          <w:rFonts w:hint="cs"/>
          <w:sz w:val="20"/>
          <w:szCs w:val="24"/>
          <w:rtl/>
        </w:rPr>
        <w:t xml:space="preserve"> </w:t>
      </w:r>
      <w:r>
        <w:rPr>
          <w:rFonts w:hint="cs"/>
          <w:rtl/>
        </w:rPr>
        <w:t>الفوارق التي تفصل القرآن عن الإنجيل، الفوارق التي تفصل القرآن عن التوراة، أقوال مفكرين مسيحيين، نوح السكران وكنعان البريء، إبراهيم وسارة وفرعون، المصريون في التوراة، يهوذا يزني مع أرملة ابنه، ابنتا لوط تحملان منه، شعب إسرائيل يزني، دمويّة موسى التلمودي، موسى، فتح أريحا، الأمر بإبادة ستة شعوب، انتقام يعقوب من شكيم بن حمود، لحم الجثة يُباع لغير اليهود، ابن النبي يغتصب أخته، داو</w:t>
      </w:r>
      <w:r w:rsidR="00827926">
        <w:rPr>
          <w:rFonts w:hint="cs"/>
          <w:rtl/>
        </w:rPr>
        <w:t>و</w:t>
      </w:r>
      <w:r>
        <w:rPr>
          <w:rFonts w:hint="cs"/>
          <w:rtl/>
        </w:rPr>
        <w:t>د يزني بزوجة أوريا ويرسله إلى الموت، لماذا هذه المقتطفات من التوراة؟؛</w:t>
      </w:r>
      <w:r>
        <w:rPr>
          <w:rFonts w:hint="cs"/>
          <w:sz w:val="20"/>
          <w:szCs w:val="24"/>
          <w:rtl/>
        </w:rPr>
        <w:t xml:space="preserve"> </w:t>
      </w:r>
      <w:r w:rsidRPr="00827926">
        <w:rPr>
          <w:rFonts w:hint="cs"/>
          <w:bCs/>
          <w:rtl/>
        </w:rPr>
        <w:t>الخاتمة، المصادر والمراجع.</w:t>
      </w:r>
    </w:p>
    <w:p w:rsidR="00E520C5" w:rsidRDefault="00E520C5" w:rsidP="00FF5DB3">
      <w:pPr>
        <w:pStyle w:val="af3"/>
        <w:rPr>
          <w:rFonts w:hint="cs"/>
          <w:sz w:val="20"/>
          <w:szCs w:val="24"/>
          <w:rtl/>
        </w:rPr>
      </w:pPr>
    </w:p>
    <w:p w:rsidR="00E520C5" w:rsidRDefault="00E520C5" w:rsidP="00FF5DB3">
      <w:pPr>
        <w:pStyle w:val="16"/>
        <w:rPr>
          <w:rFonts w:hint="cs"/>
          <w:sz w:val="20"/>
          <w:szCs w:val="24"/>
          <w:rtl/>
          <w:lang w:bidi="ar-SA"/>
        </w:rPr>
      </w:pPr>
      <w:r>
        <w:rPr>
          <w:rFonts w:hint="cs"/>
          <w:rtl/>
          <w:lang w:bidi="ar-SA"/>
        </w:rPr>
        <w:t>5ـ نتائج البحث ــــــ</w:t>
      </w:r>
    </w:p>
    <w:p w:rsidR="00E520C5" w:rsidRDefault="00E520C5" w:rsidP="00FF5DB3">
      <w:pPr>
        <w:pStyle w:val="af3"/>
        <w:rPr>
          <w:rFonts w:hint="cs"/>
          <w:sz w:val="20"/>
          <w:szCs w:val="24"/>
          <w:rtl/>
        </w:rPr>
      </w:pPr>
      <w:r>
        <w:rPr>
          <w:rFonts w:hint="cs"/>
          <w:rtl/>
        </w:rPr>
        <w:t>من أهم النتائج التي أشار إليها الكاتب خلال هذه الدراسة ما يلي:</w:t>
      </w:r>
    </w:p>
    <w:p w:rsidR="00E520C5" w:rsidRDefault="00E520C5" w:rsidP="00FF5DB3">
      <w:pPr>
        <w:pStyle w:val="af3"/>
        <w:rPr>
          <w:rFonts w:hint="cs"/>
          <w:sz w:val="20"/>
          <w:szCs w:val="24"/>
          <w:rtl/>
        </w:rPr>
      </w:pPr>
      <w:r>
        <w:rPr>
          <w:rFonts w:hint="cs"/>
          <w:rtl/>
        </w:rPr>
        <w:t>1ـ إنّ الحريري والحداد بدآ دراستيهما من منطلق غير حياديّ.</w:t>
      </w:r>
    </w:p>
    <w:p w:rsidR="00E520C5" w:rsidRDefault="00E520C5" w:rsidP="00FF5DB3">
      <w:pPr>
        <w:pStyle w:val="af3"/>
        <w:rPr>
          <w:rFonts w:hint="cs"/>
          <w:sz w:val="20"/>
          <w:szCs w:val="24"/>
          <w:rtl/>
        </w:rPr>
      </w:pPr>
      <w:r>
        <w:rPr>
          <w:rFonts w:hint="cs"/>
          <w:rtl/>
        </w:rPr>
        <w:t xml:space="preserve">2ـ يتصف منهجهما بالحقد والتناقض، فهما يبحثان عن الثغرات والهنات للتهديم وإثارة النعرات الطائفية. وقد اعتمدا على أسلوب في الكتابة يؤدي إلى طريق يثير القلق والضغينة، ويزيد رقعة الاختلاف بين أتباع الديانتين المسيحية والإسلامية. وهذا يخالف الشعار الذي رفعه الحداد والحريري بأنهما يكتبان في سبيل الحوار المسيحي ـ الإسلامي، </w:t>
      </w:r>
      <w:r>
        <w:rPr>
          <w:rFonts w:hint="cs"/>
          <w:rtl/>
        </w:rPr>
        <w:lastRenderedPageBreak/>
        <w:t>والتعرُّف على الحقائق، وكشف القواسم المشتركة، والابتعاد عن إثارة النعرات الطائفية، وإيجاد سبل الوفاق والوئام بين المؤمنين، كما يدّعيان.</w:t>
      </w:r>
    </w:p>
    <w:p w:rsidR="00E520C5" w:rsidRDefault="00E520C5" w:rsidP="00FF5DB3">
      <w:pPr>
        <w:pStyle w:val="af3"/>
        <w:rPr>
          <w:rFonts w:hint="cs"/>
          <w:sz w:val="20"/>
          <w:szCs w:val="24"/>
          <w:rtl/>
        </w:rPr>
      </w:pPr>
      <w:r>
        <w:rPr>
          <w:rFonts w:hint="cs"/>
          <w:rtl/>
        </w:rPr>
        <w:t>3ـ بيَّن الباحث كذلك أنّ الإسلام يختلف مع المسيحية في أكثر من نقطة لاهوتية، كما أُشير إلى ذلك خلال البحث.</w:t>
      </w:r>
    </w:p>
    <w:p w:rsidR="00E520C5" w:rsidRDefault="00E520C5" w:rsidP="00FF5DB3">
      <w:pPr>
        <w:pStyle w:val="af3"/>
        <w:rPr>
          <w:rFonts w:hint="cs"/>
          <w:sz w:val="20"/>
          <w:szCs w:val="24"/>
          <w:rtl/>
        </w:rPr>
      </w:pPr>
      <w:r>
        <w:rPr>
          <w:rFonts w:hint="cs"/>
          <w:rtl/>
        </w:rPr>
        <w:t xml:space="preserve">4ـ وأخيراً أكدَّ الباحث أنّ «الحوار المسيحي ـ الإسلامي» المطلوب لا بدّ أن يُقام وفقاً لما جاء في الآية الكريمة: </w:t>
      </w:r>
      <w:r>
        <w:rPr>
          <w:rFonts w:cs="Taher" w:hint="cs"/>
          <w:rtl/>
        </w:rPr>
        <w:t>{</w:t>
      </w:r>
      <w:r>
        <w:rPr>
          <w:rStyle w:val="Charc"/>
          <w:rFonts w:hint="cs"/>
          <w:b/>
          <w:bCs/>
          <w:rtl/>
        </w:rPr>
        <w:t>ادْعُ إِلِى سَبِيلِ رَبِّكَ بِالحِكْمَةِ وَالمَوْعِظَةِ الحَسَنَةِ وَجَادِلْهُم بِالَّتِي هِيَ أَحْسَنُ إِنَّ رَبَّكَ هُوَ أَعْلَمُ بِمَن ضَلَّ عَن سَبِيلِهِ وَهُوَ أَعْلَمُ بِالمُهْتَدِينَ</w:t>
      </w:r>
      <w:r>
        <w:rPr>
          <w:rFonts w:cs="Taher" w:hint="cs"/>
          <w:rtl/>
        </w:rPr>
        <w:t>}</w:t>
      </w:r>
      <w:r>
        <w:rPr>
          <w:rFonts w:hint="cs"/>
          <w:rtl/>
        </w:rPr>
        <w:t xml:space="preserve"> (النحل: 135)،</w:t>
      </w:r>
      <w:r>
        <w:rPr>
          <w:rFonts w:hint="cs"/>
          <w:sz w:val="20"/>
          <w:szCs w:val="24"/>
          <w:rtl/>
        </w:rPr>
        <w:t xml:space="preserve"> </w:t>
      </w:r>
      <w:r>
        <w:rPr>
          <w:rFonts w:hint="cs"/>
          <w:rtl/>
        </w:rPr>
        <w:t xml:space="preserve">حيث إن هذه الآية تؤكد على أمرين شديدي الأهمية: </w:t>
      </w:r>
      <w:r w:rsidRPr="00827926">
        <w:rPr>
          <w:rFonts w:hint="cs"/>
          <w:b/>
          <w:bCs/>
          <w:rtl/>
        </w:rPr>
        <w:t>الأول:</w:t>
      </w:r>
      <w:r>
        <w:rPr>
          <w:rFonts w:hint="cs"/>
          <w:rtl/>
        </w:rPr>
        <w:t xml:space="preserve"> الجدال بالحسنى. وهذا مطلوب من طرفي الجدال، وليس من طرف واحد فقط؛</w:t>
      </w:r>
      <w:r>
        <w:rPr>
          <w:rFonts w:hint="cs"/>
          <w:sz w:val="20"/>
          <w:szCs w:val="24"/>
          <w:rtl/>
        </w:rPr>
        <w:t xml:space="preserve"> </w:t>
      </w:r>
      <w:r w:rsidRPr="00827926">
        <w:rPr>
          <w:rFonts w:hint="cs"/>
          <w:b/>
          <w:bCs/>
          <w:rtl/>
        </w:rPr>
        <w:t>الثاني:</w:t>
      </w:r>
      <w:r>
        <w:rPr>
          <w:rFonts w:hint="cs"/>
          <w:rtl/>
        </w:rPr>
        <w:t xml:space="preserve"> إنّ إصدار أحكام على أتباع ديانات أخرى ليس من واجبات المسلمين على الأرض، كما أشارت إلى ذلك الآية الكريمة نفسها: </w:t>
      </w:r>
      <w:r>
        <w:rPr>
          <w:rFonts w:cs="Taher" w:hint="cs"/>
          <w:rtl/>
        </w:rPr>
        <w:t>{</w:t>
      </w:r>
      <w:r>
        <w:rPr>
          <w:rStyle w:val="Charc"/>
          <w:rFonts w:hint="cs"/>
          <w:b/>
          <w:bCs/>
          <w:rtl/>
        </w:rPr>
        <w:t>إِنَّ رَبَّكَ هُوَ أَعْلَمُ بِمَن ضَلَّ عَن سَبِيلِهِ وَهُوَ أَعْلَمُ بِالمُهْتَدِينَ</w:t>
      </w:r>
      <w:r>
        <w:rPr>
          <w:rFonts w:cs="Taher" w:hint="cs"/>
          <w:rtl/>
        </w:rPr>
        <w:t>}</w:t>
      </w:r>
      <w:r>
        <w:rPr>
          <w:rFonts w:hint="cs"/>
          <w:rtl/>
        </w:rPr>
        <w:t>.</w:t>
      </w:r>
      <w:r>
        <w:rPr>
          <w:rFonts w:hint="cs"/>
          <w:sz w:val="20"/>
          <w:szCs w:val="24"/>
          <w:rtl/>
        </w:rPr>
        <w:t xml:space="preserve"> </w:t>
      </w:r>
      <w:r>
        <w:rPr>
          <w:rFonts w:hint="cs"/>
          <w:rtl/>
        </w:rPr>
        <w:t>ومن هنا لابد من السعي إلى ترسيخ الوئام، وشجب محاولات العداء والتفرقة والانزواء.</w:t>
      </w:r>
    </w:p>
    <w:p w:rsidR="00E520C5" w:rsidRDefault="00E520C5" w:rsidP="00FF5DB3">
      <w:pPr>
        <w:pStyle w:val="a"/>
        <w:adjustRightInd w:val="0"/>
        <w:rPr>
          <w:rFonts w:cs="Taher" w:hint="cs"/>
          <w:bCs w:val="0"/>
          <w:sz w:val="20"/>
          <w:szCs w:val="24"/>
          <w:rtl/>
        </w:rPr>
      </w:pPr>
    </w:p>
    <w:p w:rsidR="00E520C5" w:rsidRDefault="00E520C5" w:rsidP="00100C22">
      <w:pPr>
        <w:pStyle w:val="16"/>
        <w:spacing w:line="420" w:lineRule="exact"/>
        <w:rPr>
          <w:rFonts w:cs="Abz-3 (Yagut)" w:hint="cs"/>
          <w:bCs/>
          <w:szCs w:val="26"/>
          <w:rtl/>
          <w:lang w:bidi="ar-SA"/>
        </w:rPr>
      </w:pPr>
      <w:bookmarkStart w:id="69" w:name="_Toc197960614"/>
      <w:r>
        <w:rPr>
          <w:rFonts w:hint="cs"/>
          <w:rtl/>
          <w:lang w:bidi="ar-SA"/>
        </w:rPr>
        <w:t>الدراسات المقارنة</w:t>
      </w:r>
      <w:bookmarkStart w:id="70" w:name="_Toc197960615"/>
      <w:bookmarkEnd w:id="69"/>
      <w:r>
        <w:rPr>
          <w:rFonts w:hint="cs"/>
          <w:rtl/>
          <w:lang w:bidi="ar-SA"/>
        </w:rPr>
        <w:t xml:space="preserve"> على </w:t>
      </w:r>
      <w:bookmarkEnd w:id="70"/>
      <w:r w:rsidR="00827926">
        <w:rPr>
          <w:rFonts w:hint="cs"/>
          <w:rtl/>
          <w:lang w:bidi="ar-SA"/>
        </w:rPr>
        <w:t xml:space="preserve">الشبكة العنكبوتية </w:t>
      </w:r>
      <w:r w:rsidR="00827926" w:rsidRPr="00827926">
        <w:rPr>
          <w:rFonts w:cs="AdvertisingBold" w:hint="cs"/>
          <w:sz w:val="22"/>
          <w:szCs w:val="26"/>
          <w:rtl/>
          <w:lang w:bidi="ar-SA"/>
        </w:rPr>
        <w:t>(</w:t>
      </w:r>
      <w:r w:rsidR="00421F56">
        <w:rPr>
          <w:rFonts w:hint="cs"/>
          <w:rtl/>
          <w:lang w:bidi="ar-SA"/>
        </w:rPr>
        <w:t>الإ</w:t>
      </w:r>
      <w:r w:rsidR="00827926">
        <w:rPr>
          <w:rFonts w:hint="cs"/>
          <w:rtl/>
          <w:lang w:bidi="ar-SA"/>
        </w:rPr>
        <w:t>نترنت</w:t>
      </w:r>
      <w:r w:rsidR="00827926" w:rsidRPr="00827926">
        <w:rPr>
          <w:rFonts w:cs="AdvertisingBold" w:hint="cs"/>
          <w:sz w:val="22"/>
          <w:szCs w:val="26"/>
          <w:rtl/>
          <w:lang w:bidi="ar-SA"/>
        </w:rPr>
        <w:t>)</w:t>
      </w:r>
      <w:r>
        <w:rPr>
          <w:rFonts w:hint="cs"/>
          <w:rtl/>
          <w:lang w:bidi="ar-SA"/>
        </w:rPr>
        <w:t xml:space="preserve"> ـــــ</w:t>
      </w:r>
    </w:p>
    <w:p w:rsidR="00E520C5" w:rsidRDefault="00E520C5" w:rsidP="00100C22">
      <w:pPr>
        <w:pStyle w:val="16"/>
        <w:spacing w:line="420" w:lineRule="exact"/>
        <w:rPr>
          <w:rFonts w:hint="cs"/>
          <w:rtl/>
          <w:lang w:bidi="ar-SA"/>
        </w:rPr>
      </w:pPr>
      <w:r>
        <w:rPr>
          <w:rFonts w:hint="cs"/>
          <w:rtl/>
          <w:lang w:bidi="ar-SA"/>
        </w:rPr>
        <w:t>أولاً</w:t>
      </w:r>
      <w:r>
        <w:rPr>
          <w:rFonts w:cs="AL-Mohanad" w:hint="cs"/>
          <w:rtl/>
          <w:lang w:bidi="ar-SA"/>
        </w:rPr>
        <w:t>:</w:t>
      </w:r>
      <w:r>
        <w:rPr>
          <w:rFonts w:hint="cs"/>
          <w:rtl/>
          <w:lang w:bidi="ar-SA"/>
        </w:rPr>
        <w:t xml:space="preserve"> نماذج من الدراسات </w:t>
      </w:r>
      <w:r w:rsidRPr="00827926">
        <w:rPr>
          <w:rFonts w:cs="AdvertisingBold" w:hint="cs"/>
          <w:sz w:val="22"/>
          <w:szCs w:val="26"/>
          <w:rtl/>
          <w:lang w:bidi="ar-SA"/>
        </w:rPr>
        <w:t>المنتخبة</w:t>
      </w:r>
      <w:r>
        <w:rPr>
          <w:rFonts w:hint="cs"/>
          <w:rtl/>
          <w:lang w:bidi="ar-SA"/>
        </w:rPr>
        <w:t xml:space="preserve"> ـــــ</w:t>
      </w:r>
    </w:p>
    <w:p w:rsidR="00E520C5" w:rsidRDefault="00E520C5" w:rsidP="00100C22">
      <w:pPr>
        <w:pStyle w:val="af3"/>
        <w:spacing w:line="420" w:lineRule="exact"/>
        <w:rPr>
          <w:rFonts w:hint="cs"/>
          <w:sz w:val="20"/>
          <w:szCs w:val="24"/>
          <w:rtl/>
        </w:rPr>
      </w:pPr>
      <w:r>
        <w:rPr>
          <w:rFonts w:hint="cs"/>
          <w:rtl/>
        </w:rPr>
        <w:t>وسأشير هنا إلى بعض الدراسات المنتخبة، وبأسلوب مختصر؛ وذلك لأجل التعرُّف والاطلاع على هذه الدراسات قدر الإمكان.</w:t>
      </w:r>
    </w:p>
    <w:p w:rsidR="00E520C5" w:rsidRDefault="00E520C5" w:rsidP="00421F56">
      <w:pPr>
        <w:pStyle w:val="af3"/>
        <w:spacing w:line="300" w:lineRule="exact"/>
        <w:rPr>
          <w:rFonts w:hint="cs"/>
          <w:rtl/>
        </w:rPr>
      </w:pPr>
    </w:p>
    <w:p w:rsidR="00E520C5" w:rsidRDefault="00E520C5" w:rsidP="00421F56">
      <w:pPr>
        <w:pStyle w:val="16"/>
        <w:spacing w:line="420" w:lineRule="exact"/>
        <w:rPr>
          <w:rFonts w:hint="cs"/>
          <w:rtl/>
          <w:lang w:bidi="ar-SA"/>
        </w:rPr>
      </w:pPr>
      <w:bookmarkStart w:id="71" w:name="_Toc197960616"/>
      <w:r>
        <w:rPr>
          <w:rFonts w:hint="cs"/>
          <w:rtl/>
          <w:lang w:bidi="ar-SA"/>
        </w:rPr>
        <w:t>الدراسة ال</w:t>
      </w:r>
      <w:r w:rsidR="00421F56">
        <w:rPr>
          <w:rFonts w:hint="cs"/>
          <w:rtl/>
          <w:lang w:bidi="ar-SA"/>
        </w:rPr>
        <w:t>أ</w:t>
      </w:r>
      <w:r>
        <w:rPr>
          <w:rFonts w:hint="cs"/>
          <w:rtl/>
          <w:lang w:bidi="ar-SA"/>
        </w:rPr>
        <w:t>ولى</w:t>
      </w:r>
      <w:bookmarkEnd w:id="71"/>
      <w:r w:rsidR="00827926">
        <w:rPr>
          <w:rFonts w:hint="cs"/>
          <w:rtl/>
          <w:lang w:bidi="ar-SA"/>
        </w:rPr>
        <w:t>: الأسفار المقدسة عند اليهود، عرض ونقد</w:t>
      </w:r>
      <w:r>
        <w:rPr>
          <w:rFonts w:hint="cs"/>
          <w:rtl/>
          <w:lang w:bidi="ar-SA"/>
        </w:rPr>
        <w:t xml:space="preserve"> ــــــ</w:t>
      </w:r>
    </w:p>
    <w:p w:rsidR="00E520C5" w:rsidRDefault="00E520C5" w:rsidP="00100C22">
      <w:pPr>
        <w:pStyle w:val="16"/>
        <w:spacing w:line="420" w:lineRule="exact"/>
        <w:rPr>
          <w:rFonts w:hint="cs"/>
          <w:rtl/>
          <w:lang w:bidi="ar-SA"/>
        </w:rPr>
      </w:pPr>
      <w:r>
        <w:rPr>
          <w:rFonts w:hint="cs"/>
          <w:rtl/>
          <w:lang w:bidi="ar-SA"/>
        </w:rPr>
        <w:t>1ـ هوية الدراسة ــــــ</w:t>
      </w:r>
    </w:p>
    <w:p w:rsidR="00E520C5" w:rsidRPr="00827926" w:rsidRDefault="00E520C5" w:rsidP="00100C22">
      <w:pPr>
        <w:pStyle w:val="af3"/>
        <w:spacing w:line="420" w:lineRule="exact"/>
        <w:rPr>
          <w:rFonts w:hint="cs"/>
          <w:rtl/>
        </w:rPr>
      </w:pPr>
      <w:r w:rsidRPr="00827926">
        <w:rPr>
          <w:rFonts w:hint="cs"/>
          <w:b/>
          <w:bCs/>
          <w:rtl/>
        </w:rPr>
        <w:t>عنوانها: «الأسفار المقدسة عند اليهود، عرض ونقد».</w:t>
      </w:r>
      <w:r w:rsidRPr="00827926">
        <w:rPr>
          <w:rFonts w:hint="cs"/>
          <w:b/>
          <w:bCs/>
          <w:sz w:val="20"/>
          <w:szCs w:val="24"/>
          <w:rtl/>
        </w:rPr>
        <w:t xml:space="preserve"> </w:t>
      </w:r>
      <w:r w:rsidRPr="00827926">
        <w:rPr>
          <w:rFonts w:hint="cs"/>
          <w:b/>
          <w:bCs/>
          <w:rtl/>
        </w:rPr>
        <w:t>المؤلف:</w:t>
      </w:r>
      <w:r w:rsidRPr="00827926">
        <w:rPr>
          <w:rFonts w:hint="cs"/>
          <w:rtl/>
        </w:rPr>
        <w:t xml:space="preserve"> </w:t>
      </w:r>
      <w:r w:rsidR="00827926" w:rsidRPr="00827926">
        <w:rPr>
          <w:rFonts w:hint="cs"/>
          <w:rtl/>
        </w:rPr>
        <w:t>غير مذكور</w:t>
      </w:r>
      <w:r w:rsidRPr="00827926">
        <w:rPr>
          <w:rFonts w:hint="cs"/>
          <w:rtl/>
        </w:rPr>
        <w:t>.</w:t>
      </w:r>
      <w:r w:rsidRPr="00827926">
        <w:rPr>
          <w:rFonts w:hint="cs"/>
          <w:sz w:val="20"/>
          <w:szCs w:val="24"/>
          <w:rtl/>
        </w:rPr>
        <w:t xml:space="preserve"> </w:t>
      </w:r>
      <w:r w:rsidRPr="00827926">
        <w:rPr>
          <w:rFonts w:hint="cs"/>
          <w:b/>
          <w:bCs/>
          <w:rtl/>
        </w:rPr>
        <w:t>الموقع:</w:t>
      </w:r>
      <w:r w:rsidRPr="00827926">
        <w:rPr>
          <w:rFonts w:hint="cs"/>
          <w:rtl/>
        </w:rPr>
        <w:t xml:space="preserve"> </w:t>
      </w:r>
    </w:p>
    <w:p w:rsidR="00E520C5" w:rsidRPr="00827926" w:rsidRDefault="00E520C5" w:rsidP="00100C22">
      <w:pPr>
        <w:pStyle w:val="af3"/>
        <w:bidi w:val="0"/>
        <w:spacing w:line="420" w:lineRule="exact"/>
        <w:rPr>
          <w:rFonts w:cs="Taher" w:hint="cs"/>
          <w:sz w:val="20"/>
          <w:szCs w:val="24"/>
          <w:rtl/>
        </w:rPr>
      </w:pPr>
      <w:r w:rsidRPr="00827926">
        <w:rPr>
          <w:szCs w:val="26"/>
        </w:rPr>
        <w:t>http://</w:t>
      </w:r>
      <w:r w:rsidR="00421F56" w:rsidRPr="00827926">
        <w:rPr>
          <w:szCs w:val="26"/>
        </w:rPr>
        <w:t>www</w:t>
      </w:r>
      <w:r w:rsidRPr="00827926">
        <w:rPr>
          <w:szCs w:val="26"/>
        </w:rPr>
        <w:t>.ebnmaryam. cam</w:t>
      </w:r>
      <w:r w:rsidR="00100C22">
        <w:rPr>
          <w:rFonts w:cs="Taher" w:hint="cs"/>
          <w:szCs w:val="26"/>
          <w:rtl/>
        </w:rPr>
        <w:t>/</w:t>
      </w:r>
      <w:r w:rsidRPr="00827926">
        <w:rPr>
          <w:rFonts w:cs="Taher"/>
          <w:szCs w:val="26"/>
        </w:rPr>
        <w:t xml:space="preserve"> </w:t>
      </w:r>
      <w:r w:rsidRPr="00827926">
        <w:rPr>
          <w:szCs w:val="26"/>
        </w:rPr>
        <w:t>holy asfar</w:t>
      </w:r>
      <w:r w:rsidR="00100C22">
        <w:rPr>
          <w:rFonts w:cs="Taher" w:hint="cs"/>
          <w:szCs w:val="26"/>
          <w:rtl/>
        </w:rPr>
        <w:t>/</w:t>
      </w:r>
      <w:r w:rsidRPr="00827926">
        <w:rPr>
          <w:rFonts w:cs="Taher"/>
          <w:szCs w:val="26"/>
        </w:rPr>
        <w:t xml:space="preserve"> </w:t>
      </w:r>
      <w:r w:rsidRPr="00827926">
        <w:rPr>
          <w:szCs w:val="26"/>
        </w:rPr>
        <w:t>two.htm</w:t>
      </w:r>
    </w:p>
    <w:p w:rsidR="00E520C5" w:rsidRPr="00827926" w:rsidRDefault="00E520C5" w:rsidP="00100C22">
      <w:pPr>
        <w:pStyle w:val="af3"/>
        <w:spacing w:line="420" w:lineRule="exact"/>
      </w:pPr>
      <w:r w:rsidRPr="00827926">
        <w:rPr>
          <w:rFonts w:hint="cs"/>
          <w:b/>
          <w:bCs/>
          <w:rtl/>
        </w:rPr>
        <w:t>عدد الصفحات:</w:t>
      </w:r>
      <w:r w:rsidRPr="00827926">
        <w:rPr>
          <w:rFonts w:hint="cs"/>
          <w:rtl/>
        </w:rPr>
        <w:t xml:space="preserve"> 13.</w:t>
      </w:r>
    </w:p>
    <w:p w:rsidR="00E520C5" w:rsidRDefault="00E520C5" w:rsidP="00421F56">
      <w:pPr>
        <w:pStyle w:val="af3"/>
        <w:spacing w:line="300" w:lineRule="exact"/>
        <w:rPr>
          <w:rFonts w:hint="cs"/>
          <w:bCs/>
          <w:sz w:val="20"/>
          <w:szCs w:val="24"/>
          <w:rtl/>
        </w:rPr>
      </w:pPr>
    </w:p>
    <w:p w:rsidR="00E520C5" w:rsidRDefault="00E520C5" w:rsidP="00100C22">
      <w:pPr>
        <w:pStyle w:val="16"/>
        <w:spacing w:line="420" w:lineRule="exact"/>
        <w:rPr>
          <w:rFonts w:hint="cs"/>
          <w:bCs/>
          <w:sz w:val="20"/>
          <w:szCs w:val="24"/>
          <w:rtl/>
          <w:lang w:bidi="ar-SA"/>
        </w:rPr>
      </w:pPr>
      <w:r>
        <w:rPr>
          <w:rFonts w:hint="cs"/>
          <w:rtl/>
          <w:lang w:bidi="ar-SA"/>
        </w:rPr>
        <w:t>2ـ هدف البحث ــــــ</w:t>
      </w:r>
    </w:p>
    <w:p w:rsidR="00E520C5" w:rsidRDefault="00E520C5" w:rsidP="00100C22">
      <w:pPr>
        <w:pStyle w:val="af3"/>
        <w:spacing w:line="420" w:lineRule="exact"/>
        <w:rPr>
          <w:rFonts w:hint="cs"/>
          <w:rtl/>
        </w:rPr>
      </w:pPr>
      <w:r>
        <w:rPr>
          <w:rFonts w:hint="cs"/>
          <w:rtl/>
        </w:rPr>
        <w:t xml:space="preserve">1ـ التعريف بالأسفار المقدسة عند اليهود، وبيان حقيقتها من حيث الشكل </w:t>
      </w:r>
      <w:r>
        <w:rPr>
          <w:rFonts w:hint="cs"/>
          <w:rtl/>
        </w:rPr>
        <w:lastRenderedPageBreak/>
        <w:t>والمحتوى؛</w:t>
      </w:r>
      <w:r>
        <w:rPr>
          <w:rFonts w:hint="cs"/>
          <w:sz w:val="20"/>
          <w:szCs w:val="24"/>
          <w:rtl/>
        </w:rPr>
        <w:t xml:space="preserve"> </w:t>
      </w:r>
      <w:r>
        <w:rPr>
          <w:rFonts w:hint="cs"/>
          <w:rtl/>
        </w:rPr>
        <w:t>2ـ إجراء دراسة نقدية لتقييم هذه الأسفار وفقاً للحقائق التاريخية والدينية.</w:t>
      </w:r>
    </w:p>
    <w:p w:rsidR="00E520C5" w:rsidRDefault="00E520C5" w:rsidP="00EE7F33">
      <w:pPr>
        <w:pStyle w:val="af3"/>
        <w:spacing w:line="330" w:lineRule="exact"/>
        <w:rPr>
          <w:rFonts w:hint="cs"/>
          <w:sz w:val="20"/>
          <w:szCs w:val="24"/>
          <w:rtl/>
        </w:rPr>
      </w:pPr>
    </w:p>
    <w:p w:rsidR="00E520C5" w:rsidRDefault="00E520C5" w:rsidP="00100C22">
      <w:pPr>
        <w:pStyle w:val="16"/>
        <w:spacing w:line="420" w:lineRule="exact"/>
        <w:rPr>
          <w:rFonts w:hint="cs"/>
          <w:sz w:val="20"/>
          <w:szCs w:val="24"/>
          <w:rtl/>
          <w:lang w:bidi="ar-SA"/>
        </w:rPr>
      </w:pPr>
      <w:r>
        <w:rPr>
          <w:rFonts w:hint="cs"/>
          <w:rtl/>
          <w:lang w:bidi="ar-SA"/>
        </w:rPr>
        <w:t>3ـ منهج البحث وأسلوب الباحث ــــــ</w:t>
      </w:r>
    </w:p>
    <w:p w:rsidR="00E520C5" w:rsidRDefault="00E520C5" w:rsidP="00100C22">
      <w:pPr>
        <w:pStyle w:val="af3"/>
        <w:spacing w:line="420" w:lineRule="exact"/>
        <w:rPr>
          <w:rFonts w:hint="cs"/>
          <w:rtl/>
        </w:rPr>
      </w:pPr>
      <w:r>
        <w:rPr>
          <w:rFonts w:hint="cs"/>
          <w:rtl/>
        </w:rPr>
        <w:t>اعتمد الباحث في هذه الدراسة على المنهج التاريخي، والوثائقي، والمنهج الوصفي، والمنهج المقارن</w:t>
      </w:r>
      <w:r w:rsidR="00827926">
        <w:rPr>
          <w:rFonts w:hint="cs"/>
          <w:rtl/>
        </w:rPr>
        <w:t>.</w:t>
      </w:r>
      <w:r>
        <w:rPr>
          <w:rFonts w:hint="cs"/>
          <w:rtl/>
        </w:rPr>
        <w:t xml:space="preserve"> وكان أسلوب الباحث جدلياً استدلالياً وعلمياً في آن واحد.</w:t>
      </w:r>
    </w:p>
    <w:p w:rsidR="00421F56" w:rsidRDefault="00421F56" w:rsidP="00EE7F33">
      <w:pPr>
        <w:pStyle w:val="af3"/>
        <w:spacing w:line="330" w:lineRule="exact"/>
        <w:rPr>
          <w:rFonts w:hint="cs"/>
          <w:rtl/>
        </w:rPr>
      </w:pPr>
    </w:p>
    <w:p w:rsidR="00E520C5" w:rsidRDefault="00E520C5" w:rsidP="00FF5DB3">
      <w:pPr>
        <w:pStyle w:val="16"/>
        <w:rPr>
          <w:rFonts w:hint="cs"/>
          <w:sz w:val="20"/>
          <w:szCs w:val="24"/>
          <w:rtl/>
          <w:lang w:bidi="ar-SA"/>
        </w:rPr>
      </w:pPr>
      <w:r>
        <w:rPr>
          <w:rFonts w:hint="cs"/>
          <w:rtl/>
          <w:lang w:bidi="ar-SA"/>
        </w:rPr>
        <w:t>4ـ إطار البحث ــــــ</w:t>
      </w:r>
    </w:p>
    <w:p w:rsidR="00E520C5" w:rsidRDefault="00E520C5" w:rsidP="00421F56">
      <w:pPr>
        <w:pStyle w:val="af3"/>
        <w:spacing w:line="380" w:lineRule="exact"/>
        <w:rPr>
          <w:rFonts w:hint="cs"/>
          <w:sz w:val="20"/>
          <w:szCs w:val="24"/>
          <w:rtl/>
        </w:rPr>
      </w:pPr>
      <w:r>
        <w:rPr>
          <w:rFonts w:hint="cs"/>
          <w:rtl/>
        </w:rPr>
        <w:t>تضمن البحث العناوين الرئيسية التالية:</w:t>
      </w:r>
      <w:r>
        <w:rPr>
          <w:rFonts w:hint="cs"/>
          <w:sz w:val="20"/>
          <w:szCs w:val="24"/>
          <w:rtl/>
        </w:rPr>
        <w:t xml:space="preserve"> </w:t>
      </w:r>
      <w:r w:rsidRPr="00827926">
        <w:rPr>
          <w:rFonts w:hint="cs"/>
          <w:b/>
          <w:bCs/>
          <w:rtl/>
        </w:rPr>
        <w:t xml:space="preserve">المطلب الأول: </w:t>
      </w:r>
      <w:r>
        <w:rPr>
          <w:rFonts w:hint="cs"/>
          <w:rtl/>
        </w:rPr>
        <w:t>التعريف بالأسفار المقدسة عند اليهود؛</w:t>
      </w:r>
      <w:r>
        <w:rPr>
          <w:rFonts w:hint="cs"/>
          <w:sz w:val="20"/>
          <w:szCs w:val="24"/>
          <w:rtl/>
        </w:rPr>
        <w:t xml:space="preserve"> </w:t>
      </w:r>
      <w:r w:rsidRPr="00421F56">
        <w:rPr>
          <w:rFonts w:hint="cs"/>
          <w:b/>
          <w:bCs/>
          <w:rtl/>
        </w:rPr>
        <w:t>المطلب الثاني:</w:t>
      </w:r>
      <w:r>
        <w:rPr>
          <w:rFonts w:hint="cs"/>
          <w:rtl/>
        </w:rPr>
        <w:t xml:space="preserve"> عرض موجز لمحتويات الأسفار:</w:t>
      </w:r>
      <w:r>
        <w:rPr>
          <w:rFonts w:hint="cs"/>
          <w:sz w:val="20"/>
          <w:szCs w:val="24"/>
          <w:rtl/>
        </w:rPr>
        <w:t xml:space="preserve"> </w:t>
      </w:r>
      <w:r w:rsidRPr="00827926">
        <w:rPr>
          <w:rFonts w:hint="cs"/>
          <w:b/>
          <w:bCs/>
          <w:rtl/>
        </w:rPr>
        <w:t xml:space="preserve">القسم الأول: </w:t>
      </w:r>
      <w:r>
        <w:rPr>
          <w:rFonts w:hint="cs"/>
          <w:rtl/>
        </w:rPr>
        <w:t>التوراة،</w:t>
      </w:r>
      <w:r w:rsidRPr="00827926">
        <w:rPr>
          <w:rFonts w:hint="cs"/>
          <w:b/>
          <w:bCs/>
          <w:sz w:val="20"/>
          <w:szCs w:val="24"/>
          <w:rtl/>
        </w:rPr>
        <w:t xml:space="preserve"> </w:t>
      </w:r>
      <w:r w:rsidRPr="00827926">
        <w:rPr>
          <w:rFonts w:hint="cs"/>
          <w:b/>
          <w:bCs/>
          <w:rtl/>
        </w:rPr>
        <w:t xml:space="preserve">القسم الثاني: </w:t>
      </w:r>
      <w:r>
        <w:rPr>
          <w:rFonts w:hint="cs"/>
          <w:rtl/>
        </w:rPr>
        <w:t>أسفار الأنبياء، وتنقسم إلى قسمين هما: 1ـ أسفار الأنبياء الأول (المتقدمين)،</w:t>
      </w:r>
      <w:r>
        <w:rPr>
          <w:rFonts w:hint="cs"/>
          <w:sz w:val="20"/>
          <w:szCs w:val="24"/>
          <w:rtl/>
        </w:rPr>
        <w:t xml:space="preserve"> </w:t>
      </w:r>
      <w:r>
        <w:rPr>
          <w:rFonts w:hint="cs"/>
          <w:rtl/>
        </w:rPr>
        <w:t>2ـ أسفار الأنبياء الأخر (المتأخرين)،</w:t>
      </w:r>
      <w:r>
        <w:rPr>
          <w:rFonts w:hint="cs"/>
          <w:sz w:val="20"/>
          <w:szCs w:val="24"/>
          <w:rtl/>
        </w:rPr>
        <w:t xml:space="preserve"> </w:t>
      </w:r>
      <w:r w:rsidRPr="00827926">
        <w:rPr>
          <w:rFonts w:hint="cs"/>
          <w:b/>
          <w:bCs/>
          <w:rtl/>
        </w:rPr>
        <w:t>القسم الثالث:</w:t>
      </w:r>
      <w:r>
        <w:rPr>
          <w:rFonts w:hint="cs"/>
          <w:rtl/>
        </w:rPr>
        <w:t xml:space="preserve"> أسفار الكتب (أو كتب الحكمة)؛</w:t>
      </w:r>
      <w:r>
        <w:rPr>
          <w:rFonts w:hint="cs"/>
          <w:sz w:val="20"/>
          <w:szCs w:val="24"/>
          <w:rtl/>
        </w:rPr>
        <w:t xml:space="preserve"> </w:t>
      </w:r>
      <w:r w:rsidRPr="00827926">
        <w:rPr>
          <w:rFonts w:hint="cs"/>
          <w:b/>
          <w:bCs/>
          <w:rtl/>
        </w:rPr>
        <w:t>المطلب الثالث:</w:t>
      </w:r>
      <w:r>
        <w:rPr>
          <w:rFonts w:hint="cs"/>
          <w:rtl/>
        </w:rPr>
        <w:t xml:space="preserve"> نقد التوراة المحرَّفة وما يتبعها من أسفار،</w:t>
      </w:r>
      <w:r>
        <w:rPr>
          <w:rFonts w:hint="cs"/>
          <w:sz w:val="20"/>
          <w:szCs w:val="24"/>
          <w:rtl/>
        </w:rPr>
        <w:t xml:space="preserve"> </w:t>
      </w:r>
      <w:r>
        <w:rPr>
          <w:rFonts w:hint="cs"/>
          <w:rtl/>
        </w:rPr>
        <w:t>1ـ نقد سند كتبهم المقدَّسة وعدم صحة نسبتها إلى أنبيائهم،</w:t>
      </w:r>
      <w:r>
        <w:rPr>
          <w:rFonts w:hint="cs"/>
          <w:sz w:val="20"/>
          <w:szCs w:val="24"/>
          <w:rtl/>
        </w:rPr>
        <w:t xml:space="preserve"> </w:t>
      </w:r>
      <w:r>
        <w:rPr>
          <w:rFonts w:hint="cs"/>
          <w:rtl/>
        </w:rPr>
        <w:t>2ـ نقد المتن، وبيان ما فيه من مواطن التحريف والتبديل والخطأ؛</w:t>
      </w:r>
      <w:r>
        <w:rPr>
          <w:rFonts w:hint="cs"/>
          <w:sz w:val="20"/>
          <w:szCs w:val="24"/>
          <w:rtl/>
        </w:rPr>
        <w:t xml:space="preserve"> </w:t>
      </w:r>
      <w:r w:rsidRPr="00827926">
        <w:rPr>
          <w:rFonts w:hint="cs"/>
          <w:b/>
          <w:bCs/>
          <w:rtl/>
        </w:rPr>
        <w:t>المطلب الرابع:</w:t>
      </w:r>
      <w:r>
        <w:rPr>
          <w:rFonts w:hint="cs"/>
          <w:rtl/>
        </w:rPr>
        <w:t xml:space="preserve"> القسم الثاني من الأسفار المقدَّسة عند اليهود: التلمود:</w:t>
      </w:r>
      <w:r>
        <w:rPr>
          <w:rFonts w:hint="cs"/>
          <w:sz w:val="20"/>
          <w:szCs w:val="24"/>
        </w:rPr>
        <w:t xml:space="preserve"> </w:t>
      </w:r>
      <w:r>
        <w:rPr>
          <w:rFonts w:hint="cs"/>
          <w:sz w:val="20"/>
          <w:rtl/>
        </w:rPr>
        <w:t>التعريف اللغوي والاصطلاحي للتلمود،</w:t>
      </w:r>
      <w:r>
        <w:rPr>
          <w:rFonts w:hint="cs"/>
          <w:sz w:val="20"/>
          <w:szCs w:val="24"/>
        </w:rPr>
        <w:t xml:space="preserve"> </w:t>
      </w:r>
      <w:r>
        <w:rPr>
          <w:rFonts w:hint="cs"/>
          <w:sz w:val="20"/>
          <w:rtl/>
        </w:rPr>
        <w:t>أقسام التلمود: (المشنا) و(الجمارا):</w:t>
      </w:r>
      <w:r>
        <w:rPr>
          <w:rFonts w:hint="cs"/>
          <w:sz w:val="20"/>
          <w:szCs w:val="24"/>
          <w:rtl/>
        </w:rPr>
        <w:t xml:space="preserve"> </w:t>
      </w:r>
      <w:r>
        <w:rPr>
          <w:rFonts w:hint="cs"/>
          <w:rtl/>
        </w:rPr>
        <w:t>1ـ أقسام المشنا،</w:t>
      </w:r>
      <w:r>
        <w:rPr>
          <w:rFonts w:hint="cs"/>
          <w:sz w:val="20"/>
          <w:szCs w:val="24"/>
          <w:rtl/>
        </w:rPr>
        <w:t xml:space="preserve"> </w:t>
      </w:r>
      <w:r>
        <w:rPr>
          <w:rFonts w:hint="cs"/>
          <w:rtl/>
        </w:rPr>
        <w:t>2ـ أقسام الجمار،</w:t>
      </w:r>
      <w:r>
        <w:rPr>
          <w:rFonts w:hint="cs"/>
          <w:sz w:val="20"/>
          <w:szCs w:val="24"/>
        </w:rPr>
        <w:t xml:space="preserve"> </w:t>
      </w:r>
      <w:r>
        <w:rPr>
          <w:rFonts w:hint="cs"/>
          <w:sz w:val="20"/>
          <w:rtl/>
        </w:rPr>
        <w:t>طبعات التلمود، منزلة التلمود عند اليهود؛</w:t>
      </w:r>
      <w:r>
        <w:rPr>
          <w:rFonts w:hint="cs"/>
          <w:sz w:val="20"/>
          <w:szCs w:val="24"/>
          <w:rtl/>
        </w:rPr>
        <w:t xml:space="preserve"> </w:t>
      </w:r>
      <w:r w:rsidRPr="00827926">
        <w:rPr>
          <w:rFonts w:hint="cs"/>
          <w:b/>
          <w:bCs/>
          <w:rtl/>
        </w:rPr>
        <w:t>المطلب الخامس:</w:t>
      </w:r>
      <w:r>
        <w:rPr>
          <w:rFonts w:hint="cs"/>
          <w:rtl/>
        </w:rPr>
        <w:t xml:space="preserve"> نقد التلمود، حقيقة التلمود،</w:t>
      </w:r>
      <w:r>
        <w:rPr>
          <w:rFonts w:hint="cs"/>
          <w:sz w:val="20"/>
          <w:szCs w:val="24"/>
        </w:rPr>
        <w:t xml:space="preserve"> </w:t>
      </w:r>
      <w:r>
        <w:rPr>
          <w:rFonts w:hint="cs"/>
          <w:sz w:val="20"/>
          <w:rtl/>
        </w:rPr>
        <w:t>الطوائف والفرق اليهودية المنكرة للتلمود،</w:t>
      </w:r>
      <w:r>
        <w:rPr>
          <w:rFonts w:hint="cs"/>
          <w:sz w:val="20"/>
          <w:szCs w:val="24"/>
        </w:rPr>
        <w:t xml:space="preserve"> </w:t>
      </w:r>
      <w:r>
        <w:rPr>
          <w:rFonts w:hint="cs"/>
          <w:sz w:val="20"/>
          <w:rtl/>
        </w:rPr>
        <w:t>بعض مبادىء التلمود وتعاليمه الفاسدة.</w:t>
      </w:r>
    </w:p>
    <w:p w:rsidR="00E520C5" w:rsidRDefault="00E520C5" w:rsidP="00EE7F33">
      <w:pPr>
        <w:pStyle w:val="af3"/>
        <w:spacing w:line="320" w:lineRule="exact"/>
        <w:rPr>
          <w:rFonts w:hint="cs"/>
          <w:rtl/>
        </w:rPr>
      </w:pPr>
    </w:p>
    <w:p w:rsidR="00E520C5" w:rsidRDefault="00E520C5" w:rsidP="00FF5DB3">
      <w:pPr>
        <w:pStyle w:val="16"/>
        <w:rPr>
          <w:rFonts w:hint="cs"/>
          <w:sz w:val="20"/>
          <w:szCs w:val="24"/>
          <w:rtl/>
          <w:lang w:bidi="ar-SA"/>
        </w:rPr>
      </w:pPr>
      <w:r>
        <w:rPr>
          <w:rFonts w:hint="cs"/>
          <w:rtl/>
          <w:lang w:bidi="ar-SA"/>
        </w:rPr>
        <w:t>5ـ تقييم البحث ــــــ</w:t>
      </w:r>
    </w:p>
    <w:p w:rsidR="00E520C5" w:rsidRDefault="00E520C5" w:rsidP="00FF5DB3">
      <w:pPr>
        <w:pStyle w:val="af3"/>
        <w:rPr>
          <w:rFonts w:hint="cs"/>
          <w:rtl/>
        </w:rPr>
      </w:pPr>
      <w:r>
        <w:rPr>
          <w:rFonts w:hint="cs"/>
          <w:rtl/>
        </w:rPr>
        <w:t xml:space="preserve"> تمكن الباحث خلال هذه الدراسة أن يفي بأهداف البحث. وتميز الباحث بسعة اطلاعه وقدرته العلمية، فكان موضوعياً وعلمياً في كل تحليلاته ونقده واستنتاجاته.</w:t>
      </w:r>
    </w:p>
    <w:p w:rsidR="00E520C5" w:rsidRDefault="00E520C5" w:rsidP="00EE7F33">
      <w:pPr>
        <w:pStyle w:val="af3"/>
        <w:spacing w:line="330" w:lineRule="exact"/>
        <w:rPr>
          <w:rFonts w:hint="cs"/>
          <w:rtl/>
        </w:rPr>
      </w:pPr>
    </w:p>
    <w:p w:rsidR="00E520C5" w:rsidRDefault="00E520C5" w:rsidP="00FF5DB3">
      <w:pPr>
        <w:pStyle w:val="16"/>
        <w:rPr>
          <w:rFonts w:hint="cs"/>
          <w:rtl/>
          <w:lang w:bidi="ar-SA"/>
        </w:rPr>
      </w:pPr>
      <w:bookmarkStart w:id="72" w:name="_Toc197960617"/>
      <w:r>
        <w:rPr>
          <w:rFonts w:hint="cs"/>
          <w:rtl/>
          <w:lang w:bidi="ar-SA"/>
        </w:rPr>
        <w:t>الدراسة الثانية</w:t>
      </w:r>
      <w:bookmarkEnd w:id="72"/>
      <w:r w:rsidR="00827926">
        <w:rPr>
          <w:rFonts w:hint="cs"/>
          <w:rtl/>
          <w:lang w:bidi="ar-SA"/>
        </w:rPr>
        <w:t xml:space="preserve">: </w:t>
      </w:r>
      <w:r w:rsidR="00827926" w:rsidRPr="00827926">
        <w:rPr>
          <w:rFonts w:cs="AdvertisingBold" w:hint="cs"/>
          <w:sz w:val="22"/>
          <w:szCs w:val="26"/>
          <w:rtl/>
          <w:lang w:bidi="ar-SA"/>
        </w:rPr>
        <w:t>شخصية</w:t>
      </w:r>
      <w:r w:rsidR="00827926">
        <w:rPr>
          <w:rFonts w:hint="cs"/>
          <w:rtl/>
          <w:lang w:bidi="ar-SA"/>
        </w:rPr>
        <w:t xml:space="preserve"> المسيح في القرآن</w:t>
      </w:r>
      <w:r>
        <w:rPr>
          <w:rFonts w:hint="cs"/>
          <w:rtl/>
          <w:lang w:bidi="ar-SA"/>
        </w:rPr>
        <w:t xml:space="preserve"> ــــــ</w:t>
      </w:r>
    </w:p>
    <w:p w:rsidR="00E520C5" w:rsidRDefault="00E520C5" w:rsidP="00FF5DB3">
      <w:pPr>
        <w:pStyle w:val="16"/>
        <w:rPr>
          <w:rFonts w:hint="cs"/>
          <w:rtl/>
          <w:lang w:bidi="ar-SA"/>
        </w:rPr>
      </w:pPr>
      <w:r>
        <w:rPr>
          <w:rFonts w:hint="cs"/>
          <w:rtl/>
          <w:lang w:bidi="ar-SA"/>
        </w:rPr>
        <w:t>1ـ هوية الدراسة ــــــ</w:t>
      </w:r>
    </w:p>
    <w:p w:rsidR="00E520C5" w:rsidRDefault="00E520C5" w:rsidP="00827926">
      <w:pPr>
        <w:pStyle w:val="af3"/>
        <w:rPr>
          <w:rFonts w:hint="cs"/>
          <w:rtl/>
        </w:rPr>
      </w:pPr>
      <w:r w:rsidRPr="00827926">
        <w:rPr>
          <w:rFonts w:hint="cs"/>
          <w:b/>
          <w:bCs/>
          <w:rtl/>
        </w:rPr>
        <w:t>عنوانها: «شخصية المسيح في القرآن».</w:t>
      </w:r>
      <w:r w:rsidRPr="00827926">
        <w:rPr>
          <w:rFonts w:hint="cs"/>
          <w:b/>
          <w:bCs/>
          <w:sz w:val="20"/>
          <w:szCs w:val="24"/>
          <w:rtl/>
        </w:rPr>
        <w:t xml:space="preserve"> </w:t>
      </w:r>
      <w:r w:rsidRPr="00827926">
        <w:rPr>
          <w:rFonts w:hint="cs"/>
          <w:b/>
          <w:bCs/>
          <w:rtl/>
        </w:rPr>
        <w:t>المؤلف:</w:t>
      </w:r>
      <w:r>
        <w:rPr>
          <w:rFonts w:hint="cs"/>
          <w:rtl/>
        </w:rPr>
        <w:t xml:space="preserve"> إسكندر جديد.</w:t>
      </w:r>
      <w:r>
        <w:rPr>
          <w:rFonts w:hint="cs"/>
          <w:sz w:val="20"/>
          <w:szCs w:val="24"/>
          <w:rtl/>
        </w:rPr>
        <w:t xml:space="preserve"> </w:t>
      </w:r>
      <w:r w:rsidRPr="00827926">
        <w:rPr>
          <w:rFonts w:hint="cs"/>
          <w:b/>
          <w:bCs/>
          <w:rtl/>
        </w:rPr>
        <w:t>الموقع:</w:t>
      </w:r>
      <w:r>
        <w:rPr>
          <w:rFonts w:hint="cs"/>
          <w:rtl/>
        </w:rPr>
        <w:t xml:space="preserve"> </w:t>
      </w:r>
    </w:p>
    <w:p w:rsidR="00E520C5" w:rsidRPr="00543D57" w:rsidRDefault="00E520C5" w:rsidP="00827926">
      <w:pPr>
        <w:pStyle w:val="af3"/>
        <w:bidi w:val="0"/>
        <w:rPr>
          <w:rFonts w:cs="Times New Roman"/>
          <w:szCs w:val="26"/>
          <w:rtl/>
        </w:rPr>
      </w:pPr>
      <w:r w:rsidRPr="00543D57">
        <w:rPr>
          <w:rFonts w:cs="Times New Roman"/>
          <w:szCs w:val="26"/>
        </w:rPr>
        <w:t>http</w:t>
      </w:r>
      <w:r w:rsidR="00100C22" w:rsidRPr="00543D57">
        <w:rPr>
          <w:rFonts w:cs="Times New Roman"/>
          <w:szCs w:val="26"/>
        </w:rPr>
        <w:t>//:www. arabicbibile. com</w:t>
      </w:r>
      <w:r w:rsidR="00827926" w:rsidRPr="00543D57">
        <w:rPr>
          <w:rFonts w:cs="Times New Roman"/>
          <w:szCs w:val="26"/>
          <w:rtl/>
        </w:rPr>
        <w:t>/</w:t>
      </w:r>
      <w:r w:rsidR="00100C22" w:rsidRPr="00543D57">
        <w:rPr>
          <w:rFonts w:cs="Times New Roman"/>
          <w:szCs w:val="26"/>
        </w:rPr>
        <w:t xml:space="preserve"> arabic</w:t>
      </w:r>
      <w:r w:rsidR="00827926" w:rsidRPr="00543D57">
        <w:rPr>
          <w:rFonts w:cs="Times New Roman"/>
          <w:szCs w:val="26"/>
          <w:rtl/>
        </w:rPr>
        <w:t>/</w:t>
      </w:r>
      <w:r w:rsidR="00100C22" w:rsidRPr="00543D57">
        <w:rPr>
          <w:rFonts w:cs="Times New Roman"/>
          <w:szCs w:val="26"/>
        </w:rPr>
        <w:t xml:space="preserve"> a jesus. htm</w:t>
      </w:r>
      <w:r w:rsidRPr="00543D57">
        <w:rPr>
          <w:rFonts w:cs="Times New Roman"/>
          <w:szCs w:val="26"/>
          <w:rtl/>
        </w:rPr>
        <w:t xml:space="preserve"> </w:t>
      </w:r>
    </w:p>
    <w:p w:rsidR="00E520C5" w:rsidRDefault="00E520C5" w:rsidP="00FF5DB3">
      <w:pPr>
        <w:pStyle w:val="af3"/>
        <w:rPr>
          <w:rFonts w:hint="cs"/>
          <w:szCs w:val="24"/>
          <w:rtl/>
        </w:rPr>
      </w:pPr>
      <w:r w:rsidRPr="00827926">
        <w:rPr>
          <w:rFonts w:hint="cs"/>
          <w:b/>
          <w:bCs/>
          <w:rtl/>
        </w:rPr>
        <w:lastRenderedPageBreak/>
        <w:t>عدد الصفحات:</w:t>
      </w:r>
      <w:r>
        <w:rPr>
          <w:rFonts w:hint="cs"/>
          <w:rtl/>
        </w:rPr>
        <w:t xml:space="preserve"> 7 صفحات </w:t>
      </w:r>
      <w:r>
        <w:rPr>
          <w:szCs w:val="24"/>
        </w:rPr>
        <w:t>A4</w:t>
      </w:r>
      <w:r>
        <w:rPr>
          <w:rFonts w:hint="cs"/>
          <w:szCs w:val="24"/>
          <w:rtl/>
        </w:rPr>
        <w:t>.</w:t>
      </w:r>
    </w:p>
    <w:p w:rsidR="00E520C5" w:rsidRDefault="00E520C5" w:rsidP="00EE7F33">
      <w:pPr>
        <w:pStyle w:val="af3"/>
        <w:spacing w:line="410" w:lineRule="exact"/>
        <w:rPr>
          <w:rFonts w:hint="cs"/>
          <w:sz w:val="20"/>
          <w:szCs w:val="24"/>
          <w:rtl/>
        </w:rPr>
      </w:pPr>
    </w:p>
    <w:p w:rsidR="00E520C5" w:rsidRDefault="00E520C5" w:rsidP="00FF5DB3">
      <w:pPr>
        <w:pStyle w:val="16"/>
        <w:rPr>
          <w:rFonts w:hint="cs"/>
          <w:sz w:val="20"/>
          <w:szCs w:val="24"/>
          <w:rtl/>
          <w:lang w:bidi="ar-SA"/>
        </w:rPr>
      </w:pPr>
      <w:r>
        <w:rPr>
          <w:rFonts w:hint="cs"/>
          <w:rtl/>
          <w:lang w:bidi="ar-SA"/>
        </w:rPr>
        <w:t>2ـ هدف البحث ــــــ</w:t>
      </w:r>
    </w:p>
    <w:p w:rsidR="00E520C5" w:rsidRDefault="00E520C5" w:rsidP="00EE7F33">
      <w:pPr>
        <w:pStyle w:val="af3"/>
        <w:spacing w:line="420" w:lineRule="exact"/>
        <w:rPr>
          <w:rFonts w:hint="cs"/>
          <w:sz w:val="20"/>
          <w:szCs w:val="24"/>
          <w:rtl/>
        </w:rPr>
      </w:pPr>
      <w:r>
        <w:rPr>
          <w:rFonts w:hint="cs"/>
          <w:rtl/>
        </w:rPr>
        <w:t>يحاول الباحث خلال هذه الدراسة، واستناداً إلى عقيدته المسيحية وفهمه الشخصي، بيان ما يلي:</w:t>
      </w:r>
    </w:p>
    <w:p w:rsidR="00E520C5" w:rsidRDefault="00E520C5" w:rsidP="00EE7F33">
      <w:pPr>
        <w:pStyle w:val="af3"/>
        <w:spacing w:line="420" w:lineRule="exact"/>
        <w:rPr>
          <w:rFonts w:hint="cs"/>
          <w:rtl/>
        </w:rPr>
      </w:pPr>
      <w:r>
        <w:rPr>
          <w:rFonts w:hint="cs"/>
          <w:rtl/>
        </w:rPr>
        <w:t>1ـ فكرة القرآن للعقائد المسيحية في ضوء الآيات المكية والمدنية، وبيان أسباب الاختلاف في المفاهيم الأساسية؛</w:t>
      </w:r>
      <w:r>
        <w:rPr>
          <w:rFonts w:hint="cs"/>
          <w:sz w:val="20"/>
          <w:szCs w:val="24"/>
          <w:rtl/>
        </w:rPr>
        <w:t xml:space="preserve"> </w:t>
      </w:r>
      <w:r>
        <w:rPr>
          <w:rFonts w:hint="cs"/>
          <w:rtl/>
        </w:rPr>
        <w:t>2 ـ بيان شخصيّة المسيح ومعجزاته وبنوّته في القرآن؛</w:t>
      </w:r>
      <w:r>
        <w:rPr>
          <w:rFonts w:hint="cs"/>
          <w:sz w:val="20"/>
          <w:szCs w:val="24"/>
          <w:rtl/>
        </w:rPr>
        <w:t xml:space="preserve"> </w:t>
      </w:r>
      <w:r>
        <w:rPr>
          <w:rFonts w:hint="cs"/>
          <w:rtl/>
        </w:rPr>
        <w:t>3ـ الرد على التصورات الإسلامية الخاطئة بالنسبة لفكرة بنوّة المسيح وألوهيته في ضوء القرآن والكتاب المقدس.</w:t>
      </w:r>
    </w:p>
    <w:p w:rsidR="00E520C5" w:rsidRDefault="00E520C5" w:rsidP="00EE7F33">
      <w:pPr>
        <w:pStyle w:val="af3"/>
        <w:spacing w:line="410" w:lineRule="exact"/>
        <w:rPr>
          <w:rFonts w:hint="cs"/>
          <w:rtl/>
        </w:rPr>
      </w:pPr>
    </w:p>
    <w:p w:rsidR="00E520C5" w:rsidRDefault="00E520C5" w:rsidP="00FF5DB3">
      <w:pPr>
        <w:pStyle w:val="16"/>
        <w:rPr>
          <w:rFonts w:hint="cs"/>
          <w:sz w:val="20"/>
          <w:szCs w:val="24"/>
          <w:rtl/>
          <w:lang w:bidi="ar-SA"/>
        </w:rPr>
      </w:pPr>
      <w:r>
        <w:rPr>
          <w:rFonts w:hint="cs"/>
          <w:rtl/>
          <w:lang w:bidi="ar-SA"/>
        </w:rPr>
        <w:t>3ـ منهج الباحث ــــــ</w:t>
      </w:r>
    </w:p>
    <w:p w:rsidR="00E520C5" w:rsidRDefault="00E520C5" w:rsidP="00EE7F33">
      <w:pPr>
        <w:pStyle w:val="af3"/>
        <w:spacing w:line="420" w:lineRule="exact"/>
        <w:rPr>
          <w:rFonts w:hint="cs"/>
          <w:rtl/>
        </w:rPr>
      </w:pPr>
      <w:r>
        <w:rPr>
          <w:rFonts w:hint="cs"/>
          <w:rtl/>
        </w:rPr>
        <w:t>حاول الباحث أن يعتمد على المنهج التحليلي للنصوص، والمنهج الاستقرائي، والمقارن، فقام بدراسة الأفكار وتحليلها ونقدها وفقاً لعقيدته وفهمه واجتهاده الشخصيّ.</w:t>
      </w:r>
    </w:p>
    <w:p w:rsidR="00E520C5" w:rsidRDefault="00E520C5" w:rsidP="00EE7F33">
      <w:pPr>
        <w:pStyle w:val="af3"/>
        <w:spacing w:line="410" w:lineRule="exact"/>
        <w:rPr>
          <w:rFonts w:hint="cs"/>
          <w:rtl/>
        </w:rPr>
      </w:pPr>
    </w:p>
    <w:p w:rsidR="00E520C5" w:rsidRDefault="00E520C5" w:rsidP="00FF5DB3">
      <w:pPr>
        <w:pStyle w:val="16"/>
        <w:rPr>
          <w:rFonts w:hint="cs"/>
          <w:sz w:val="20"/>
          <w:szCs w:val="24"/>
          <w:rtl/>
          <w:lang w:bidi="ar-SA"/>
        </w:rPr>
      </w:pPr>
      <w:r>
        <w:rPr>
          <w:rFonts w:hint="cs"/>
          <w:rtl/>
          <w:lang w:bidi="ar-SA"/>
        </w:rPr>
        <w:t>4ـ إطار البحث ــــــ</w:t>
      </w:r>
    </w:p>
    <w:p w:rsidR="00E520C5" w:rsidRDefault="00E520C5" w:rsidP="00EE7F33">
      <w:pPr>
        <w:pStyle w:val="af3"/>
        <w:spacing w:line="420" w:lineRule="exact"/>
        <w:rPr>
          <w:rFonts w:hint="cs"/>
          <w:rtl/>
        </w:rPr>
      </w:pPr>
      <w:r>
        <w:rPr>
          <w:rFonts w:hint="cs"/>
          <w:rtl/>
        </w:rPr>
        <w:t>تناول الباحث هذا الموضوع وفقاً للعناوين التالية:1ـ المسيح في الإسلام؛</w:t>
      </w:r>
      <w:r>
        <w:rPr>
          <w:rFonts w:hint="cs"/>
          <w:sz w:val="20"/>
          <w:szCs w:val="24"/>
          <w:rtl/>
        </w:rPr>
        <w:t xml:space="preserve"> </w:t>
      </w:r>
      <w:r>
        <w:rPr>
          <w:rFonts w:hint="cs"/>
          <w:rtl/>
        </w:rPr>
        <w:t>2ـ ميزات المسيح في القرآن؛</w:t>
      </w:r>
      <w:r>
        <w:rPr>
          <w:rFonts w:hint="cs"/>
          <w:sz w:val="20"/>
          <w:szCs w:val="24"/>
          <w:rtl/>
        </w:rPr>
        <w:t xml:space="preserve"> </w:t>
      </w:r>
      <w:r>
        <w:rPr>
          <w:rFonts w:hint="cs"/>
          <w:rtl/>
        </w:rPr>
        <w:t>3ـ معجزات المسيح في القرآن؛</w:t>
      </w:r>
      <w:r>
        <w:rPr>
          <w:rFonts w:hint="cs"/>
          <w:sz w:val="20"/>
          <w:szCs w:val="24"/>
          <w:rtl/>
        </w:rPr>
        <w:t xml:space="preserve"> </w:t>
      </w:r>
      <w:r>
        <w:rPr>
          <w:rFonts w:hint="cs"/>
          <w:rtl/>
        </w:rPr>
        <w:t>4ـ بنوّة المسيح في القرآن؛</w:t>
      </w:r>
      <w:r>
        <w:rPr>
          <w:rFonts w:hint="cs"/>
          <w:sz w:val="20"/>
          <w:szCs w:val="24"/>
          <w:rtl/>
        </w:rPr>
        <w:t xml:space="preserve"> </w:t>
      </w:r>
      <w:r>
        <w:rPr>
          <w:rFonts w:hint="cs"/>
          <w:rtl/>
        </w:rPr>
        <w:t>5ـ لاهوت المسيح في الإسلام.</w:t>
      </w:r>
    </w:p>
    <w:p w:rsidR="00E520C5" w:rsidRDefault="00E520C5" w:rsidP="00EE7F33">
      <w:pPr>
        <w:pStyle w:val="af3"/>
        <w:spacing w:line="410" w:lineRule="exact"/>
        <w:rPr>
          <w:rFonts w:hint="cs"/>
          <w:sz w:val="20"/>
          <w:szCs w:val="24"/>
          <w:rtl/>
        </w:rPr>
      </w:pPr>
    </w:p>
    <w:p w:rsidR="00E520C5" w:rsidRDefault="00E520C5" w:rsidP="00FF5DB3">
      <w:pPr>
        <w:pStyle w:val="16"/>
        <w:rPr>
          <w:rFonts w:hint="cs"/>
          <w:sz w:val="20"/>
          <w:szCs w:val="24"/>
          <w:rtl/>
          <w:lang w:bidi="ar-SA"/>
        </w:rPr>
      </w:pPr>
      <w:r>
        <w:rPr>
          <w:rFonts w:hint="cs"/>
          <w:rtl/>
          <w:lang w:bidi="ar-SA"/>
        </w:rPr>
        <w:t>5ـ تقييم البحث ــــــ</w:t>
      </w:r>
    </w:p>
    <w:p w:rsidR="00E520C5" w:rsidRDefault="00E520C5" w:rsidP="00EE7F33">
      <w:pPr>
        <w:pStyle w:val="af3"/>
        <w:spacing w:line="420" w:lineRule="exact"/>
        <w:rPr>
          <w:rFonts w:hint="cs"/>
          <w:sz w:val="20"/>
          <w:szCs w:val="24"/>
          <w:rtl/>
        </w:rPr>
      </w:pPr>
      <w:r>
        <w:rPr>
          <w:rFonts w:hint="cs"/>
          <w:rtl/>
        </w:rPr>
        <w:t>لم يكن الباحث في هذه الدراسة حيادياً في بحثه. ولم يراجع الباحث المصادر والمراجع المعتبرة لدى المسلمين. ولم يستفد من آراء العلماء وأهل الفن في ما عرضه من أفكار ومناقشات. وقام بتفسير الآيات القرآنية تفسيراً يتفق مع آرائه، ويدعم عقيدته المسيحية. ومن هنا جاءت استنتاجاته في هذه الدراسة ضعيفة ومتحيزة، ولا يمكن الاعتماد عليها علمياً.</w:t>
      </w:r>
    </w:p>
    <w:p w:rsidR="00E520C5" w:rsidRDefault="00E520C5" w:rsidP="000B21F6">
      <w:pPr>
        <w:pStyle w:val="16"/>
        <w:rPr>
          <w:rFonts w:hint="cs"/>
          <w:rtl/>
          <w:lang w:bidi="ar-SA"/>
        </w:rPr>
      </w:pPr>
      <w:bookmarkStart w:id="73" w:name="_Toc197960618"/>
      <w:r>
        <w:rPr>
          <w:rFonts w:hint="cs"/>
          <w:rtl/>
          <w:lang w:bidi="ar-SA"/>
        </w:rPr>
        <w:lastRenderedPageBreak/>
        <w:t>الدراسة الثالثة</w:t>
      </w:r>
      <w:bookmarkEnd w:id="73"/>
      <w:r w:rsidR="00827926">
        <w:rPr>
          <w:rFonts w:hint="cs"/>
          <w:rtl/>
          <w:lang w:bidi="ar-SA"/>
        </w:rPr>
        <w:t xml:space="preserve">: </w:t>
      </w:r>
      <w:r w:rsidR="00421F56">
        <w:rPr>
          <w:rFonts w:hint="cs"/>
          <w:rtl/>
          <w:lang w:bidi="ar-SA"/>
        </w:rPr>
        <w:t>لاهوت</w:t>
      </w:r>
      <w:r w:rsidR="00827926">
        <w:rPr>
          <w:rFonts w:hint="cs"/>
          <w:rtl/>
          <w:lang w:bidi="ar-SA"/>
        </w:rPr>
        <w:t xml:space="preserve"> المسيح بحسب يو</w:t>
      </w:r>
      <w:r w:rsidR="000B21F6">
        <w:rPr>
          <w:rFonts w:hint="cs"/>
          <w:rtl/>
          <w:lang w:bidi="ar-SA"/>
        </w:rPr>
        <w:t>ح</w:t>
      </w:r>
      <w:r w:rsidR="00827926">
        <w:rPr>
          <w:rFonts w:hint="cs"/>
          <w:rtl/>
          <w:lang w:bidi="ar-SA"/>
        </w:rPr>
        <w:t>نا، دراسة مقارنة في ضوء المسيحية والإسلام</w:t>
      </w:r>
      <w:r>
        <w:rPr>
          <w:rFonts w:hint="cs"/>
          <w:rtl/>
          <w:lang w:bidi="ar-SA"/>
        </w:rPr>
        <w:t xml:space="preserve"> ــــــ</w:t>
      </w:r>
    </w:p>
    <w:p w:rsidR="00E520C5" w:rsidRDefault="00E520C5" w:rsidP="00FF5DB3">
      <w:pPr>
        <w:pStyle w:val="16"/>
        <w:rPr>
          <w:rFonts w:hint="cs"/>
          <w:rtl/>
          <w:lang w:bidi="ar-SA"/>
        </w:rPr>
      </w:pPr>
      <w:r>
        <w:rPr>
          <w:rFonts w:hint="cs"/>
          <w:rtl/>
          <w:lang w:bidi="ar-SA"/>
        </w:rPr>
        <w:t>1ـ هوية الدراسة ــــــ</w:t>
      </w:r>
    </w:p>
    <w:p w:rsidR="00E520C5" w:rsidRDefault="00E520C5" w:rsidP="00EE7F33">
      <w:pPr>
        <w:pStyle w:val="af3"/>
        <w:spacing w:line="420" w:lineRule="exact"/>
        <w:rPr>
          <w:rFonts w:hint="cs"/>
          <w:bCs/>
          <w:sz w:val="20"/>
          <w:szCs w:val="24"/>
          <w:rtl/>
        </w:rPr>
      </w:pPr>
      <w:r w:rsidRPr="00827926">
        <w:rPr>
          <w:rFonts w:hint="cs"/>
          <w:b/>
          <w:bCs/>
          <w:rtl/>
        </w:rPr>
        <w:t>عنوانها: «لاهوت المسيح بحسب يوحنا</w:t>
      </w:r>
      <w:r w:rsidR="000B21F6">
        <w:rPr>
          <w:rFonts w:hint="cs"/>
          <w:b/>
          <w:bCs/>
          <w:rtl/>
        </w:rPr>
        <w:t>،</w:t>
      </w:r>
      <w:r w:rsidRPr="00827926">
        <w:rPr>
          <w:rFonts w:hint="cs"/>
          <w:b/>
          <w:bCs/>
          <w:rtl/>
        </w:rPr>
        <w:t xml:space="preserve"> دراسة مقارنة في ضوء المسيحية والإسلام».</w:t>
      </w:r>
      <w:r w:rsidRPr="00827926">
        <w:rPr>
          <w:rFonts w:hint="cs"/>
          <w:b/>
          <w:bCs/>
          <w:sz w:val="20"/>
          <w:szCs w:val="24"/>
          <w:rtl/>
        </w:rPr>
        <w:t xml:space="preserve"> </w:t>
      </w:r>
      <w:r w:rsidRPr="00827926">
        <w:rPr>
          <w:rFonts w:hint="cs"/>
          <w:b/>
          <w:bCs/>
          <w:rtl/>
        </w:rPr>
        <w:t>المؤلف:</w:t>
      </w:r>
      <w:r>
        <w:rPr>
          <w:rFonts w:hint="cs"/>
          <w:rtl/>
        </w:rPr>
        <w:t xml:space="preserve"> </w:t>
      </w:r>
      <w:r w:rsidR="00827926">
        <w:rPr>
          <w:rFonts w:hint="cs"/>
          <w:b/>
          <w:rtl/>
        </w:rPr>
        <w:t>غير مذكور.</w:t>
      </w:r>
      <w:r w:rsidRPr="00827926">
        <w:rPr>
          <w:rFonts w:hint="cs"/>
          <w:bCs/>
          <w:sz w:val="20"/>
          <w:szCs w:val="24"/>
          <w:rtl/>
        </w:rPr>
        <w:t xml:space="preserve"> </w:t>
      </w:r>
      <w:r w:rsidRPr="00827926">
        <w:rPr>
          <w:rFonts w:hint="cs"/>
          <w:bCs/>
          <w:rtl/>
        </w:rPr>
        <w:t>الموقع:</w:t>
      </w:r>
    </w:p>
    <w:p w:rsidR="00E520C5" w:rsidRPr="00FF5DB3" w:rsidRDefault="00E520C5" w:rsidP="00EE7F33">
      <w:pPr>
        <w:pStyle w:val="af3"/>
        <w:bidi w:val="0"/>
        <w:spacing w:line="420" w:lineRule="exact"/>
        <w:rPr>
          <w:rFonts w:cs="Taher" w:hint="cs"/>
          <w:bCs/>
          <w:szCs w:val="24"/>
          <w:rtl/>
        </w:rPr>
      </w:pPr>
      <w:r>
        <w:rPr>
          <w:bCs/>
          <w:szCs w:val="24"/>
        </w:rPr>
        <w:t xml:space="preserve">http//:www.arabicbible.com/arabic/a </w:t>
      </w:r>
      <w:r>
        <w:rPr>
          <w:rFonts w:hint="cs"/>
          <w:bCs/>
          <w:szCs w:val="24"/>
          <w:rtl/>
        </w:rPr>
        <w:t>ـ</w:t>
      </w:r>
      <w:r>
        <w:rPr>
          <w:bCs/>
          <w:szCs w:val="24"/>
        </w:rPr>
        <w:t xml:space="preserve"> bible.htm</w:t>
      </w:r>
    </w:p>
    <w:p w:rsidR="00E520C5" w:rsidRPr="00827926" w:rsidRDefault="00E520C5" w:rsidP="00EE7F33">
      <w:pPr>
        <w:pStyle w:val="af3"/>
        <w:spacing w:line="420" w:lineRule="exact"/>
        <w:rPr>
          <w:b/>
          <w:sz w:val="20"/>
          <w:szCs w:val="24"/>
        </w:rPr>
      </w:pPr>
      <w:r w:rsidRPr="00827926">
        <w:rPr>
          <w:rFonts w:hint="cs"/>
          <w:b/>
          <w:sz w:val="20"/>
          <w:szCs w:val="24"/>
          <w:rtl/>
        </w:rPr>
        <w:t xml:space="preserve"> </w:t>
      </w:r>
      <w:r w:rsidRPr="00827926">
        <w:rPr>
          <w:rFonts w:hint="cs"/>
          <w:bCs/>
          <w:rtl/>
        </w:rPr>
        <w:t>عدد الصفحات:</w:t>
      </w:r>
      <w:r w:rsidRPr="00827926">
        <w:rPr>
          <w:rFonts w:hint="cs"/>
          <w:b/>
          <w:rtl/>
        </w:rPr>
        <w:t xml:space="preserve"> 156 صفحة </w:t>
      </w:r>
      <w:r w:rsidRPr="00827926">
        <w:rPr>
          <w:bCs/>
          <w:szCs w:val="24"/>
        </w:rPr>
        <w:t>A4</w:t>
      </w:r>
      <w:r w:rsidRPr="00827926">
        <w:rPr>
          <w:rFonts w:hint="cs"/>
          <w:bCs/>
          <w:sz w:val="20"/>
          <w:szCs w:val="24"/>
          <w:rtl/>
        </w:rPr>
        <w:t>.</w:t>
      </w:r>
    </w:p>
    <w:p w:rsidR="00E520C5" w:rsidRDefault="00E520C5" w:rsidP="00EE7F33">
      <w:pPr>
        <w:pStyle w:val="af3"/>
        <w:spacing w:line="410" w:lineRule="exact"/>
        <w:rPr>
          <w:rFonts w:hint="cs"/>
          <w:bCs/>
          <w:sz w:val="20"/>
          <w:szCs w:val="24"/>
          <w:rtl/>
        </w:rPr>
      </w:pPr>
    </w:p>
    <w:p w:rsidR="00E520C5" w:rsidRDefault="00E520C5" w:rsidP="00FF5DB3">
      <w:pPr>
        <w:pStyle w:val="16"/>
        <w:rPr>
          <w:rFonts w:hint="cs"/>
          <w:bCs/>
          <w:sz w:val="20"/>
          <w:szCs w:val="24"/>
          <w:rtl/>
          <w:lang w:bidi="ar-SA"/>
        </w:rPr>
      </w:pPr>
      <w:r>
        <w:rPr>
          <w:rFonts w:hint="cs"/>
          <w:rtl/>
          <w:lang w:bidi="ar-SA"/>
        </w:rPr>
        <w:t>2ـ هدف البحث ــــــ</w:t>
      </w:r>
    </w:p>
    <w:p w:rsidR="00E520C5" w:rsidRDefault="00E520C5" w:rsidP="00EE7F33">
      <w:pPr>
        <w:pStyle w:val="af3"/>
        <w:spacing w:line="420" w:lineRule="exact"/>
        <w:rPr>
          <w:rFonts w:hint="cs"/>
          <w:sz w:val="20"/>
          <w:szCs w:val="24"/>
          <w:rtl/>
        </w:rPr>
      </w:pPr>
      <w:r>
        <w:rPr>
          <w:rFonts w:hint="cs"/>
          <w:rtl/>
        </w:rPr>
        <w:t>يحاول الباحث خلال هذه الدراسة أن يثبت صحة المعتقدات المسيحية (البولسيّة) في ضوء شرح وتفسير (إنجيل يوحنا)، ومقارنة ذلك بما جاء في القرآن الكريم وبعض المصادر الإسلامية؛ لأجل إثبات وتأييد تلك المعتقدات.</w:t>
      </w:r>
    </w:p>
    <w:p w:rsidR="00E520C5" w:rsidRDefault="00E520C5" w:rsidP="00EE7F33">
      <w:pPr>
        <w:pStyle w:val="af3"/>
        <w:spacing w:line="410" w:lineRule="exact"/>
        <w:rPr>
          <w:rFonts w:hint="cs"/>
          <w:rtl/>
        </w:rPr>
      </w:pPr>
    </w:p>
    <w:p w:rsidR="00E520C5" w:rsidRDefault="00E520C5" w:rsidP="00FF5DB3">
      <w:pPr>
        <w:pStyle w:val="16"/>
        <w:rPr>
          <w:rFonts w:hint="cs"/>
          <w:sz w:val="20"/>
          <w:szCs w:val="24"/>
          <w:rtl/>
          <w:lang w:bidi="ar-SA"/>
        </w:rPr>
      </w:pPr>
      <w:r>
        <w:rPr>
          <w:rFonts w:hint="cs"/>
          <w:rtl/>
          <w:lang w:bidi="ar-SA"/>
        </w:rPr>
        <w:t>3ـ منهج البحث ــــــ</w:t>
      </w:r>
    </w:p>
    <w:p w:rsidR="00E520C5" w:rsidRDefault="00E520C5" w:rsidP="00EE7F33">
      <w:pPr>
        <w:pStyle w:val="af3"/>
        <w:spacing w:line="420" w:lineRule="exact"/>
        <w:rPr>
          <w:rFonts w:hint="cs"/>
          <w:rtl/>
        </w:rPr>
      </w:pPr>
      <w:r>
        <w:rPr>
          <w:rFonts w:hint="cs"/>
          <w:rtl/>
        </w:rPr>
        <w:t>اعتمدت هذه الدراسة على المنهج التحليلي الوصفي، وعلى المنهج المقارن. ويميل أسلوب الباحث في هذه الدراسة إلى الجدل الاستدلالي، وإلى الحوار والمناظرة.</w:t>
      </w:r>
    </w:p>
    <w:p w:rsidR="00E520C5" w:rsidRDefault="00E520C5" w:rsidP="00EE7F33">
      <w:pPr>
        <w:pStyle w:val="af3"/>
        <w:spacing w:line="410" w:lineRule="exact"/>
        <w:rPr>
          <w:rFonts w:hint="cs"/>
          <w:rtl/>
        </w:rPr>
      </w:pPr>
    </w:p>
    <w:p w:rsidR="00E520C5" w:rsidRDefault="00E520C5" w:rsidP="00FF5DB3">
      <w:pPr>
        <w:pStyle w:val="16"/>
        <w:rPr>
          <w:rFonts w:hint="cs"/>
          <w:sz w:val="20"/>
          <w:szCs w:val="24"/>
          <w:rtl/>
          <w:lang w:bidi="ar-SA"/>
        </w:rPr>
      </w:pPr>
      <w:r>
        <w:rPr>
          <w:rFonts w:hint="cs"/>
          <w:rtl/>
          <w:lang w:bidi="ar-SA"/>
        </w:rPr>
        <w:t>4ـ إطار البحث ــــــ</w:t>
      </w:r>
    </w:p>
    <w:p w:rsidR="00E520C5" w:rsidRDefault="00E520C5" w:rsidP="00EE7F33">
      <w:pPr>
        <w:pStyle w:val="af3"/>
        <w:spacing w:line="420" w:lineRule="exact"/>
        <w:rPr>
          <w:rFonts w:hint="cs"/>
          <w:rtl/>
        </w:rPr>
      </w:pPr>
      <w:r>
        <w:rPr>
          <w:rFonts w:hint="cs"/>
          <w:rtl/>
        </w:rPr>
        <w:t>تناولت هذه الدراسة الإصحاح الأول إلى الإصحاح الحادي عشر من (إنجيل يوحنا)، شرحاً وتفصيلاً وتطبيقاً و</w:t>
      </w:r>
      <w:r>
        <w:rPr>
          <w:rFonts w:hint="cs"/>
          <w:b/>
          <w:rtl/>
        </w:rPr>
        <w:t>مقارنةً</w:t>
      </w:r>
      <w:r>
        <w:rPr>
          <w:rFonts w:hint="cs"/>
          <w:rtl/>
        </w:rPr>
        <w:t xml:space="preserve"> بالمفاهيم الإسلامية وآي القرآن الكريم.</w:t>
      </w:r>
    </w:p>
    <w:p w:rsidR="00E520C5" w:rsidRDefault="00E520C5" w:rsidP="00EE7F33">
      <w:pPr>
        <w:pStyle w:val="af3"/>
        <w:spacing w:line="410" w:lineRule="exact"/>
        <w:rPr>
          <w:rFonts w:hint="cs"/>
          <w:sz w:val="20"/>
          <w:szCs w:val="24"/>
          <w:rtl/>
        </w:rPr>
      </w:pPr>
    </w:p>
    <w:p w:rsidR="00E520C5" w:rsidRDefault="00E520C5" w:rsidP="00FF5DB3">
      <w:pPr>
        <w:pStyle w:val="16"/>
        <w:rPr>
          <w:rFonts w:hint="cs"/>
          <w:sz w:val="20"/>
          <w:szCs w:val="24"/>
          <w:rtl/>
          <w:lang w:bidi="ar-SA"/>
        </w:rPr>
      </w:pPr>
      <w:r>
        <w:rPr>
          <w:rFonts w:hint="cs"/>
          <w:rtl/>
          <w:lang w:bidi="ar-SA"/>
        </w:rPr>
        <w:t>5ـ تقييم البحث ــــــ</w:t>
      </w:r>
    </w:p>
    <w:p w:rsidR="00E520C5" w:rsidRDefault="00E520C5" w:rsidP="00EE7F33">
      <w:pPr>
        <w:pStyle w:val="af3"/>
        <w:spacing w:line="420" w:lineRule="exact"/>
        <w:rPr>
          <w:rFonts w:hint="cs"/>
          <w:sz w:val="20"/>
          <w:szCs w:val="24"/>
          <w:rtl/>
        </w:rPr>
      </w:pPr>
      <w:r>
        <w:rPr>
          <w:rFonts w:hint="cs"/>
          <w:rtl/>
        </w:rPr>
        <w:t>هذه الدراسة ـ كسابقتها ـ لم تلتزم الأسلوب الحيادي في البحث، بل كانت منحازة لإثبات وتأييد صحة العقائد المسيحية المواكبة لآراء بولس، وقامت بتفسير الآيات القرآنية تفسيراً يتناسب مع المفاهيم والتصورات المسيحية.</w:t>
      </w:r>
    </w:p>
    <w:p w:rsidR="00E520C5" w:rsidRDefault="00E520C5" w:rsidP="00FF5DB3">
      <w:pPr>
        <w:pStyle w:val="16"/>
        <w:rPr>
          <w:rFonts w:hint="cs"/>
          <w:rtl/>
          <w:lang w:bidi="ar-SA"/>
        </w:rPr>
      </w:pPr>
      <w:bookmarkStart w:id="74" w:name="_Toc197960619"/>
      <w:r>
        <w:rPr>
          <w:rFonts w:hint="cs"/>
          <w:rtl/>
          <w:lang w:bidi="ar-SA"/>
        </w:rPr>
        <w:lastRenderedPageBreak/>
        <w:t>الدراسة الرابعة</w:t>
      </w:r>
      <w:bookmarkEnd w:id="74"/>
      <w:r w:rsidR="00827926">
        <w:rPr>
          <w:rFonts w:hint="cs"/>
          <w:rtl/>
          <w:lang w:bidi="ar-SA"/>
        </w:rPr>
        <w:t>: تحريف الكتاب المقدّس</w:t>
      </w:r>
      <w:r>
        <w:rPr>
          <w:rFonts w:hint="cs"/>
          <w:rtl/>
          <w:lang w:bidi="ar-SA"/>
        </w:rPr>
        <w:t xml:space="preserve"> ــــــ</w:t>
      </w:r>
    </w:p>
    <w:p w:rsidR="00E520C5" w:rsidRDefault="00E520C5" w:rsidP="00FF5DB3">
      <w:pPr>
        <w:pStyle w:val="16"/>
        <w:rPr>
          <w:rFonts w:hint="cs"/>
          <w:rtl/>
          <w:lang w:bidi="ar-SA"/>
        </w:rPr>
      </w:pPr>
      <w:r>
        <w:rPr>
          <w:rFonts w:hint="cs"/>
          <w:rtl/>
          <w:lang w:bidi="ar-SA"/>
        </w:rPr>
        <w:t>1ـ هوية الدراسة ـــــ</w:t>
      </w:r>
    </w:p>
    <w:p w:rsidR="00E520C5" w:rsidRDefault="00E520C5" w:rsidP="00E47914">
      <w:pPr>
        <w:pStyle w:val="af3"/>
        <w:spacing w:line="420" w:lineRule="exact"/>
        <w:rPr>
          <w:rFonts w:hint="cs"/>
          <w:rtl/>
        </w:rPr>
      </w:pPr>
      <w:r w:rsidRPr="00827926">
        <w:rPr>
          <w:rFonts w:hint="cs"/>
          <w:b/>
          <w:bCs/>
          <w:rtl/>
        </w:rPr>
        <w:t>عنوانها: «تحريف الكتاب المقدس»</w:t>
      </w:r>
      <w:r w:rsidRPr="00827926">
        <w:rPr>
          <w:rFonts w:hint="cs"/>
          <w:b/>
          <w:bCs/>
          <w:sz w:val="20"/>
          <w:szCs w:val="24"/>
          <w:rtl/>
        </w:rPr>
        <w:t xml:space="preserve">. </w:t>
      </w:r>
      <w:r w:rsidRPr="00827926">
        <w:rPr>
          <w:rFonts w:hint="cs"/>
          <w:b/>
          <w:bCs/>
          <w:rtl/>
        </w:rPr>
        <w:t>المؤلف:</w:t>
      </w:r>
      <w:r>
        <w:rPr>
          <w:rFonts w:hint="cs"/>
          <w:rtl/>
        </w:rPr>
        <w:t xml:space="preserve"> </w:t>
      </w:r>
      <w:r w:rsidR="00827926">
        <w:rPr>
          <w:rFonts w:hint="cs"/>
          <w:rtl/>
        </w:rPr>
        <w:t>غير مذكور</w:t>
      </w:r>
      <w:r>
        <w:rPr>
          <w:rFonts w:hint="cs"/>
          <w:sz w:val="20"/>
          <w:szCs w:val="24"/>
          <w:rtl/>
        </w:rPr>
        <w:t xml:space="preserve">. </w:t>
      </w:r>
      <w:r w:rsidRPr="00827926">
        <w:rPr>
          <w:rFonts w:hint="cs"/>
          <w:b/>
          <w:bCs/>
          <w:rtl/>
        </w:rPr>
        <w:t>الموقع:</w:t>
      </w:r>
    </w:p>
    <w:p w:rsidR="00E520C5" w:rsidRDefault="00E520C5" w:rsidP="00E47914">
      <w:pPr>
        <w:pStyle w:val="af3"/>
        <w:bidi w:val="0"/>
        <w:spacing w:line="420" w:lineRule="exact"/>
        <w:rPr>
          <w:rFonts w:cs="Taher" w:hint="cs"/>
          <w:sz w:val="20"/>
          <w:szCs w:val="24"/>
          <w:rtl/>
        </w:rPr>
      </w:pPr>
      <w:r>
        <w:t>http</w:t>
      </w:r>
      <w:r>
        <w:rPr>
          <w:szCs w:val="24"/>
        </w:rPr>
        <w:t xml:space="preserve">//:www.arabicbible.com/a </w:t>
      </w:r>
      <w:r>
        <w:rPr>
          <w:rFonts w:hint="cs"/>
          <w:szCs w:val="24"/>
          <w:rtl/>
        </w:rPr>
        <w:t>ـ</w:t>
      </w:r>
      <w:r>
        <w:rPr>
          <w:szCs w:val="24"/>
        </w:rPr>
        <w:t xml:space="preserve"> jesus.htm</w:t>
      </w:r>
      <w:r>
        <w:rPr>
          <w:rFonts w:hint="cs"/>
          <w:sz w:val="20"/>
          <w:szCs w:val="24"/>
          <w:rtl/>
        </w:rPr>
        <w:t xml:space="preserve"> </w:t>
      </w:r>
    </w:p>
    <w:p w:rsidR="00E520C5" w:rsidRDefault="00E520C5" w:rsidP="00E47914">
      <w:pPr>
        <w:pStyle w:val="af3"/>
        <w:spacing w:line="420" w:lineRule="exact"/>
        <w:rPr>
          <w:rFonts w:hint="cs"/>
          <w:sz w:val="20"/>
          <w:szCs w:val="24"/>
          <w:rtl/>
        </w:rPr>
      </w:pPr>
      <w:r w:rsidRPr="00827926">
        <w:rPr>
          <w:rFonts w:hint="cs"/>
          <w:b/>
          <w:bCs/>
          <w:rtl/>
        </w:rPr>
        <w:t>عدد الصفحات:</w:t>
      </w:r>
      <w:r>
        <w:rPr>
          <w:rFonts w:hint="cs"/>
          <w:rtl/>
        </w:rPr>
        <w:t xml:space="preserve"> 17 صفح</w:t>
      </w:r>
      <w:r w:rsidR="00827926">
        <w:rPr>
          <w:rFonts w:hint="cs"/>
          <w:rtl/>
        </w:rPr>
        <w:t>ة</w:t>
      </w:r>
      <w:r>
        <w:rPr>
          <w:rFonts w:hint="cs"/>
          <w:rtl/>
        </w:rPr>
        <w:t xml:space="preserve"> </w:t>
      </w:r>
      <w:r>
        <w:rPr>
          <w:szCs w:val="24"/>
        </w:rPr>
        <w:t>A4</w:t>
      </w:r>
      <w:r>
        <w:rPr>
          <w:rFonts w:hint="cs"/>
          <w:sz w:val="20"/>
          <w:szCs w:val="24"/>
          <w:rtl/>
        </w:rPr>
        <w:t>.</w:t>
      </w:r>
    </w:p>
    <w:p w:rsidR="000B21F6" w:rsidRDefault="000B21F6" w:rsidP="00E47914">
      <w:pPr>
        <w:pStyle w:val="af3"/>
        <w:rPr>
          <w:rFonts w:hint="cs"/>
          <w:rtl/>
        </w:rPr>
      </w:pPr>
    </w:p>
    <w:p w:rsidR="00E520C5" w:rsidRDefault="00E520C5" w:rsidP="00FF5DB3">
      <w:pPr>
        <w:pStyle w:val="16"/>
        <w:rPr>
          <w:rFonts w:hint="cs"/>
          <w:sz w:val="20"/>
          <w:szCs w:val="24"/>
          <w:rtl/>
          <w:lang w:bidi="ar-SA"/>
        </w:rPr>
      </w:pPr>
      <w:r>
        <w:rPr>
          <w:rFonts w:hint="cs"/>
          <w:rtl/>
          <w:lang w:bidi="ar-SA"/>
        </w:rPr>
        <w:t>2ـ هدف البحث ــــــ</w:t>
      </w:r>
    </w:p>
    <w:p w:rsidR="00E520C5" w:rsidRDefault="00E520C5" w:rsidP="00E47914">
      <w:pPr>
        <w:pStyle w:val="af3"/>
        <w:spacing w:line="420" w:lineRule="exact"/>
        <w:rPr>
          <w:rFonts w:hint="cs"/>
          <w:rtl/>
        </w:rPr>
      </w:pPr>
      <w:r>
        <w:rPr>
          <w:rFonts w:hint="cs"/>
          <w:rtl/>
        </w:rPr>
        <w:t>يحاول الباحث من خلال الأدلة النقلية والعقلية إثبات أن الكتاب المقدس هو كلام الله الموحى للبشر، وكذلك إثبات عدم تحريف الكتاب، وكذلك الإجابة عن التساؤلات التالية:</w:t>
      </w:r>
      <w:r>
        <w:rPr>
          <w:rFonts w:hint="cs"/>
        </w:rPr>
        <w:t xml:space="preserve"> </w:t>
      </w:r>
      <w:r>
        <w:rPr>
          <w:rFonts w:hint="cs"/>
          <w:rtl/>
        </w:rPr>
        <w:t>1ـ هل هناك إنجيل واحد أم أربعة؟</w:t>
      </w:r>
      <w:r>
        <w:rPr>
          <w:rFonts w:hint="cs"/>
          <w:sz w:val="20"/>
          <w:szCs w:val="24"/>
          <w:rtl/>
        </w:rPr>
        <w:t xml:space="preserve"> </w:t>
      </w:r>
      <w:r>
        <w:rPr>
          <w:rFonts w:hint="cs"/>
          <w:rtl/>
        </w:rPr>
        <w:t>2ـ ألم يحرَّف الإنجيل؟</w:t>
      </w:r>
      <w:r>
        <w:rPr>
          <w:rFonts w:hint="cs"/>
          <w:sz w:val="20"/>
          <w:szCs w:val="24"/>
          <w:rtl/>
        </w:rPr>
        <w:t xml:space="preserve"> </w:t>
      </w:r>
      <w:r>
        <w:rPr>
          <w:rFonts w:hint="cs"/>
          <w:rtl/>
        </w:rPr>
        <w:t>3ـ كيف يؤمن المسلمون بإنجيل برنابا إن كانوا لا يؤمنون إلاّ بإنجيل عيسى؟</w:t>
      </w:r>
    </w:p>
    <w:p w:rsidR="00E520C5" w:rsidRDefault="00E520C5" w:rsidP="00E47914">
      <w:pPr>
        <w:pStyle w:val="af3"/>
        <w:spacing w:line="410" w:lineRule="exact"/>
        <w:rPr>
          <w:rFonts w:hint="cs"/>
          <w:sz w:val="20"/>
          <w:szCs w:val="24"/>
          <w:rtl/>
        </w:rPr>
      </w:pPr>
    </w:p>
    <w:p w:rsidR="00E520C5" w:rsidRDefault="00E520C5" w:rsidP="00FF5DB3">
      <w:pPr>
        <w:pStyle w:val="16"/>
        <w:rPr>
          <w:rFonts w:hint="cs"/>
          <w:sz w:val="20"/>
          <w:szCs w:val="24"/>
          <w:rtl/>
          <w:lang w:bidi="ar-SA"/>
        </w:rPr>
      </w:pPr>
      <w:r>
        <w:rPr>
          <w:rFonts w:hint="cs"/>
          <w:rtl/>
          <w:lang w:bidi="ar-SA"/>
        </w:rPr>
        <w:t>3ـ منهج الباحث ــــــ</w:t>
      </w:r>
    </w:p>
    <w:p w:rsidR="00E520C5" w:rsidRDefault="00E520C5" w:rsidP="00E47914">
      <w:pPr>
        <w:pStyle w:val="af3"/>
        <w:spacing w:line="420" w:lineRule="exact"/>
        <w:rPr>
          <w:rFonts w:hint="cs"/>
          <w:rtl/>
        </w:rPr>
      </w:pPr>
      <w:r>
        <w:rPr>
          <w:rFonts w:hint="cs"/>
          <w:rtl/>
        </w:rPr>
        <w:t>اعتمد الباحث خلال دراسته على المنهج التحليلي الوصفي، والمنهج المقارن، والاستقرائي، والاستدلالي. واستعان بالأدلة القرآنية؛ لإثبات آرائه استناداً إلى فهمه واجتهاده الشخصي. فكان أسلوبه استدلالياً جدلياً.</w:t>
      </w:r>
    </w:p>
    <w:p w:rsidR="00E520C5" w:rsidRDefault="00E520C5" w:rsidP="00E47914">
      <w:pPr>
        <w:pStyle w:val="af3"/>
        <w:rPr>
          <w:rFonts w:hint="cs"/>
          <w:rtl/>
        </w:rPr>
      </w:pPr>
    </w:p>
    <w:p w:rsidR="00E520C5" w:rsidRDefault="00E520C5" w:rsidP="00FF5DB3">
      <w:pPr>
        <w:pStyle w:val="16"/>
        <w:rPr>
          <w:rFonts w:hint="cs"/>
          <w:sz w:val="20"/>
          <w:szCs w:val="24"/>
          <w:rtl/>
          <w:lang w:bidi="ar-SA"/>
        </w:rPr>
      </w:pPr>
      <w:r>
        <w:rPr>
          <w:rFonts w:hint="cs"/>
          <w:rtl/>
          <w:lang w:bidi="ar-SA"/>
        </w:rPr>
        <w:t>4ـ إطار البحث ــــــ</w:t>
      </w:r>
    </w:p>
    <w:p w:rsidR="00E520C5" w:rsidRDefault="00E520C5" w:rsidP="00E47914">
      <w:pPr>
        <w:pStyle w:val="af3"/>
        <w:spacing w:line="420" w:lineRule="exact"/>
        <w:rPr>
          <w:rFonts w:hint="cs"/>
          <w:b/>
          <w:rtl/>
        </w:rPr>
      </w:pPr>
      <w:r>
        <w:rPr>
          <w:rFonts w:hint="cs"/>
          <w:rtl/>
        </w:rPr>
        <w:t>تناول الباحث هذه الدراسة وفقاً للمخطط التالي:</w:t>
      </w:r>
      <w:r w:rsidRPr="00827926">
        <w:rPr>
          <w:rFonts w:hint="cs"/>
          <w:b/>
          <w:bCs/>
          <w:sz w:val="20"/>
          <w:szCs w:val="24"/>
        </w:rPr>
        <w:t xml:space="preserve"> </w:t>
      </w:r>
      <w:r w:rsidRPr="00827926">
        <w:rPr>
          <w:rFonts w:hint="cs"/>
          <w:b/>
          <w:bCs/>
          <w:sz w:val="20"/>
          <w:rtl/>
        </w:rPr>
        <w:t>المقدمة؛ القسم الأول:</w:t>
      </w:r>
      <w:r w:rsidRPr="00827926">
        <w:rPr>
          <w:rFonts w:hint="cs"/>
          <w:b/>
          <w:bCs/>
          <w:sz w:val="20"/>
          <w:szCs w:val="24"/>
        </w:rPr>
        <w:t xml:space="preserve"> </w:t>
      </w:r>
      <w:r w:rsidRPr="00827926">
        <w:rPr>
          <w:rFonts w:hint="cs"/>
          <w:b/>
          <w:bCs/>
          <w:sz w:val="20"/>
          <w:rtl/>
        </w:rPr>
        <w:t xml:space="preserve">الفصل الأول: </w:t>
      </w:r>
      <w:r>
        <w:rPr>
          <w:rFonts w:hint="cs"/>
          <w:sz w:val="20"/>
          <w:rtl/>
        </w:rPr>
        <w:t>محتويات الكتاب المقدس؛</w:t>
      </w:r>
      <w:r>
        <w:rPr>
          <w:rFonts w:hint="cs"/>
          <w:sz w:val="20"/>
          <w:szCs w:val="24"/>
          <w:rtl/>
        </w:rPr>
        <w:t xml:space="preserve"> </w:t>
      </w:r>
      <w:r w:rsidRPr="00827926">
        <w:rPr>
          <w:rFonts w:hint="cs"/>
          <w:b/>
          <w:bCs/>
          <w:rtl/>
        </w:rPr>
        <w:t xml:space="preserve">أولاً: </w:t>
      </w:r>
      <w:r>
        <w:rPr>
          <w:rFonts w:hint="cs"/>
          <w:rtl/>
        </w:rPr>
        <w:t xml:space="preserve">العهد القديم، </w:t>
      </w:r>
      <w:r w:rsidRPr="00827926">
        <w:rPr>
          <w:rFonts w:hint="cs"/>
          <w:b/>
          <w:bCs/>
          <w:rtl/>
        </w:rPr>
        <w:t xml:space="preserve">ثانياً: </w:t>
      </w:r>
      <w:r>
        <w:rPr>
          <w:rFonts w:hint="cs"/>
          <w:rtl/>
        </w:rPr>
        <w:t>العهد الجديد،</w:t>
      </w:r>
      <w:r>
        <w:rPr>
          <w:rFonts w:hint="cs"/>
          <w:sz w:val="20"/>
          <w:szCs w:val="24"/>
          <w:rtl/>
        </w:rPr>
        <w:t xml:space="preserve"> </w:t>
      </w:r>
      <w:r w:rsidRPr="00827926">
        <w:rPr>
          <w:rFonts w:hint="cs"/>
          <w:b/>
          <w:bCs/>
          <w:rtl/>
        </w:rPr>
        <w:t xml:space="preserve">الفصل الثاني: </w:t>
      </w:r>
      <w:r>
        <w:rPr>
          <w:rFonts w:hint="cs"/>
          <w:rtl/>
        </w:rPr>
        <w:t>وحي الكتاب المقدس، أدلة من الكتاب المقدس والقرآن:</w:t>
      </w:r>
      <w:r>
        <w:rPr>
          <w:rFonts w:hint="cs"/>
          <w:sz w:val="20"/>
          <w:szCs w:val="24"/>
          <w:rtl/>
        </w:rPr>
        <w:t xml:space="preserve"> </w:t>
      </w:r>
      <w:r w:rsidRPr="00827926">
        <w:rPr>
          <w:rFonts w:hint="cs"/>
          <w:b/>
          <w:bCs/>
          <w:rtl/>
        </w:rPr>
        <w:t xml:space="preserve">أولاً: </w:t>
      </w:r>
      <w:r>
        <w:rPr>
          <w:rFonts w:hint="cs"/>
          <w:rtl/>
        </w:rPr>
        <w:t>آيات من الكتاب المقدس نفسه،</w:t>
      </w:r>
      <w:r>
        <w:rPr>
          <w:rFonts w:hint="cs"/>
          <w:sz w:val="20"/>
          <w:szCs w:val="24"/>
          <w:rtl/>
        </w:rPr>
        <w:t xml:space="preserve"> </w:t>
      </w:r>
      <w:r w:rsidRPr="00827926">
        <w:rPr>
          <w:rFonts w:hint="cs"/>
          <w:b/>
          <w:bCs/>
          <w:rtl/>
        </w:rPr>
        <w:t xml:space="preserve">ثانياً: </w:t>
      </w:r>
      <w:r>
        <w:rPr>
          <w:rFonts w:hint="cs"/>
          <w:rtl/>
        </w:rPr>
        <w:t>القرآن الكريم؛</w:t>
      </w:r>
      <w:r>
        <w:rPr>
          <w:rFonts w:hint="cs"/>
          <w:sz w:val="20"/>
          <w:szCs w:val="24"/>
          <w:rtl/>
        </w:rPr>
        <w:t xml:space="preserve"> </w:t>
      </w:r>
      <w:r w:rsidRPr="00827926">
        <w:rPr>
          <w:rFonts w:hint="cs"/>
          <w:b/>
          <w:bCs/>
          <w:rtl/>
        </w:rPr>
        <w:t xml:space="preserve">القسم الثاني: </w:t>
      </w:r>
      <w:r>
        <w:rPr>
          <w:rFonts w:hint="cs"/>
          <w:rtl/>
        </w:rPr>
        <w:t>الاعتراضات على الكتاب المقدس</w:t>
      </w:r>
      <w:r>
        <w:rPr>
          <w:rFonts w:hint="cs"/>
          <w:sz w:val="20"/>
          <w:szCs w:val="24"/>
          <w:rtl/>
        </w:rPr>
        <w:t xml:space="preserve">: </w:t>
      </w:r>
      <w:r>
        <w:rPr>
          <w:rFonts w:hint="cs"/>
          <w:rtl/>
        </w:rPr>
        <w:t>1ـ هل يوجد إنجيل واحد أم أربعة؟</w:t>
      </w:r>
      <w:r>
        <w:rPr>
          <w:rFonts w:hint="cs"/>
          <w:sz w:val="20"/>
          <w:szCs w:val="24"/>
          <w:rtl/>
        </w:rPr>
        <w:t xml:space="preserve"> </w:t>
      </w:r>
      <w:r>
        <w:rPr>
          <w:rFonts w:hint="cs"/>
          <w:rtl/>
        </w:rPr>
        <w:t xml:space="preserve">2ـ ألم يحرَّف الإنجيل؟ </w:t>
      </w:r>
      <w:r w:rsidRPr="00827926">
        <w:rPr>
          <w:rFonts w:hint="cs"/>
          <w:b/>
          <w:bCs/>
          <w:rtl/>
        </w:rPr>
        <w:t xml:space="preserve">الباب الأول: </w:t>
      </w:r>
      <w:r>
        <w:rPr>
          <w:rFonts w:hint="cs"/>
          <w:rtl/>
        </w:rPr>
        <w:t>هل يوجد إنجيل واحد أم أربعة؟:</w:t>
      </w:r>
      <w:r>
        <w:rPr>
          <w:rFonts w:hint="cs"/>
          <w:sz w:val="20"/>
          <w:szCs w:val="24"/>
          <w:rtl/>
        </w:rPr>
        <w:t xml:space="preserve"> </w:t>
      </w:r>
      <w:r w:rsidRPr="00827926">
        <w:rPr>
          <w:rFonts w:hint="cs"/>
          <w:b/>
          <w:bCs/>
          <w:rtl/>
        </w:rPr>
        <w:t xml:space="preserve">الفصل الأول: </w:t>
      </w:r>
      <w:r>
        <w:rPr>
          <w:rFonts w:hint="cs"/>
          <w:rtl/>
        </w:rPr>
        <w:t>مفهوم الوحي في المسيحية والإسلام،</w:t>
      </w:r>
      <w:r>
        <w:rPr>
          <w:rFonts w:hint="cs"/>
          <w:sz w:val="20"/>
          <w:szCs w:val="24"/>
          <w:rtl/>
        </w:rPr>
        <w:t xml:space="preserve"> </w:t>
      </w:r>
      <w:r w:rsidRPr="00827926">
        <w:rPr>
          <w:rFonts w:hint="cs"/>
          <w:b/>
          <w:bCs/>
          <w:rtl/>
        </w:rPr>
        <w:t xml:space="preserve">الفصل الثاني: </w:t>
      </w:r>
      <w:r>
        <w:rPr>
          <w:rFonts w:hint="cs"/>
          <w:rtl/>
        </w:rPr>
        <w:t xml:space="preserve">كيف يؤمنون بإنجيل برنابا بينما لا يؤمنون إلا بإنجيل عيسى؟ </w:t>
      </w:r>
      <w:r w:rsidRPr="00827926">
        <w:rPr>
          <w:rFonts w:hint="cs"/>
          <w:b/>
          <w:bCs/>
          <w:rtl/>
        </w:rPr>
        <w:t xml:space="preserve">الفصل الثالث: </w:t>
      </w:r>
      <w:r>
        <w:rPr>
          <w:rFonts w:hint="cs"/>
          <w:rtl/>
        </w:rPr>
        <w:t xml:space="preserve">الإنجيل وبشائره الأربعة، </w:t>
      </w:r>
      <w:r>
        <w:rPr>
          <w:rFonts w:hint="cs"/>
          <w:rtl/>
        </w:rPr>
        <w:lastRenderedPageBreak/>
        <w:t>القرآن ونسخه السبعة:</w:t>
      </w:r>
      <w:r>
        <w:rPr>
          <w:rFonts w:hint="cs"/>
          <w:sz w:val="20"/>
          <w:szCs w:val="24"/>
          <w:rtl/>
        </w:rPr>
        <w:t xml:space="preserve"> </w:t>
      </w:r>
      <w:r>
        <w:rPr>
          <w:rFonts w:hint="cs"/>
          <w:rtl/>
        </w:rPr>
        <w:t>1ـ الأدلة على وجود القرآنات السبعة،</w:t>
      </w:r>
      <w:r>
        <w:rPr>
          <w:rFonts w:hint="cs"/>
          <w:sz w:val="20"/>
          <w:szCs w:val="24"/>
          <w:rtl/>
        </w:rPr>
        <w:t xml:space="preserve"> </w:t>
      </w:r>
      <w:r>
        <w:rPr>
          <w:rFonts w:hint="cs"/>
          <w:rtl/>
        </w:rPr>
        <w:t>2ـ معنى تحريف الأحرف السبعة،</w:t>
      </w:r>
      <w:r>
        <w:rPr>
          <w:rFonts w:hint="cs"/>
          <w:sz w:val="20"/>
          <w:szCs w:val="24"/>
          <w:rtl/>
        </w:rPr>
        <w:t xml:space="preserve"> </w:t>
      </w:r>
      <w:r>
        <w:rPr>
          <w:rFonts w:hint="cs"/>
          <w:rtl/>
        </w:rPr>
        <w:t>3ـ حرق القرآنات الستة الأخرى،</w:t>
      </w:r>
      <w:r w:rsidRPr="00827926">
        <w:rPr>
          <w:rFonts w:hint="cs"/>
          <w:b/>
          <w:bCs/>
          <w:sz w:val="20"/>
          <w:szCs w:val="24"/>
          <w:rtl/>
        </w:rPr>
        <w:t xml:space="preserve"> </w:t>
      </w:r>
      <w:r w:rsidRPr="00827926">
        <w:rPr>
          <w:rFonts w:hint="cs"/>
          <w:b/>
          <w:bCs/>
          <w:rtl/>
        </w:rPr>
        <w:t xml:space="preserve">الباب الثاني: </w:t>
      </w:r>
      <w:r>
        <w:rPr>
          <w:rFonts w:hint="cs"/>
          <w:rtl/>
        </w:rPr>
        <w:t>عدم تحريف الكتاب المقدس:</w:t>
      </w:r>
      <w:r>
        <w:rPr>
          <w:rFonts w:hint="cs"/>
          <w:sz w:val="20"/>
          <w:szCs w:val="24"/>
          <w:rtl/>
        </w:rPr>
        <w:t xml:space="preserve"> </w:t>
      </w:r>
      <w:r w:rsidRPr="00827926">
        <w:rPr>
          <w:rFonts w:hint="cs"/>
          <w:b/>
          <w:bCs/>
          <w:rtl/>
        </w:rPr>
        <w:t xml:space="preserve">الفصل الأول: </w:t>
      </w:r>
      <w:r>
        <w:rPr>
          <w:rFonts w:hint="cs"/>
          <w:rtl/>
        </w:rPr>
        <w:t>مفهوم الآيات القرآنية التي توحي بتحريف الكتاب المقدس،</w:t>
      </w:r>
      <w:r>
        <w:rPr>
          <w:rFonts w:hint="cs"/>
          <w:sz w:val="20"/>
          <w:szCs w:val="24"/>
          <w:rtl/>
        </w:rPr>
        <w:t xml:space="preserve"> </w:t>
      </w:r>
      <w:r w:rsidRPr="00827926">
        <w:rPr>
          <w:rFonts w:hint="cs"/>
          <w:b/>
          <w:bCs/>
          <w:rtl/>
        </w:rPr>
        <w:t xml:space="preserve">الفصل الثاني: </w:t>
      </w:r>
      <w:r>
        <w:rPr>
          <w:rFonts w:hint="cs"/>
          <w:rtl/>
        </w:rPr>
        <w:t>شهادة الكتاب المقدس لعدم تحريفه،</w:t>
      </w:r>
      <w:r>
        <w:rPr>
          <w:rFonts w:hint="cs"/>
          <w:sz w:val="20"/>
          <w:szCs w:val="24"/>
          <w:rtl/>
        </w:rPr>
        <w:t xml:space="preserve"> </w:t>
      </w:r>
      <w:r w:rsidRPr="00827926">
        <w:rPr>
          <w:rFonts w:hint="cs"/>
          <w:b/>
          <w:bCs/>
          <w:rtl/>
        </w:rPr>
        <w:t xml:space="preserve">الفصل الثالث: </w:t>
      </w:r>
      <w:r>
        <w:rPr>
          <w:rFonts w:hint="cs"/>
          <w:rtl/>
        </w:rPr>
        <w:t>شهادة القرآن لعدم تحريف الكتاب المقدس</w:t>
      </w:r>
      <w:r>
        <w:rPr>
          <w:rFonts w:hint="cs"/>
          <w:sz w:val="20"/>
          <w:szCs w:val="24"/>
          <w:rtl/>
        </w:rPr>
        <w:t>،</w:t>
      </w:r>
      <w:r>
        <w:rPr>
          <w:rFonts w:hint="cs"/>
          <w:sz w:val="20"/>
          <w:szCs w:val="24"/>
        </w:rPr>
        <w:t xml:space="preserve"> </w:t>
      </w:r>
      <w:r>
        <w:rPr>
          <w:rFonts w:hint="cs"/>
          <w:sz w:val="20"/>
          <w:rtl/>
        </w:rPr>
        <w:t>هل حدث التحريف قبل زمن النبي محمد (وهو الرأي الذي ينادي به البعض)،</w:t>
      </w:r>
      <w:r>
        <w:rPr>
          <w:rFonts w:hint="cs"/>
          <w:sz w:val="20"/>
          <w:szCs w:val="24"/>
        </w:rPr>
        <w:t xml:space="preserve"> </w:t>
      </w:r>
      <w:r>
        <w:rPr>
          <w:rFonts w:hint="cs"/>
          <w:sz w:val="20"/>
          <w:rtl/>
        </w:rPr>
        <w:t>حدوث التحريف بعد زمن محمد،</w:t>
      </w:r>
      <w:r>
        <w:rPr>
          <w:rFonts w:hint="cs"/>
          <w:sz w:val="20"/>
          <w:szCs w:val="24"/>
          <w:rtl/>
        </w:rPr>
        <w:t xml:space="preserve"> </w:t>
      </w:r>
      <w:r w:rsidRPr="000B21F6">
        <w:rPr>
          <w:rFonts w:hint="cs"/>
          <w:b/>
          <w:bCs/>
          <w:rtl/>
        </w:rPr>
        <w:t>الفصل الرابع:</w:t>
      </w:r>
      <w:r>
        <w:rPr>
          <w:rFonts w:hint="cs"/>
          <w:rtl/>
        </w:rPr>
        <w:t xml:space="preserve"> شهادة المنطق على عدم تحريف الكتاب المقدس:</w:t>
      </w:r>
      <w:r w:rsidRPr="00827926">
        <w:rPr>
          <w:rFonts w:hint="cs"/>
          <w:b/>
          <w:bCs/>
          <w:sz w:val="20"/>
          <w:szCs w:val="24"/>
          <w:rtl/>
        </w:rPr>
        <w:t xml:space="preserve"> </w:t>
      </w:r>
      <w:r w:rsidRPr="00827926">
        <w:rPr>
          <w:rFonts w:hint="cs"/>
          <w:b/>
          <w:bCs/>
          <w:rtl/>
        </w:rPr>
        <w:t xml:space="preserve">أولاً: </w:t>
      </w:r>
      <w:r>
        <w:rPr>
          <w:rFonts w:hint="cs"/>
          <w:rtl/>
        </w:rPr>
        <w:t>أين تمَّ التحريف؟</w:t>
      </w:r>
      <w:r>
        <w:rPr>
          <w:rFonts w:hint="cs"/>
          <w:sz w:val="20"/>
          <w:szCs w:val="24"/>
          <w:rtl/>
        </w:rPr>
        <w:t xml:space="preserve">، </w:t>
      </w:r>
      <w:r w:rsidRPr="00827926">
        <w:rPr>
          <w:rFonts w:hint="cs"/>
          <w:b/>
          <w:bCs/>
          <w:rtl/>
        </w:rPr>
        <w:t xml:space="preserve">ثانياً: </w:t>
      </w:r>
      <w:r>
        <w:rPr>
          <w:rFonts w:hint="cs"/>
          <w:rtl/>
        </w:rPr>
        <w:t>من الذي قام بالتحريف؟</w:t>
      </w:r>
      <w:r>
        <w:rPr>
          <w:rFonts w:hint="cs"/>
          <w:sz w:val="20"/>
          <w:szCs w:val="24"/>
          <w:rtl/>
        </w:rPr>
        <w:t xml:space="preserve">، </w:t>
      </w:r>
      <w:r w:rsidRPr="00827926">
        <w:rPr>
          <w:rFonts w:hint="cs"/>
          <w:b/>
          <w:bCs/>
          <w:rtl/>
        </w:rPr>
        <w:t xml:space="preserve">ثالثاً: </w:t>
      </w:r>
      <w:r>
        <w:rPr>
          <w:rFonts w:hint="cs"/>
          <w:rtl/>
        </w:rPr>
        <w:t>في أيّة لغة تمَّ التحريف؟،</w:t>
      </w:r>
      <w:r>
        <w:rPr>
          <w:rFonts w:hint="cs"/>
          <w:sz w:val="20"/>
          <w:szCs w:val="24"/>
          <w:rtl/>
        </w:rPr>
        <w:t xml:space="preserve"> </w:t>
      </w:r>
      <w:r w:rsidRPr="00827926">
        <w:rPr>
          <w:rFonts w:hint="cs"/>
          <w:b/>
          <w:bCs/>
          <w:rtl/>
        </w:rPr>
        <w:t xml:space="preserve">الفصل الخامس: </w:t>
      </w:r>
      <w:r>
        <w:rPr>
          <w:rFonts w:hint="cs"/>
          <w:b/>
          <w:rtl/>
        </w:rPr>
        <w:t>شهادة</w:t>
      </w:r>
      <w:r>
        <w:rPr>
          <w:rFonts w:hint="cs"/>
          <w:rtl/>
        </w:rPr>
        <w:t xml:space="preserve"> علم الآثار بعدم تحريف الكتاب المقدس، </w:t>
      </w:r>
      <w:r w:rsidRPr="00827926">
        <w:rPr>
          <w:rFonts w:hint="cs"/>
          <w:b/>
          <w:bCs/>
          <w:rtl/>
        </w:rPr>
        <w:t>الفصل السادس:</w:t>
      </w:r>
      <w:r>
        <w:rPr>
          <w:rFonts w:hint="cs"/>
          <w:b/>
          <w:rtl/>
        </w:rPr>
        <w:t xml:space="preserve"> شهادة</w:t>
      </w:r>
      <w:r>
        <w:rPr>
          <w:rFonts w:hint="cs"/>
          <w:rtl/>
        </w:rPr>
        <w:t xml:space="preserve"> علماء الإسلام بعدم تحريف الكتاب المقدس،</w:t>
      </w:r>
      <w:r>
        <w:rPr>
          <w:rFonts w:hint="cs"/>
          <w:sz w:val="20"/>
          <w:szCs w:val="24"/>
          <w:rtl/>
        </w:rPr>
        <w:t xml:space="preserve"> </w:t>
      </w:r>
      <w:r>
        <w:rPr>
          <w:rFonts w:hint="cs"/>
          <w:b/>
          <w:rtl/>
        </w:rPr>
        <w:t>ملخص عن صحة الكتاب المقدس وعدم تحريفه.</w:t>
      </w:r>
    </w:p>
    <w:p w:rsidR="00E520C5" w:rsidRDefault="00E520C5" w:rsidP="00E47914">
      <w:pPr>
        <w:pStyle w:val="af3"/>
        <w:spacing w:line="380" w:lineRule="exact"/>
        <w:rPr>
          <w:rFonts w:hint="cs"/>
          <w:sz w:val="20"/>
          <w:szCs w:val="24"/>
          <w:rtl/>
        </w:rPr>
      </w:pPr>
    </w:p>
    <w:p w:rsidR="00E520C5" w:rsidRDefault="00E520C5" w:rsidP="00FF5DB3">
      <w:pPr>
        <w:pStyle w:val="16"/>
        <w:rPr>
          <w:rFonts w:hint="cs"/>
          <w:sz w:val="20"/>
          <w:szCs w:val="24"/>
          <w:rtl/>
          <w:lang w:bidi="ar-SA"/>
        </w:rPr>
      </w:pPr>
      <w:r>
        <w:rPr>
          <w:rFonts w:hint="cs"/>
          <w:rtl/>
          <w:lang w:bidi="ar-SA"/>
        </w:rPr>
        <w:t>5ـ النتائج الحاصلة ــــــ</w:t>
      </w:r>
    </w:p>
    <w:p w:rsidR="00E520C5" w:rsidRDefault="00E520C5" w:rsidP="00E47914">
      <w:pPr>
        <w:pStyle w:val="af3"/>
        <w:spacing w:line="420" w:lineRule="exact"/>
        <w:rPr>
          <w:rFonts w:hint="cs"/>
          <w:sz w:val="20"/>
          <w:szCs w:val="24"/>
          <w:rtl/>
        </w:rPr>
      </w:pPr>
      <w:r>
        <w:rPr>
          <w:rFonts w:hint="cs"/>
          <w:rtl/>
        </w:rPr>
        <w:t>حسب رأي الباحث فإنّه تمكن خلال هذه الدراسة أن يصل إلى ما يلي:</w:t>
      </w:r>
    </w:p>
    <w:p w:rsidR="00E520C5" w:rsidRDefault="00E520C5" w:rsidP="00E47914">
      <w:pPr>
        <w:pStyle w:val="af3"/>
        <w:spacing w:line="420" w:lineRule="exact"/>
        <w:rPr>
          <w:rFonts w:hint="cs"/>
          <w:sz w:val="20"/>
          <w:szCs w:val="24"/>
          <w:rtl/>
        </w:rPr>
      </w:pPr>
      <w:r>
        <w:rPr>
          <w:rFonts w:hint="cs"/>
          <w:rtl/>
        </w:rPr>
        <w:t>1ـ إن التحريف المتوهَّم، والذي توحي به بعض الآيات القرآنية، ناتجٌ عن سوء فهم هذه الآيات فهماً صحيحاً.</w:t>
      </w:r>
    </w:p>
    <w:p w:rsidR="00E520C5" w:rsidRDefault="00E520C5" w:rsidP="00E47914">
      <w:pPr>
        <w:pStyle w:val="af3"/>
        <w:spacing w:line="420" w:lineRule="exact"/>
        <w:rPr>
          <w:rFonts w:hint="cs"/>
          <w:sz w:val="20"/>
          <w:szCs w:val="24"/>
          <w:rtl/>
        </w:rPr>
      </w:pPr>
      <w:r>
        <w:rPr>
          <w:rFonts w:hint="cs"/>
          <w:rtl/>
        </w:rPr>
        <w:t>2ـ إن ادعاء تحريف الكتاب المقدس قبل زمن النبي محمد وبعده باطلٌ.</w:t>
      </w:r>
    </w:p>
    <w:p w:rsidR="00E520C5" w:rsidRDefault="00E520C5" w:rsidP="00E47914">
      <w:pPr>
        <w:pStyle w:val="af3"/>
        <w:spacing w:line="420" w:lineRule="exact"/>
        <w:rPr>
          <w:rFonts w:hint="cs"/>
          <w:rtl/>
        </w:rPr>
      </w:pPr>
      <w:r>
        <w:rPr>
          <w:rFonts w:hint="cs"/>
          <w:rtl/>
        </w:rPr>
        <w:t>3ـ ثبت عدم تحريف الكتاب المقدس بشهادة المنطق، وعلم الآثار، وأقوال علماء المسلمين.</w:t>
      </w:r>
    </w:p>
    <w:p w:rsidR="00E520C5" w:rsidRDefault="00E520C5" w:rsidP="00E47914">
      <w:pPr>
        <w:pStyle w:val="af3"/>
        <w:spacing w:line="380" w:lineRule="exact"/>
        <w:rPr>
          <w:rFonts w:hint="cs"/>
          <w:sz w:val="20"/>
          <w:szCs w:val="24"/>
          <w:rtl/>
        </w:rPr>
      </w:pPr>
    </w:p>
    <w:p w:rsidR="00E520C5" w:rsidRDefault="00E520C5" w:rsidP="00100C22">
      <w:pPr>
        <w:pStyle w:val="16"/>
        <w:spacing w:line="420" w:lineRule="exact"/>
        <w:rPr>
          <w:rFonts w:hint="cs"/>
          <w:sz w:val="20"/>
          <w:szCs w:val="24"/>
          <w:rtl/>
          <w:lang w:bidi="ar-SA"/>
        </w:rPr>
      </w:pPr>
      <w:r>
        <w:rPr>
          <w:rFonts w:hint="cs"/>
          <w:rtl/>
          <w:lang w:bidi="ar-SA"/>
        </w:rPr>
        <w:t>6ـ تقييم إجمالي للدراسة ــــــ</w:t>
      </w:r>
    </w:p>
    <w:p w:rsidR="00E520C5" w:rsidRDefault="00E520C5" w:rsidP="00E47914">
      <w:pPr>
        <w:pStyle w:val="af3"/>
        <w:spacing w:line="420" w:lineRule="exact"/>
        <w:rPr>
          <w:rFonts w:hint="cs"/>
          <w:rtl/>
        </w:rPr>
      </w:pPr>
      <w:r>
        <w:rPr>
          <w:rFonts w:hint="cs"/>
          <w:rtl/>
        </w:rPr>
        <w:t>إن النتائج التي توصل إليها الباحث لا يمكن بأيّ وجه من الوجوه الاعتماد عليها؛ وذلك لأن منهجية البحث خرجت عن الأسلوب الحيادي، واتّسمت بالانحيازية، وفيها شيء من الخلط والمغالطات؛ وذلك لاعتماده على فهمه الخاص واجتهاده الشخصيّ. والكاتب يحاول الاستشهاد بالآيات القرآنية وتفسيرها وفقاً لتصوّراته الذهنية وعقائده المسيحية، دون الرجوع إلى المصادر والمراجع المعتبرة في الدراسات القرآنية والتفسيرية.</w:t>
      </w:r>
    </w:p>
    <w:p w:rsidR="00E520C5" w:rsidRDefault="00E520C5" w:rsidP="000B21F6">
      <w:pPr>
        <w:pStyle w:val="16"/>
        <w:rPr>
          <w:rFonts w:hint="cs"/>
          <w:szCs w:val="26"/>
          <w:rtl/>
          <w:lang w:bidi="ar-SA"/>
        </w:rPr>
      </w:pPr>
      <w:bookmarkStart w:id="75" w:name="_Toc197960620"/>
      <w:r>
        <w:rPr>
          <w:rFonts w:hint="cs"/>
          <w:rtl/>
          <w:lang w:bidi="ar-SA"/>
        </w:rPr>
        <w:lastRenderedPageBreak/>
        <w:t>الدراسة ا</w:t>
      </w:r>
      <w:r w:rsidRPr="00827926">
        <w:rPr>
          <w:rFonts w:cs="AdvertisingBold" w:hint="cs"/>
          <w:sz w:val="22"/>
          <w:szCs w:val="26"/>
          <w:rtl/>
          <w:lang w:bidi="ar-SA"/>
        </w:rPr>
        <w:t>لخا</w:t>
      </w:r>
      <w:r>
        <w:rPr>
          <w:rFonts w:hint="cs"/>
          <w:rtl/>
          <w:lang w:bidi="ar-SA"/>
        </w:rPr>
        <w:t>مسة</w:t>
      </w:r>
      <w:bookmarkEnd w:id="75"/>
      <w:r w:rsidR="00827926">
        <w:rPr>
          <w:rFonts w:hint="cs"/>
          <w:rtl/>
          <w:lang w:bidi="ar-SA"/>
        </w:rPr>
        <w:t>: العقائد الن</w:t>
      </w:r>
      <w:r w:rsidR="000B21F6">
        <w:rPr>
          <w:rFonts w:hint="cs"/>
          <w:rtl/>
          <w:lang w:bidi="ar-SA"/>
        </w:rPr>
        <w:t>ص</w:t>
      </w:r>
      <w:r w:rsidR="00827926">
        <w:rPr>
          <w:rFonts w:hint="cs"/>
          <w:rtl/>
          <w:lang w:bidi="ar-SA"/>
        </w:rPr>
        <w:t>رانية في التفسير الإسلامي</w:t>
      </w:r>
      <w:r>
        <w:rPr>
          <w:rFonts w:hint="cs"/>
          <w:rtl/>
          <w:lang w:bidi="ar-SA"/>
        </w:rPr>
        <w:t xml:space="preserve"> ــــــ</w:t>
      </w:r>
    </w:p>
    <w:p w:rsidR="00E520C5" w:rsidRDefault="00E520C5" w:rsidP="00FF5DB3">
      <w:pPr>
        <w:pStyle w:val="16"/>
        <w:rPr>
          <w:rFonts w:hint="cs"/>
          <w:rtl/>
          <w:lang w:bidi="ar-SA"/>
        </w:rPr>
      </w:pPr>
      <w:r>
        <w:rPr>
          <w:rFonts w:hint="cs"/>
          <w:rtl/>
          <w:lang w:bidi="ar-SA"/>
        </w:rPr>
        <w:t>1ـ هوية الدراسة ــــــ</w:t>
      </w:r>
    </w:p>
    <w:p w:rsidR="00E520C5" w:rsidRDefault="00E520C5" w:rsidP="00A25073">
      <w:pPr>
        <w:pStyle w:val="af3"/>
        <w:spacing w:line="380" w:lineRule="exact"/>
        <w:rPr>
          <w:rFonts w:hint="cs"/>
          <w:sz w:val="20"/>
          <w:szCs w:val="24"/>
          <w:rtl/>
        </w:rPr>
      </w:pPr>
      <w:r w:rsidRPr="00827926">
        <w:rPr>
          <w:rFonts w:hint="cs"/>
          <w:b/>
          <w:bCs/>
          <w:rtl/>
        </w:rPr>
        <w:t>عنوانها: «العقائد النصرانية في التفسير الإسلامي»</w:t>
      </w:r>
      <w:r w:rsidR="00E42641" w:rsidRPr="00827926">
        <w:rPr>
          <w:rFonts w:cs="Taher"/>
          <w:b/>
          <w:bCs/>
          <w:vertAlign w:val="superscript"/>
          <w:rtl/>
        </w:rPr>
        <w:t>(</w:t>
      </w:r>
      <w:r w:rsidRPr="00827926">
        <w:rPr>
          <w:rFonts w:cs="Taher"/>
          <w:b/>
          <w:bCs/>
          <w:vertAlign w:val="superscript"/>
          <w:rtl/>
        </w:rPr>
        <w:endnoteReference w:id="229"/>
      </w:r>
      <w:r w:rsidR="00E42641" w:rsidRPr="00827926">
        <w:rPr>
          <w:rFonts w:cs="Taher"/>
          <w:b/>
          <w:bCs/>
          <w:vertAlign w:val="superscript"/>
          <w:rtl/>
        </w:rPr>
        <w:t>)</w:t>
      </w:r>
      <w:r w:rsidRPr="00827926">
        <w:rPr>
          <w:rFonts w:hint="cs"/>
          <w:b/>
          <w:bCs/>
          <w:sz w:val="20"/>
          <w:szCs w:val="24"/>
          <w:rtl/>
        </w:rPr>
        <w:t xml:space="preserve">. </w:t>
      </w:r>
      <w:r w:rsidRPr="00827926">
        <w:rPr>
          <w:rFonts w:hint="cs"/>
          <w:b/>
          <w:bCs/>
          <w:rtl/>
        </w:rPr>
        <w:t>المؤلف:</w:t>
      </w:r>
      <w:r>
        <w:rPr>
          <w:rFonts w:hint="cs"/>
          <w:rtl/>
        </w:rPr>
        <w:t xml:space="preserve"> الدكتور مصطفى بوهندي.</w:t>
      </w:r>
      <w:r>
        <w:rPr>
          <w:rFonts w:hint="cs"/>
          <w:sz w:val="20"/>
          <w:szCs w:val="24"/>
          <w:rtl/>
        </w:rPr>
        <w:t xml:space="preserve"> </w:t>
      </w:r>
      <w:r w:rsidRPr="00827926">
        <w:rPr>
          <w:rFonts w:hint="cs"/>
          <w:b/>
          <w:bCs/>
          <w:rtl/>
        </w:rPr>
        <w:t>الموقع:</w:t>
      </w:r>
      <w:r>
        <w:rPr>
          <w:rFonts w:hint="cs"/>
          <w:rtl/>
        </w:rPr>
        <w:t xml:space="preserve"> موقع الشهاب للإعلام ـ العقائد النصرانية في التفسير الإسلامي:</w:t>
      </w:r>
      <w:r>
        <w:rPr>
          <w:rFonts w:hint="cs"/>
          <w:sz w:val="20"/>
          <w:szCs w:val="24"/>
        </w:rPr>
        <w:t xml:space="preserve"> </w:t>
      </w:r>
    </w:p>
    <w:p w:rsidR="00E520C5" w:rsidRDefault="00E520C5" w:rsidP="00A25073">
      <w:pPr>
        <w:pStyle w:val="af3"/>
        <w:bidi w:val="0"/>
        <w:spacing w:line="380" w:lineRule="exact"/>
        <w:rPr>
          <w:rFonts w:cs="Taher" w:hint="cs"/>
          <w:szCs w:val="24"/>
          <w:rtl/>
        </w:rPr>
      </w:pPr>
      <w:r>
        <w:rPr>
          <w:szCs w:val="24"/>
        </w:rPr>
        <w:t xml:space="preserve">http://www. chihab. </w:t>
      </w:r>
      <w:r w:rsidR="00827926">
        <w:rPr>
          <w:szCs w:val="24"/>
        </w:rPr>
        <w:t>n</w:t>
      </w:r>
      <w:r>
        <w:rPr>
          <w:szCs w:val="24"/>
        </w:rPr>
        <w:t>et</w:t>
      </w:r>
      <w:r w:rsidR="00827926">
        <w:rPr>
          <w:rFonts w:cs="Taher" w:hint="cs"/>
          <w:szCs w:val="24"/>
          <w:rtl/>
        </w:rPr>
        <w:t>/</w:t>
      </w:r>
      <w:r w:rsidRPr="00DC410B">
        <w:rPr>
          <w:rFonts w:cs="Taher"/>
          <w:szCs w:val="24"/>
        </w:rPr>
        <w:t xml:space="preserve"> </w:t>
      </w:r>
      <w:r>
        <w:rPr>
          <w:szCs w:val="24"/>
        </w:rPr>
        <w:t xml:space="preserve">quran </w:t>
      </w:r>
      <w:r>
        <w:rPr>
          <w:rFonts w:hint="cs"/>
          <w:szCs w:val="24"/>
          <w:rtl/>
        </w:rPr>
        <w:t>ـ</w:t>
      </w:r>
      <w:r>
        <w:rPr>
          <w:szCs w:val="24"/>
        </w:rPr>
        <w:t xml:space="preserve"> n. php</w:t>
      </w:r>
      <w:r>
        <w:rPr>
          <w:rFonts w:cs="Taher" w:hint="cs"/>
          <w:szCs w:val="24"/>
          <w:rtl/>
        </w:rPr>
        <w:t>.</w:t>
      </w:r>
    </w:p>
    <w:p w:rsidR="00E520C5" w:rsidRDefault="00E520C5" w:rsidP="00A25073">
      <w:pPr>
        <w:pStyle w:val="af3"/>
        <w:spacing w:line="380" w:lineRule="exact"/>
        <w:rPr>
          <w:rFonts w:hint="cs"/>
          <w:sz w:val="20"/>
          <w:szCs w:val="24"/>
          <w:rtl/>
        </w:rPr>
      </w:pPr>
      <w:r>
        <w:rPr>
          <w:rFonts w:hint="cs"/>
          <w:sz w:val="20"/>
          <w:szCs w:val="24"/>
          <w:rtl/>
        </w:rPr>
        <w:t xml:space="preserve"> </w:t>
      </w:r>
      <w:r w:rsidRPr="00827926">
        <w:rPr>
          <w:rFonts w:hint="cs"/>
          <w:b/>
          <w:bCs/>
          <w:rtl/>
        </w:rPr>
        <w:t>عدد الصفحات:</w:t>
      </w:r>
      <w:r>
        <w:rPr>
          <w:rFonts w:hint="cs"/>
          <w:rtl/>
        </w:rPr>
        <w:t xml:space="preserve"> 23 صفحة </w:t>
      </w:r>
      <w:r>
        <w:rPr>
          <w:szCs w:val="24"/>
        </w:rPr>
        <w:t>A4</w:t>
      </w:r>
      <w:r>
        <w:rPr>
          <w:rFonts w:hint="cs"/>
          <w:sz w:val="20"/>
          <w:szCs w:val="24"/>
          <w:rtl/>
        </w:rPr>
        <w:t>.</w:t>
      </w:r>
    </w:p>
    <w:p w:rsidR="000B21F6" w:rsidRDefault="000B21F6" w:rsidP="00A25073">
      <w:pPr>
        <w:pStyle w:val="af3"/>
        <w:spacing w:line="390" w:lineRule="exact"/>
        <w:rPr>
          <w:rFonts w:hint="cs"/>
          <w:sz w:val="20"/>
          <w:szCs w:val="24"/>
          <w:rtl/>
        </w:rPr>
      </w:pPr>
    </w:p>
    <w:p w:rsidR="00E520C5" w:rsidRDefault="00E520C5" w:rsidP="00FF5DB3">
      <w:pPr>
        <w:pStyle w:val="16"/>
        <w:rPr>
          <w:rFonts w:hint="cs"/>
          <w:sz w:val="20"/>
          <w:szCs w:val="24"/>
          <w:rtl/>
          <w:lang w:bidi="ar-SA"/>
        </w:rPr>
      </w:pPr>
      <w:r>
        <w:rPr>
          <w:rFonts w:hint="cs"/>
          <w:rtl/>
          <w:lang w:bidi="ar-SA"/>
        </w:rPr>
        <w:t>2ـ هدف الدراسة ــــــ</w:t>
      </w:r>
    </w:p>
    <w:p w:rsidR="00E520C5" w:rsidRDefault="00E520C5" w:rsidP="00A25073">
      <w:pPr>
        <w:pStyle w:val="af3"/>
        <w:spacing w:line="380" w:lineRule="exact"/>
        <w:rPr>
          <w:rFonts w:hint="cs"/>
          <w:sz w:val="20"/>
          <w:szCs w:val="24"/>
          <w:rtl/>
        </w:rPr>
      </w:pPr>
      <w:r>
        <w:rPr>
          <w:rFonts w:hint="cs"/>
          <w:rtl/>
        </w:rPr>
        <w:t>هذا البحث محاولة جادّة من الباحث للكشف عن الدخيل من الإسرائيليات وثقافات أهل الكتاب في كتب التفسير. ويحاول الباحث خلال دراسته الإجابة عن السؤال المحوري لهذا البحث، وهو:</w:t>
      </w:r>
      <w:r>
        <w:rPr>
          <w:rFonts w:hint="cs"/>
          <w:sz w:val="20"/>
          <w:szCs w:val="24"/>
          <w:rtl/>
        </w:rPr>
        <w:t xml:space="preserve"> </w:t>
      </w:r>
      <w:r>
        <w:rPr>
          <w:rFonts w:hint="cs"/>
          <w:rtl/>
        </w:rPr>
        <w:t>«إلى أي حد استطاع علم التفسير أن يعين القارىء على التعامل الجيد مع النص القرآني؟»، ويعتقد الباحث «أن ما يوجد في كتب التفسير والتراث من عقائد ومفاهيم وأفكار منحرفة، مأخوذة من الإسرائيليات، لم يكن سببه ما راج في المجتمع الإسلامي من هذه العقائد والأفكار والمفاهيم فقط، وإنما يرجع وبشكل أساسي إلى العلوم الإسلامية نفسها، وعلى رأسه علم التفسير، حيث ساهمت بقواعدها وأصولها ومناهجها ومصادرها ورجالاتها في رواية هذه الأخبار، والترويج لها، وتزكيتها، وتقديسها، ورفعها إلى درجة النص النازل من السماء، بل إلى درجة تأطير النص القرآني نفسه، فلا يفهم إلا في ضوئها»</w:t>
      </w:r>
      <w:r>
        <w:rPr>
          <w:rFonts w:hint="cs"/>
          <w:sz w:val="20"/>
          <w:szCs w:val="24"/>
          <w:rtl/>
        </w:rPr>
        <w:t>.</w:t>
      </w:r>
    </w:p>
    <w:p w:rsidR="00E520C5" w:rsidRDefault="00E520C5" w:rsidP="00A25073">
      <w:pPr>
        <w:pStyle w:val="af3"/>
        <w:spacing w:line="390" w:lineRule="exact"/>
        <w:rPr>
          <w:rFonts w:hint="cs"/>
          <w:sz w:val="20"/>
          <w:szCs w:val="24"/>
          <w:rtl/>
        </w:rPr>
      </w:pPr>
    </w:p>
    <w:p w:rsidR="00E520C5" w:rsidRDefault="00E520C5" w:rsidP="00100C22">
      <w:pPr>
        <w:pStyle w:val="16"/>
        <w:spacing w:line="420" w:lineRule="exact"/>
        <w:rPr>
          <w:rFonts w:hint="cs"/>
          <w:sz w:val="20"/>
          <w:szCs w:val="24"/>
          <w:rtl/>
          <w:lang w:bidi="ar-SA"/>
        </w:rPr>
      </w:pPr>
      <w:r>
        <w:rPr>
          <w:rFonts w:hint="cs"/>
          <w:rtl/>
          <w:lang w:bidi="ar-SA"/>
        </w:rPr>
        <w:t>3ـ منهج البحث ــــــ</w:t>
      </w:r>
    </w:p>
    <w:p w:rsidR="00E520C5" w:rsidRDefault="00E520C5" w:rsidP="00A25073">
      <w:pPr>
        <w:pStyle w:val="af3"/>
        <w:spacing w:line="380" w:lineRule="exact"/>
        <w:rPr>
          <w:rFonts w:hint="cs"/>
          <w:rtl/>
        </w:rPr>
      </w:pPr>
      <w:r>
        <w:rPr>
          <w:rFonts w:hint="cs"/>
          <w:rtl/>
        </w:rPr>
        <w:t>اعتمد الباحث في هذه الدراسة على أكثر من منهج علمي وفق متطلبات هذا البحث، منها: المنهج التحليلي الوصفي، والمنهج المقارن، والمنهج الاستقرائي، والاستدلالي. ويتّسم أسلوب الباحث بجرأة كبيرة على نقد النصوص، واهتمام متزايد بسلامة النص القرآني مما يراه الباحث خطأ في الفهم والتأويل، وقد تكونت لدى الباحث آراء جديدة في فهم نصوص القرآن الكريم، بحيث جعلته يتكلم وكأنه استوعب معاني تلك النصوص، وتكشفت له أسرارها وخباياها، وقد عرض آراءه التي توصل إليها، وقام بنقد وتفنيد كل ما يخالف ذلك.</w:t>
      </w:r>
    </w:p>
    <w:p w:rsidR="00E520C5" w:rsidRDefault="00E520C5" w:rsidP="00EB5F86">
      <w:pPr>
        <w:pStyle w:val="16"/>
        <w:rPr>
          <w:rFonts w:hint="cs"/>
          <w:sz w:val="20"/>
          <w:szCs w:val="24"/>
          <w:rtl/>
          <w:lang w:bidi="ar-SA"/>
        </w:rPr>
      </w:pPr>
      <w:r>
        <w:rPr>
          <w:rFonts w:hint="cs"/>
          <w:rtl/>
          <w:lang w:bidi="ar-SA"/>
        </w:rPr>
        <w:lastRenderedPageBreak/>
        <w:t>4ـ إطار البحث ــــــ</w:t>
      </w:r>
    </w:p>
    <w:p w:rsidR="00E520C5" w:rsidRDefault="00E520C5" w:rsidP="00FF5DB3">
      <w:pPr>
        <w:pStyle w:val="af3"/>
        <w:rPr>
          <w:rFonts w:hint="cs"/>
          <w:rtl/>
        </w:rPr>
      </w:pPr>
      <w:r>
        <w:rPr>
          <w:rFonts w:hint="cs"/>
          <w:rtl/>
        </w:rPr>
        <w:t xml:space="preserve"> قسم الباحث هذه الدراسة إلى أربعة أبواب، وهي كما يلي:</w:t>
      </w:r>
      <w:r>
        <w:rPr>
          <w:rFonts w:hint="cs"/>
          <w:sz w:val="20"/>
          <w:szCs w:val="24"/>
          <w:rtl/>
        </w:rPr>
        <w:t xml:space="preserve"> </w:t>
      </w:r>
      <w:r w:rsidRPr="00827926">
        <w:rPr>
          <w:rFonts w:hint="cs"/>
          <w:b/>
          <w:bCs/>
          <w:rtl/>
        </w:rPr>
        <w:t>الباب الأول:</w:t>
      </w:r>
      <w:r>
        <w:rPr>
          <w:rFonts w:hint="cs"/>
          <w:rtl/>
        </w:rPr>
        <w:t xml:space="preserve"> مقدمات في أصول التفسير،</w:t>
      </w:r>
      <w:r>
        <w:rPr>
          <w:rFonts w:hint="cs"/>
          <w:sz w:val="20"/>
          <w:szCs w:val="24"/>
          <w:rtl/>
        </w:rPr>
        <w:t xml:space="preserve"> </w:t>
      </w:r>
      <w:r w:rsidRPr="00827926">
        <w:rPr>
          <w:rFonts w:hint="cs"/>
          <w:b/>
          <w:bCs/>
          <w:rtl/>
        </w:rPr>
        <w:t>الباب الثاني:</w:t>
      </w:r>
      <w:r>
        <w:rPr>
          <w:rFonts w:hint="cs"/>
          <w:rtl/>
        </w:rPr>
        <w:t xml:space="preserve"> الألوهية والنبوة،</w:t>
      </w:r>
      <w:r>
        <w:rPr>
          <w:rFonts w:hint="cs"/>
          <w:sz w:val="20"/>
          <w:szCs w:val="24"/>
          <w:rtl/>
        </w:rPr>
        <w:t xml:space="preserve"> </w:t>
      </w:r>
      <w:r w:rsidRPr="00827926">
        <w:rPr>
          <w:rFonts w:hint="cs"/>
          <w:b/>
          <w:bCs/>
          <w:rtl/>
        </w:rPr>
        <w:t>الباب الثالث:</w:t>
      </w:r>
      <w:r>
        <w:rPr>
          <w:rFonts w:hint="cs"/>
          <w:rtl/>
        </w:rPr>
        <w:t xml:space="preserve"> المعاد،</w:t>
      </w:r>
      <w:r>
        <w:rPr>
          <w:rFonts w:hint="cs"/>
          <w:sz w:val="20"/>
          <w:szCs w:val="24"/>
          <w:rtl/>
        </w:rPr>
        <w:t xml:space="preserve"> </w:t>
      </w:r>
      <w:r w:rsidRPr="00827926">
        <w:rPr>
          <w:rFonts w:hint="cs"/>
          <w:b/>
          <w:bCs/>
          <w:rtl/>
        </w:rPr>
        <w:t>الباب الرابع:</w:t>
      </w:r>
      <w:r>
        <w:rPr>
          <w:rFonts w:hint="cs"/>
          <w:rtl/>
        </w:rPr>
        <w:t xml:space="preserve"> القضاء والقدر والحكمة والتعليل.</w:t>
      </w:r>
    </w:p>
    <w:p w:rsidR="000B21F6" w:rsidRDefault="000B21F6" w:rsidP="000B21F6">
      <w:pPr>
        <w:pStyle w:val="af3"/>
        <w:rPr>
          <w:rFonts w:hint="cs"/>
          <w:rtl/>
        </w:rPr>
      </w:pPr>
    </w:p>
    <w:p w:rsidR="00E520C5" w:rsidRDefault="00E520C5" w:rsidP="00FF5DB3">
      <w:pPr>
        <w:pStyle w:val="16"/>
        <w:rPr>
          <w:rFonts w:hint="cs"/>
          <w:sz w:val="20"/>
          <w:szCs w:val="24"/>
          <w:rtl/>
          <w:lang w:bidi="ar-SA"/>
        </w:rPr>
      </w:pPr>
      <w:r>
        <w:rPr>
          <w:rFonts w:hint="cs"/>
          <w:rtl/>
          <w:lang w:bidi="ar-SA"/>
        </w:rPr>
        <w:t>5ـ نتائج الدراسة ــــــ</w:t>
      </w:r>
    </w:p>
    <w:p w:rsidR="00E520C5" w:rsidRDefault="00E520C5" w:rsidP="002A2087">
      <w:pPr>
        <w:pStyle w:val="af3"/>
        <w:spacing w:line="380" w:lineRule="exact"/>
        <w:rPr>
          <w:rFonts w:hint="cs"/>
          <w:sz w:val="20"/>
          <w:szCs w:val="24"/>
          <w:rtl/>
        </w:rPr>
      </w:pPr>
      <w:r>
        <w:rPr>
          <w:rFonts w:hint="cs"/>
          <w:rtl/>
        </w:rPr>
        <w:t>من النتائج التي أشار إليها الباحث خلال هذه الدراسة ما يلي:</w:t>
      </w:r>
    </w:p>
    <w:p w:rsidR="00E520C5" w:rsidRDefault="00E520C5" w:rsidP="002A2087">
      <w:pPr>
        <w:pStyle w:val="af3"/>
        <w:spacing w:line="380" w:lineRule="exact"/>
        <w:rPr>
          <w:rFonts w:hint="cs"/>
          <w:sz w:val="20"/>
          <w:szCs w:val="24"/>
          <w:rtl/>
        </w:rPr>
      </w:pPr>
      <w:r>
        <w:rPr>
          <w:rFonts w:hint="cs"/>
          <w:rtl/>
        </w:rPr>
        <w:t>1ـ يؤكد الباحث في مواضع كثيرة أن البيان القرآني قائم بنفسه ومكتمل، وأنه لا يحتاج إلى إضافة من أيّ أحد، وأن كل ما يفعله الناس هو اكتشاف جواهر وعجائب ذلك البيان، وهي مسألة لم يقل بخلافها المفسِّرون ولا غيرهم من المسلمين.</w:t>
      </w:r>
    </w:p>
    <w:p w:rsidR="00E520C5" w:rsidRDefault="00E520C5" w:rsidP="002A2087">
      <w:pPr>
        <w:pStyle w:val="af3"/>
        <w:spacing w:line="380" w:lineRule="exact"/>
        <w:rPr>
          <w:rFonts w:hint="cs"/>
          <w:sz w:val="20"/>
          <w:szCs w:val="24"/>
          <w:rtl/>
        </w:rPr>
      </w:pPr>
      <w:r>
        <w:rPr>
          <w:rFonts w:hint="cs"/>
          <w:rtl/>
        </w:rPr>
        <w:t>2ـ يؤكد الباحث على بطلان القول بأن القرآن الكريم على أربعة أوجه: قسم لا يعلمه إلا الله سبحانه وتعالى؛ وقسم لا يُعْلَمُ إلاّ بالبيان النبوي؛ وقسم يعلمه العلماء؛ وقسم يعلمه عامة الناس ممن يعرفون اللغة العربية؛ وذلك لأن هذا القول يرجع «بالأساس إلى اعتقاد النقص في البيان القرآني».</w:t>
      </w:r>
    </w:p>
    <w:p w:rsidR="00E520C5" w:rsidRDefault="00E520C5" w:rsidP="002A2087">
      <w:pPr>
        <w:pStyle w:val="af3"/>
        <w:spacing w:line="380" w:lineRule="exact"/>
        <w:rPr>
          <w:rFonts w:hint="cs"/>
          <w:sz w:val="20"/>
          <w:szCs w:val="24"/>
          <w:rtl/>
        </w:rPr>
      </w:pPr>
      <w:r>
        <w:rPr>
          <w:rFonts w:hint="cs"/>
          <w:rtl/>
        </w:rPr>
        <w:t xml:space="preserve">3ـ انتقد الباحث «الحَجْرُ» والتحديد والمنع الذي يمارسه البعض على التعامل المباشر مع النص القرآني، ووصف كلّ مَن يخالف ما هو مألوف من آراء في كتب التفسير بالابتداع والقول بغير علم ومخالفة ما عليه العلماء وغير ذلك. </w:t>
      </w:r>
    </w:p>
    <w:p w:rsidR="00E520C5" w:rsidRDefault="00E520C5" w:rsidP="002A2087">
      <w:pPr>
        <w:pStyle w:val="af3"/>
        <w:spacing w:line="380" w:lineRule="exact"/>
        <w:rPr>
          <w:rFonts w:hint="cs"/>
          <w:sz w:val="20"/>
          <w:szCs w:val="24"/>
          <w:rtl/>
        </w:rPr>
      </w:pPr>
      <w:r>
        <w:rPr>
          <w:rFonts w:hint="cs"/>
          <w:rtl/>
        </w:rPr>
        <w:t>4ـ يدعو الباحث إلى الاهتمام بتفسير القرآن بالقرآن؛ إذ إنه ـ مع كونه «عملية اجتهادية قابلة للصواب والخطأ ـ يمتاز عن غيره من العمليات التفسيرية بكون مادته ثابتة من حيث ورودها، فلا تحتاج إلى بحث في الصحة والضعف».</w:t>
      </w:r>
    </w:p>
    <w:p w:rsidR="00E520C5" w:rsidRDefault="00E520C5" w:rsidP="002A2087">
      <w:pPr>
        <w:pStyle w:val="af3"/>
        <w:spacing w:line="380" w:lineRule="exact"/>
        <w:rPr>
          <w:rFonts w:hint="cs"/>
          <w:sz w:val="20"/>
          <w:szCs w:val="24"/>
          <w:rtl/>
        </w:rPr>
      </w:pPr>
      <w:r>
        <w:rPr>
          <w:rFonts w:hint="cs"/>
          <w:rtl/>
        </w:rPr>
        <w:t xml:space="preserve">5 ـ يعتقد الباحث أنّ معنى </w:t>
      </w:r>
      <w:r>
        <w:rPr>
          <w:rFonts w:cs="Taher" w:hint="cs"/>
          <w:b/>
          <w:bCs/>
          <w:rtl/>
        </w:rPr>
        <w:t>{</w:t>
      </w:r>
      <w:r w:rsidR="00BF7201" w:rsidRPr="00BF7201">
        <w:rPr>
          <w:b/>
          <w:bCs/>
          <w:sz w:val="27"/>
          <w:rtl/>
        </w:rPr>
        <w:t>وَمَا يَعْلَمُ تَأْوِيلَهُ إِلا اللهُ</w:t>
      </w:r>
      <w:r>
        <w:rPr>
          <w:rFonts w:cs="Taher" w:hint="cs"/>
          <w:rtl/>
        </w:rPr>
        <w:t>}</w:t>
      </w:r>
      <w:r>
        <w:rPr>
          <w:rFonts w:hint="cs"/>
          <w:rtl/>
        </w:rPr>
        <w:t xml:space="preserve"> ليس «لا يعلم وقوعه وعاقبته إلاّ الله تعالى»، أي إن الباحث يخلص إلى تبني القول بأن القرآن كلّه محكم، بمعنى معلوم المعنى، وأنه لا يوجد فيه عبارات أو ألفاظ لا يعلم معناها إلا الله تعالى، كما أنّه ليس هناك معانٍ يختص بها الراسخون في العلم، بل كل ما في القرآن يمكن أن يفهمه كل الناس. </w:t>
      </w:r>
    </w:p>
    <w:p w:rsidR="00E520C5" w:rsidRDefault="00E520C5" w:rsidP="002A2087">
      <w:pPr>
        <w:pStyle w:val="af3"/>
        <w:spacing w:line="380" w:lineRule="exact"/>
        <w:rPr>
          <w:rFonts w:hint="cs"/>
          <w:sz w:val="20"/>
          <w:szCs w:val="24"/>
          <w:rtl/>
        </w:rPr>
      </w:pPr>
      <w:r>
        <w:rPr>
          <w:rFonts w:hint="cs"/>
          <w:rtl/>
        </w:rPr>
        <w:t>6ـ يرجِّح الباحث رأي القائلين بعدم وقوع النسخ في القرآن الكريم.</w:t>
      </w:r>
    </w:p>
    <w:p w:rsidR="00E520C5" w:rsidRDefault="00E520C5" w:rsidP="002A2087">
      <w:pPr>
        <w:pStyle w:val="af3"/>
        <w:spacing w:line="380" w:lineRule="exact"/>
        <w:rPr>
          <w:rFonts w:hint="cs"/>
          <w:sz w:val="20"/>
          <w:szCs w:val="24"/>
          <w:rtl/>
        </w:rPr>
      </w:pPr>
      <w:r>
        <w:rPr>
          <w:rFonts w:hint="cs"/>
          <w:rtl/>
        </w:rPr>
        <w:t xml:space="preserve">7ـ أكَّد الباحث أن هناك فرقاً بين التفسير النبوي للقرآن والتفسير بالحديث </w:t>
      </w:r>
      <w:r>
        <w:rPr>
          <w:rFonts w:hint="cs"/>
          <w:rtl/>
        </w:rPr>
        <w:lastRenderedPageBreak/>
        <w:t>النبوي، وبيّن أن التفسير بالحديث النبوي هو فعل الراوي واجتهاده، ولا يكون معناه بالضرورة أن الرسول</w:t>
      </w:r>
      <w:r w:rsidRPr="00B92064">
        <w:rPr>
          <w:rFonts w:cs="Taher" w:hint="cs"/>
          <w:rtl/>
        </w:rPr>
        <w:t>×</w:t>
      </w:r>
      <w:r>
        <w:rPr>
          <w:rFonts w:hint="cs"/>
          <w:rtl/>
        </w:rPr>
        <w:t xml:space="preserve"> قصد بذلك الحديث تفسير تلك الآية. ويرى الباحث أيضاً أن عملية التعامل مع الأحاديث النبوية في تفسير النص القرآني عملية اجتهادية معقَّدة، ومعرضة للخطأ والصواب، وتحتاج إلى تحكيم السياق القرآني من جهة، وإدراك المرمى الحديثي من جهة أخرى.</w:t>
      </w:r>
    </w:p>
    <w:p w:rsidR="00E520C5" w:rsidRDefault="00E520C5" w:rsidP="002A2087">
      <w:pPr>
        <w:pStyle w:val="af3"/>
        <w:spacing w:line="380" w:lineRule="exact"/>
        <w:rPr>
          <w:rFonts w:hint="cs"/>
          <w:sz w:val="20"/>
          <w:szCs w:val="24"/>
          <w:rtl/>
        </w:rPr>
      </w:pPr>
      <w:r>
        <w:rPr>
          <w:rFonts w:hint="cs"/>
          <w:rtl/>
        </w:rPr>
        <w:t xml:space="preserve">8ـ استناداً إلى ما سبق يرى الباحث أن ما صنف في كتب الحديث تحت عنوان «كتاب التفسير» هي مجرد نماذج وأمثلة لها علاقة </w:t>
      </w:r>
      <w:r>
        <w:rPr>
          <w:rFonts w:hint="cs"/>
          <w:b/>
          <w:rtl/>
        </w:rPr>
        <w:t>ما</w:t>
      </w:r>
      <w:r>
        <w:rPr>
          <w:rFonts w:hint="cs"/>
          <w:rtl/>
        </w:rPr>
        <w:t xml:space="preserve"> بالآيات، بل إنها كثيراً ما تفرض على تلك الآيات معاني آخرى لا علاقة للآيات بها، وأن النص القرآني في أصله غنيّ عن بيانها.</w:t>
      </w:r>
      <w:r>
        <w:rPr>
          <w:rFonts w:hint="cs"/>
          <w:sz w:val="20"/>
          <w:szCs w:val="24"/>
          <w:rtl/>
        </w:rPr>
        <w:t xml:space="preserve"> </w:t>
      </w:r>
      <w:r>
        <w:rPr>
          <w:rFonts w:hint="cs"/>
          <w:rtl/>
        </w:rPr>
        <w:t>ومن هنا فهو يستدل على رفض كون السنّة مبيّنة وشارحة للقرآن بوجود كثير من الأحاديث الضعيفة والمنكرة والموضوعة والإسرائيليات والخرافات.</w:t>
      </w:r>
    </w:p>
    <w:p w:rsidR="00E520C5" w:rsidRDefault="00E520C5" w:rsidP="002A2087">
      <w:pPr>
        <w:pStyle w:val="af3"/>
        <w:spacing w:line="380" w:lineRule="exact"/>
        <w:rPr>
          <w:rFonts w:hint="cs"/>
          <w:rtl/>
        </w:rPr>
      </w:pPr>
      <w:r>
        <w:rPr>
          <w:rFonts w:hint="cs"/>
          <w:rtl/>
        </w:rPr>
        <w:t>9ـ ينتقد الباحث جعل أقوال الصحابة في المرتبة الثالثة من مصادر التفسير؛ وذلك لقلّة تلك المرويات. كما أنَّ الصحابي ـ كغيره من البشر ـ معرَّض للخطأ في اجتهاده في تفسير النصوص القرآنية. ويردّ الباحث رأي من يقول بأن «قول الصحابي لا مجال للاجتهاد فيه، وأنّه يأخذ حكم المرفوع إلى النبي</w:t>
      </w:r>
      <w:r>
        <w:rPr>
          <w:rFonts w:cs="Taher" w:hint="cs"/>
          <w:rtl/>
        </w:rPr>
        <w:t>‘</w:t>
      </w:r>
      <w:r>
        <w:rPr>
          <w:rFonts w:hint="cs"/>
          <w:rtl/>
        </w:rPr>
        <w:t>»، حيث يرى أن هذا الرأي كان قد شكل مدخلاً خطيراً دخلت منه العقائد الإسرائيلية والنصرانية إلى مرويّات الصحابة؛ وذلك لأن الصحابة ـ حسب رأيه ـ لم يكونوا يروون عن النبي</w:t>
      </w:r>
      <w:r>
        <w:rPr>
          <w:rFonts w:cs="Taher" w:hint="cs"/>
          <w:rtl/>
        </w:rPr>
        <w:t xml:space="preserve">‘ </w:t>
      </w:r>
      <w:r>
        <w:rPr>
          <w:rFonts w:hint="cs"/>
          <w:rtl/>
        </w:rPr>
        <w:t>وحده، وإنّما كانوا يروون عن بعضهم البعض، وإنّ الصحابة المكثرين من الراوية لم يجمعوا مرويّاتهم إلاّ بعد وفاة النبي</w:t>
      </w:r>
      <w:r>
        <w:rPr>
          <w:rFonts w:cs="Taher" w:hint="cs"/>
          <w:rtl/>
        </w:rPr>
        <w:t>‘</w:t>
      </w:r>
      <w:r>
        <w:rPr>
          <w:rFonts w:hint="cs"/>
          <w:rtl/>
        </w:rPr>
        <w:t>، كما كانوا يروون عن كبار التابعين، ومُسلِمَة أهل الكتاب ومن تثقَّف بثقافتهم.</w:t>
      </w:r>
    </w:p>
    <w:p w:rsidR="00E520C5" w:rsidRDefault="00E520C5" w:rsidP="00A25073">
      <w:pPr>
        <w:pStyle w:val="af3"/>
        <w:rPr>
          <w:rFonts w:hint="cs"/>
          <w:sz w:val="20"/>
          <w:szCs w:val="24"/>
          <w:rtl/>
        </w:rPr>
      </w:pPr>
    </w:p>
    <w:p w:rsidR="00E520C5" w:rsidRDefault="00E520C5" w:rsidP="00827926">
      <w:pPr>
        <w:pStyle w:val="16"/>
        <w:rPr>
          <w:rFonts w:hint="cs"/>
          <w:sz w:val="20"/>
          <w:szCs w:val="24"/>
          <w:rtl/>
          <w:lang w:bidi="ar-SA"/>
        </w:rPr>
      </w:pPr>
      <w:bookmarkStart w:id="76" w:name="_Toc197960621"/>
      <w:r>
        <w:rPr>
          <w:rFonts w:hint="cs"/>
          <w:rtl/>
          <w:lang w:bidi="ar-SA"/>
        </w:rPr>
        <w:t>ثانياً</w:t>
      </w:r>
      <w:r>
        <w:rPr>
          <w:rFonts w:cs="AL-Mohanad" w:hint="cs"/>
          <w:rtl/>
          <w:lang w:bidi="ar-SA"/>
        </w:rPr>
        <w:t>:</w:t>
      </w:r>
      <w:r>
        <w:rPr>
          <w:rFonts w:hint="cs"/>
          <w:rtl/>
          <w:lang w:bidi="ar-SA"/>
        </w:rPr>
        <w:t xml:space="preserve"> عناوين بعض الدراسات ال</w:t>
      </w:r>
      <w:r w:rsidR="00827926">
        <w:rPr>
          <w:rFonts w:hint="cs"/>
          <w:rtl/>
          <w:lang w:bidi="ar-SA"/>
        </w:rPr>
        <w:t>مقارنة</w:t>
      </w:r>
      <w:r>
        <w:rPr>
          <w:rFonts w:hint="cs"/>
          <w:rtl/>
          <w:lang w:bidi="ar-SA"/>
        </w:rPr>
        <w:t xml:space="preserve"> على مواقع الإنترنت</w:t>
      </w:r>
      <w:bookmarkEnd w:id="76"/>
      <w:r w:rsidRPr="00EB5F86">
        <w:rPr>
          <w:rFonts w:cs="Taher" w:hint="eastAsia"/>
          <w:rtl/>
          <w:lang w:bidi="ar-SA"/>
        </w:rPr>
        <w:t> </w:t>
      </w:r>
      <w:r w:rsidRPr="00EB5F86">
        <w:rPr>
          <w:rFonts w:hint="cs"/>
          <w:rtl/>
          <w:lang w:bidi="ar-SA"/>
        </w:rPr>
        <w:t>ــــــ</w:t>
      </w:r>
    </w:p>
    <w:p w:rsidR="00E520C5" w:rsidRDefault="00E520C5" w:rsidP="00FF5DB3">
      <w:pPr>
        <w:pStyle w:val="af3"/>
        <w:rPr>
          <w:rFonts w:hint="cs"/>
          <w:sz w:val="20"/>
          <w:szCs w:val="24"/>
          <w:rtl/>
        </w:rPr>
      </w:pPr>
      <w:r>
        <w:rPr>
          <w:rFonts w:hint="cs"/>
          <w:rtl/>
        </w:rPr>
        <w:t xml:space="preserve">1 ـ «الاعتقاد بتحريف الكتاب المقدس» </w:t>
      </w:r>
      <w:r>
        <w:rPr>
          <w:rFonts w:hint="cs"/>
          <w:sz w:val="20"/>
          <w:rtl/>
        </w:rPr>
        <w:t>(3 صفحات).</w:t>
      </w:r>
    </w:p>
    <w:p w:rsidR="00E520C5" w:rsidRDefault="00E520C5" w:rsidP="00827926">
      <w:pPr>
        <w:pStyle w:val="af3"/>
        <w:bidi w:val="0"/>
        <w:rPr>
          <w:rFonts w:cs="Taher" w:hint="cs"/>
          <w:sz w:val="20"/>
          <w:rtl/>
        </w:rPr>
      </w:pPr>
      <w:r>
        <w:t xml:space="preserve">http: //www. </w:t>
      </w:r>
      <w:r w:rsidR="000B21F6">
        <w:t>A</w:t>
      </w:r>
      <w:r>
        <w:t>rabicbible</w:t>
      </w:r>
      <w:r w:rsidR="000B21F6">
        <w:t>.</w:t>
      </w:r>
      <w:r>
        <w:t>com</w:t>
      </w:r>
      <w:r w:rsidR="00712523">
        <w:rPr>
          <w:rFonts w:cs="Taher" w:hint="cs"/>
          <w:rtl/>
        </w:rPr>
        <w:t>/</w:t>
      </w:r>
      <w:r w:rsidR="00D0587C">
        <w:t>arabic</w:t>
      </w:r>
      <w:r w:rsidR="00712523">
        <w:rPr>
          <w:rFonts w:cs="Taher" w:hint="cs"/>
          <w:rtl/>
        </w:rPr>
        <w:t>/</w:t>
      </w:r>
      <w:r w:rsidR="00D0587C">
        <w:t xml:space="preserve">a </w:t>
      </w:r>
      <w:r>
        <w:rPr>
          <w:rFonts w:hint="cs"/>
          <w:rtl/>
        </w:rPr>
        <w:t>ـ</w:t>
      </w:r>
      <w:r w:rsidR="00D0587C">
        <w:t xml:space="preserve"> bible. htm</w:t>
      </w:r>
    </w:p>
    <w:p w:rsidR="00E520C5" w:rsidRDefault="00E520C5" w:rsidP="00FF5DB3">
      <w:pPr>
        <w:pStyle w:val="af3"/>
        <w:rPr>
          <w:rFonts w:hint="cs"/>
          <w:sz w:val="20"/>
          <w:rtl/>
        </w:rPr>
      </w:pPr>
      <w:r>
        <w:rPr>
          <w:rFonts w:hint="cs"/>
          <w:rtl/>
        </w:rPr>
        <w:t xml:space="preserve">2ـ «المسيح في الكتاب المقدس» </w:t>
      </w:r>
      <w:r>
        <w:rPr>
          <w:rFonts w:hint="cs"/>
          <w:sz w:val="20"/>
          <w:rtl/>
        </w:rPr>
        <w:t>(7 صفحات).</w:t>
      </w:r>
    </w:p>
    <w:p w:rsidR="00E520C5" w:rsidRDefault="00D0587C" w:rsidP="00827926">
      <w:pPr>
        <w:pStyle w:val="af3"/>
        <w:bidi w:val="0"/>
        <w:rPr>
          <w:rFonts w:cs="Taher" w:hint="cs"/>
          <w:sz w:val="20"/>
          <w:rtl/>
        </w:rPr>
      </w:pPr>
      <w:r>
        <w:t>http: //www. arabicbible.com</w:t>
      </w:r>
      <w:r w:rsidR="00712523">
        <w:rPr>
          <w:rFonts w:cs="Taher" w:hint="cs"/>
          <w:rtl/>
        </w:rPr>
        <w:t>/</w:t>
      </w:r>
      <w:r>
        <w:t>arabic</w:t>
      </w:r>
      <w:r w:rsidR="00712523">
        <w:rPr>
          <w:rFonts w:cs="Taher" w:hint="cs"/>
          <w:rtl/>
        </w:rPr>
        <w:t>/</w:t>
      </w:r>
      <w:r>
        <w:t xml:space="preserve">a </w:t>
      </w:r>
      <w:r w:rsidR="00E520C5">
        <w:rPr>
          <w:rFonts w:hint="cs"/>
          <w:rtl/>
        </w:rPr>
        <w:t>ـ</w:t>
      </w:r>
      <w:r>
        <w:t xml:space="preserve"> jesus.htm</w:t>
      </w:r>
    </w:p>
    <w:p w:rsidR="00E520C5" w:rsidRDefault="00E520C5" w:rsidP="00FF5DB3">
      <w:pPr>
        <w:pStyle w:val="af3"/>
        <w:rPr>
          <w:rFonts w:hint="cs"/>
          <w:sz w:val="20"/>
          <w:rtl/>
        </w:rPr>
      </w:pPr>
      <w:r>
        <w:rPr>
          <w:rFonts w:hint="cs"/>
          <w:rtl/>
        </w:rPr>
        <w:t>3ـ «الروح القدس أم محمد</w:t>
      </w:r>
      <w:r w:rsidR="000B21F6">
        <w:rPr>
          <w:rFonts w:hint="cs"/>
          <w:rtl/>
        </w:rPr>
        <w:t>؟</w:t>
      </w:r>
      <w:r>
        <w:rPr>
          <w:rFonts w:hint="cs"/>
          <w:rtl/>
        </w:rPr>
        <w:t>»</w:t>
      </w:r>
      <w:r>
        <w:rPr>
          <w:rFonts w:hint="cs"/>
          <w:sz w:val="20"/>
          <w:rtl/>
        </w:rPr>
        <w:t xml:space="preserve"> (صفحتان).</w:t>
      </w:r>
    </w:p>
    <w:p w:rsidR="00E520C5" w:rsidRDefault="00D0587C" w:rsidP="00827926">
      <w:pPr>
        <w:pStyle w:val="af3"/>
        <w:bidi w:val="0"/>
        <w:rPr>
          <w:rFonts w:cs="Taher" w:hint="cs"/>
          <w:sz w:val="20"/>
          <w:rtl/>
        </w:rPr>
      </w:pPr>
      <w:r>
        <w:t xml:space="preserve"> http: //www. arabicbible.com</w:t>
      </w:r>
      <w:r w:rsidR="00712523">
        <w:rPr>
          <w:rFonts w:cs="Taher" w:hint="cs"/>
          <w:rtl/>
        </w:rPr>
        <w:t>/</w:t>
      </w:r>
      <w:r>
        <w:t>arabic</w:t>
      </w:r>
      <w:r w:rsidR="00712523">
        <w:rPr>
          <w:rFonts w:cs="Taher" w:hint="cs"/>
          <w:rtl/>
        </w:rPr>
        <w:t>/</w:t>
      </w:r>
      <w:r>
        <w:t xml:space="preserve">a </w:t>
      </w:r>
      <w:r w:rsidR="00E520C5">
        <w:rPr>
          <w:rFonts w:hint="cs"/>
          <w:rtl/>
        </w:rPr>
        <w:t>ـ</w:t>
      </w:r>
      <w:r>
        <w:t xml:space="preserve"> spirit. htm</w:t>
      </w:r>
    </w:p>
    <w:p w:rsidR="00E520C5" w:rsidRDefault="00E520C5" w:rsidP="00D0587C">
      <w:pPr>
        <w:pStyle w:val="af3"/>
        <w:rPr>
          <w:rFonts w:hint="cs"/>
          <w:sz w:val="20"/>
          <w:rtl/>
        </w:rPr>
      </w:pPr>
      <w:r>
        <w:rPr>
          <w:rFonts w:hint="cs"/>
          <w:rtl/>
        </w:rPr>
        <w:lastRenderedPageBreak/>
        <w:t>4 ـ «الحق الكامل عن عيسى المسيح»</w:t>
      </w:r>
      <w:r w:rsidR="00D0587C">
        <w:rPr>
          <w:rFonts w:hint="cs"/>
          <w:rtl/>
        </w:rPr>
        <w:t xml:space="preserve"> </w:t>
      </w:r>
      <w:r>
        <w:rPr>
          <w:rFonts w:hint="cs"/>
          <w:sz w:val="20"/>
          <w:rtl/>
        </w:rPr>
        <w:t>(4 صفحات).</w:t>
      </w:r>
    </w:p>
    <w:p w:rsidR="00E520C5" w:rsidRDefault="00D0587C" w:rsidP="00827926">
      <w:pPr>
        <w:pStyle w:val="af3"/>
        <w:bidi w:val="0"/>
        <w:rPr>
          <w:rFonts w:cs="Taher" w:hint="cs"/>
          <w:sz w:val="20"/>
          <w:rtl/>
        </w:rPr>
      </w:pPr>
      <w:r>
        <w:t>http: //www. arabicbible.com</w:t>
      </w:r>
      <w:r w:rsidR="00712523">
        <w:rPr>
          <w:rFonts w:cs="Taher" w:hint="cs"/>
          <w:rtl/>
        </w:rPr>
        <w:t>/</w:t>
      </w:r>
      <w:r>
        <w:t>arabic</w:t>
      </w:r>
      <w:r w:rsidR="00712523">
        <w:rPr>
          <w:rFonts w:cs="Taher" w:hint="cs"/>
          <w:rtl/>
        </w:rPr>
        <w:t>/</w:t>
      </w:r>
      <w:r>
        <w:t xml:space="preserve">a </w:t>
      </w:r>
      <w:r w:rsidR="00E520C5">
        <w:rPr>
          <w:rFonts w:hint="cs"/>
          <w:rtl/>
        </w:rPr>
        <w:t>ـ</w:t>
      </w:r>
      <w:r>
        <w:t xml:space="preserve"> </w:t>
      </w:r>
      <w:r w:rsidR="00E520C5">
        <w:t>jesus. htm</w:t>
      </w:r>
    </w:p>
    <w:p w:rsidR="00E520C5" w:rsidRDefault="00E520C5" w:rsidP="002A2087">
      <w:pPr>
        <w:pStyle w:val="af3"/>
        <w:spacing w:line="370" w:lineRule="exact"/>
        <w:rPr>
          <w:rFonts w:hint="cs"/>
          <w:sz w:val="20"/>
          <w:rtl/>
        </w:rPr>
      </w:pPr>
      <w:r>
        <w:rPr>
          <w:rFonts w:hint="cs"/>
          <w:rtl/>
        </w:rPr>
        <w:t>5 ـ «من هو المسيح حقاً</w:t>
      </w:r>
      <w:r w:rsidR="00827926">
        <w:rPr>
          <w:rFonts w:hint="cs"/>
          <w:rtl/>
        </w:rPr>
        <w:t>؟</w:t>
      </w:r>
      <w:r>
        <w:rPr>
          <w:rFonts w:hint="cs"/>
          <w:rtl/>
        </w:rPr>
        <w:t>»</w:t>
      </w:r>
      <w:r>
        <w:rPr>
          <w:rFonts w:hint="cs"/>
          <w:sz w:val="20"/>
        </w:rPr>
        <w:t xml:space="preserve"> </w:t>
      </w:r>
      <w:r>
        <w:rPr>
          <w:rFonts w:hint="cs"/>
          <w:sz w:val="20"/>
          <w:rtl/>
        </w:rPr>
        <w:t>(صفحة واحدة).</w:t>
      </w:r>
    </w:p>
    <w:p w:rsidR="00E520C5" w:rsidRDefault="000B21F6" w:rsidP="002A2087">
      <w:pPr>
        <w:pStyle w:val="af3"/>
        <w:bidi w:val="0"/>
        <w:spacing w:line="370" w:lineRule="exact"/>
        <w:rPr>
          <w:rFonts w:cs="Taher" w:hint="cs"/>
          <w:sz w:val="20"/>
          <w:rtl/>
        </w:rPr>
      </w:pPr>
      <w:r>
        <w:t>http: //www. arabicbible.</w:t>
      </w:r>
      <w:r w:rsidR="00827926">
        <w:t>com</w:t>
      </w:r>
      <w:r w:rsidR="00712523">
        <w:rPr>
          <w:rFonts w:cs="Taher" w:hint="cs"/>
          <w:rtl/>
        </w:rPr>
        <w:t>/</w:t>
      </w:r>
      <w:r w:rsidR="00712523">
        <w:t>Arabic</w:t>
      </w:r>
      <w:r w:rsidR="00712523">
        <w:rPr>
          <w:rFonts w:cs="Taher" w:hint="cs"/>
          <w:rtl/>
        </w:rPr>
        <w:t>/</w:t>
      </w:r>
      <w:r w:rsidR="00E520C5">
        <w:t xml:space="preserve">a </w:t>
      </w:r>
      <w:r w:rsidR="00E520C5">
        <w:rPr>
          <w:rFonts w:hint="cs"/>
          <w:rtl/>
        </w:rPr>
        <w:t>ـ</w:t>
      </w:r>
      <w:r w:rsidR="00D0587C">
        <w:t xml:space="preserve"> jesus. htm</w:t>
      </w:r>
    </w:p>
    <w:p w:rsidR="00E520C5" w:rsidRDefault="00E520C5" w:rsidP="002A2087">
      <w:pPr>
        <w:pStyle w:val="af3"/>
        <w:spacing w:line="370" w:lineRule="exact"/>
        <w:rPr>
          <w:rFonts w:hint="cs"/>
          <w:sz w:val="20"/>
          <w:rtl/>
        </w:rPr>
      </w:pPr>
      <w:r>
        <w:rPr>
          <w:rFonts w:hint="cs"/>
          <w:rtl/>
        </w:rPr>
        <w:t xml:space="preserve">6 ـ «الكتاب المقدس: محتواه، مخطوطاته، وترجماته» </w:t>
      </w:r>
      <w:r>
        <w:rPr>
          <w:rFonts w:hint="cs"/>
          <w:sz w:val="20"/>
          <w:rtl/>
        </w:rPr>
        <w:t>(6 صفحات).</w:t>
      </w:r>
    </w:p>
    <w:p w:rsidR="00E520C5" w:rsidRDefault="00D0587C" w:rsidP="002A2087">
      <w:pPr>
        <w:pStyle w:val="af3"/>
        <w:bidi w:val="0"/>
        <w:spacing w:line="370" w:lineRule="exact"/>
        <w:rPr>
          <w:rFonts w:cs="Taher" w:hint="cs"/>
          <w:sz w:val="20"/>
          <w:rtl/>
        </w:rPr>
      </w:pPr>
      <w:r>
        <w:t>http: //www. arabicbible.com.</w:t>
      </w:r>
    </w:p>
    <w:p w:rsidR="00E520C5" w:rsidRDefault="00E520C5" w:rsidP="002A2087">
      <w:pPr>
        <w:pStyle w:val="af3"/>
        <w:spacing w:line="370" w:lineRule="exact"/>
        <w:rPr>
          <w:rFonts w:hint="cs"/>
          <w:sz w:val="20"/>
          <w:rtl/>
        </w:rPr>
      </w:pPr>
      <w:r>
        <w:rPr>
          <w:rFonts w:hint="cs"/>
          <w:rtl/>
        </w:rPr>
        <w:t>7 ـ «ماذا يقول الكتاب المقدس عن النبي محمد رسول الإسلام؟»</w:t>
      </w:r>
      <w:r w:rsidR="00D0587C">
        <w:t xml:space="preserve"> </w:t>
      </w:r>
      <w:r>
        <w:rPr>
          <w:rFonts w:hint="cs"/>
          <w:sz w:val="20"/>
          <w:rtl/>
        </w:rPr>
        <w:t>(8 صفحات).</w:t>
      </w:r>
    </w:p>
    <w:p w:rsidR="00E520C5" w:rsidRDefault="00D0587C" w:rsidP="002A2087">
      <w:pPr>
        <w:pStyle w:val="af3"/>
        <w:bidi w:val="0"/>
        <w:spacing w:line="370" w:lineRule="exact"/>
        <w:rPr>
          <w:rFonts w:cs="Taher" w:hint="cs"/>
          <w:sz w:val="20"/>
          <w:rtl/>
        </w:rPr>
      </w:pPr>
      <w:r>
        <w:t>http: //www.the arabic christian ministry.htm.</w:t>
      </w:r>
    </w:p>
    <w:p w:rsidR="00E520C5" w:rsidRDefault="00E520C5" w:rsidP="002A2087">
      <w:pPr>
        <w:pStyle w:val="af3"/>
        <w:spacing w:line="370" w:lineRule="exact"/>
        <w:rPr>
          <w:rFonts w:hint="cs"/>
          <w:sz w:val="20"/>
          <w:rtl/>
        </w:rPr>
      </w:pPr>
      <w:r>
        <w:rPr>
          <w:rFonts w:hint="cs"/>
          <w:rtl/>
        </w:rPr>
        <w:t>8 ـ «هل يُعقل أن يموت المسيح مصلوباً</w:t>
      </w:r>
      <w:r w:rsidR="00827926">
        <w:rPr>
          <w:rFonts w:hint="cs"/>
          <w:rtl/>
        </w:rPr>
        <w:t>؟</w:t>
      </w:r>
      <w:r>
        <w:rPr>
          <w:rFonts w:hint="cs"/>
          <w:rtl/>
        </w:rPr>
        <w:t>»</w:t>
      </w:r>
      <w:r w:rsidR="00827926">
        <w:rPr>
          <w:rFonts w:hint="cs"/>
          <w:rtl/>
        </w:rPr>
        <w:t xml:space="preserve"> </w:t>
      </w:r>
      <w:r>
        <w:rPr>
          <w:rFonts w:hint="cs"/>
          <w:sz w:val="20"/>
          <w:rtl/>
        </w:rPr>
        <w:t>(8 صفحات).</w:t>
      </w:r>
    </w:p>
    <w:p w:rsidR="00E520C5" w:rsidRDefault="00D0587C" w:rsidP="002A2087">
      <w:pPr>
        <w:pStyle w:val="af3"/>
        <w:bidi w:val="0"/>
        <w:spacing w:line="370" w:lineRule="exact"/>
        <w:rPr>
          <w:rFonts w:cs="Taher" w:hint="cs"/>
          <w:sz w:val="20"/>
          <w:rtl/>
        </w:rPr>
      </w:pPr>
      <w:r>
        <w:t>http: //www.arabicbible. com</w:t>
      </w:r>
      <w:r w:rsidR="00712523">
        <w:rPr>
          <w:rFonts w:cs="Taher" w:hint="cs"/>
          <w:rtl/>
        </w:rPr>
        <w:t>/</w:t>
      </w:r>
      <w:r>
        <w:t>a jesus.htm.</w:t>
      </w:r>
    </w:p>
    <w:p w:rsidR="00E520C5" w:rsidRDefault="00E520C5" w:rsidP="002A2087">
      <w:pPr>
        <w:pStyle w:val="af3"/>
        <w:spacing w:line="370" w:lineRule="exact"/>
        <w:rPr>
          <w:rFonts w:hint="cs"/>
          <w:sz w:val="20"/>
          <w:rtl/>
        </w:rPr>
      </w:pPr>
      <w:r>
        <w:rPr>
          <w:rFonts w:hint="cs"/>
          <w:rtl/>
        </w:rPr>
        <w:t xml:space="preserve">9ـ «تحريف الكتاب المقدس: قيمة الكتاب والإنجيل في نظر القرآن» </w:t>
      </w:r>
      <w:r>
        <w:rPr>
          <w:rFonts w:hint="cs"/>
          <w:sz w:val="20"/>
          <w:rtl/>
        </w:rPr>
        <w:t>(20 صفح</w:t>
      </w:r>
      <w:r w:rsidR="00827926">
        <w:rPr>
          <w:rFonts w:hint="cs"/>
          <w:sz w:val="20"/>
          <w:rtl/>
        </w:rPr>
        <w:t>ة</w:t>
      </w:r>
      <w:r>
        <w:rPr>
          <w:rFonts w:hint="cs"/>
          <w:sz w:val="20"/>
          <w:rtl/>
        </w:rPr>
        <w:t>).</w:t>
      </w:r>
    </w:p>
    <w:p w:rsidR="00E520C5" w:rsidRDefault="00D0587C" w:rsidP="002A2087">
      <w:pPr>
        <w:pStyle w:val="af3"/>
        <w:bidi w:val="0"/>
        <w:spacing w:line="370" w:lineRule="exact"/>
        <w:rPr>
          <w:rFonts w:cs="Taher" w:hint="cs"/>
          <w:sz w:val="20"/>
          <w:rtl/>
        </w:rPr>
      </w:pPr>
      <w:r>
        <w:t>http: //www.arabicbible.com.</w:t>
      </w:r>
    </w:p>
    <w:p w:rsidR="00E520C5" w:rsidRDefault="00D0587C" w:rsidP="002A2087">
      <w:pPr>
        <w:pStyle w:val="af3"/>
        <w:spacing w:line="370" w:lineRule="exact"/>
        <w:rPr>
          <w:rFonts w:hint="cs"/>
          <w:rtl/>
        </w:rPr>
      </w:pPr>
      <w:r w:rsidRPr="00827926">
        <w:tab/>
      </w:r>
      <w:r w:rsidR="00E520C5" w:rsidRPr="00827926">
        <w:rPr>
          <w:rFonts w:hint="cs"/>
          <w:rtl/>
        </w:rPr>
        <w:t>و يشتمل على العناوين التالية:</w:t>
      </w:r>
      <w:r w:rsidRPr="00827926">
        <w:t xml:space="preserve"> </w:t>
      </w:r>
      <w:r w:rsidR="00E520C5" w:rsidRPr="00827926">
        <w:rPr>
          <w:rFonts w:hint="cs"/>
          <w:rtl/>
        </w:rPr>
        <w:t>الدين الواحد في الثلاثة هو التوحيد الكتابي؛</w:t>
      </w:r>
      <w:r w:rsidR="00827926">
        <w:rPr>
          <w:rFonts w:hint="cs"/>
          <w:rtl/>
        </w:rPr>
        <w:t xml:space="preserve"> </w:t>
      </w:r>
      <w:r w:rsidR="00E520C5" w:rsidRPr="00827926">
        <w:rPr>
          <w:rFonts w:hint="cs"/>
          <w:rtl/>
        </w:rPr>
        <w:t>التوحيد الكتابي المنزل هو الإسلام؛</w:t>
      </w:r>
      <w:r w:rsidRPr="00827926">
        <w:t xml:space="preserve"> </w:t>
      </w:r>
      <w:r w:rsidR="00E520C5" w:rsidRPr="00827926">
        <w:rPr>
          <w:rFonts w:hint="cs"/>
          <w:rtl/>
        </w:rPr>
        <w:t>الإنجيل هو كلام الله على لسان كلمة الله؛</w:t>
      </w:r>
      <w:r w:rsidR="00827926">
        <w:rPr>
          <w:rFonts w:hint="cs"/>
          <w:rtl/>
        </w:rPr>
        <w:t xml:space="preserve"> </w:t>
      </w:r>
      <w:r w:rsidR="00E520C5" w:rsidRPr="00827926">
        <w:rPr>
          <w:rFonts w:hint="cs"/>
          <w:rtl/>
        </w:rPr>
        <w:t>الإنجيل هدى وموعظة للمسلمين، كما هو للمسيحيين؛</w:t>
      </w:r>
      <w:r w:rsidRPr="00827926">
        <w:t xml:space="preserve"> </w:t>
      </w:r>
      <w:r w:rsidR="00E520C5" w:rsidRPr="00827926">
        <w:rPr>
          <w:rFonts w:hint="cs"/>
          <w:rtl/>
        </w:rPr>
        <w:t>المسيح في عرف القرآن نفسه؛ خاتمة النبوة والكتاب؛</w:t>
      </w:r>
      <w:r w:rsidRPr="00827926">
        <w:t xml:space="preserve"> </w:t>
      </w:r>
      <w:r w:rsidR="00E520C5" w:rsidRPr="00827926">
        <w:rPr>
          <w:rFonts w:hint="cs"/>
          <w:rtl/>
        </w:rPr>
        <w:t>هل من تحريف في الكتاب والإنجيل؟</w:t>
      </w:r>
      <w:r w:rsidRPr="00827926">
        <w:t xml:space="preserve"> </w:t>
      </w:r>
      <w:r w:rsidR="00E520C5" w:rsidRPr="00827926">
        <w:rPr>
          <w:rFonts w:hint="cs"/>
          <w:rtl/>
        </w:rPr>
        <w:t>شهادة القرآن بصحة الكتاب المقدس</w:t>
      </w:r>
      <w:r w:rsidR="00E520C5">
        <w:rPr>
          <w:rFonts w:hint="cs"/>
          <w:rtl/>
        </w:rPr>
        <w:t>.</w:t>
      </w:r>
    </w:p>
    <w:p w:rsidR="00E520C5" w:rsidRDefault="00E520C5" w:rsidP="002A2087">
      <w:pPr>
        <w:pStyle w:val="af3"/>
        <w:spacing w:line="370" w:lineRule="exact"/>
        <w:rPr>
          <w:rFonts w:hint="cs"/>
          <w:sz w:val="20"/>
          <w:rtl/>
        </w:rPr>
      </w:pPr>
      <w:r>
        <w:rPr>
          <w:rFonts w:hint="cs"/>
          <w:rtl/>
        </w:rPr>
        <w:t>10 ـ «عقيدة «ابن الله» في التوراة»</w:t>
      </w:r>
      <w:r>
        <w:rPr>
          <w:rFonts w:hint="cs"/>
          <w:sz w:val="20"/>
          <w:rtl/>
        </w:rPr>
        <w:t xml:space="preserve"> (صفحة واحدة).</w:t>
      </w:r>
    </w:p>
    <w:p w:rsidR="00E520C5" w:rsidRDefault="00E520C5" w:rsidP="002A2087">
      <w:pPr>
        <w:pStyle w:val="af3"/>
        <w:spacing w:line="370" w:lineRule="exact"/>
        <w:rPr>
          <w:rFonts w:hint="cs"/>
          <w:sz w:val="20"/>
          <w:rtl/>
        </w:rPr>
      </w:pPr>
      <w:r>
        <w:rPr>
          <w:rFonts w:hint="cs"/>
          <w:rtl/>
        </w:rPr>
        <w:t>11 ـ «الله واحد في ثلاثة أقانيم»، ناشد حنا</w:t>
      </w:r>
      <w:r>
        <w:rPr>
          <w:rFonts w:hint="cs"/>
          <w:sz w:val="20"/>
          <w:rtl/>
        </w:rPr>
        <w:t xml:space="preserve"> (13 صفحة).</w:t>
      </w:r>
    </w:p>
    <w:p w:rsidR="00E520C5" w:rsidRDefault="00D0587C" w:rsidP="002A2087">
      <w:pPr>
        <w:pStyle w:val="af3"/>
        <w:bidi w:val="0"/>
        <w:spacing w:line="370" w:lineRule="exact"/>
        <w:rPr>
          <w:rFonts w:cs="Taher" w:hint="cs"/>
          <w:sz w:val="20"/>
          <w:rtl/>
        </w:rPr>
      </w:pPr>
      <w:r>
        <w:t>http://www.arabicbible.com/arabic/a god/islam.htm.</w:t>
      </w:r>
    </w:p>
    <w:p w:rsidR="00E520C5" w:rsidRDefault="00E520C5" w:rsidP="002A2087">
      <w:pPr>
        <w:pStyle w:val="af3"/>
        <w:spacing w:line="370" w:lineRule="exact"/>
        <w:rPr>
          <w:rFonts w:hint="cs"/>
          <w:sz w:val="20"/>
          <w:rtl/>
        </w:rPr>
      </w:pPr>
      <w:r>
        <w:rPr>
          <w:rFonts w:hint="cs"/>
          <w:rtl/>
        </w:rPr>
        <w:t>12 ـ «لاهوت الروح القدس وعمله»، يوسف قسطة</w:t>
      </w:r>
      <w:r>
        <w:rPr>
          <w:rFonts w:hint="cs"/>
          <w:sz w:val="20"/>
          <w:rtl/>
        </w:rPr>
        <w:t xml:space="preserve"> (3 صفحات).</w:t>
      </w:r>
    </w:p>
    <w:p w:rsidR="00E520C5" w:rsidRDefault="00D0587C" w:rsidP="002A2087">
      <w:pPr>
        <w:pStyle w:val="af3"/>
        <w:bidi w:val="0"/>
        <w:spacing w:line="370" w:lineRule="exact"/>
        <w:rPr>
          <w:rFonts w:cs="Taher" w:hint="cs"/>
          <w:sz w:val="20"/>
          <w:rtl/>
        </w:rPr>
      </w:pPr>
      <w:r>
        <w:t>http://www. arabicbible</w:t>
      </w:r>
      <w:r w:rsidR="00712523">
        <w:rPr>
          <w:rFonts w:cs="Taher" w:hint="cs"/>
          <w:rtl/>
        </w:rPr>
        <w:t>/</w:t>
      </w:r>
      <w:r>
        <w:t>aspirit. htm.</w:t>
      </w:r>
    </w:p>
    <w:p w:rsidR="00E520C5" w:rsidRDefault="00E520C5" w:rsidP="002A2087">
      <w:pPr>
        <w:pStyle w:val="af3"/>
        <w:spacing w:line="370" w:lineRule="exact"/>
        <w:rPr>
          <w:rFonts w:hint="cs"/>
          <w:sz w:val="20"/>
          <w:rtl/>
        </w:rPr>
      </w:pPr>
      <w:r>
        <w:rPr>
          <w:rFonts w:hint="cs"/>
          <w:rtl/>
        </w:rPr>
        <w:t>13 ـ «اهدنا الصراط المستقيم» ـ تفسير مسيح</w:t>
      </w:r>
      <w:r w:rsidR="00827926">
        <w:rPr>
          <w:rFonts w:hint="cs"/>
          <w:rtl/>
        </w:rPr>
        <w:t>ي</w:t>
      </w:r>
      <w:r>
        <w:rPr>
          <w:rFonts w:hint="cs"/>
          <w:rtl/>
        </w:rPr>
        <w:t xml:space="preserve"> لسورة الفاتحة</w:t>
      </w:r>
      <w:r>
        <w:rPr>
          <w:rFonts w:hint="cs"/>
          <w:sz w:val="20"/>
          <w:rtl/>
        </w:rPr>
        <w:t xml:space="preserve"> (صفحتان).</w:t>
      </w:r>
    </w:p>
    <w:p w:rsidR="00E520C5" w:rsidRDefault="00D0587C" w:rsidP="002A2087">
      <w:pPr>
        <w:pStyle w:val="af3"/>
        <w:bidi w:val="0"/>
        <w:spacing w:line="370" w:lineRule="exact"/>
        <w:rPr>
          <w:rFonts w:cs="Taher" w:hint="cs"/>
          <w:sz w:val="20"/>
          <w:rtl/>
        </w:rPr>
      </w:pPr>
      <w:r>
        <w:t>http://www. arabicbible. com</w:t>
      </w:r>
      <w:r w:rsidR="00712523">
        <w:rPr>
          <w:rFonts w:cs="Taher" w:hint="cs"/>
          <w:rtl/>
        </w:rPr>
        <w:t>/</w:t>
      </w:r>
      <w:r>
        <w:t>arabic</w:t>
      </w:r>
      <w:r w:rsidR="00712523">
        <w:rPr>
          <w:rFonts w:cs="Taher" w:hint="cs"/>
          <w:rtl/>
        </w:rPr>
        <w:t>/</w:t>
      </w:r>
      <w:r>
        <w:t xml:space="preserve">a </w:t>
      </w:r>
      <w:r w:rsidR="00E520C5">
        <w:rPr>
          <w:rFonts w:hint="cs"/>
          <w:rtl/>
        </w:rPr>
        <w:t>ـ</w:t>
      </w:r>
      <w:r>
        <w:t xml:space="preserve"> salvation. htm.</w:t>
      </w:r>
    </w:p>
    <w:p w:rsidR="00E520C5" w:rsidRDefault="00E520C5" w:rsidP="002A2087">
      <w:pPr>
        <w:pStyle w:val="af3"/>
        <w:spacing w:line="370" w:lineRule="exact"/>
        <w:rPr>
          <w:rFonts w:hint="cs"/>
          <w:sz w:val="20"/>
          <w:rtl/>
        </w:rPr>
      </w:pPr>
      <w:r>
        <w:rPr>
          <w:rFonts w:hint="cs"/>
          <w:rtl/>
        </w:rPr>
        <w:t>14 ـ «الرد على تهمة التحريف»</w:t>
      </w:r>
      <w:r>
        <w:rPr>
          <w:rFonts w:hint="cs"/>
          <w:sz w:val="20"/>
          <w:rtl/>
        </w:rPr>
        <w:t xml:space="preserve"> (14 صفحة).</w:t>
      </w:r>
    </w:p>
    <w:p w:rsidR="00E520C5" w:rsidRDefault="00D0587C" w:rsidP="002A2087">
      <w:pPr>
        <w:pStyle w:val="af3"/>
        <w:bidi w:val="0"/>
        <w:spacing w:line="370" w:lineRule="exact"/>
        <w:rPr>
          <w:rFonts w:cs="Taher" w:hint="cs"/>
          <w:sz w:val="20"/>
          <w:rtl/>
        </w:rPr>
      </w:pPr>
      <w:r>
        <w:t>http://www. arabicbible. com</w:t>
      </w:r>
      <w:r w:rsidR="00712523">
        <w:rPr>
          <w:rFonts w:cs="Taher" w:hint="cs"/>
          <w:rtl/>
        </w:rPr>
        <w:t>/</w:t>
      </w:r>
      <w:r>
        <w:t>arabic</w:t>
      </w:r>
      <w:r w:rsidR="00712523">
        <w:rPr>
          <w:rFonts w:cs="Taher" w:hint="cs"/>
          <w:rtl/>
        </w:rPr>
        <w:t>/</w:t>
      </w:r>
      <w:r>
        <w:t xml:space="preserve">a </w:t>
      </w:r>
      <w:r w:rsidR="00E520C5">
        <w:rPr>
          <w:rFonts w:hint="cs"/>
          <w:rtl/>
        </w:rPr>
        <w:t>ـ</w:t>
      </w:r>
      <w:r>
        <w:t xml:space="preserve"> bible. htm.</w:t>
      </w:r>
    </w:p>
    <w:p w:rsidR="00E520C5" w:rsidRDefault="00E520C5" w:rsidP="002A2087">
      <w:pPr>
        <w:pStyle w:val="af3"/>
        <w:spacing w:line="370" w:lineRule="exact"/>
        <w:rPr>
          <w:rFonts w:hint="cs"/>
          <w:sz w:val="20"/>
          <w:rtl/>
        </w:rPr>
      </w:pPr>
      <w:r>
        <w:rPr>
          <w:rFonts w:hint="cs"/>
          <w:rtl/>
        </w:rPr>
        <w:t>15 ـ «حقيقة الكتاب المقدس».</w:t>
      </w:r>
    </w:p>
    <w:p w:rsidR="00E520C5" w:rsidRDefault="00D0587C" w:rsidP="002A2087">
      <w:pPr>
        <w:pStyle w:val="af3"/>
        <w:bidi w:val="0"/>
        <w:spacing w:line="370" w:lineRule="exact"/>
        <w:rPr>
          <w:rFonts w:cs="Taher" w:hint="cs"/>
          <w:sz w:val="20"/>
          <w:rtl/>
        </w:rPr>
      </w:pPr>
      <w:r>
        <w:lastRenderedPageBreak/>
        <w:t>http://www. ebnmaraym. com</w:t>
      </w:r>
      <w:r w:rsidR="00712523">
        <w:rPr>
          <w:rFonts w:cs="Taher" w:hint="cs"/>
          <w:rtl/>
        </w:rPr>
        <w:t>/</w:t>
      </w:r>
      <w:r>
        <w:t xml:space="preserve">truth </w:t>
      </w:r>
      <w:r w:rsidR="00E520C5">
        <w:rPr>
          <w:rFonts w:hint="cs"/>
          <w:rtl/>
        </w:rPr>
        <w:t>ـ</w:t>
      </w:r>
      <w:r>
        <w:t xml:space="preserve"> of </w:t>
      </w:r>
      <w:r w:rsidR="00E520C5">
        <w:rPr>
          <w:rFonts w:hint="cs"/>
          <w:rtl/>
        </w:rPr>
        <w:t>ـ</w:t>
      </w:r>
      <w:r>
        <w:t xml:space="preserve"> bible. htm.</w:t>
      </w:r>
    </w:p>
    <w:p w:rsidR="00E520C5" w:rsidRDefault="00E520C5" w:rsidP="00A25073">
      <w:pPr>
        <w:pStyle w:val="af3"/>
        <w:rPr>
          <w:rFonts w:hint="cs"/>
          <w:sz w:val="20"/>
          <w:rtl/>
        </w:rPr>
      </w:pPr>
      <w:r>
        <w:rPr>
          <w:rFonts w:hint="cs"/>
          <w:rtl/>
        </w:rPr>
        <w:t>16 ـ «الكتاب المقدس»، الدكتور يوسف عطية (نؤمن بالله، ونؤمن بأن الكتاب المقدس هو كلمة الله، وصدق لقصص الكتاب المقدس، وأنها حقيقة وليست خيالاً،...)</w:t>
      </w:r>
      <w:r w:rsidR="00791DE9">
        <w:rPr>
          <w:rFonts w:hint="cs"/>
          <w:rtl/>
        </w:rPr>
        <w:t>.</w:t>
      </w:r>
    </w:p>
    <w:p w:rsidR="00E520C5" w:rsidRDefault="00D0587C" w:rsidP="00A25073">
      <w:pPr>
        <w:pStyle w:val="af3"/>
        <w:bidi w:val="0"/>
        <w:rPr>
          <w:rFonts w:cs="Taher" w:hint="cs"/>
          <w:sz w:val="20"/>
          <w:rtl/>
        </w:rPr>
      </w:pPr>
      <w:r>
        <w:t>http://www. copticchurch. org/arabicarticles</w:t>
      </w:r>
      <w:r w:rsidR="00712523">
        <w:rPr>
          <w:rFonts w:cs="Taher" w:hint="cs"/>
          <w:rtl/>
        </w:rPr>
        <w:t>/</w:t>
      </w:r>
      <w:r>
        <w:t>bible. htm.</w:t>
      </w:r>
    </w:p>
    <w:p w:rsidR="00E520C5" w:rsidRDefault="00E520C5" w:rsidP="00A25073">
      <w:pPr>
        <w:pStyle w:val="af3"/>
        <w:rPr>
          <w:rFonts w:hint="cs"/>
          <w:sz w:val="20"/>
          <w:rtl/>
        </w:rPr>
      </w:pPr>
      <w:r>
        <w:rPr>
          <w:rFonts w:hint="cs"/>
          <w:rtl/>
        </w:rPr>
        <w:t>17ـ «استحالة تحريف الكتاب المقدس»، للدكتور عادل حليم، (شهادة تفرد الكتاب المقدس، في وحدته، وصدق قصصه، وأنها حقيقة وليس خيالاً...).</w:t>
      </w:r>
    </w:p>
    <w:p w:rsidR="00E520C5" w:rsidRDefault="00E520C5" w:rsidP="00A25073">
      <w:pPr>
        <w:pStyle w:val="af3"/>
        <w:rPr>
          <w:rFonts w:hint="cs"/>
          <w:sz w:val="20"/>
          <w:rtl/>
        </w:rPr>
      </w:pPr>
      <w:r>
        <w:rPr>
          <w:rFonts w:hint="cs"/>
          <w:rtl/>
        </w:rPr>
        <w:t>18ـ «رأي القرآن بالكتاب المقدس» (يصادق القرآن على ما جاء في التوراة والإنجيل في أكثر من موضع وآية، فكرة أن الكتاب المقدس وقع عليه التحريف، تأكيد للمسلمين على حقيقة استحالة تحوير وتغيير ذلك الكتاب...).</w:t>
      </w:r>
    </w:p>
    <w:p w:rsidR="00E520C5" w:rsidRDefault="00D0587C" w:rsidP="00A25073">
      <w:pPr>
        <w:pStyle w:val="af3"/>
        <w:bidi w:val="0"/>
        <w:rPr>
          <w:rFonts w:cs="Taher" w:hint="cs"/>
          <w:sz w:val="20"/>
          <w:rtl/>
        </w:rPr>
      </w:pPr>
      <w:r>
        <w:t xml:space="preserve">http://www. thegrace. org/a </w:t>
      </w:r>
      <w:r w:rsidR="00E520C5">
        <w:rPr>
          <w:rFonts w:hint="cs"/>
          <w:rtl/>
        </w:rPr>
        <w:t>ـ</w:t>
      </w:r>
      <w:r>
        <w:t xml:space="preserve"> quran1. htm.</w:t>
      </w:r>
    </w:p>
    <w:p w:rsidR="00E520C5" w:rsidRDefault="00E520C5" w:rsidP="00A25073">
      <w:pPr>
        <w:pStyle w:val="af3"/>
        <w:rPr>
          <w:rFonts w:hint="cs"/>
          <w:sz w:val="20"/>
          <w:rtl/>
        </w:rPr>
      </w:pPr>
      <w:r>
        <w:rPr>
          <w:rFonts w:hint="cs"/>
          <w:rtl/>
        </w:rPr>
        <w:t>19ـ «الكتاب المقدس يحمل في ذاته دلالة وحيه» (إثبات حقيقة وحي الكتاب المقدس...).</w:t>
      </w:r>
    </w:p>
    <w:p w:rsidR="00E520C5" w:rsidRDefault="00D0587C" w:rsidP="00A25073">
      <w:pPr>
        <w:pStyle w:val="af3"/>
        <w:bidi w:val="0"/>
        <w:rPr>
          <w:rFonts w:cs="Taher" w:hint="cs"/>
          <w:sz w:val="20"/>
          <w:rtl/>
        </w:rPr>
      </w:pPr>
      <w:r>
        <w:t>http://www.baytaallah.com</w:t>
      </w:r>
      <w:r w:rsidR="00712523">
        <w:rPr>
          <w:rFonts w:cs="Taher" w:hint="cs"/>
          <w:rtl/>
        </w:rPr>
        <w:t>/</w:t>
      </w:r>
      <w:r>
        <w:t>insp11. htm.</w:t>
      </w:r>
    </w:p>
    <w:p w:rsidR="00E520C5" w:rsidRDefault="00E520C5" w:rsidP="00A25073">
      <w:pPr>
        <w:pStyle w:val="af3"/>
        <w:rPr>
          <w:rFonts w:hint="cs"/>
          <w:sz w:val="20"/>
          <w:rtl/>
        </w:rPr>
      </w:pPr>
      <w:r>
        <w:rPr>
          <w:rFonts w:hint="cs"/>
          <w:rtl/>
        </w:rPr>
        <w:t>20ـ «الإيمان المسيحي وإله الكتاب المقدس الحي المبارك»،</w:t>
      </w:r>
      <w:r>
        <w:rPr>
          <w:rFonts w:hint="cs"/>
          <w:sz w:val="20"/>
          <w:rtl/>
        </w:rPr>
        <w:t xml:space="preserve"> «</w:t>
      </w:r>
      <w:r>
        <w:rPr>
          <w:rFonts w:hint="cs"/>
          <w:rtl/>
        </w:rPr>
        <w:t>أمهات الكتب الإسلامية وحقيقة جمع القرآن العثماني»</w:t>
      </w:r>
    </w:p>
    <w:p w:rsidR="00E520C5" w:rsidRDefault="00D0587C" w:rsidP="00A25073">
      <w:pPr>
        <w:pStyle w:val="af3"/>
        <w:bidi w:val="0"/>
        <w:rPr>
          <w:rFonts w:cs="Taher" w:hint="cs"/>
          <w:sz w:val="20"/>
          <w:rtl/>
        </w:rPr>
      </w:pPr>
      <w:r>
        <w:t>http://www. geocities.com</w:t>
      </w:r>
      <w:r w:rsidR="00712523">
        <w:rPr>
          <w:rFonts w:cs="Taher" w:hint="cs"/>
          <w:rtl/>
        </w:rPr>
        <w:t>/</w:t>
      </w:r>
      <w:r>
        <w:t>about christianity.htm.</w:t>
      </w:r>
    </w:p>
    <w:p w:rsidR="00E520C5" w:rsidRDefault="00E520C5" w:rsidP="00A25073">
      <w:pPr>
        <w:pStyle w:val="af3"/>
        <w:rPr>
          <w:rFonts w:hint="cs"/>
          <w:sz w:val="20"/>
          <w:rtl/>
        </w:rPr>
      </w:pPr>
      <w:r>
        <w:rPr>
          <w:rFonts w:hint="cs"/>
          <w:rtl/>
        </w:rPr>
        <w:t>21ـ «هل تنبأ الكتاب المقدس عن نبيّ آخر</w:t>
      </w:r>
      <w:r w:rsidR="00791DE9">
        <w:rPr>
          <w:rFonts w:hint="cs"/>
          <w:rtl/>
        </w:rPr>
        <w:t>؟</w:t>
      </w:r>
      <w:r>
        <w:rPr>
          <w:rFonts w:hint="cs"/>
          <w:rtl/>
        </w:rPr>
        <w:t>».</w:t>
      </w:r>
    </w:p>
    <w:p w:rsidR="00E520C5" w:rsidRDefault="00D0587C" w:rsidP="00A25073">
      <w:pPr>
        <w:pStyle w:val="af3"/>
        <w:bidi w:val="0"/>
        <w:rPr>
          <w:rFonts w:cs="Taher" w:hint="cs"/>
          <w:sz w:val="20"/>
          <w:rtl/>
        </w:rPr>
      </w:pPr>
      <w:r>
        <w:t>http://www. islameyat. com</w:t>
      </w:r>
      <w:r w:rsidR="00791DE9">
        <w:rPr>
          <w:rFonts w:cs="Taher" w:hint="cs"/>
          <w:rtl/>
        </w:rPr>
        <w:t>/</w:t>
      </w:r>
      <w:r w:rsidRPr="00DC410B">
        <w:rPr>
          <w:rFonts w:cs="Taher"/>
        </w:rPr>
        <w:t xml:space="preserve"> </w:t>
      </w:r>
      <w:r>
        <w:t>arabic</w:t>
      </w:r>
      <w:r w:rsidR="00791DE9">
        <w:rPr>
          <w:rFonts w:cs="Taher" w:hint="cs"/>
          <w:rtl/>
        </w:rPr>
        <w:t>/</w:t>
      </w:r>
      <w:r w:rsidRPr="00DC410B">
        <w:rPr>
          <w:rFonts w:cs="Taher"/>
        </w:rPr>
        <w:t xml:space="preserve"> </w:t>
      </w:r>
      <w:r>
        <w:t>derasat</w:t>
      </w:r>
      <w:r w:rsidR="00791DE9">
        <w:rPr>
          <w:rFonts w:cs="Taher" w:hint="cs"/>
          <w:rtl/>
        </w:rPr>
        <w:t>/</w:t>
      </w:r>
      <w:r w:rsidRPr="00DC410B">
        <w:rPr>
          <w:rFonts w:cs="Taher"/>
        </w:rPr>
        <w:t xml:space="preserve"> </w:t>
      </w:r>
      <w:r>
        <w:t>hal tanba2. htm.</w:t>
      </w:r>
    </w:p>
    <w:p w:rsidR="00E520C5" w:rsidRDefault="00E520C5" w:rsidP="00A25073">
      <w:pPr>
        <w:pStyle w:val="af3"/>
        <w:rPr>
          <w:rFonts w:hint="cs"/>
          <w:sz w:val="20"/>
          <w:rtl/>
        </w:rPr>
      </w:pPr>
      <w:r>
        <w:rPr>
          <w:rFonts w:hint="cs"/>
          <w:rtl/>
        </w:rPr>
        <w:t>22ـ «هبة الكتاب المقدس» (أصدرت الهيئة الكهنوتية في الكنيسة الكاثوليكية الرومانية وثيقة تعليمية تفيد أن بعض أجزاء «الكتاب المقدس» غير صحيحة.</w:t>
      </w:r>
    </w:p>
    <w:p w:rsidR="00E520C5" w:rsidRDefault="00D0587C" w:rsidP="00A25073">
      <w:pPr>
        <w:pStyle w:val="af3"/>
        <w:bidi w:val="0"/>
        <w:rPr>
          <w:rFonts w:cs="Taher" w:hint="cs"/>
          <w:sz w:val="20"/>
          <w:rtl/>
        </w:rPr>
      </w:pPr>
      <w:r>
        <w:t>http://www. alarabiya. net</w:t>
      </w:r>
      <w:r>
        <w:rPr>
          <w:rFonts w:cs="Taher"/>
        </w:rPr>
        <w:t>/</w:t>
      </w:r>
      <w:r>
        <w:t>articles</w:t>
      </w:r>
      <w:r>
        <w:rPr>
          <w:rFonts w:cs="Taher"/>
        </w:rPr>
        <w:t>/</w:t>
      </w:r>
      <w:r w:rsidRPr="00DC410B">
        <w:rPr>
          <w:rFonts w:cs="Taher"/>
        </w:rPr>
        <w:t xml:space="preserve"> </w:t>
      </w:r>
      <w:r>
        <w:t>2005/10/05</w:t>
      </w:r>
      <w:r>
        <w:rPr>
          <w:rFonts w:cs="Taher"/>
        </w:rPr>
        <w:t>/</w:t>
      </w:r>
      <w:r>
        <w:t>17432. htm.</w:t>
      </w:r>
    </w:p>
    <w:p w:rsidR="00E520C5" w:rsidRDefault="00E520C5" w:rsidP="00A25073">
      <w:pPr>
        <w:pStyle w:val="af3"/>
        <w:rPr>
          <w:rFonts w:hint="cs"/>
          <w:sz w:val="20"/>
          <w:rtl/>
        </w:rPr>
      </w:pPr>
      <w:r>
        <w:rPr>
          <w:rFonts w:hint="cs"/>
          <w:rtl/>
        </w:rPr>
        <w:t>23ـ «ماذا يقول الكتاب المقدس عن محمد؟»</w:t>
      </w:r>
    </w:p>
    <w:p w:rsidR="00E520C5" w:rsidRDefault="00D0587C" w:rsidP="00A25073">
      <w:pPr>
        <w:pStyle w:val="af3"/>
        <w:bidi w:val="0"/>
        <w:rPr>
          <w:rFonts w:cs="Taher" w:hint="cs"/>
          <w:sz w:val="20"/>
          <w:rtl/>
        </w:rPr>
      </w:pPr>
      <w:r>
        <w:t>http: //www. arabchurch. com</w:t>
      </w:r>
      <w:r>
        <w:rPr>
          <w:rFonts w:cs="Taher"/>
        </w:rPr>
        <w:t>/</w:t>
      </w:r>
      <w:r>
        <w:t>forums</w:t>
      </w:r>
      <w:r>
        <w:rPr>
          <w:rFonts w:cs="Taher"/>
        </w:rPr>
        <w:t>/</w:t>
      </w:r>
      <w:r>
        <w:t>show thread.</w:t>
      </w:r>
    </w:p>
    <w:p w:rsidR="00E520C5" w:rsidRDefault="00D0587C" w:rsidP="00A25073">
      <w:pPr>
        <w:pStyle w:val="af3"/>
        <w:bidi w:val="0"/>
        <w:rPr>
          <w:rFonts w:cs="Taher" w:hint="cs"/>
          <w:rtl/>
        </w:rPr>
      </w:pPr>
      <w:r>
        <w:t>http://www.arabic. islamic web.com</w:t>
      </w:r>
      <w:r>
        <w:rPr>
          <w:rFonts w:cs="Taher"/>
        </w:rPr>
        <w:t>/</w:t>
      </w:r>
      <w:r>
        <w:t>christianity /muhammad </w:t>
      </w:r>
      <w:r w:rsidR="00E520C5">
        <w:rPr>
          <w:rFonts w:hint="cs"/>
          <w:rtl/>
        </w:rPr>
        <w:t>ـ</w:t>
      </w:r>
      <w:r>
        <w:t xml:space="preserve"> deadat.htm.2.html.</w:t>
      </w:r>
    </w:p>
    <w:p w:rsidR="00E520C5" w:rsidRDefault="00E520C5" w:rsidP="00A25073">
      <w:pPr>
        <w:pStyle w:val="af3"/>
        <w:rPr>
          <w:rFonts w:hint="cs"/>
          <w:sz w:val="20"/>
          <w:rtl/>
        </w:rPr>
      </w:pPr>
      <w:r>
        <w:rPr>
          <w:rFonts w:hint="cs"/>
          <w:rtl/>
        </w:rPr>
        <w:t xml:space="preserve">24ـ «متى وُلدت التوراة؟ ما الذي تعرض له الكتاب المقدس في تاريخه الأول؟ </w:t>
      </w:r>
      <w:r>
        <w:rPr>
          <w:rFonts w:hint="cs"/>
          <w:rtl/>
        </w:rPr>
        <w:lastRenderedPageBreak/>
        <w:t>(الغموض في تاريخ الكتاب المقدس لم يُثِرْه المسلمون،... تحقيق النصوص المقدسة، التي تمثل حقيقة العهدين...).</w:t>
      </w:r>
    </w:p>
    <w:p w:rsidR="00E520C5" w:rsidRDefault="00D0587C" w:rsidP="00A25073">
      <w:pPr>
        <w:pStyle w:val="af3"/>
        <w:bidi w:val="0"/>
        <w:rPr>
          <w:rFonts w:cs="Taher" w:hint="cs"/>
          <w:sz w:val="20"/>
          <w:rtl/>
        </w:rPr>
      </w:pPr>
      <w:r>
        <w:t>http://www. tawdeeh. com</w:t>
      </w:r>
      <w:r>
        <w:rPr>
          <w:rFonts w:cs="Taher"/>
        </w:rPr>
        <w:t>/</w:t>
      </w:r>
      <w:r>
        <w:t xml:space="preserve">naqd </w:t>
      </w:r>
      <w:r w:rsidR="00E520C5">
        <w:rPr>
          <w:rFonts w:hint="cs"/>
          <w:rtl/>
        </w:rPr>
        <w:t>ـ</w:t>
      </w:r>
      <w:r>
        <w:t xml:space="preserve"> nasrania</w:t>
      </w:r>
      <w:r>
        <w:rPr>
          <w:rFonts w:cs="Taher"/>
        </w:rPr>
        <w:t>/</w:t>
      </w:r>
      <w:r>
        <w:t>weladt. htm.</w:t>
      </w:r>
    </w:p>
    <w:p w:rsidR="00E520C5" w:rsidRDefault="00E520C5" w:rsidP="00A25073">
      <w:pPr>
        <w:pStyle w:val="af3"/>
        <w:rPr>
          <w:rFonts w:hint="cs"/>
          <w:sz w:val="20"/>
          <w:rtl/>
        </w:rPr>
      </w:pPr>
      <w:r>
        <w:rPr>
          <w:rFonts w:hint="cs"/>
          <w:rtl/>
        </w:rPr>
        <w:t>25ـ «الت</w:t>
      </w:r>
      <w:r w:rsidR="00791DE9">
        <w:rPr>
          <w:rFonts w:hint="cs"/>
          <w:rtl/>
        </w:rPr>
        <w:t>ناقض في أن الكتاب المقدس المسيحي</w:t>
      </w:r>
      <w:r>
        <w:rPr>
          <w:rFonts w:hint="cs"/>
          <w:rtl/>
        </w:rPr>
        <w:t xml:space="preserve"> كالكتاب المقدس اليهودي، كلاهما أخذ على أنه حقيقة».</w:t>
      </w:r>
    </w:p>
    <w:p w:rsidR="00E520C5" w:rsidRDefault="00D0587C" w:rsidP="00A25073">
      <w:pPr>
        <w:pStyle w:val="af3"/>
        <w:bidi w:val="0"/>
        <w:rPr>
          <w:rFonts w:cs="Taher" w:hint="cs"/>
          <w:sz w:val="20"/>
          <w:rtl/>
        </w:rPr>
      </w:pPr>
      <w:r>
        <w:t>http://www.arabiyat.com/forums/show thread?= 8 threadid.htm.</w:t>
      </w:r>
    </w:p>
    <w:p w:rsidR="00E520C5" w:rsidRDefault="00E520C5" w:rsidP="00A25073">
      <w:pPr>
        <w:pStyle w:val="af3"/>
        <w:rPr>
          <w:rFonts w:hint="cs"/>
          <w:sz w:val="20"/>
          <w:rtl/>
        </w:rPr>
      </w:pPr>
      <w:r>
        <w:rPr>
          <w:rFonts w:hint="cs"/>
          <w:rtl/>
        </w:rPr>
        <w:t>26ـ «هل أخطأ القرآن في اسم والد مريم كما يزعم المتخرِّصون؟»</w:t>
      </w:r>
    </w:p>
    <w:p w:rsidR="00E520C5" w:rsidRDefault="00D0587C" w:rsidP="00A25073">
      <w:pPr>
        <w:pStyle w:val="af3"/>
        <w:bidi w:val="0"/>
        <w:rPr>
          <w:rFonts w:cs="Taher" w:hint="cs"/>
          <w:sz w:val="20"/>
          <w:rtl/>
        </w:rPr>
      </w:pPr>
      <w:r>
        <w:t>http://www. tafsir. net</w:t>
      </w:r>
      <w:r>
        <w:rPr>
          <w:rFonts w:cs="Taher"/>
        </w:rPr>
        <w:t>/</w:t>
      </w:r>
      <w:r w:rsidRPr="00DC410B">
        <w:rPr>
          <w:rFonts w:cs="Taher"/>
        </w:rPr>
        <w:t xml:space="preserve"> </w:t>
      </w:r>
      <w:r>
        <w:t>ads</w:t>
      </w:r>
      <w:r>
        <w:rPr>
          <w:rFonts w:cs="Taher"/>
        </w:rPr>
        <w:t>/</w:t>
      </w:r>
      <w:r>
        <w:t>adlink. php? adid = 6.htm.</w:t>
      </w:r>
    </w:p>
    <w:p w:rsidR="00E520C5" w:rsidRDefault="00D0587C" w:rsidP="00A25073">
      <w:pPr>
        <w:pStyle w:val="af3"/>
        <w:bidi w:val="0"/>
        <w:rPr>
          <w:rFonts w:cs="Taher" w:hint="cs"/>
          <w:sz w:val="20"/>
          <w:rtl/>
        </w:rPr>
      </w:pPr>
      <w:r>
        <w:t>http://www. tafsir. org</w:t>
      </w:r>
      <w:r>
        <w:rPr>
          <w:rFonts w:cs="Taher"/>
        </w:rPr>
        <w:t>/</w:t>
      </w:r>
      <w:r>
        <w:t>index. php? do = maqalat.htm.</w:t>
      </w:r>
    </w:p>
    <w:p w:rsidR="00E520C5" w:rsidRDefault="00E520C5" w:rsidP="00A25073">
      <w:pPr>
        <w:pStyle w:val="af3"/>
        <w:rPr>
          <w:rFonts w:hint="cs"/>
          <w:sz w:val="20"/>
          <w:rtl/>
        </w:rPr>
      </w:pPr>
      <w:r>
        <w:rPr>
          <w:rFonts w:hint="cs"/>
          <w:rtl/>
        </w:rPr>
        <w:t>27ـ «شبهات المستشرقين حول جمع القرآن».</w:t>
      </w:r>
    </w:p>
    <w:p w:rsidR="00712523" w:rsidRDefault="00D0587C" w:rsidP="00A25073">
      <w:pPr>
        <w:pStyle w:val="af3"/>
        <w:bidi w:val="0"/>
        <w:rPr>
          <w:rFonts w:eastAsia="Calibri"/>
          <w:lang w:eastAsia="en-US"/>
        </w:rPr>
      </w:pPr>
      <w:r>
        <w:t>http://www. tafsir. net</w:t>
      </w:r>
      <w:r>
        <w:rPr>
          <w:rFonts w:cs="Taher"/>
        </w:rPr>
        <w:t>/</w:t>
      </w:r>
      <w:r>
        <w:t>vb</w:t>
      </w:r>
      <w:r>
        <w:rPr>
          <w:rFonts w:cs="Taher"/>
        </w:rPr>
        <w:t>/</w:t>
      </w:r>
      <w:r>
        <w:t>show thread. php? t = 53q. htm.</w:t>
      </w:r>
      <w:r>
        <w:rPr>
          <w:rFonts w:eastAsia="Calibri"/>
          <w:lang w:eastAsia="en-US"/>
        </w:rPr>
        <w:t xml:space="preserve"> </w:t>
      </w:r>
    </w:p>
    <w:p w:rsidR="002A2087" w:rsidRDefault="002A2087" w:rsidP="002A2087">
      <w:pPr>
        <w:pStyle w:val="af3"/>
        <w:rPr>
          <w:rFonts w:eastAsia="Calibri" w:hint="cs"/>
          <w:rtl/>
          <w:lang w:eastAsia="en-US"/>
        </w:rPr>
      </w:pPr>
    </w:p>
    <w:p w:rsidR="002A2087" w:rsidRDefault="002A2087" w:rsidP="002A2087">
      <w:pPr>
        <w:pStyle w:val="af3"/>
        <w:rPr>
          <w:rFonts w:eastAsia="Calibri" w:hint="cs"/>
          <w:rtl/>
          <w:lang w:eastAsia="en-US"/>
        </w:rPr>
      </w:pPr>
    </w:p>
    <w:p w:rsidR="00712523" w:rsidRDefault="00712523" w:rsidP="00712523">
      <w:pPr>
        <w:pStyle w:val="af0"/>
        <w:rPr>
          <w:rFonts w:eastAsia="Calibri" w:hint="cs"/>
          <w:rtl/>
          <w:lang w:eastAsia="en-US"/>
        </w:rPr>
        <w:sectPr w:rsidR="00712523" w:rsidSect="004C3F16">
          <w:headerReference w:type="even" r:id="rId159"/>
          <w:headerReference w:type="default" r:id="rId160"/>
          <w:footerReference w:type="even" r:id="rId161"/>
          <w:footerReference w:type="default" r:id="rId162"/>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r>
        <w:rPr>
          <w:rFonts w:eastAsia="Calibri" w:hint="cs"/>
          <w:rtl/>
          <w:lang w:eastAsia="en-US"/>
        </w:rPr>
        <w:t>الهوامش</w:t>
      </w:r>
    </w:p>
    <w:p w:rsidR="00E520C5" w:rsidRPr="00712523" w:rsidRDefault="00E520C5" w:rsidP="00712523">
      <w:pPr>
        <w:pStyle w:val="af3"/>
        <w:bidi w:val="0"/>
        <w:rPr>
          <w:rFonts w:eastAsia="Calibri" w:cs="Taher" w:hint="cs"/>
          <w:rtl/>
          <w:lang w:eastAsia="en-US"/>
        </w:rPr>
      </w:pPr>
    </w:p>
    <w:p w:rsidR="00E520C5" w:rsidRDefault="00E520C5" w:rsidP="00397EBB">
      <w:pPr>
        <w:pStyle w:val="af3"/>
        <w:rPr>
          <w:rFonts w:hint="cs"/>
          <w:rtl/>
        </w:rPr>
      </w:pPr>
      <w:r>
        <w:rPr>
          <w:rtl/>
        </w:rPr>
        <w:br w:type="page"/>
      </w:r>
    </w:p>
    <w:p w:rsidR="00712523" w:rsidRDefault="00712523" w:rsidP="00397EBB">
      <w:pPr>
        <w:pStyle w:val="a9"/>
        <w:rPr>
          <w:rtl/>
        </w:rPr>
        <w:sectPr w:rsidR="00712523" w:rsidSect="004C3F16">
          <w:headerReference w:type="even" r:id="rId163"/>
          <w:headerReference w:type="default" r:id="rId164"/>
          <w:footerReference w:type="even" r:id="rId165"/>
          <w:footerReference w:type="default" r:id="rId166"/>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100C22" w:rsidRDefault="00100C22" w:rsidP="000B21F6">
      <w:pPr>
        <w:pStyle w:val="a9"/>
        <w:spacing w:line="240" w:lineRule="auto"/>
        <w:rPr>
          <w:rtl/>
        </w:rPr>
        <w:sectPr w:rsidR="00100C22" w:rsidSect="004C3F16">
          <w:headerReference w:type="even" r:id="rId167"/>
          <w:headerReference w:type="default" r:id="rId168"/>
          <w:footerReference w:type="even" r:id="rId169"/>
          <w:footerReference w:type="default" r:id="rId170"/>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bookmarkStart w:id="77" w:name="_Toc264902617"/>
    </w:p>
    <w:p w:rsidR="00E520C5" w:rsidRDefault="00E520C5" w:rsidP="006A17EF">
      <w:pPr>
        <w:pStyle w:val="a9"/>
        <w:rPr>
          <w:rFonts w:hint="cs"/>
          <w:rtl/>
        </w:rPr>
      </w:pPr>
      <w:r>
        <w:rPr>
          <w:rFonts w:hint="cs"/>
          <w:rtl/>
        </w:rPr>
        <w:t>ديوان الإمام علي</w:t>
      </w:r>
      <w:r w:rsidRPr="00B92064">
        <w:rPr>
          <w:rFonts w:cs="Taher" w:hint="cs"/>
          <w:sz w:val="12"/>
          <w:szCs w:val="36"/>
          <w:rtl/>
        </w:rPr>
        <w:t>×</w:t>
      </w:r>
      <w:bookmarkEnd w:id="77"/>
      <w:r w:rsidRPr="00397EBB">
        <w:rPr>
          <w:rFonts w:cs="Taher" w:hint="cs"/>
          <w:sz w:val="12"/>
          <w:szCs w:val="36"/>
          <w:rtl/>
        </w:rPr>
        <w:t xml:space="preserve"> </w:t>
      </w:r>
    </w:p>
    <w:p w:rsidR="00E520C5" w:rsidRDefault="00791DE9" w:rsidP="006A17EF">
      <w:pPr>
        <w:pStyle w:val="afb"/>
        <w:spacing w:before="120"/>
        <w:rPr>
          <w:rFonts w:hint="cs"/>
          <w:rtl/>
        </w:rPr>
      </w:pPr>
      <w:bookmarkStart w:id="78" w:name="_Toc264902618"/>
      <w:r>
        <w:rPr>
          <w:rFonts w:hint="cs"/>
          <w:rtl/>
        </w:rPr>
        <w:t>دراسة في حقيقته ووثا</w:t>
      </w:r>
      <w:r w:rsidR="000B21F6">
        <w:rPr>
          <w:rFonts w:hint="cs"/>
          <w:rtl/>
        </w:rPr>
        <w:t>ئق</w:t>
      </w:r>
      <w:r>
        <w:rPr>
          <w:rFonts w:hint="cs"/>
          <w:rtl/>
        </w:rPr>
        <w:t>ه وشروحه وترجماته</w:t>
      </w:r>
      <w:bookmarkEnd w:id="78"/>
    </w:p>
    <w:p w:rsidR="00791DE9" w:rsidRDefault="00791DE9" w:rsidP="00A25073">
      <w:pPr>
        <w:pStyle w:val="af3"/>
        <w:spacing w:line="340" w:lineRule="exact"/>
        <w:rPr>
          <w:rFonts w:hint="cs"/>
          <w:rtl/>
        </w:rPr>
      </w:pPr>
    </w:p>
    <w:p w:rsidR="00E520C5" w:rsidRDefault="00791DE9" w:rsidP="00397EBB">
      <w:pPr>
        <w:pStyle w:val="aa"/>
        <w:rPr>
          <w:rFonts w:hint="cs"/>
          <w:rtl/>
        </w:rPr>
      </w:pPr>
      <w:bookmarkStart w:id="79" w:name="_Toc264902619"/>
      <w:r>
        <w:rPr>
          <w:rFonts w:hint="cs"/>
          <w:rtl/>
        </w:rPr>
        <w:t>الشيخ مهدي مهريزي</w:t>
      </w:r>
      <w:r w:rsidRPr="0069058A">
        <w:rPr>
          <w:rFonts w:cs="Taher" w:hint="cs"/>
          <w:sz w:val="28"/>
          <w:szCs w:val="28"/>
          <w:vertAlign w:val="superscript"/>
          <w:rtl/>
        </w:rPr>
        <w:t>(</w:t>
      </w:r>
      <w:r w:rsidRPr="0069058A">
        <w:rPr>
          <w:rFonts w:cs="Taher"/>
          <w:sz w:val="28"/>
          <w:szCs w:val="28"/>
          <w:vertAlign w:val="superscript"/>
          <w:rtl/>
        </w:rPr>
        <w:footnoteReference w:customMarkFollows="1" w:id="16"/>
        <w:t>*</w:t>
      </w:r>
      <w:r w:rsidRPr="0069058A">
        <w:rPr>
          <w:rFonts w:cs="Taher" w:hint="cs"/>
          <w:sz w:val="28"/>
          <w:szCs w:val="28"/>
          <w:vertAlign w:val="superscript"/>
          <w:rtl/>
        </w:rPr>
        <w:t>)</w:t>
      </w:r>
      <w:bookmarkEnd w:id="79"/>
    </w:p>
    <w:p w:rsidR="00E520C5" w:rsidRDefault="00791DE9" w:rsidP="00397EBB">
      <w:pPr>
        <w:pStyle w:val="aa"/>
        <w:rPr>
          <w:rFonts w:hint="cs"/>
          <w:rtl/>
        </w:rPr>
      </w:pPr>
      <w:bookmarkStart w:id="80" w:name="_Toc264902620"/>
      <w:r>
        <w:rPr>
          <w:rFonts w:hint="cs"/>
          <w:rtl/>
        </w:rPr>
        <w:t>ترجمة: الشيخ كاظم خلف</w:t>
      </w:r>
      <w:bookmarkEnd w:id="80"/>
    </w:p>
    <w:p w:rsidR="00E520C5" w:rsidRDefault="00E520C5" w:rsidP="00A25073">
      <w:pPr>
        <w:pStyle w:val="af3"/>
        <w:spacing w:line="340" w:lineRule="exact"/>
        <w:rPr>
          <w:rFonts w:hint="cs"/>
          <w:rtl/>
        </w:rPr>
      </w:pPr>
    </w:p>
    <w:p w:rsidR="00E520C5" w:rsidRDefault="00E520C5" w:rsidP="00397EBB">
      <w:pPr>
        <w:pStyle w:val="16"/>
        <w:rPr>
          <w:rFonts w:hint="cs"/>
          <w:rtl/>
        </w:rPr>
      </w:pPr>
      <w:r>
        <w:rPr>
          <w:rFonts w:hint="cs"/>
          <w:rtl/>
        </w:rPr>
        <w:t>مقدمة ــــــ</w:t>
      </w:r>
    </w:p>
    <w:p w:rsidR="00E520C5" w:rsidRDefault="00E520C5" w:rsidP="00791DE9">
      <w:pPr>
        <w:pStyle w:val="af3"/>
        <w:rPr>
          <w:rFonts w:hint="cs"/>
          <w:rtl/>
        </w:rPr>
      </w:pPr>
      <w:r>
        <w:rPr>
          <w:rFonts w:hint="cs"/>
          <w:rtl/>
        </w:rPr>
        <w:t>1ـ هل يتناسب إنشاد الشعر م</w:t>
      </w:r>
      <w:r w:rsidR="00791DE9">
        <w:rPr>
          <w:rFonts w:hint="cs"/>
          <w:rtl/>
        </w:rPr>
        <w:t>ع</w:t>
      </w:r>
      <w:r>
        <w:rPr>
          <w:rFonts w:hint="cs"/>
          <w:rtl/>
        </w:rPr>
        <w:t xml:space="preserve"> مقام العصمة والإمامة؟ وهل الأئمة</w:t>
      </w:r>
      <w:r w:rsidRPr="00B77BAE">
        <w:rPr>
          <w:rFonts w:cs="Taher" w:hint="cs"/>
          <w:rtl/>
        </w:rPr>
        <w:t>^</w:t>
      </w:r>
      <w:r>
        <w:rPr>
          <w:rFonts w:hint="cs"/>
          <w:rtl/>
        </w:rPr>
        <w:t xml:space="preserve"> كالنبي</w:t>
      </w:r>
      <w:r w:rsidRPr="00B77BAE">
        <w:rPr>
          <w:rFonts w:cs="Taher" w:hint="cs"/>
          <w:rtl/>
        </w:rPr>
        <w:t>‘</w:t>
      </w:r>
      <w:r>
        <w:rPr>
          <w:rFonts w:hint="cs"/>
          <w:rtl/>
        </w:rPr>
        <w:t xml:space="preserve"> منعوا من إنشاد الشعر؟ هذا هو السؤال الأول الذي يجب أن يطرح في بداية دراسة ديوان أمير المؤمنين</w:t>
      </w:r>
      <w:r w:rsidRPr="00B92064">
        <w:rPr>
          <w:rFonts w:cs="Taher" w:hint="cs"/>
          <w:rtl/>
        </w:rPr>
        <w:t>×</w:t>
      </w:r>
      <w:r>
        <w:rPr>
          <w:rFonts w:hint="cs"/>
          <w:rtl/>
        </w:rPr>
        <w:t>. والمكان الذي يجب أن يبحث فيه هذا السؤال هو علم الكلام. وهنا نشير إشارة مجملة إلى أنه لا يوجد دليل عقلي ولا نقلي على أن الأئمة المعصومين</w:t>
      </w:r>
      <w:r w:rsidRPr="00B77BAE">
        <w:rPr>
          <w:rFonts w:cs="Taher" w:hint="cs"/>
          <w:rtl/>
        </w:rPr>
        <w:t>^</w:t>
      </w:r>
      <w:r>
        <w:rPr>
          <w:rFonts w:hint="cs"/>
          <w:rtl/>
        </w:rPr>
        <w:t xml:space="preserve"> كانوا يحذِّرون من إنشاد الشعر، واتفاق وجهات النظر في تقرير أشعارهم دليل على إنشادهم له</w:t>
      </w:r>
      <w:r w:rsidR="00E42641" w:rsidRPr="00DB766C">
        <w:rPr>
          <w:rFonts w:cs="Taher"/>
          <w:vertAlign w:val="superscript"/>
          <w:rtl/>
        </w:rPr>
        <w:t>(</w:t>
      </w:r>
      <w:r w:rsidRPr="00DB766C">
        <w:rPr>
          <w:rFonts w:cs="Taher"/>
          <w:vertAlign w:val="superscript"/>
          <w:rtl/>
        </w:rPr>
        <w:endnoteReference w:id="230"/>
      </w:r>
      <w:r w:rsidR="00E42641" w:rsidRPr="00DB766C">
        <w:rPr>
          <w:rFonts w:cs="Taher"/>
          <w:vertAlign w:val="superscript"/>
          <w:rtl/>
        </w:rPr>
        <w:t>)</w:t>
      </w:r>
      <w:r>
        <w:rPr>
          <w:rFonts w:hint="cs"/>
          <w:rtl/>
        </w:rPr>
        <w:t>.</w:t>
      </w:r>
    </w:p>
    <w:p w:rsidR="00E520C5" w:rsidRDefault="00E520C5" w:rsidP="00791DE9">
      <w:pPr>
        <w:pStyle w:val="af3"/>
        <w:rPr>
          <w:rFonts w:hint="cs"/>
          <w:rtl/>
        </w:rPr>
      </w:pPr>
      <w:r>
        <w:rPr>
          <w:rFonts w:hint="cs"/>
          <w:rtl/>
        </w:rPr>
        <w:t>2ـ هل هناك شعر منقول عن الإمام علي</w:t>
      </w:r>
      <w:r w:rsidRPr="00B92064">
        <w:rPr>
          <w:rFonts w:cs="Taher" w:hint="cs"/>
          <w:rtl/>
        </w:rPr>
        <w:t>×</w:t>
      </w:r>
      <w:r>
        <w:rPr>
          <w:rFonts w:hint="cs"/>
          <w:rtl/>
        </w:rPr>
        <w:t>؟ وهل يوجد في مصادر الحديث والتاريخ ما ينبئ عن ذلك؟ جواب هذا السؤال كذلك ـ حسب ما اتفق عليه المؤرخين وأصحاب النظر ـ هو الإيجاب. وقد ذكر كثير من الأدباء والمؤرخين والمحدثين أشعار</w:t>
      </w:r>
      <w:r w:rsidR="00791DE9">
        <w:rPr>
          <w:rFonts w:hint="cs"/>
          <w:rtl/>
        </w:rPr>
        <w:t>اً</w:t>
      </w:r>
      <w:r>
        <w:rPr>
          <w:rFonts w:hint="cs"/>
          <w:rtl/>
        </w:rPr>
        <w:t xml:space="preserve"> من </w:t>
      </w:r>
      <w:r w:rsidR="00791DE9">
        <w:rPr>
          <w:rFonts w:hint="cs"/>
          <w:rtl/>
        </w:rPr>
        <w:t>نظم</w:t>
      </w:r>
      <w:r>
        <w:rPr>
          <w:rFonts w:hint="cs"/>
          <w:rtl/>
        </w:rPr>
        <w:t xml:space="preserve"> الإمام</w:t>
      </w:r>
      <w:r w:rsidRPr="00B92064">
        <w:rPr>
          <w:rFonts w:cs="Taher" w:hint="cs"/>
          <w:rtl/>
        </w:rPr>
        <w:t>×</w:t>
      </w:r>
      <w:r>
        <w:rPr>
          <w:rFonts w:hint="cs"/>
          <w:rtl/>
        </w:rPr>
        <w:t xml:space="preserve">، والتي سنقوم بدراستها بالتفصيل في النقطة الثالثة. </w:t>
      </w:r>
    </w:p>
    <w:p w:rsidR="00E520C5" w:rsidRDefault="00E520C5" w:rsidP="00791DE9">
      <w:pPr>
        <w:pStyle w:val="af3"/>
        <w:rPr>
          <w:rFonts w:hint="cs"/>
          <w:rtl/>
        </w:rPr>
      </w:pPr>
      <w:r>
        <w:rPr>
          <w:rFonts w:hint="cs"/>
          <w:rtl/>
        </w:rPr>
        <w:t>3ـ هل كان الإمام علي</w:t>
      </w:r>
      <w:r w:rsidRPr="00B92064">
        <w:rPr>
          <w:rFonts w:cs="Taher" w:hint="cs"/>
          <w:rtl/>
        </w:rPr>
        <w:t>×</w:t>
      </w:r>
      <w:r>
        <w:rPr>
          <w:rFonts w:hint="cs"/>
          <w:rtl/>
        </w:rPr>
        <w:t xml:space="preserve"> شاعراً؛ كما كان خطيباً وطليق اللسان، ويمتلك من الفضاء والكمالات الشيء الكثير؟</w:t>
      </w:r>
      <w:r w:rsidR="00791DE9">
        <w:rPr>
          <w:rFonts w:hint="cs"/>
          <w:rtl/>
        </w:rPr>
        <w:t xml:space="preserve"> </w:t>
      </w:r>
      <w:r>
        <w:rPr>
          <w:rFonts w:hint="cs"/>
          <w:rtl/>
        </w:rPr>
        <w:t>هذا السؤال استمرار للسؤال السابق؛ أي هل أن عدد الأشعار التي قالها الإمام</w:t>
      </w:r>
      <w:r w:rsidRPr="00B92064">
        <w:rPr>
          <w:rFonts w:cs="Taher" w:hint="cs"/>
          <w:rtl/>
        </w:rPr>
        <w:t>×</w:t>
      </w:r>
      <w:r>
        <w:rPr>
          <w:rFonts w:hint="cs"/>
          <w:rtl/>
        </w:rPr>
        <w:t xml:space="preserve"> تصل إلى الحد الذي يمكن أن يطلق عليه أنه شاعر؟ ومن الواضح أنه لا يطلق على شخص اسم شاعر بمجرد أنه أنشد عدة أبيات من الشعر. </w:t>
      </w:r>
    </w:p>
    <w:p w:rsidR="00E520C5" w:rsidRDefault="00E520C5" w:rsidP="000B1D37">
      <w:pPr>
        <w:pStyle w:val="af3"/>
        <w:rPr>
          <w:rFonts w:hint="cs"/>
          <w:rtl/>
        </w:rPr>
      </w:pPr>
      <w:r>
        <w:rPr>
          <w:rFonts w:hint="cs"/>
          <w:rtl/>
        </w:rPr>
        <w:t xml:space="preserve">الإجابة عن هذا السؤال ليست سهلة؛ وذلك لوجود اختلاف كبير في آراء المؤرخين </w:t>
      </w:r>
      <w:r>
        <w:rPr>
          <w:rFonts w:hint="cs"/>
          <w:rtl/>
        </w:rPr>
        <w:lastRenderedPageBreak/>
        <w:t>والمحققين في عدد أشعار الإمام علي</w:t>
      </w:r>
      <w:r w:rsidRPr="00B92064">
        <w:rPr>
          <w:rFonts w:cs="Taher" w:hint="cs"/>
          <w:rtl/>
        </w:rPr>
        <w:t>×</w:t>
      </w:r>
      <w:r>
        <w:rPr>
          <w:rFonts w:hint="cs"/>
          <w:rtl/>
        </w:rPr>
        <w:t xml:space="preserve">. ففئة لا ينسبون إليه أكثر من بيتين، وفئة أخرى تنسب إليه كل الأشعار الموجودة في الديوان. </w:t>
      </w:r>
    </w:p>
    <w:p w:rsidR="00E520C5" w:rsidRDefault="00E520C5" w:rsidP="000B1D37">
      <w:pPr>
        <w:pStyle w:val="af3"/>
        <w:rPr>
          <w:rFonts w:hint="cs"/>
          <w:rtl/>
        </w:rPr>
      </w:pPr>
      <w:r>
        <w:rPr>
          <w:rFonts w:hint="cs"/>
          <w:rtl/>
        </w:rPr>
        <w:t xml:space="preserve">وبنظرة واحدة شاملة نصل إلى منحيين، وهما: </w:t>
      </w:r>
    </w:p>
    <w:p w:rsidR="00E520C5" w:rsidRDefault="00E520C5" w:rsidP="00791DE9">
      <w:pPr>
        <w:pStyle w:val="af3"/>
        <w:rPr>
          <w:rFonts w:hint="cs"/>
          <w:rtl/>
        </w:rPr>
      </w:pPr>
      <w:r>
        <w:rPr>
          <w:rFonts w:hint="cs"/>
          <w:rtl/>
        </w:rPr>
        <w:t xml:space="preserve">أـ إن البعض يرى أن إطلاق لقب «شاعر» على الإمام غير صحيح؛ وذلك أن عدد أشعاره قليل، ولا يصل إلى العدد المطلوب. وطبعاً هناك فئة تصرح </w:t>
      </w:r>
      <w:r w:rsidR="00791DE9">
        <w:rPr>
          <w:rFonts w:hint="cs"/>
          <w:rtl/>
        </w:rPr>
        <w:t>ب</w:t>
      </w:r>
      <w:r>
        <w:rPr>
          <w:rFonts w:hint="cs"/>
          <w:rtl/>
        </w:rPr>
        <w:t>أن إطلاق لقب «شاعر» على الإمام</w:t>
      </w:r>
      <w:r w:rsidRPr="00B92064">
        <w:rPr>
          <w:rFonts w:cs="Taher" w:hint="cs"/>
          <w:rtl/>
        </w:rPr>
        <w:t>×</w:t>
      </w:r>
      <w:r>
        <w:rPr>
          <w:rFonts w:hint="cs"/>
          <w:rtl/>
        </w:rPr>
        <w:t xml:space="preserve"> لا يزيد من مقامه شيئاً، بل من الجائز أن يقلِّله. </w:t>
      </w:r>
    </w:p>
    <w:p w:rsidR="00E520C5" w:rsidRDefault="00E520C5" w:rsidP="00712523">
      <w:pPr>
        <w:pStyle w:val="af3"/>
        <w:rPr>
          <w:rFonts w:hint="cs"/>
          <w:rtl/>
        </w:rPr>
      </w:pPr>
      <w:r>
        <w:rPr>
          <w:rFonts w:hint="cs"/>
          <w:rtl/>
        </w:rPr>
        <w:t>فمن الذين كانوا ينسبون بيتين من الشعر فقط إلى الإمام يونس بن حبيب النحوي</w:t>
      </w:r>
      <w:r w:rsidR="00E42641" w:rsidRPr="00DB766C">
        <w:rPr>
          <w:rFonts w:cs="Taher"/>
          <w:vertAlign w:val="superscript"/>
          <w:rtl/>
        </w:rPr>
        <w:t>(</w:t>
      </w:r>
      <w:r w:rsidRPr="00DB766C">
        <w:rPr>
          <w:rFonts w:cs="Taher"/>
          <w:vertAlign w:val="superscript"/>
          <w:rtl/>
        </w:rPr>
        <w:endnoteReference w:id="231"/>
      </w:r>
      <w:r w:rsidR="00E42641" w:rsidRPr="00DB766C">
        <w:rPr>
          <w:rFonts w:cs="Taher"/>
          <w:vertAlign w:val="superscript"/>
          <w:rtl/>
        </w:rPr>
        <w:t>)</w:t>
      </w:r>
      <w:r>
        <w:rPr>
          <w:rFonts w:hint="cs"/>
          <w:rtl/>
        </w:rPr>
        <w:t>، وأبو عثمان بكر بن محمد المازني</w:t>
      </w:r>
      <w:r w:rsidR="00E42641" w:rsidRPr="00DB766C">
        <w:rPr>
          <w:rFonts w:cs="Taher"/>
          <w:vertAlign w:val="superscript"/>
          <w:rtl/>
        </w:rPr>
        <w:t>(</w:t>
      </w:r>
      <w:r w:rsidRPr="00DB766C">
        <w:rPr>
          <w:rFonts w:cs="Taher"/>
          <w:vertAlign w:val="superscript"/>
          <w:rtl/>
        </w:rPr>
        <w:endnoteReference w:id="232"/>
      </w:r>
      <w:r w:rsidR="00E42641" w:rsidRPr="00DB766C">
        <w:rPr>
          <w:rFonts w:cs="Taher"/>
          <w:vertAlign w:val="superscript"/>
          <w:rtl/>
        </w:rPr>
        <w:t>)</w:t>
      </w:r>
      <w:r>
        <w:rPr>
          <w:rFonts w:hint="cs"/>
          <w:rtl/>
        </w:rPr>
        <w:t>، ومحمد بن عمران كاتب المرزباني</w:t>
      </w:r>
      <w:r w:rsidR="00E42641" w:rsidRPr="00DB766C">
        <w:rPr>
          <w:rFonts w:cs="Taher"/>
          <w:vertAlign w:val="superscript"/>
          <w:rtl/>
        </w:rPr>
        <w:t>(</w:t>
      </w:r>
      <w:r w:rsidRPr="00DB766C">
        <w:rPr>
          <w:rFonts w:cs="Taher"/>
          <w:vertAlign w:val="superscript"/>
          <w:rtl/>
        </w:rPr>
        <w:endnoteReference w:id="233"/>
      </w:r>
      <w:r w:rsidR="00E42641" w:rsidRPr="00DB766C">
        <w:rPr>
          <w:rFonts w:cs="Taher"/>
          <w:vertAlign w:val="superscript"/>
          <w:rtl/>
        </w:rPr>
        <w:t>)</w:t>
      </w:r>
      <w:r>
        <w:rPr>
          <w:rFonts w:hint="cs"/>
          <w:rtl/>
        </w:rPr>
        <w:t>، والزمشخري</w:t>
      </w:r>
      <w:r w:rsidR="00E42641" w:rsidRPr="00DB766C">
        <w:rPr>
          <w:rFonts w:cs="Taher"/>
          <w:vertAlign w:val="superscript"/>
          <w:rtl/>
        </w:rPr>
        <w:t>(</w:t>
      </w:r>
      <w:r w:rsidRPr="00DB766C">
        <w:rPr>
          <w:rFonts w:cs="Taher"/>
          <w:vertAlign w:val="superscript"/>
          <w:rtl/>
        </w:rPr>
        <w:endnoteReference w:id="234"/>
      </w:r>
      <w:r w:rsidR="00E42641" w:rsidRPr="00DB766C">
        <w:rPr>
          <w:rFonts w:cs="Taher"/>
          <w:vertAlign w:val="superscript"/>
          <w:rtl/>
        </w:rPr>
        <w:t>)</w:t>
      </w:r>
      <w:r>
        <w:rPr>
          <w:rFonts w:hint="cs"/>
          <w:rtl/>
        </w:rPr>
        <w:t>، والفيروز آبادي</w:t>
      </w:r>
      <w:r w:rsidR="00E42641" w:rsidRPr="00DB766C">
        <w:rPr>
          <w:rFonts w:cs="Taher"/>
          <w:vertAlign w:val="superscript"/>
          <w:rtl/>
        </w:rPr>
        <w:t>(</w:t>
      </w:r>
      <w:r w:rsidRPr="00DB766C">
        <w:rPr>
          <w:rFonts w:cs="Taher"/>
          <w:vertAlign w:val="superscript"/>
          <w:rtl/>
        </w:rPr>
        <w:endnoteReference w:id="235"/>
      </w:r>
      <w:r w:rsidR="00E42641" w:rsidRPr="00DB766C">
        <w:rPr>
          <w:rFonts w:cs="Taher"/>
          <w:vertAlign w:val="superscript"/>
          <w:rtl/>
        </w:rPr>
        <w:t>)</w:t>
      </w:r>
      <w:r>
        <w:rPr>
          <w:rFonts w:hint="cs"/>
          <w:rtl/>
        </w:rPr>
        <w:t>، وسيد علي خان الكبير</w:t>
      </w:r>
      <w:r w:rsidR="00E42641" w:rsidRPr="00DB766C">
        <w:rPr>
          <w:rFonts w:cs="Taher"/>
          <w:vertAlign w:val="superscript"/>
          <w:rtl/>
        </w:rPr>
        <w:t>(</w:t>
      </w:r>
      <w:r w:rsidRPr="00DB766C">
        <w:rPr>
          <w:rFonts w:cs="Taher"/>
          <w:vertAlign w:val="superscript"/>
          <w:rtl/>
        </w:rPr>
        <w:endnoteReference w:id="236"/>
      </w:r>
      <w:r w:rsidR="00E42641" w:rsidRPr="00DB766C">
        <w:rPr>
          <w:rFonts w:cs="Taher"/>
          <w:vertAlign w:val="superscript"/>
          <w:rtl/>
        </w:rPr>
        <w:t>)</w:t>
      </w:r>
      <w:r>
        <w:rPr>
          <w:rFonts w:hint="cs"/>
          <w:rtl/>
        </w:rPr>
        <w:t xml:space="preserve">. </w:t>
      </w:r>
    </w:p>
    <w:p w:rsidR="00E520C5" w:rsidRDefault="00E520C5" w:rsidP="00712523">
      <w:pPr>
        <w:pStyle w:val="af3"/>
        <w:rPr>
          <w:rFonts w:hint="cs"/>
          <w:rtl/>
        </w:rPr>
      </w:pPr>
      <w:r>
        <w:rPr>
          <w:rFonts w:hint="cs"/>
          <w:rtl/>
        </w:rPr>
        <w:t>أما ياقوت الحموي فقد أضاف خمسة أبيات أخرى على البيتين</w:t>
      </w:r>
      <w:r w:rsidR="00E42641" w:rsidRPr="00DB766C">
        <w:rPr>
          <w:rFonts w:cs="Taher"/>
          <w:vertAlign w:val="superscript"/>
          <w:rtl/>
        </w:rPr>
        <w:t>(</w:t>
      </w:r>
      <w:r w:rsidRPr="00DB766C">
        <w:rPr>
          <w:rFonts w:cs="Taher"/>
          <w:vertAlign w:val="superscript"/>
          <w:rtl/>
        </w:rPr>
        <w:endnoteReference w:id="237"/>
      </w:r>
      <w:r w:rsidR="00E42641" w:rsidRPr="00DB766C">
        <w:rPr>
          <w:rFonts w:cs="Taher"/>
          <w:vertAlign w:val="superscript"/>
          <w:rtl/>
        </w:rPr>
        <w:t>)</w:t>
      </w:r>
      <w:r>
        <w:rPr>
          <w:rFonts w:hint="cs"/>
          <w:rtl/>
        </w:rPr>
        <w:t>. ولم يُشِرْ المؤرخون، مثل: اليعقوبي، والسعودي، وابن قتبية، والطبري، في كتبهم إلى أشعار الإمام علي</w:t>
      </w:r>
      <w:r w:rsidRPr="00B92064">
        <w:rPr>
          <w:rFonts w:cs="Taher" w:hint="cs"/>
          <w:rtl/>
        </w:rPr>
        <w:t>×</w:t>
      </w:r>
      <w:r>
        <w:rPr>
          <w:rFonts w:hint="cs"/>
          <w:rtl/>
        </w:rPr>
        <w:t xml:space="preserve">. وهذا دليل على قلتها. </w:t>
      </w:r>
    </w:p>
    <w:p w:rsidR="00E520C5" w:rsidRDefault="00E520C5" w:rsidP="000B21F6">
      <w:pPr>
        <w:pStyle w:val="af3"/>
        <w:rPr>
          <w:rFonts w:hint="cs"/>
          <w:rtl/>
        </w:rPr>
      </w:pPr>
      <w:r>
        <w:rPr>
          <w:rFonts w:hint="cs"/>
          <w:rtl/>
        </w:rPr>
        <w:t>ب ـ يعرف البعض الإمام</w:t>
      </w:r>
      <w:r w:rsidRPr="00B92064">
        <w:rPr>
          <w:rFonts w:cs="Taher" w:hint="cs"/>
          <w:rtl/>
        </w:rPr>
        <w:t>×</w:t>
      </w:r>
      <w:r>
        <w:rPr>
          <w:rFonts w:hint="cs"/>
          <w:rtl/>
        </w:rPr>
        <w:t xml:space="preserve"> على أنه «شاعر». قال الشعبي: كان أبو بكر وعمر وعثمان ينشدون الشعر، وكان علي</w:t>
      </w:r>
      <w:r w:rsidRPr="00B92064">
        <w:rPr>
          <w:rFonts w:cs="Taher" w:hint="cs"/>
          <w:rtl/>
        </w:rPr>
        <w:t>×</w:t>
      </w:r>
      <w:r>
        <w:rPr>
          <w:rFonts w:hint="cs"/>
          <w:rtl/>
        </w:rPr>
        <w:t xml:space="preserve"> أشعر منهم</w:t>
      </w:r>
      <w:r w:rsidR="00E42641" w:rsidRPr="00DB766C">
        <w:rPr>
          <w:rFonts w:cs="Taher"/>
          <w:vertAlign w:val="superscript"/>
          <w:rtl/>
        </w:rPr>
        <w:t>(</w:t>
      </w:r>
      <w:r w:rsidRPr="00DB766C">
        <w:rPr>
          <w:rFonts w:cs="Taher"/>
          <w:vertAlign w:val="superscript"/>
          <w:rtl/>
        </w:rPr>
        <w:endnoteReference w:id="238"/>
      </w:r>
      <w:r w:rsidR="00E42641" w:rsidRPr="00DB766C">
        <w:rPr>
          <w:rFonts w:cs="Taher"/>
          <w:vertAlign w:val="superscript"/>
          <w:rtl/>
        </w:rPr>
        <w:t>)</w:t>
      </w:r>
      <w:r>
        <w:rPr>
          <w:rFonts w:hint="cs"/>
          <w:rtl/>
        </w:rPr>
        <w:t>. وكذلك يقول ابن عبد ربه: أبو بكر وعمر كانا شاعرين، وعلي</w:t>
      </w:r>
      <w:r w:rsidRPr="00B92064">
        <w:rPr>
          <w:rFonts w:cs="Taher" w:hint="cs"/>
          <w:rtl/>
        </w:rPr>
        <w:t>×</w:t>
      </w:r>
      <w:r>
        <w:rPr>
          <w:rFonts w:hint="cs"/>
          <w:rtl/>
        </w:rPr>
        <w:t xml:space="preserve"> كان أشعر منهما</w:t>
      </w:r>
      <w:r w:rsidR="00E42641" w:rsidRPr="00DB766C">
        <w:rPr>
          <w:rFonts w:cs="Taher"/>
          <w:vertAlign w:val="superscript"/>
          <w:rtl/>
        </w:rPr>
        <w:t>(</w:t>
      </w:r>
      <w:r w:rsidRPr="00DB766C">
        <w:rPr>
          <w:rFonts w:cs="Taher"/>
          <w:vertAlign w:val="superscript"/>
          <w:rtl/>
        </w:rPr>
        <w:endnoteReference w:id="239"/>
      </w:r>
      <w:r w:rsidR="00E42641" w:rsidRPr="00DB766C">
        <w:rPr>
          <w:rFonts w:cs="Taher"/>
          <w:vertAlign w:val="superscript"/>
          <w:rtl/>
        </w:rPr>
        <w:t>)</w:t>
      </w:r>
      <w:r w:rsidR="00791DE9">
        <w:rPr>
          <w:rFonts w:hint="cs"/>
          <w:rtl/>
        </w:rPr>
        <w:t>.</w:t>
      </w:r>
      <w:r>
        <w:rPr>
          <w:rFonts w:hint="cs"/>
          <w:rtl/>
        </w:rPr>
        <w:t xml:space="preserve"> وينقل القلقشندي عن سعيد بن المسيب أن أبا بكر وعمر كانا يحسنان قول الشعر، ولكن علياً</w:t>
      </w:r>
      <w:r w:rsidRPr="00B92064">
        <w:rPr>
          <w:rFonts w:cs="Taher" w:hint="cs"/>
          <w:rtl/>
        </w:rPr>
        <w:t>×</w:t>
      </w:r>
      <w:r>
        <w:rPr>
          <w:rFonts w:hint="cs"/>
          <w:rtl/>
        </w:rPr>
        <w:t xml:space="preserve"> أشعر منهما</w:t>
      </w:r>
      <w:r w:rsidR="00E42641" w:rsidRPr="00DB766C">
        <w:rPr>
          <w:rFonts w:cs="Taher"/>
          <w:vertAlign w:val="superscript"/>
          <w:rtl/>
        </w:rPr>
        <w:t>(</w:t>
      </w:r>
      <w:r w:rsidRPr="00DB766C">
        <w:rPr>
          <w:rFonts w:cs="Taher"/>
          <w:vertAlign w:val="superscript"/>
          <w:rtl/>
        </w:rPr>
        <w:endnoteReference w:id="240"/>
      </w:r>
      <w:r w:rsidR="00E42641" w:rsidRPr="00DB766C">
        <w:rPr>
          <w:rFonts w:cs="Taher"/>
          <w:vertAlign w:val="superscript"/>
          <w:rtl/>
        </w:rPr>
        <w:t>)</w:t>
      </w:r>
      <w:r w:rsidR="00791DE9" w:rsidRPr="00791DE9">
        <w:rPr>
          <w:rFonts w:hint="cs"/>
          <w:rtl/>
        </w:rPr>
        <w:t>.</w:t>
      </w:r>
      <w:r>
        <w:rPr>
          <w:rFonts w:hint="cs"/>
          <w:rtl/>
        </w:rPr>
        <w:t xml:space="preserve"> وعنون محمد بن طلحة الشافعي (652هـ)</w:t>
      </w:r>
      <w:r w:rsidR="00E42641" w:rsidRPr="00DB766C">
        <w:rPr>
          <w:rFonts w:cs="Taher"/>
          <w:vertAlign w:val="superscript"/>
          <w:rtl/>
        </w:rPr>
        <w:t>(</w:t>
      </w:r>
      <w:r w:rsidRPr="00DB766C">
        <w:rPr>
          <w:rFonts w:cs="Taher"/>
          <w:vertAlign w:val="superscript"/>
          <w:rtl/>
        </w:rPr>
        <w:endnoteReference w:id="241"/>
      </w:r>
      <w:r w:rsidR="00E42641" w:rsidRPr="00DB766C">
        <w:rPr>
          <w:rFonts w:cs="Taher"/>
          <w:vertAlign w:val="superscript"/>
          <w:rtl/>
        </w:rPr>
        <w:t>)</w:t>
      </w:r>
      <w:r>
        <w:rPr>
          <w:rFonts w:hint="cs"/>
          <w:rtl/>
        </w:rPr>
        <w:t>، وسبط بن الجوزي (654هـ)</w:t>
      </w:r>
      <w:r w:rsidR="00E42641" w:rsidRPr="00DB766C">
        <w:rPr>
          <w:rFonts w:cs="Taher"/>
          <w:vertAlign w:val="superscript"/>
          <w:rtl/>
        </w:rPr>
        <w:t>(</w:t>
      </w:r>
      <w:r w:rsidRPr="00DB766C">
        <w:rPr>
          <w:rFonts w:cs="Taher"/>
          <w:vertAlign w:val="superscript"/>
          <w:rtl/>
        </w:rPr>
        <w:endnoteReference w:id="242"/>
      </w:r>
      <w:r w:rsidR="00E42641" w:rsidRPr="00DB766C">
        <w:rPr>
          <w:rFonts w:cs="Taher"/>
          <w:vertAlign w:val="superscript"/>
          <w:rtl/>
        </w:rPr>
        <w:t>)</w:t>
      </w:r>
      <w:r>
        <w:rPr>
          <w:rFonts w:hint="cs"/>
          <w:rtl/>
        </w:rPr>
        <w:t>، والشبلنجي (1298هـ)</w:t>
      </w:r>
      <w:r w:rsidR="00E42641" w:rsidRPr="00DB766C">
        <w:rPr>
          <w:rFonts w:cs="Taher"/>
          <w:vertAlign w:val="superscript"/>
          <w:rtl/>
        </w:rPr>
        <w:t>(</w:t>
      </w:r>
      <w:r w:rsidRPr="00DB766C">
        <w:rPr>
          <w:rFonts w:cs="Taher"/>
          <w:vertAlign w:val="superscript"/>
          <w:rtl/>
        </w:rPr>
        <w:endnoteReference w:id="243"/>
      </w:r>
      <w:r w:rsidR="00E42641" w:rsidRPr="00DB766C">
        <w:rPr>
          <w:rFonts w:cs="Taher"/>
          <w:vertAlign w:val="superscript"/>
          <w:rtl/>
        </w:rPr>
        <w:t>)</w:t>
      </w:r>
      <w:r>
        <w:rPr>
          <w:rFonts w:hint="cs"/>
          <w:rtl/>
        </w:rPr>
        <w:t>، في كتبهم لأحاديث الإمام علي</w:t>
      </w:r>
      <w:r w:rsidRPr="00B92064">
        <w:rPr>
          <w:rFonts w:cs="Taher" w:hint="cs"/>
          <w:rtl/>
        </w:rPr>
        <w:t>×</w:t>
      </w:r>
      <w:r>
        <w:rPr>
          <w:rFonts w:hint="cs"/>
          <w:rtl/>
        </w:rPr>
        <w:t xml:space="preserve"> بابين: أحدهما: منثور؛ والآخر: منظوم. وقد نسبوا له</w:t>
      </w:r>
      <w:r w:rsidRPr="00B92064">
        <w:rPr>
          <w:rFonts w:cs="Taher" w:hint="cs"/>
          <w:rtl/>
        </w:rPr>
        <w:t>×</w:t>
      </w:r>
      <w:r>
        <w:rPr>
          <w:rFonts w:hint="cs"/>
          <w:rtl/>
        </w:rPr>
        <w:t xml:space="preserve"> أشعاراً كثيرة. وكذلك خصَّص القاضي القضاعي جزءاً من كتابه لأشعار الأمير</w:t>
      </w:r>
      <w:r w:rsidRPr="00B92064">
        <w:rPr>
          <w:rFonts w:cs="Taher" w:hint="cs"/>
          <w:rtl/>
        </w:rPr>
        <w:t>×</w:t>
      </w:r>
      <w:r w:rsidR="00E42641" w:rsidRPr="00DB766C">
        <w:rPr>
          <w:rFonts w:cs="Taher"/>
          <w:vertAlign w:val="superscript"/>
          <w:rtl/>
        </w:rPr>
        <w:t>(</w:t>
      </w:r>
      <w:r w:rsidRPr="00DB766C">
        <w:rPr>
          <w:rFonts w:cs="Taher"/>
          <w:vertAlign w:val="superscript"/>
          <w:rtl/>
        </w:rPr>
        <w:endnoteReference w:id="244"/>
      </w:r>
      <w:r w:rsidR="00E42641" w:rsidRPr="00DB766C">
        <w:rPr>
          <w:rFonts w:cs="Taher"/>
          <w:vertAlign w:val="superscript"/>
          <w:rtl/>
        </w:rPr>
        <w:t>)</w:t>
      </w:r>
      <w:r>
        <w:rPr>
          <w:rFonts w:hint="cs"/>
          <w:rtl/>
        </w:rPr>
        <w:t xml:space="preserve">. ويقول أحد المحققين في هذا المقطع: إنّ </w:t>
      </w:r>
      <w:r>
        <w:rPr>
          <w:rFonts w:hint="eastAsia"/>
          <w:rtl/>
        </w:rPr>
        <w:t>«خلاصة الكلام هي أن الإمام</w:t>
      </w:r>
      <w:r w:rsidRPr="00B92064">
        <w:rPr>
          <w:rFonts w:cs="Taher" w:hint="eastAsia"/>
          <w:rtl/>
        </w:rPr>
        <w:t>×</w:t>
      </w:r>
      <w:r>
        <w:rPr>
          <w:rFonts w:hint="eastAsia"/>
          <w:rtl/>
        </w:rPr>
        <w:t xml:space="preserve"> أنشد </w:t>
      </w:r>
      <w:r>
        <w:rPr>
          <w:rFonts w:hint="cs"/>
          <w:rtl/>
        </w:rPr>
        <w:t xml:space="preserve">أكثر من بيتين، ويمكن أن تصل أبياته ـ كما يقال ـ إلى مائة وبيتين من الشعر، التي ضمهم أبو الحسن علي بن أحمد الفنجكردي النيشابوري إلى كتابه </w:t>
      </w:r>
      <w:r w:rsidR="00791DE9">
        <w:rPr>
          <w:rFonts w:hint="eastAsia"/>
          <w:rtl/>
        </w:rPr>
        <w:t>«</w:t>
      </w:r>
      <w:r>
        <w:rPr>
          <w:rFonts w:hint="cs"/>
          <w:rtl/>
        </w:rPr>
        <w:t>سلوة الشيعة</w:t>
      </w:r>
      <w:r w:rsidR="00791DE9">
        <w:rPr>
          <w:rFonts w:hint="eastAsia"/>
          <w:rtl/>
        </w:rPr>
        <w:t>»</w:t>
      </w:r>
      <w:r>
        <w:rPr>
          <w:rFonts w:hint="cs"/>
          <w:rtl/>
        </w:rPr>
        <w:t xml:space="preserve"> أو </w:t>
      </w:r>
      <w:r w:rsidR="00791DE9">
        <w:rPr>
          <w:rFonts w:hint="eastAsia"/>
          <w:rtl/>
        </w:rPr>
        <w:t>«</w:t>
      </w:r>
      <w:r>
        <w:rPr>
          <w:rFonts w:hint="cs"/>
          <w:rtl/>
        </w:rPr>
        <w:t>تاج الأشعار</w:t>
      </w:r>
      <w:r>
        <w:rPr>
          <w:rFonts w:hint="eastAsia"/>
          <w:rtl/>
        </w:rPr>
        <w:t>»</w:t>
      </w:r>
      <w:r w:rsidR="00E42641" w:rsidRPr="00DB766C">
        <w:rPr>
          <w:rFonts w:cs="Taher"/>
          <w:vertAlign w:val="superscript"/>
          <w:rtl/>
        </w:rPr>
        <w:t>(</w:t>
      </w:r>
      <w:r w:rsidRPr="00DB766C">
        <w:rPr>
          <w:rFonts w:cs="Taher"/>
          <w:vertAlign w:val="superscript"/>
          <w:rtl/>
        </w:rPr>
        <w:endnoteReference w:id="245"/>
      </w:r>
      <w:r w:rsidR="00E42641" w:rsidRPr="00DB766C">
        <w:rPr>
          <w:rFonts w:cs="Taher"/>
          <w:vertAlign w:val="superscript"/>
          <w:rtl/>
        </w:rPr>
        <w:t>)</w:t>
      </w:r>
      <w:r>
        <w:rPr>
          <w:rFonts w:hint="cs"/>
          <w:rtl/>
        </w:rPr>
        <w:t xml:space="preserve">. </w:t>
      </w:r>
    </w:p>
    <w:p w:rsidR="00E520C5" w:rsidRDefault="00E520C5" w:rsidP="000D1811">
      <w:pPr>
        <w:pStyle w:val="af3"/>
        <w:rPr>
          <w:rFonts w:hint="cs"/>
          <w:rtl/>
        </w:rPr>
      </w:pPr>
      <w:r>
        <w:rPr>
          <w:rFonts w:hint="cs"/>
          <w:rtl/>
        </w:rPr>
        <w:t>بعد هذه المقدمة ندرس الأبحاث المرتبطة بديوان الإمام علي</w:t>
      </w:r>
      <w:r w:rsidRPr="00B92064">
        <w:rPr>
          <w:rFonts w:cs="Taher" w:hint="cs"/>
          <w:rtl/>
        </w:rPr>
        <w:t>×</w:t>
      </w:r>
      <w:r>
        <w:rPr>
          <w:rFonts w:hint="cs"/>
          <w:rtl/>
        </w:rPr>
        <w:t xml:space="preserve"> في جزءين: الجزء الأول: علم معرفة الكتب؛ والجزء الثاني: ما تحتوي عليه الأشعار. </w:t>
      </w:r>
    </w:p>
    <w:p w:rsidR="00E520C5" w:rsidRDefault="00791DE9" w:rsidP="000D1811">
      <w:pPr>
        <w:pStyle w:val="16"/>
        <w:rPr>
          <w:rFonts w:hint="cs"/>
          <w:rtl/>
        </w:rPr>
      </w:pPr>
      <w:r>
        <w:rPr>
          <w:rFonts w:hint="cs"/>
          <w:rtl/>
        </w:rPr>
        <w:lastRenderedPageBreak/>
        <w:t>ديوان الإمام علي و</w:t>
      </w:r>
      <w:r w:rsidR="00E520C5">
        <w:rPr>
          <w:rFonts w:hint="cs"/>
          <w:rtl/>
        </w:rPr>
        <w:t>علم معرفة الكتب ــــــ</w:t>
      </w:r>
    </w:p>
    <w:p w:rsidR="00E520C5" w:rsidRDefault="00E520C5" w:rsidP="00A25073">
      <w:pPr>
        <w:pStyle w:val="af3"/>
        <w:spacing w:line="390" w:lineRule="exact"/>
        <w:rPr>
          <w:rFonts w:hint="cs"/>
          <w:rtl/>
        </w:rPr>
      </w:pPr>
      <w:r>
        <w:rPr>
          <w:rFonts w:hint="cs"/>
          <w:rtl/>
        </w:rPr>
        <w:t xml:space="preserve">يختص هذا القسم بدراسة تاريخ جمع الأشعار، والتقييم، وعلم معرفة الكتب، وعلم معرفة المخطوطات. </w:t>
      </w:r>
    </w:p>
    <w:p w:rsidR="00E520C5" w:rsidRDefault="00E520C5" w:rsidP="00A25073">
      <w:pPr>
        <w:pStyle w:val="af3"/>
        <w:spacing w:line="390" w:lineRule="exact"/>
        <w:rPr>
          <w:rFonts w:hint="cs"/>
          <w:rtl/>
        </w:rPr>
      </w:pPr>
    </w:p>
    <w:p w:rsidR="00E520C5" w:rsidRDefault="00E520C5" w:rsidP="000D1811">
      <w:pPr>
        <w:pStyle w:val="16"/>
        <w:rPr>
          <w:rFonts w:hint="cs"/>
          <w:rtl/>
        </w:rPr>
      </w:pPr>
      <w:r>
        <w:rPr>
          <w:rFonts w:hint="cs"/>
          <w:rtl/>
        </w:rPr>
        <w:t>تار</w:t>
      </w:r>
      <w:r w:rsidRPr="00791DE9">
        <w:rPr>
          <w:rFonts w:cs="AdvertisingBold" w:hint="cs"/>
          <w:sz w:val="22"/>
          <w:szCs w:val="26"/>
          <w:rtl/>
        </w:rPr>
        <w:t>يخ</w:t>
      </w:r>
      <w:r>
        <w:rPr>
          <w:rFonts w:hint="cs"/>
          <w:rtl/>
        </w:rPr>
        <w:t xml:space="preserve"> جمع الأشعار ــــــ</w:t>
      </w:r>
    </w:p>
    <w:p w:rsidR="00E520C5" w:rsidRDefault="00E520C5" w:rsidP="000D1811">
      <w:pPr>
        <w:pStyle w:val="af3"/>
        <w:rPr>
          <w:rFonts w:hint="cs"/>
          <w:rtl/>
        </w:rPr>
      </w:pPr>
      <w:r>
        <w:rPr>
          <w:rFonts w:hint="cs"/>
          <w:rtl/>
        </w:rPr>
        <w:t>ليس هناك من شك في أن هذه الأشعار ـ على فرض صحتها ـ لم يقم بتدوينها الإمام علي</w:t>
      </w:r>
      <w:r w:rsidRPr="00B92064">
        <w:rPr>
          <w:rFonts w:cs="Taher" w:hint="cs"/>
          <w:rtl/>
        </w:rPr>
        <w:t>×</w:t>
      </w:r>
      <w:r>
        <w:rPr>
          <w:rFonts w:hint="cs"/>
          <w:rtl/>
        </w:rPr>
        <w:t>، بل قام مريدوه بجمعها وكتابتها، مع أنه في كثير من الدواوين لا يوجد اسم لجامع ذلك الشعر. وهكذا يتبين أن ناظمه هو الإمام</w:t>
      </w:r>
      <w:r w:rsidRPr="00B92064">
        <w:rPr>
          <w:rFonts w:cs="Taher" w:hint="cs"/>
          <w:rtl/>
        </w:rPr>
        <w:t>×</w:t>
      </w:r>
      <w:r>
        <w:rPr>
          <w:rFonts w:hint="cs"/>
          <w:rtl/>
        </w:rPr>
        <w:t xml:space="preserve">. وبناء على الشواهد المطروحة فإن الجامعين لتلك الأشعار هم: </w:t>
      </w:r>
    </w:p>
    <w:p w:rsidR="00E520C5" w:rsidRDefault="00E520C5" w:rsidP="00712523">
      <w:pPr>
        <w:pStyle w:val="af3"/>
        <w:rPr>
          <w:rFonts w:hint="cs"/>
          <w:rtl/>
        </w:rPr>
      </w:pPr>
      <w:r>
        <w:rPr>
          <w:rFonts w:hint="cs"/>
          <w:rtl/>
        </w:rPr>
        <w:t>1ـ أول شخص قام بجمع الأشعار هو عبد العزيز الجلودي (322هـ). ويقول عنه النجاشي: له كتب قد ذكرها الناس، منها كتاب: مسند أمير المؤمنين</w:t>
      </w:r>
      <w:r w:rsidRPr="00B92064">
        <w:rPr>
          <w:rFonts w:cs="Taher" w:hint="cs"/>
          <w:rtl/>
        </w:rPr>
        <w:t>×</w:t>
      </w:r>
      <w:r>
        <w:rPr>
          <w:rFonts w:hint="cs"/>
          <w:rtl/>
        </w:rPr>
        <w:t>، كتاب خطبه</w:t>
      </w:r>
      <w:r w:rsidRPr="00B92064">
        <w:rPr>
          <w:rFonts w:cs="Taher" w:hint="cs"/>
          <w:rtl/>
        </w:rPr>
        <w:t>×</w:t>
      </w:r>
      <w:r>
        <w:rPr>
          <w:rFonts w:hint="cs"/>
          <w:rtl/>
        </w:rPr>
        <w:t>، كتاب شعره</w:t>
      </w:r>
      <w:r w:rsidRPr="00B92064">
        <w:rPr>
          <w:rFonts w:cs="Taher" w:hint="cs"/>
          <w:rtl/>
        </w:rPr>
        <w:t>×</w:t>
      </w:r>
      <w:r>
        <w:rPr>
          <w:rFonts w:hint="cs"/>
          <w:rtl/>
        </w:rPr>
        <w:t>، كتاب قضاء علي</w:t>
      </w:r>
      <w:r w:rsidRPr="00B92064">
        <w:rPr>
          <w:rFonts w:cs="Taher" w:hint="cs"/>
          <w:rtl/>
        </w:rPr>
        <w:t>×</w:t>
      </w:r>
      <w:r>
        <w:rPr>
          <w:rFonts w:hint="cs"/>
          <w:rtl/>
        </w:rPr>
        <w:t>، كتاب رسائل علي</w:t>
      </w:r>
      <w:r w:rsidRPr="00B92064">
        <w:rPr>
          <w:rFonts w:cs="Taher" w:hint="cs"/>
          <w:rtl/>
        </w:rPr>
        <w:t>×</w:t>
      </w:r>
      <w:r>
        <w:rPr>
          <w:rFonts w:hint="cs"/>
          <w:rtl/>
        </w:rPr>
        <w:t>، كتاب مواعظه</w:t>
      </w:r>
      <w:r w:rsidRPr="00B92064">
        <w:rPr>
          <w:rFonts w:cs="Taher" w:hint="cs"/>
          <w:rtl/>
        </w:rPr>
        <w:t>×</w:t>
      </w:r>
      <w:r>
        <w:rPr>
          <w:rFonts w:hint="cs"/>
          <w:rtl/>
        </w:rPr>
        <w:t>، كتاب الدعاء عنه</w:t>
      </w:r>
      <w:r w:rsidRPr="00B92064">
        <w:rPr>
          <w:rFonts w:cs="Taher" w:hint="cs"/>
          <w:rtl/>
        </w:rPr>
        <w:t>×</w:t>
      </w:r>
      <w:r w:rsidR="00E42641" w:rsidRPr="00DB766C">
        <w:rPr>
          <w:rFonts w:cs="Taher"/>
          <w:vertAlign w:val="superscript"/>
          <w:rtl/>
        </w:rPr>
        <w:t>(</w:t>
      </w:r>
      <w:r w:rsidRPr="00DB766C">
        <w:rPr>
          <w:rFonts w:cs="Taher"/>
          <w:vertAlign w:val="superscript"/>
          <w:rtl/>
        </w:rPr>
        <w:endnoteReference w:id="246"/>
      </w:r>
      <w:r w:rsidR="00E42641" w:rsidRPr="00DB766C">
        <w:rPr>
          <w:rFonts w:cs="Taher"/>
          <w:vertAlign w:val="superscript"/>
          <w:rtl/>
        </w:rPr>
        <w:t>)</w:t>
      </w:r>
      <w:r>
        <w:rPr>
          <w:rFonts w:hint="cs"/>
          <w:rtl/>
        </w:rPr>
        <w:t>.</w:t>
      </w:r>
    </w:p>
    <w:p w:rsidR="00E520C5" w:rsidRDefault="00E520C5" w:rsidP="00791DE9">
      <w:pPr>
        <w:pStyle w:val="af3"/>
        <w:rPr>
          <w:rFonts w:hint="cs"/>
          <w:rtl/>
        </w:rPr>
      </w:pPr>
      <w:r>
        <w:rPr>
          <w:rFonts w:hint="cs"/>
          <w:rtl/>
        </w:rPr>
        <w:t>ويرى صاحب الذريعة أن كتاب الجلودي هو أقدم ديوان منسوب للإمام</w:t>
      </w:r>
      <w:r w:rsidRPr="00B92064">
        <w:rPr>
          <w:rFonts w:cs="Taher" w:hint="cs"/>
          <w:rtl/>
        </w:rPr>
        <w:t>×</w:t>
      </w:r>
      <w:r w:rsidR="00E42641" w:rsidRPr="00DB766C">
        <w:rPr>
          <w:rFonts w:cs="Taher"/>
          <w:vertAlign w:val="superscript"/>
          <w:rtl/>
        </w:rPr>
        <w:t>(</w:t>
      </w:r>
      <w:r w:rsidRPr="00DB766C">
        <w:rPr>
          <w:rFonts w:cs="Taher"/>
          <w:vertAlign w:val="superscript"/>
          <w:rtl/>
        </w:rPr>
        <w:endnoteReference w:id="247"/>
      </w:r>
      <w:r w:rsidR="00E42641" w:rsidRPr="00DB766C">
        <w:rPr>
          <w:rFonts w:cs="Taher"/>
          <w:vertAlign w:val="superscript"/>
          <w:rtl/>
        </w:rPr>
        <w:t>)</w:t>
      </w:r>
      <w:r>
        <w:rPr>
          <w:rFonts w:hint="cs"/>
          <w:rtl/>
        </w:rPr>
        <w:t>. ولا يوجد أي</w:t>
      </w:r>
      <w:r w:rsidR="00791DE9">
        <w:rPr>
          <w:rFonts w:hint="cs"/>
          <w:rtl/>
        </w:rPr>
        <w:t>ُّ</w:t>
      </w:r>
      <w:r>
        <w:rPr>
          <w:rFonts w:hint="cs"/>
          <w:rtl/>
        </w:rPr>
        <w:t xml:space="preserve"> أثر لهذا الديوان. </w:t>
      </w:r>
    </w:p>
    <w:p w:rsidR="00E520C5" w:rsidRDefault="00E520C5" w:rsidP="00712523">
      <w:pPr>
        <w:pStyle w:val="af3"/>
        <w:rPr>
          <w:rFonts w:hint="cs"/>
          <w:rtl/>
        </w:rPr>
      </w:pPr>
      <w:r>
        <w:rPr>
          <w:rFonts w:hint="cs"/>
          <w:rtl/>
        </w:rPr>
        <w:t xml:space="preserve">2ـ الجامع الثاني لتلك الأشعار هو أبو الحسن علي بن أحمد الفنجكردي النيشابوري (513 أو 521هـ). ويطلق على ديوانه </w:t>
      </w:r>
      <w:r w:rsidR="00791DE9">
        <w:rPr>
          <w:rFonts w:hint="eastAsia"/>
          <w:rtl/>
        </w:rPr>
        <w:t>«</w:t>
      </w:r>
      <w:r>
        <w:rPr>
          <w:rFonts w:hint="cs"/>
          <w:rtl/>
        </w:rPr>
        <w:t>تاج الأشعار</w:t>
      </w:r>
      <w:r w:rsidR="00791DE9">
        <w:rPr>
          <w:rFonts w:hint="eastAsia"/>
          <w:rtl/>
        </w:rPr>
        <w:t>»</w:t>
      </w:r>
      <w:r>
        <w:rPr>
          <w:rFonts w:hint="cs"/>
          <w:rtl/>
        </w:rPr>
        <w:t xml:space="preserve"> أو </w:t>
      </w:r>
      <w:r w:rsidR="00791DE9">
        <w:rPr>
          <w:rFonts w:hint="eastAsia"/>
          <w:rtl/>
        </w:rPr>
        <w:t>«</w:t>
      </w:r>
      <w:r>
        <w:rPr>
          <w:rFonts w:hint="cs"/>
          <w:rtl/>
        </w:rPr>
        <w:t>سلوة الشيعة</w:t>
      </w:r>
      <w:r w:rsidR="00791DE9">
        <w:rPr>
          <w:rFonts w:hint="eastAsia"/>
          <w:rtl/>
        </w:rPr>
        <w:t>»</w:t>
      </w:r>
      <w:r>
        <w:rPr>
          <w:rFonts w:hint="cs"/>
          <w:rtl/>
        </w:rPr>
        <w:t xml:space="preserve">. وقد جمع ـ في هذا الديوان ـ حسب قول الكيدري ـ مائتي بيت من الشعر. وهذا الديوان أول مرجع يأخذ به الكيدري في تدوين </w:t>
      </w:r>
      <w:r w:rsidR="00791DE9">
        <w:rPr>
          <w:rFonts w:hint="eastAsia"/>
          <w:rtl/>
        </w:rPr>
        <w:t>«</w:t>
      </w:r>
      <w:r>
        <w:rPr>
          <w:rFonts w:hint="cs"/>
          <w:rtl/>
        </w:rPr>
        <w:t>أنوار العقول</w:t>
      </w:r>
      <w:r w:rsidR="00791DE9">
        <w:rPr>
          <w:rFonts w:hint="eastAsia"/>
          <w:rtl/>
        </w:rPr>
        <w:t>»</w:t>
      </w:r>
      <w:r w:rsidR="00E42641" w:rsidRPr="00DB766C">
        <w:rPr>
          <w:rFonts w:cs="Taher"/>
          <w:vertAlign w:val="superscript"/>
          <w:rtl/>
        </w:rPr>
        <w:t>(</w:t>
      </w:r>
      <w:r w:rsidRPr="00DB766C">
        <w:rPr>
          <w:rFonts w:cs="Taher"/>
          <w:vertAlign w:val="superscript"/>
          <w:rtl/>
        </w:rPr>
        <w:endnoteReference w:id="248"/>
      </w:r>
      <w:r w:rsidR="00E42641" w:rsidRPr="00DB766C">
        <w:rPr>
          <w:rFonts w:cs="Taher"/>
          <w:vertAlign w:val="superscript"/>
          <w:rtl/>
        </w:rPr>
        <w:t>)</w:t>
      </w:r>
      <w:r>
        <w:rPr>
          <w:rFonts w:hint="cs"/>
          <w:rtl/>
        </w:rPr>
        <w:t>، مع أنه لم يطبع بعد</w:t>
      </w:r>
      <w:r w:rsidR="00E42641" w:rsidRPr="00DB766C">
        <w:rPr>
          <w:rFonts w:cs="Taher"/>
          <w:vertAlign w:val="superscript"/>
          <w:rtl/>
        </w:rPr>
        <w:t>(</w:t>
      </w:r>
      <w:r w:rsidRPr="00DB766C">
        <w:rPr>
          <w:rFonts w:cs="Taher"/>
          <w:vertAlign w:val="superscript"/>
          <w:rtl/>
        </w:rPr>
        <w:endnoteReference w:id="249"/>
      </w:r>
      <w:r w:rsidR="00E42641" w:rsidRPr="00DB766C">
        <w:rPr>
          <w:rFonts w:cs="Taher"/>
          <w:vertAlign w:val="superscript"/>
          <w:rtl/>
        </w:rPr>
        <w:t>)</w:t>
      </w:r>
      <w:r>
        <w:rPr>
          <w:rFonts w:hint="cs"/>
          <w:rtl/>
        </w:rPr>
        <w:t xml:space="preserve"> ويوجد له نسخ خطية متعددة، وسنذكرها في قسم علم معرفة المخطوطات. </w:t>
      </w:r>
    </w:p>
    <w:p w:rsidR="00E520C5" w:rsidRDefault="00E520C5" w:rsidP="00712523">
      <w:pPr>
        <w:pStyle w:val="af3"/>
        <w:rPr>
          <w:rFonts w:hint="cs"/>
          <w:rtl/>
        </w:rPr>
      </w:pPr>
      <w:r>
        <w:rPr>
          <w:rFonts w:hint="cs"/>
          <w:rtl/>
        </w:rPr>
        <w:t>3ـ ديوان أمير المؤمنين الذي دوِّن بواسطة أحد الأعلام، ويقول عنه صاحب أنوار العقول: إنه أكبر من ديوان الفنجكردي. وقد جمع قسماً من أشعار كتاب محمد بن إسحاق (151هـ)، صاحب كتاب سيرة النبي</w:t>
      </w:r>
      <w:r w:rsidRPr="00712523">
        <w:rPr>
          <w:rFonts w:cs="Taher" w:hint="cs"/>
          <w:rtl/>
        </w:rPr>
        <w:t>‘</w:t>
      </w:r>
      <w:r>
        <w:rPr>
          <w:rFonts w:hint="cs"/>
          <w:rtl/>
        </w:rPr>
        <w:t>. ويعتبر هذا الديوان ثاني مرجع لكتاب أنوار العقول</w:t>
      </w:r>
      <w:r w:rsidR="00E42641" w:rsidRPr="00DB766C">
        <w:rPr>
          <w:rFonts w:cs="Taher"/>
          <w:vertAlign w:val="superscript"/>
          <w:rtl/>
        </w:rPr>
        <w:t>(</w:t>
      </w:r>
      <w:r w:rsidRPr="00DB766C">
        <w:rPr>
          <w:rFonts w:cs="Taher"/>
          <w:vertAlign w:val="superscript"/>
          <w:rtl/>
        </w:rPr>
        <w:endnoteReference w:id="250"/>
      </w:r>
      <w:r w:rsidR="00E42641" w:rsidRPr="00DB766C">
        <w:rPr>
          <w:rFonts w:cs="Taher"/>
          <w:vertAlign w:val="superscript"/>
          <w:rtl/>
        </w:rPr>
        <w:t>)</w:t>
      </w:r>
      <w:r>
        <w:rPr>
          <w:rFonts w:hint="cs"/>
          <w:rtl/>
        </w:rPr>
        <w:t xml:space="preserve">. ولا يوجد أية معلومة أخرى عنه. </w:t>
      </w:r>
    </w:p>
    <w:p w:rsidR="00E520C5" w:rsidRDefault="00E520C5" w:rsidP="00712523">
      <w:pPr>
        <w:pStyle w:val="af3"/>
        <w:rPr>
          <w:rFonts w:hint="cs"/>
          <w:rtl/>
        </w:rPr>
      </w:pPr>
      <w:r>
        <w:rPr>
          <w:rFonts w:hint="cs"/>
          <w:rtl/>
        </w:rPr>
        <w:t>4ـ يعتبر ديوان أمير المؤمنين، الذي قام بجمعه هبة بن علي بن محمد بن الشجري (543هـ)، ثالث مرجع لكتاب أنوار العقول</w:t>
      </w:r>
      <w:r w:rsidR="00E42641" w:rsidRPr="00DB766C">
        <w:rPr>
          <w:rFonts w:cs="Taher"/>
          <w:vertAlign w:val="superscript"/>
          <w:rtl/>
        </w:rPr>
        <w:t>(</w:t>
      </w:r>
      <w:r w:rsidRPr="00DB766C">
        <w:rPr>
          <w:rFonts w:cs="Taher"/>
          <w:vertAlign w:val="superscript"/>
          <w:rtl/>
        </w:rPr>
        <w:endnoteReference w:id="251"/>
      </w:r>
      <w:r w:rsidR="00E42641" w:rsidRPr="00DB766C">
        <w:rPr>
          <w:rFonts w:cs="Taher"/>
          <w:vertAlign w:val="superscript"/>
          <w:rtl/>
        </w:rPr>
        <w:t>)</w:t>
      </w:r>
      <w:r>
        <w:rPr>
          <w:rFonts w:hint="cs"/>
          <w:rtl/>
        </w:rPr>
        <w:t xml:space="preserve">. </w:t>
      </w:r>
    </w:p>
    <w:p w:rsidR="00E520C5" w:rsidRDefault="00E520C5" w:rsidP="00791DE9">
      <w:pPr>
        <w:pStyle w:val="af3"/>
        <w:rPr>
          <w:rtl/>
        </w:rPr>
      </w:pPr>
      <w:r>
        <w:rPr>
          <w:rFonts w:hint="cs"/>
          <w:rtl/>
        </w:rPr>
        <w:lastRenderedPageBreak/>
        <w:t>5ـ الحديقة الأنيقة جمعه محمد بن حسين بن حسن البيهقي الكيدري النيشابوري (548هـ)، الذي يقول فيه: هذا الديوان نخبة مما جمع في ديوان الفنجكردي وديوان آخر لأمير المؤمنين</w:t>
      </w:r>
      <w:r w:rsidRPr="00B92064">
        <w:rPr>
          <w:rFonts w:cs="Taher" w:hint="cs"/>
          <w:rtl/>
        </w:rPr>
        <w:t>×</w:t>
      </w:r>
      <w:r>
        <w:rPr>
          <w:rFonts w:hint="cs"/>
          <w:rtl/>
        </w:rPr>
        <w:t xml:space="preserve"> في الأدب والنصيحة. ويظن مؤل</w:t>
      </w:r>
      <w:r w:rsidR="00791DE9">
        <w:rPr>
          <w:rFonts w:hint="cs"/>
          <w:rtl/>
        </w:rPr>
        <w:t>ِّ</w:t>
      </w:r>
      <w:r>
        <w:rPr>
          <w:rFonts w:hint="cs"/>
          <w:rtl/>
        </w:rPr>
        <w:t>ف الذريعة أنه رأى نسخة منه في سنة 807هـ في مكتبة الخوانساري</w:t>
      </w:r>
      <w:r w:rsidR="00E42641" w:rsidRPr="00DB766C">
        <w:rPr>
          <w:rFonts w:cs="Taher"/>
          <w:vertAlign w:val="superscript"/>
          <w:rtl/>
        </w:rPr>
        <w:t>(</w:t>
      </w:r>
      <w:r w:rsidRPr="00DB766C">
        <w:rPr>
          <w:rFonts w:cs="Taher"/>
          <w:vertAlign w:val="superscript"/>
          <w:rtl/>
        </w:rPr>
        <w:endnoteReference w:id="252"/>
      </w:r>
      <w:r w:rsidR="00E42641" w:rsidRPr="00DB766C">
        <w:rPr>
          <w:rFonts w:cs="Taher"/>
          <w:vertAlign w:val="superscript"/>
          <w:rtl/>
        </w:rPr>
        <w:t>)</w:t>
      </w:r>
      <w:r>
        <w:rPr>
          <w:rFonts w:hint="cs"/>
          <w:rtl/>
        </w:rPr>
        <w:t>. وكذلك لا يوجد لهذا الديوان من أثر.</w:t>
      </w:r>
    </w:p>
    <w:p w:rsidR="00E520C5" w:rsidRDefault="00E520C5" w:rsidP="00712523">
      <w:pPr>
        <w:pStyle w:val="af3"/>
        <w:rPr>
          <w:rtl/>
        </w:rPr>
      </w:pPr>
      <w:r>
        <w:rPr>
          <w:rFonts w:hint="cs"/>
          <w:rtl/>
        </w:rPr>
        <w:t>6ـ أنوار العقول في أشعار وصي الرسول</w:t>
      </w:r>
      <w:r>
        <w:rPr>
          <w:rFonts w:cs="Taher" w:hint="cs"/>
          <w:rtl/>
        </w:rPr>
        <w:t>‘</w:t>
      </w:r>
      <w:r>
        <w:rPr>
          <w:rFonts w:hint="cs"/>
          <w:rtl/>
        </w:rPr>
        <w:t>. وهو ديوان مفصل للكيدري. وقد جمع الأشعار في ديوانه حسب ألف باء اللغة، وذكر كثيراً من المراجع التي كانت موجودة في الأشعار</w:t>
      </w:r>
      <w:r w:rsidR="00E42641" w:rsidRPr="00DB766C">
        <w:rPr>
          <w:rFonts w:cs="Taher"/>
          <w:vertAlign w:val="superscript"/>
          <w:rtl/>
        </w:rPr>
        <w:t>(</w:t>
      </w:r>
      <w:r w:rsidRPr="00DB766C">
        <w:rPr>
          <w:rFonts w:cs="Taher"/>
          <w:vertAlign w:val="superscript"/>
          <w:rtl/>
        </w:rPr>
        <w:endnoteReference w:id="253"/>
      </w:r>
      <w:r w:rsidR="00E42641" w:rsidRPr="00DB766C">
        <w:rPr>
          <w:rFonts w:cs="Taher"/>
          <w:vertAlign w:val="superscript"/>
          <w:rtl/>
        </w:rPr>
        <w:t>)</w:t>
      </w:r>
      <w:r>
        <w:rPr>
          <w:rFonts w:hint="cs"/>
          <w:rtl/>
        </w:rPr>
        <w:t>. وفي بداية هذا الديوان قال: «الحمد لله الذي دانت لعزته الجبابرة، وتضعضعت دون عظمته الأكاسرة...»، وفي نهايته قال: «هذا ما أكدى إليه كدي...». ويعتقد الشيخ آقا بزر</w:t>
      </w:r>
      <w:r w:rsidRPr="00DB766C">
        <w:rPr>
          <w:rFonts w:cs="Badr" w:hint="cs"/>
          <w:rtl/>
          <w:lang w:bidi="fa-IR"/>
        </w:rPr>
        <w:t>گ</w:t>
      </w:r>
      <w:r>
        <w:rPr>
          <w:rFonts w:hint="cs"/>
          <w:rtl/>
        </w:rPr>
        <w:t xml:space="preserve"> الطهراني أنه قد رأى إحدى النسخ من أنوار العقول، «ويرى ترتيب الديوان المبطوع لأمير المؤمنين قريباً منه، حيث إنه لا توجد أسانيد وأشعار كثيرة في الديوان</w:t>
      </w:r>
      <w:r w:rsidR="00E42641" w:rsidRPr="00DB766C">
        <w:rPr>
          <w:rFonts w:cs="Taher"/>
          <w:vertAlign w:val="superscript"/>
          <w:rtl/>
        </w:rPr>
        <w:t>(</w:t>
      </w:r>
      <w:r w:rsidRPr="00DB766C">
        <w:rPr>
          <w:rFonts w:cs="Taher"/>
          <w:vertAlign w:val="superscript"/>
          <w:rtl/>
        </w:rPr>
        <w:endnoteReference w:id="254"/>
      </w:r>
      <w:r w:rsidR="00E42641" w:rsidRPr="00DB766C">
        <w:rPr>
          <w:rFonts w:cs="Taher"/>
          <w:vertAlign w:val="superscript"/>
          <w:rtl/>
        </w:rPr>
        <w:t>)</w:t>
      </w:r>
      <w:r>
        <w:rPr>
          <w:rFonts w:hint="cs"/>
          <w:rtl/>
        </w:rPr>
        <w:t>. وكذلك يؤكد الدكتور إمامي في مقدمة ترجمة أنوار العقول على هذا الموضوع</w:t>
      </w:r>
      <w:r w:rsidR="00E42641" w:rsidRPr="00DB766C">
        <w:rPr>
          <w:rFonts w:cs="Taher"/>
          <w:vertAlign w:val="superscript"/>
          <w:rtl/>
        </w:rPr>
        <w:t>(</w:t>
      </w:r>
      <w:r w:rsidRPr="00DB766C">
        <w:rPr>
          <w:rFonts w:cs="Taher"/>
          <w:vertAlign w:val="superscript"/>
          <w:rtl/>
        </w:rPr>
        <w:endnoteReference w:id="255"/>
      </w:r>
      <w:r w:rsidR="00E42641" w:rsidRPr="00DB766C">
        <w:rPr>
          <w:rFonts w:cs="Taher"/>
          <w:vertAlign w:val="superscript"/>
          <w:rtl/>
        </w:rPr>
        <w:t>)</w:t>
      </w:r>
      <w:r>
        <w:rPr>
          <w:rFonts w:hint="cs"/>
          <w:rtl/>
        </w:rPr>
        <w:t xml:space="preserve">. </w:t>
      </w:r>
    </w:p>
    <w:p w:rsidR="00E520C5" w:rsidRDefault="00E520C5" w:rsidP="00791DE9">
      <w:pPr>
        <w:pStyle w:val="af3"/>
        <w:rPr>
          <w:rtl/>
        </w:rPr>
      </w:pPr>
      <w:r>
        <w:rPr>
          <w:rFonts w:hint="cs"/>
          <w:rtl/>
        </w:rPr>
        <w:t xml:space="preserve">قدّم الدكتور أبو القاسم إمامي ترجمة كاملة لهذا الديوان في سنة 1373هـ ش، وقد قامت بنشره انتشارات أسوه في طهران. ويعتبر هذا الكتاب أكمل ديوان تمّ نشره، ويشتمل على 506 قطعة شعرية، وقد تم ترتيبه على ألف باء اللغة. </w:t>
      </w:r>
    </w:p>
    <w:p w:rsidR="00E520C5" w:rsidRDefault="00E520C5" w:rsidP="00712523">
      <w:pPr>
        <w:pStyle w:val="af3"/>
        <w:rPr>
          <w:rtl/>
        </w:rPr>
      </w:pPr>
      <w:r>
        <w:rPr>
          <w:rFonts w:hint="cs"/>
          <w:rtl/>
        </w:rPr>
        <w:t>7ـ الديوان الذي جمعه ملا قاسم علي بن محمد تقي الخوانساري. ويختلف ترتيبه عن الديوان الذي قد طبع مرتباً ومشفعاً بأسانيد بعض الشعار</w:t>
      </w:r>
      <w:r w:rsidR="00E42641" w:rsidRPr="00DB766C">
        <w:rPr>
          <w:rFonts w:cs="Taher"/>
          <w:vertAlign w:val="superscript"/>
          <w:rtl/>
        </w:rPr>
        <w:t>(</w:t>
      </w:r>
      <w:r w:rsidRPr="00DB766C">
        <w:rPr>
          <w:rFonts w:cs="Taher"/>
          <w:vertAlign w:val="superscript"/>
          <w:rtl/>
        </w:rPr>
        <w:endnoteReference w:id="256"/>
      </w:r>
      <w:r w:rsidR="00E42641" w:rsidRPr="00DB766C">
        <w:rPr>
          <w:rFonts w:cs="Taher"/>
          <w:vertAlign w:val="superscript"/>
          <w:rtl/>
        </w:rPr>
        <w:t>)</w:t>
      </w:r>
      <w:r>
        <w:rPr>
          <w:rFonts w:hint="cs"/>
          <w:rtl/>
        </w:rPr>
        <w:t xml:space="preserve">. </w:t>
      </w:r>
    </w:p>
    <w:p w:rsidR="00E520C5" w:rsidRDefault="00E520C5" w:rsidP="00C91FE4">
      <w:pPr>
        <w:pStyle w:val="af3"/>
        <w:rPr>
          <w:rtl/>
        </w:rPr>
      </w:pPr>
      <w:r>
        <w:rPr>
          <w:rFonts w:hint="cs"/>
          <w:rtl/>
        </w:rPr>
        <w:t>8ـ جمع الشيخ محمد علي المدرس خياباني (1373هـ)، كاتب ريحانة الأدب، هذا الديوان. وقد نشأ ضمن ديوان المعصومين، الذي خصّ جلده الثاني من الإمام السجاد</w:t>
      </w:r>
      <w:r w:rsidRPr="00B92064">
        <w:rPr>
          <w:rFonts w:cs="Taher" w:hint="cs"/>
          <w:rtl/>
        </w:rPr>
        <w:t>×</w:t>
      </w:r>
      <w:r>
        <w:rPr>
          <w:rFonts w:hint="cs"/>
          <w:rtl/>
        </w:rPr>
        <w:t xml:space="preserve"> إلى صاحب العصر</w:t>
      </w:r>
      <w:r w:rsidRPr="00B77BAE">
        <w:rPr>
          <w:rFonts w:cs="Taher" w:hint="cs"/>
          <w:rtl/>
        </w:rPr>
        <w:t>#</w:t>
      </w:r>
      <w:r>
        <w:rPr>
          <w:rFonts w:hint="cs"/>
          <w:rtl/>
        </w:rPr>
        <w:t>. وأما جلده الأول فيبتدئ بأشعار النبي إلى الإمام الحسين</w:t>
      </w:r>
      <w:r w:rsidRPr="00B92064">
        <w:rPr>
          <w:rFonts w:cs="Taher" w:hint="cs"/>
          <w:rtl/>
        </w:rPr>
        <w:t>×</w:t>
      </w:r>
      <w:r>
        <w:rPr>
          <w:rFonts w:hint="cs"/>
          <w:rtl/>
        </w:rPr>
        <w:t xml:space="preserve">. ولكن لم يتم نشره. </w:t>
      </w:r>
    </w:p>
    <w:p w:rsidR="00E520C5" w:rsidRDefault="00E520C5" w:rsidP="00C91FE4">
      <w:pPr>
        <w:pStyle w:val="af3"/>
        <w:rPr>
          <w:rtl/>
        </w:rPr>
      </w:pPr>
      <w:r>
        <w:rPr>
          <w:rFonts w:hint="cs"/>
          <w:rtl/>
        </w:rPr>
        <w:t>9ـ ديوان الإمام علي</w:t>
      </w:r>
      <w:r w:rsidRPr="00B92064">
        <w:rPr>
          <w:rFonts w:cs="Taher" w:hint="cs"/>
          <w:rtl/>
        </w:rPr>
        <w:t>×</w:t>
      </w:r>
      <w:r>
        <w:rPr>
          <w:rFonts w:hint="cs"/>
          <w:rtl/>
        </w:rPr>
        <w:t xml:space="preserve">. وقد قام بجمعه السيد محسن الأمين العاملي (1330هـ)، كاتب </w:t>
      </w:r>
      <w:r w:rsidR="00791DE9">
        <w:rPr>
          <w:rFonts w:hint="eastAsia"/>
          <w:rtl/>
        </w:rPr>
        <w:t>«</w:t>
      </w:r>
      <w:r>
        <w:rPr>
          <w:rFonts w:hint="cs"/>
          <w:rtl/>
        </w:rPr>
        <w:t>أعيان الشيعة</w:t>
      </w:r>
      <w:r w:rsidR="00791DE9">
        <w:rPr>
          <w:rFonts w:hint="eastAsia"/>
          <w:rtl/>
        </w:rPr>
        <w:t>»</w:t>
      </w:r>
      <w:r>
        <w:rPr>
          <w:rFonts w:hint="cs"/>
          <w:rtl/>
        </w:rPr>
        <w:t>. وهذا الكتاب يعتبر مقتطفات من أشعار الإمام</w:t>
      </w:r>
      <w:r w:rsidRPr="00B92064">
        <w:rPr>
          <w:rFonts w:cs="Taher" w:hint="cs"/>
          <w:rtl/>
        </w:rPr>
        <w:t>×</w:t>
      </w:r>
      <w:r>
        <w:rPr>
          <w:rFonts w:hint="cs"/>
          <w:rtl/>
        </w:rPr>
        <w:t xml:space="preserve">. وقد تم نشره في دمشق عام 1366هـ، في 149 صفحة. </w:t>
      </w:r>
    </w:p>
    <w:p w:rsidR="00E520C5" w:rsidRDefault="00E520C5" w:rsidP="00C91FE4">
      <w:pPr>
        <w:pStyle w:val="af3"/>
        <w:rPr>
          <w:rtl/>
        </w:rPr>
      </w:pPr>
      <w:r>
        <w:rPr>
          <w:rFonts w:hint="cs"/>
          <w:rtl/>
        </w:rPr>
        <w:t xml:space="preserve">10ـ ديوان الإمام علي بن أبي طالب، تحقيق: مركز البيان العلمي في القاهرة. ويحتوي هذا الكتاب على خمسة مواضيع: الجهاد، حسن الخلق، الفخر بالنفس، المناجاة والدعاء، والحث على العمل وطلب الرزق. </w:t>
      </w:r>
    </w:p>
    <w:p w:rsidR="00E520C5" w:rsidRDefault="00E520C5" w:rsidP="00791DE9">
      <w:pPr>
        <w:pStyle w:val="af3"/>
        <w:rPr>
          <w:rtl/>
        </w:rPr>
      </w:pPr>
      <w:r>
        <w:rPr>
          <w:rFonts w:hint="cs"/>
          <w:rtl/>
        </w:rPr>
        <w:lastRenderedPageBreak/>
        <w:t>وخلاصة الكلام أن هذه الأشعار المنسوبة للإمام علي</w:t>
      </w:r>
      <w:r w:rsidRPr="00B92064">
        <w:rPr>
          <w:rFonts w:cs="Taher" w:hint="cs"/>
          <w:rtl/>
        </w:rPr>
        <w:t>×</w:t>
      </w:r>
      <w:r>
        <w:rPr>
          <w:rFonts w:hint="cs"/>
          <w:rtl/>
        </w:rPr>
        <w:t xml:space="preserve"> قد تم جمعها بطرق مختلفة، وبواسطة أفراد عديدين، عبر عدة قرون، والديوان الذي يتم تداوله الآن هو كتاب أنوار العقول للكيدري، الذي يؤكد عليه الشيخ آقا بزر</w:t>
      </w:r>
      <w:r w:rsidR="00791DE9" w:rsidRPr="00791DE9">
        <w:rPr>
          <w:rFonts w:cs="Badr" w:hint="cs"/>
          <w:rtl/>
        </w:rPr>
        <w:t xml:space="preserve">گ </w:t>
      </w:r>
      <w:r w:rsidR="00791DE9">
        <w:rPr>
          <w:rFonts w:hint="cs"/>
          <w:rtl/>
        </w:rPr>
        <w:t>الطهراني</w:t>
      </w:r>
      <w:r w:rsidR="00E42641" w:rsidRPr="00DB766C">
        <w:rPr>
          <w:rFonts w:cs="Taher"/>
          <w:vertAlign w:val="superscript"/>
          <w:rtl/>
        </w:rPr>
        <w:t>(</w:t>
      </w:r>
      <w:r w:rsidRPr="00DB766C">
        <w:rPr>
          <w:rFonts w:cs="Taher"/>
          <w:vertAlign w:val="superscript"/>
          <w:rtl/>
        </w:rPr>
        <w:endnoteReference w:id="257"/>
      </w:r>
      <w:r w:rsidR="00E42641" w:rsidRPr="00DB766C">
        <w:rPr>
          <w:rFonts w:cs="Taher"/>
          <w:vertAlign w:val="superscript"/>
          <w:rtl/>
        </w:rPr>
        <w:t>)</w:t>
      </w:r>
      <w:r>
        <w:rPr>
          <w:rFonts w:hint="cs"/>
          <w:rtl/>
        </w:rPr>
        <w:t>. وطبق قول الأستاذ حسيني جلالي فإنه بالإمكان إقامة ثلاثة شواهد لهذه الدعوى:</w:t>
      </w:r>
    </w:p>
    <w:p w:rsidR="00E520C5" w:rsidRDefault="00E520C5" w:rsidP="00C91FE4">
      <w:pPr>
        <w:pStyle w:val="af3"/>
        <w:rPr>
          <w:rtl/>
        </w:rPr>
      </w:pPr>
      <w:r>
        <w:rPr>
          <w:rFonts w:hint="cs"/>
          <w:rtl/>
        </w:rPr>
        <w:t xml:space="preserve">1ـ الديوان الموجود وأنوار العقول لديهما نفس الترتيب، وكلاهما مرتبين على حروف اللغة من الألف إلى الياء. </w:t>
      </w:r>
    </w:p>
    <w:p w:rsidR="00E520C5" w:rsidRDefault="00E520C5" w:rsidP="00C91FE4">
      <w:pPr>
        <w:pStyle w:val="af3"/>
        <w:rPr>
          <w:rtl/>
        </w:rPr>
      </w:pPr>
      <w:r>
        <w:rPr>
          <w:rFonts w:hint="cs"/>
          <w:rtl/>
        </w:rPr>
        <w:t xml:space="preserve">2ـ عدد الأشعار في كلٍّ منهما متقارب تقريباً. والاختلاف الواضح هو أن أنوار العقول يحتوي على الخطبة والخاتمة، والديوان المتداول يفتقر إليهما. </w:t>
      </w:r>
    </w:p>
    <w:p w:rsidR="00E520C5" w:rsidRDefault="00E520C5" w:rsidP="00712523">
      <w:pPr>
        <w:pStyle w:val="af3"/>
        <w:rPr>
          <w:rtl/>
        </w:rPr>
      </w:pPr>
      <w:r w:rsidRPr="00DA2308">
        <w:rPr>
          <w:rFonts w:hint="cs"/>
          <w:rtl/>
        </w:rPr>
        <w:t>3ـ أسلوب نظم</w:t>
      </w:r>
      <w:r>
        <w:rPr>
          <w:rFonts w:hint="cs"/>
          <w:rtl/>
        </w:rPr>
        <w:t xml:space="preserve"> الديوان المتداول استقصاء في حدود الميسور، وفي موارد أخرى لم يأخذوا بعين الاعتبار البلاغة والفصاحة أو السند والدلالة. وهذا ما قطع به الكيدري في مقدمة أنوار العقول</w:t>
      </w:r>
      <w:r w:rsidR="00E42641" w:rsidRPr="00DB766C">
        <w:rPr>
          <w:rFonts w:cs="Taher"/>
          <w:vertAlign w:val="superscript"/>
          <w:rtl/>
        </w:rPr>
        <w:t>(</w:t>
      </w:r>
      <w:r w:rsidRPr="00DB766C">
        <w:rPr>
          <w:rFonts w:cs="Taher"/>
          <w:vertAlign w:val="superscript"/>
          <w:rtl/>
        </w:rPr>
        <w:endnoteReference w:id="258"/>
      </w:r>
      <w:r w:rsidR="00E42641" w:rsidRPr="00DB766C">
        <w:rPr>
          <w:rFonts w:cs="Taher"/>
          <w:vertAlign w:val="superscript"/>
          <w:rtl/>
        </w:rPr>
        <w:t>)</w:t>
      </w:r>
      <w:r>
        <w:rPr>
          <w:rFonts w:hint="cs"/>
          <w:rtl/>
        </w:rPr>
        <w:t xml:space="preserve">. </w:t>
      </w:r>
    </w:p>
    <w:p w:rsidR="00E520C5" w:rsidRDefault="00E520C5" w:rsidP="00A25073">
      <w:pPr>
        <w:pStyle w:val="af3"/>
        <w:spacing w:line="380" w:lineRule="exact"/>
        <w:rPr>
          <w:rtl/>
        </w:rPr>
      </w:pPr>
    </w:p>
    <w:p w:rsidR="00E520C5" w:rsidRDefault="00791DE9" w:rsidP="00C91FE4">
      <w:pPr>
        <w:pStyle w:val="16"/>
        <w:rPr>
          <w:rtl/>
        </w:rPr>
      </w:pPr>
      <w:r>
        <w:rPr>
          <w:rFonts w:hint="cs"/>
          <w:rtl/>
        </w:rPr>
        <w:t>مطالعة تقويمية</w:t>
      </w:r>
      <w:r w:rsidR="00E520C5">
        <w:rPr>
          <w:rFonts w:hint="cs"/>
          <w:rtl/>
        </w:rPr>
        <w:t xml:space="preserve"> ــــــ</w:t>
      </w:r>
    </w:p>
    <w:p w:rsidR="00E520C5" w:rsidRDefault="00E520C5" w:rsidP="00C91FE4">
      <w:pPr>
        <w:pStyle w:val="af3"/>
        <w:rPr>
          <w:rtl/>
        </w:rPr>
      </w:pPr>
      <w:r>
        <w:rPr>
          <w:rFonts w:hint="cs"/>
          <w:rtl/>
        </w:rPr>
        <w:t xml:space="preserve">قد تم حتى الآن تقديم تقارير عن ما تمّ جمعه، والدواوين المتداولة، والتي تم نشرها. وكما ذكرنا من قبل فإن الموجود بين أيدينا الآن ليس له سند ولا دليل، حتى يكون بالإمكان تقييمه ونقده. </w:t>
      </w:r>
    </w:p>
    <w:p w:rsidR="00E520C5" w:rsidRDefault="00E520C5" w:rsidP="00C91FE4">
      <w:pPr>
        <w:pStyle w:val="af3"/>
        <w:rPr>
          <w:rtl/>
        </w:rPr>
      </w:pPr>
      <w:r>
        <w:rPr>
          <w:rFonts w:hint="cs"/>
          <w:rtl/>
        </w:rPr>
        <w:t xml:space="preserve">ليس من شك في أن شعر المعصوم، كأقواله وأعماله، ليس له قيمة حتى يتضح مدى صحة انتسابه له وصدوره منه. والصحيح أن الأسناد والمدارك تجعل طريق مثل هذه المقارنات سهل. كما أن حذفها يسبب صعوبة في التقييم. ولهذا فإن الآراء في الأشعار المتداولة مختلفة. </w:t>
      </w:r>
    </w:p>
    <w:p w:rsidR="00E520C5" w:rsidRDefault="00E520C5" w:rsidP="00791DE9">
      <w:pPr>
        <w:pStyle w:val="af3"/>
        <w:rPr>
          <w:rtl/>
        </w:rPr>
      </w:pPr>
      <w:r>
        <w:rPr>
          <w:rFonts w:hint="cs"/>
          <w:rtl/>
        </w:rPr>
        <w:t>1ـ يقول الأستاذ حسن حسن زاده آملي في نقده: وجدت أكثر أشعار الديوان المنسوب للأمير</w:t>
      </w:r>
      <w:r w:rsidRPr="00B92064">
        <w:rPr>
          <w:rFonts w:cs="Taher" w:hint="cs"/>
          <w:rtl/>
        </w:rPr>
        <w:t>×</w:t>
      </w:r>
      <w:r>
        <w:rPr>
          <w:rFonts w:hint="cs"/>
          <w:rtl/>
        </w:rPr>
        <w:t xml:space="preserve"> لدى الآخرين، وقد أتيت بها جميعها، مع ذكر الأسانيد والمصادر في تكملة منهاج البراعة (ج1، ص306 ـ 315). وكثير من أشعار الديوان ما هي إلا روايات مروية عن الأمير</w:t>
      </w:r>
      <w:r w:rsidRPr="00B92064">
        <w:rPr>
          <w:rFonts w:cs="Taher" w:hint="cs"/>
          <w:rtl/>
        </w:rPr>
        <w:t>×</w:t>
      </w:r>
      <w:r>
        <w:rPr>
          <w:rFonts w:hint="cs"/>
          <w:rtl/>
        </w:rPr>
        <w:t>، وتم نظمها عن طريق أشخاص آخرين، ولأن المضمون كان من الأمير</w:t>
      </w:r>
      <w:r w:rsidRPr="00B92064">
        <w:rPr>
          <w:rFonts w:cs="Taher" w:hint="cs"/>
          <w:rtl/>
        </w:rPr>
        <w:t>×</w:t>
      </w:r>
      <w:r>
        <w:rPr>
          <w:rFonts w:hint="cs"/>
          <w:rtl/>
        </w:rPr>
        <w:t xml:space="preserve"> فقد نسبت هذه الأشعار للإمام، مثل: أبيات «يا حار همدان من يمت يرني...»، التي نظمها السيد الحميري من كلام الأمير لحارث الهمداني. وأصل الخبر نقله الشيخ </w:t>
      </w:r>
      <w:r>
        <w:rPr>
          <w:rFonts w:hint="cs"/>
          <w:rtl/>
        </w:rPr>
        <w:lastRenderedPageBreak/>
        <w:t>المفيد في المجلس الأول من أماليه، وبعد نقل الخبر قال: «قال جميل بن صالح: أنشدني أبو هاشم السيد الحميري...». وكثير من تلك الأشعار الموجودة في الديوان هي في الأصل نصائح ووصايا الإمام</w:t>
      </w:r>
      <w:r w:rsidRPr="00B92064">
        <w:rPr>
          <w:rFonts w:cs="Taher" w:hint="cs"/>
          <w:rtl/>
        </w:rPr>
        <w:t>×</w:t>
      </w:r>
      <w:r>
        <w:rPr>
          <w:rFonts w:hint="cs"/>
          <w:rtl/>
        </w:rPr>
        <w:t xml:space="preserve"> لسبطيه الحسن والحسين</w:t>
      </w:r>
      <w:r w:rsidRPr="00B92064">
        <w:rPr>
          <w:rFonts w:cs="Taher" w:hint="cs"/>
          <w:rtl/>
        </w:rPr>
        <w:t>’</w:t>
      </w:r>
      <w:r>
        <w:rPr>
          <w:rFonts w:hint="cs"/>
          <w:rtl/>
        </w:rPr>
        <w:t>، وقد تم نظمها ونسبتها للأمير</w:t>
      </w:r>
      <w:r w:rsidRPr="00B92064">
        <w:rPr>
          <w:rFonts w:cs="Taher" w:hint="cs"/>
          <w:rtl/>
        </w:rPr>
        <w:t>×</w:t>
      </w:r>
      <w:r>
        <w:rPr>
          <w:rFonts w:hint="cs"/>
          <w:rtl/>
        </w:rPr>
        <w:t>. وبالإضافة إلى ذلك فإن أسلوب الأشعار من حيث البلاغة والفصاحة مختلف، وضعيف بالنسبة لسائر أقواله، مثل: خطبه ورسائله وحكمه ونهجه... ظاهراً</w:t>
      </w:r>
      <w:r w:rsidR="00791DE9">
        <w:rPr>
          <w:rFonts w:hint="cs"/>
          <w:rtl/>
        </w:rPr>
        <w:t>.</w:t>
      </w:r>
      <w:r>
        <w:rPr>
          <w:rFonts w:hint="cs"/>
          <w:rtl/>
        </w:rPr>
        <w:t xml:space="preserve"> ويجب القول: إن الأراجيز التي تم نقلها عن الإمام</w:t>
      </w:r>
      <w:r w:rsidRPr="00B92064">
        <w:rPr>
          <w:rFonts w:cs="Taher" w:hint="cs"/>
          <w:rtl/>
        </w:rPr>
        <w:t>×</w:t>
      </w:r>
      <w:r>
        <w:rPr>
          <w:rFonts w:hint="cs"/>
          <w:rtl/>
        </w:rPr>
        <w:t xml:space="preserve"> صحيحة حيث إن سنة أبطال العرب في ميدان الحرب كانت كذلك. وكثير من </w:t>
      </w:r>
      <w:r w:rsidR="00791DE9">
        <w:rPr>
          <w:rFonts w:hint="cs"/>
          <w:rtl/>
        </w:rPr>
        <w:t>أ</w:t>
      </w:r>
      <w:r>
        <w:rPr>
          <w:rFonts w:hint="cs"/>
          <w:rtl/>
        </w:rPr>
        <w:t xml:space="preserve">شعار </w:t>
      </w:r>
      <w:r>
        <w:rPr>
          <w:rFonts w:hint="eastAsia"/>
          <w:rtl/>
        </w:rPr>
        <w:t>«</w:t>
      </w:r>
      <w:r>
        <w:rPr>
          <w:rFonts w:hint="cs"/>
          <w:rtl/>
        </w:rPr>
        <w:t>علي بن أبي طالب القيرواني</w:t>
      </w:r>
      <w:r>
        <w:rPr>
          <w:rFonts w:hint="eastAsia"/>
          <w:rtl/>
        </w:rPr>
        <w:t>»</w:t>
      </w:r>
      <w:r>
        <w:rPr>
          <w:rFonts w:hint="cs"/>
          <w:rtl/>
        </w:rPr>
        <w:t xml:space="preserve"> تمت نسبته للإمام؛ لوجود تشابه بينهما في الاسم</w:t>
      </w:r>
      <w:r w:rsidR="00E42641" w:rsidRPr="00DB766C">
        <w:rPr>
          <w:rFonts w:cs="Taher"/>
          <w:vertAlign w:val="superscript"/>
          <w:rtl/>
        </w:rPr>
        <w:t>(</w:t>
      </w:r>
      <w:r w:rsidRPr="00DB766C">
        <w:rPr>
          <w:rFonts w:cs="Taher"/>
          <w:vertAlign w:val="superscript"/>
          <w:rtl/>
        </w:rPr>
        <w:endnoteReference w:id="259"/>
      </w:r>
      <w:r w:rsidR="00E42641" w:rsidRPr="00DB766C">
        <w:rPr>
          <w:rFonts w:cs="Taher"/>
          <w:vertAlign w:val="superscript"/>
          <w:rtl/>
        </w:rPr>
        <w:t>)</w:t>
      </w:r>
      <w:r>
        <w:rPr>
          <w:rFonts w:hint="cs"/>
          <w:rtl/>
        </w:rPr>
        <w:t xml:space="preserve">. </w:t>
      </w:r>
    </w:p>
    <w:p w:rsidR="00E520C5" w:rsidRDefault="00E520C5" w:rsidP="00791DE9">
      <w:pPr>
        <w:pStyle w:val="af3"/>
        <w:rPr>
          <w:rtl/>
        </w:rPr>
      </w:pPr>
      <w:r>
        <w:rPr>
          <w:rFonts w:hint="cs"/>
          <w:rtl/>
        </w:rPr>
        <w:t>2ـ يقول الأستاذ السيد جلال الدين الآشتياني: هذه الأبيات «دواؤك فيك...» من علي بن أبي طالب القرواني. وتشابه الإسمين سبَّب لكثير من المحقِّقين  الخطأ في نسبة هذه الأبيات وغيرها للإمام</w:t>
      </w:r>
      <w:r w:rsidR="00791DE9">
        <w:rPr>
          <w:rFonts w:hint="cs"/>
          <w:rtl/>
        </w:rPr>
        <w:t>.</w:t>
      </w:r>
      <w:r>
        <w:rPr>
          <w:rFonts w:hint="cs"/>
          <w:rtl/>
        </w:rPr>
        <w:t xml:space="preserve"> وأحياناً تتم النسب</w:t>
      </w:r>
      <w:r w:rsidR="00791DE9">
        <w:rPr>
          <w:rFonts w:hint="cs"/>
          <w:rtl/>
        </w:rPr>
        <w:t>ة</w:t>
      </w:r>
      <w:r>
        <w:rPr>
          <w:rFonts w:hint="cs"/>
          <w:rtl/>
        </w:rPr>
        <w:t xml:space="preserve"> من دون ذلك التشابه، مثل: نسبة المناجاة المنظومة، لناصر خسرو القبادياني، المذكورة في مفاتيح الجنان للشيخ عباس القمي، للوصي</w:t>
      </w:r>
      <w:r w:rsidRPr="00B92064">
        <w:rPr>
          <w:rFonts w:cs="Taher" w:hint="cs"/>
          <w:rtl/>
        </w:rPr>
        <w:t>×</w:t>
      </w:r>
      <w:r>
        <w:rPr>
          <w:rFonts w:hint="cs"/>
          <w:rtl/>
        </w:rPr>
        <w:t>، بينما كلامُ عليٍّ كلام</w:t>
      </w:r>
      <w:r w:rsidR="00791DE9">
        <w:rPr>
          <w:rFonts w:hint="cs"/>
          <w:rtl/>
        </w:rPr>
        <w:t>ٌ</w:t>
      </w:r>
      <w:r>
        <w:rPr>
          <w:rFonts w:hint="cs"/>
          <w:rtl/>
        </w:rPr>
        <w:t xml:space="preserve"> عليّ</w:t>
      </w:r>
      <w:r w:rsidR="000B21F6">
        <w:rPr>
          <w:rFonts w:hint="cs"/>
          <w:rtl/>
        </w:rPr>
        <w:t>ٌ</w:t>
      </w:r>
      <w:r w:rsidR="00E42641" w:rsidRPr="00DB766C">
        <w:rPr>
          <w:rFonts w:cs="Taher"/>
          <w:vertAlign w:val="superscript"/>
          <w:rtl/>
        </w:rPr>
        <w:t>(</w:t>
      </w:r>
      <w:r w:rsidRPr="00DB766C">
        <w:rPr>
          <w:rFonts w:cs="Taher"/>
          <w:vertAlign w:val="superscript"/>
          <w:rtl/>
        </w:rPr>
        <w:endnoteReference w:id="260"/>
      </w:r>
      <w:r w:rsidR="00E42641" w:rsidRPr="00DB766C">
        <w:rPr>
          <w:rFonts w:cs="Taher"/>
          <w:vertAlign w:val="superscript"/>
          <w:rtl/>
        </w:rPr>
        <w:t>)</w:t>
      </w:r>
      <w:r>
        <w:rPr>
          <w:rFonts w:hint="cs"/>
          <w:rtl/>
        </w:rPr>
        <w:t xml:space="preserve">. </w:t>
      </w:r>
    </w:p>
    <w:p w:rsidR="00E520C5" w:rsidRDefault="00E520C5" w:rsidP="00C91FE4">
      <w:pPr>
        <w:pStyle w:val="af3"/>
        <w:rPr>
          <w:rtl/>
        </w:rPr>
      </w:pPr>
      <w:r>
        <w:rPr>
          <w:rFonts w:hint="cs"/>
          <w:rtl/>
        </w:rPr>
        <w:t>3ـ في مقدمة ديوان الإمام علي</w:t>
      </w:r>
      <w:r w:rsidRPr="00B92064">
        <w:rPr>
          <w:rFonts w:cs="Taher" w:hint="cs"/>
          <w:rtl/>
        </w:rPr>
        <w:t>×</w:t>
      </w:r>
      <w:r>
        <w:rPr>
          <w:rFonts w:hint="cs"/>
          <w:rtl/>
        </w:rPr>
        <w:t>، الذي قامت بنشره مكتبة الإيمان في القاهرة، أوردوا عشرة أخطاء في نسبة هذا الديوان للإمام علي</w:t>
      </w:r>
      <w:r w:rsidRPr="00B92064">
        <w:rPr>
          <w:rFonts w:cs="Taher" w:hint="cs"/>
          <w:rtl/>
        </w:rPr>
        <w:t>×</w:t>
      </w:r>
      <w:r>
        <w:rPr>
          <w:rFonts w:hint="cs"/>
          <w:rtl/>
        </w:rPr>
        <w:t>:</w:t>
      </w:r>
    </w:p>
    <w:p w:rsidR="00E520C5" w:rsidRDefault="00E520C5" w:rsidP="00C91FE4">
      <w:pPr>
        <w:pStyle w:val="af3"/>
        <w:rPr>
          <w:rtl/>
        </w:rPr>
      </w:pPr>
      <w:r>
        <w:rPr>
          <w:rFonts w:hint="cs"/>
          <w:rtl/>
        </w:rPr>
        <w:t xml:space="preserve">أـ توجد في الديوان أشعار مكوَّنة من بيت واحد قيلت في «بحر الرجز»، وتحسب من الأشعار السوقية، ولا يمكن أن يطلق عليها شعر؛ لأن الشعر يأتي من قريحة إلهية. </w:t>
      </w:r>
    </w:p>
    <w:p w:rsidR="00E520C5" w:rsidRDefault="00E520C5" w:rsidP="00C91FE4">
      <w:pPr>
        <w:pStyle w:val="af3"/>
        <w:rPr>
          <w:rtl/>
        </w:rPr>
      </w:pPr>
      <w:r>
        <w:rPr>
          <w:rFonts w:hint="cs"/>
          <w:rtl/>
        </w:rPr>
        <w:t>ب ـ الأشعار التي ذكرت في الديوان في مدح القبائل لا تتناسب مع أخلاق الإمام وطبعه. أما إذا أراد الإمام علي</w:t>
      </w:r>
      <w:r w:rsidRPr="00B92064">
        <w:rPr>
          <w:rFonts w:cs="Taher" w:hint="cs"/>
          <w:rtl/>
        </w:rPr>
        <w:t>×</w:t>
      </w:r>
      <w:r>
        <w:rPr>
          <w:rFonts w:hint="cs"/>
          <w:rtl/>
        </w:rPr>
        <w:t xml:space="preserve"> قول الشعر فإنه سوف يكون زاخراً بالمعاني الدينية والإنسانية العالية. والذي أظنه أن هذا الشعر تم نظمه من قبل القبائل ون</w:t>
      </w:r>
      <w:r w:rsidR="00791DE9">
        <w:rPr>
          <w:rFonts w:hint="cs"/>
          <w:rtl/>
        </w:rPr>
        <w:t>ُ</w:t>
      </w:r>
      <w:r>
        <w:rPr>
          <w:rFonts w:hint="cs"/>
          <w:rtl/>
        </w:rPr>
        <w:t>سب للإمام</w:t>
      </w:r>
      <w:r w:rsidRPr="00B92064">
        <w:rPr>
          <w:rFonts w:cs="Taher" w:hint="cs"/>
          <w:rtl/>
        </w:rPr>
        <w:t>×</w:t>
      </w:r>
      <w:r>
        <w:rPr>
          <w:rFonts w:hint="cs"/>
          <w:rtl/>
        </w:rPr>
        <w:t>.</w:t>
      </w:r>
    </w:p>
    <w:p w:rsidR="00E520C5" w:rsidRDefault="00E520C5" w:rsidP="00C91FE4">
      <w:pPr>
        <w:pStyle w:val="af3"/>
        <w:rPr>
          <w:rtl/>
        </w:rPr>
      </w:pPr>
      <w:r>
        <w:rPr>
          <w:rFonts w:hint="cs"/>
          <w:rtl/>
        </w:rPr>
        <w:t>ج ـ تفتقر هذه الأشعار إلى الفصاحة والبلاغة، مما لا يتناسب مع الإمام</w:t>
      </w:r>
      <w:r w:rsidRPr="00B92064">
        <w:rPr>
          <w:rFonts w:cs="Taher" w:hint="cs"/>
          <w:rtl/>
        </w:rPr>
        <w:t>×</w:t>
      </w:r>
      <w:r>
        <w:rPr>
          <w:rFonts w:hint="cs"/>
          <w:rtl/>
        </w:rPr>
        <w:t>.</w:t>
      </w:r>
    </w:p>
    <w:p w:rsidR="00E520C5" w:rsidRDefault="00E520C5" w:rsidP="00C91FE4">
      <w:pPr>
        <w:pStyle w:val="af3"/>
        <w:rPr>
          <w:rtl/>
        </w:rPr>
      </w:pPr>
      <w:r>
        <w:rPr>
          <w:rFonts w:hint="cs"/>
          <w:rtl/>
        </w:rPr>
        <w:t>دـ يوجد في بعض الأشعار روح المفاخرة الشخصية، كقتل عمرو بن عبد ودّ. وهذا لا يتناسب مع أخلاق الإمام</w:t>
      </w:r>
      <w:r w:rsidRPr="00B92064">
        <w:rPr>
          <w:rFonts w:cs="Taher" w:hint="cs"/>
          <w:rtl/>
        </w:rPr>
        <w:t>×</w:t>
      </w:r>
      <w:r>
        <w:rPr>
          <w:rFonts w:hint="cs"/>
          <w:rtl/>
        </w:rPr>
        <w:t xml:space="preserve">. </w:t>
      </w:r>
    </w:p>
    <w:p w:rsidR="00E520C5" w:rsidRDefault="00E520C5" w:rsidP="00791DE9">
      <w:pPr>
        <w:pStyle w:val="af3"/>
        <w:rPr>
          <w:rtl/>
        </w:rPr>
      </w:pPr>
      <w:r>
        <w:rPr>
          <w:rFonts w:hint="cs"/>
          <w:rtl/>
        </w:rPr>
        <w:t xml:space="preserve">هـ ـ كثير من الأشعار تم تبادلها بين الإمام وعمرو بن العاص ومعاوية، وكأن لم يكن لديهم شيء آخر غير تبادل الشعر بينهم. </w:t>
      </w:r>
    </w:p>
    <w:p w:rsidR="00E520C5" w:rsidRDefault="00E520C5" w:rsidP="00791DE9">
      <w:pPr>
        <w:pStyle w:val="af3"/>
        <w:rPr>
          <w:rtl/>
        </w:rPr>
      </w:pPr>
      <w:r>
        <w:rPr>
          <w:rFonts w:hint="cs"/>
          <w:rtl/>
        </w:rPr>
        <w:t>و ـ توجد في الديوان أشعار نظمها رجل رأى في المنام أنه قد توفّ</w:t>
      </w:r>
      <w:r w:rsidR="00791DE9">
        <w:rPr>
          <w:rFonts w:hint="cs"/>
          <w:rtl/>
        </w:rPr>
        <w:t>ي</w:t>
      </w:r>
      <w:r>
        <w:rPr>
          <w:rFonts w:hint="cs"/>
          <w:rtl/>
        </w:rPr>
        <w:t xml:space="preserve">. وهذه الأشعار </w:t>
      </w:r>
      <w:r>
        <w:rPr>
          <w:rFonts w:hint="cs"/>
          <w:rtl/>
        </w:rPr>
        <w:lastRenderedPageBreak/>
        <w:t>منسوبة لفاطمة الزهراء</w:t>
      </w:r>
      <w:r>
        <w:rPr>
          <w:rFonts w:cs="Taher" w:hint="cs"/>
          <w:rtl/>
        </w:rPr>
        <w:t>÷</w:t>
      </w:r>
      <w:r>
        <w:rPr>
          <w:rFonts w:hint="cs"/>
          <w:rtl/>
        </w:rPr>
        <w:t>.</w:t>
      </w:r>
    </w:p>
    <w:p w:rsidR="00E520C5" w:rsidRDefault="00E520C5" w:rsidP="00C91FE4">
      <w:pPr>
        <w:pStyle w:val="af3"/>
        <w:rPr>
          <w:rtl/>
        </w:rPr>
      </w:pPr>
      <w:r>
        <w:rPr>
          <w:rFonts w:hint="cs"/>
          <w:rtl/>
        </w:rPr>
        <w:t>زـ تصوِّر كثيرٌ من الأشعار الإمامَ</w:t>
      </w:r>
      <w:r w:rsidRPr="00B92064">
        <w:rPr>
          <w:rFonts w:cs="Taher" w:hint="cs"/>
          <w:rtl/>
        </w:rPr>
        <w:t>×</w:t>
      </w:r>
      <w:r>
        <w:rPr>
          <w:rFonts w:hint="cs"/>
          <w:rtl/>
        </w:rPr>
        <w:t xml:space="preserve"> في حالة انفعال. </w:t>
      </w:r>
    </w:p>
    <w:p w:rsidR="00E520C5" w:rsidRDefault="00E520C5" w:rsidP="00C91FE4">
      <w:pPr>
        <w:pStyle w:val="af3"/>
        <w:rPr>
          <w:rtl/>
        </w:rPr>
      </w:pPr>
      <w:r>
        <w:rPr>
          <w:rFonts w:hint="cs"/>
          <w:rtl/>
        </w:rPr>
        <w:t>ح ـ يحتوي على أشعار في ذم النساء، مع أنه ورد مدحٌ في خديجة وفاطمة</w:t>
      </w:r>
      <w:r w:rsidRPr="00B77BAE">
        <w:rPr>
          <w:rFonts w:cs="Taher" w:hint="cs"/>
          <w:rtl/>
        </w:rPr>
        <w:t>’</w:t>
      </w:r>
      <w:r>
        <w:rPr>
          <w:rFonts w:hint="cs"/>
          <w:rtl/>
        </w:rPr>
        <w:t>.</w:t>
      </w:r>
    </w:p>
    <w:p w:rsidR="00E520C5" w:rsidRDefault="00E520C5" w:rsidP="00C91FE4">
      <w:pPr>
        <w:pStyle w:val="af3"/>
        <w:rPr>
          <w:rtl/>
        </w:rPr>
      </w:pPr>
      <w:r>
        <w:rPr>
          <w:rFonts w:hint="cs"/>
          <w:rtl/>
        </w:rPr>
        <w:t xml:space="preserve">ط ـ بعض من تلك الأشعار يفتقر إلى روح الحكمة والعقل، مع أنها قد نسبت لرجل حكيم وعاقل. </w:t>
      </w:r>
    </w:p>
    <w:p w:rsidR="00E520C5" w:rsidRDefault="00E520C5" w:rsidP="00791DE9">
      <w:pPr>
        <w:pStyle w:val="af3"/>
        <w:rPr>
          <w:rtl/>
        </w:rPr>
      </w:pPr>
      <w:r>
        <w:rPr>
          <w:rFonts w:hint="cs"/>
          <w:rtl/>
        </w:rPr>
        <w:t>ي ـ في الاشعار أخطا</w:t>
      </w:r>
      <w:r w:rsidR="00791DE9">
        <w:rPr>
          <w:rFonts w:hint="cs"/>
          <w:rtl/>
        </w:rPr>
        <w:t>ء</w:t>
      </w:r>
      <w:r>
        <w:rPr>
          <w:rFonts w:hint="cs"/>
          <w:rtl/>
        </w:rPr>
        <w:t xml:space="preserve"> عروضية ووزنية. كما ظهر إخراس نظم القوافي. </w:t>
      </w:r>
    </w:p>
    <w:p w:rsidR="00E520C5" w:rsidRDefault="00E520C5" w:rsidP="00791DE9">
      <w:pPr>
        <w:pStyle w:val="af3"/>
        <w:rPr>
          <w:rtl/>
        </w:rPr>
      </w:pPr>
      <w:r>
        <w:rPr>
          <w:rFonts w:hint="cs"/>
          <w:rtl/>
        </w:rPr>
        <w:t xml:space="preserve">4ـ قال ابن هشام، بعد نقل الأبيات الموجودة في الديوان المنسوب: </w:t>
      </w:r>
      <w:r>
        <w:rPr>
          <w:rFonts w:hint="eastAsia"/>
          <w:rtl/>
        </w:rPr>
        <w:t>«</w:t>
      </w:r>
      <w:r>
        <w:rPr>
          <w:rFonts w:hint="cs"/>
          <w:rtl/>
        </w:rPr>
        <w:t>قالها رجل من</w:t>
      </w:r>
      <w:r w:rsidR="00791DE9">
        <w:rPr>
          <w:rFonts w:hint="cs"/>
          <w:rtl/>
        </w:rPr>
        <w:t xml:space="preserve"> المسلمين غير علي بن أبي طالب، حسبما</w:t>
      </w:r>
      <w:r>
        <w:rPr>
          <w:rFonts w:hint="cs"/>
          <w:rtl/>
        </w:rPr>
        <w:t xml:space="preserve"> ذكر لي بعض أهل العلم بالشعر</w:t>
      </w:r>
      <w:r w:rsidR="00791DE9">
        <w:rPr>
          <w:rFonts w:hint="cs"/>
          <w:rtl/>
        </w:rPr>
        <w:t>،</w:t>
      </w:r>
      <w:r>
        <w:rPr>
          <w:rFonts w:hint="cs"/>
          <w:rtl/>
        </w:rPr>
        <w:t xml:space="preserve"> ولم أرَ أحداً منهم يعرفها لعلي</w:t>
      </w:r>
      <w:r w:rsidRPr="00B92064">
        <w:rPr>
          <w:rFonts w:cs="Taher" w:hint="cs"/>
          <w:rtl/>
        </w:rPr>
        <w:t>×</w:t>
      </w:r>
      <w:r>
        <w:rPr>
          <w:rFonts w:hint="cs"/>
          <w:rtl/>
        </w:rPr>
        <w:t>»</w:t>
      </w:r>
      <w:r w:rsidR="00E42641" w:rsidRPr="00DB766C">
        <w:rPr>
          <w:rFonts w:cs="Taher"/>
          <w:vertAlign w:val="superscript"/>
          <w:rtl/>
        </w:rPr>
        <w:t>(</w:t>
      </w:r>
      <w:r w:rsidRPr="00DB766C">
        <w:rPr>
          <w:rFonts w:cs="Taher"/>
          <w:vertAlign w:val="superscript"/>
          <w:rtl/>
        </w:rPr>
        <w:endnoteReference w:id="261"/>
      </w:r>
      <w:r w:rsidR="00E42641" w:rsidRPr="00DB766C">
        <w:rPr>
          <w:rFonts w:cs="Taher"/>
          <w:vertAlign w:val="superscript"/>
          <w:rtl/>
        </w:rPr>
        <w:t>)</w:t>
      </w:r>
      <w:r>
        <w:rPr>
          <w:rFonts w:hint="cs"/>
          <w:rtl/>
        </w:rPr>
        <w:t xml:space="preserve">. </w:t>
      </w:r>
    </w:p>
    <w:p w:rsidR="00E520C5" w:rsidRDefault="00E520C5" w:rsidP="00712523">
      <w:pPr>
        <w:pStyle w:val="af3"/>
        <w:rPr>
          <w:rtl/>
        </w:rPr>
      </w:pPr>
      <w:r>
        <w:rPr>
          <w:rFonts w:hint="cs"/>
          <w:rtl/>
        </w:rPr>
        <w:t>5ـ نقل السيد علي خان المدني في شرح الصحيفة السجادية الشعر «أتزعم أنك جرم صغير...»، المنسوب في الديوان، بشكل «قيل»</w:t>
      </w:r>
      <w:r w:rsidR="00E42641" w:rsidRPr="00DB766C">
        <w:rPr>
          <w:rFonts w:cs="Taher"/>
          <w:vertAlign w:val="superscript"/>
          <w:rtl/>
        </w:rPr>
        <w:t>(</w:t>
      </w:r>
      <w:r w:rsidRPr="00DB766C">
        <w:rPr>
          <w:rFonts w:cs="Taher"/>
          <w:vertAlign w:val="superscript"/>
          <w:rtl/>
        </w:rPr>
        <w:endnoteReference w:id="262"/>
      </w:r>
      <w:r w:rsidR="00E42641" w:rsidRPr="00DB766C">
        <w:rPr>
          <w:rFonts w:cs="Taher"/>
          <w:vertAlign w:val="superscript"/>
          <w:rtl/>
        </w:rPr>
        <w:t>)</w:t>
      </w:r>
      <w:r>
        <w:rPr>
          <w:rFonts w:hint="cs"/>
          <w:rtl/>
        </w:rPr>
        <w:t>. لكن الملا صالح خلخالي</w:t>
      </w:r>
      <w:r w:rsidR="00E42641" w:rsidRPr="00DB766C">
        <w:rPr>
          <w:rFonts w:cs="Taher"/>
          <w:vertAlign w:val="superscript"/>
          <w:rtl/>
        </w:rPr>
        <w:t>(</w:t>
      </w:r>
      <w:r w:rsidRPr="00DB766C">
        <w:rPr>
          <w:rFonts w:cs="Taher"/>
          <w:vertAlign w:val="superscript"/>
          <w:rtl/>
        </w:rPr>
        <w:endnoteReference w:id="263"/>
      </w:r>
      <w:r w:rsidR="00E42641" w:rsidRPr="00DB766C">
        <w:rPr>
          <w:rFonts w:cs="Taher"/>
          <w:vertAlign w:val="superscript"/>
          <w:rtl/>
        </w:rPr>
        <w:t>)</w:t>
      </w:r>
      <w:r>
        <w:rPr>
          <w:rFonts w:hint="cs"/>
          <w:rtl/>
        </w:rPr>
        <w:t>، وحكيم عباس دارابي</w:t>
      </w:r>
      <w:r w:rsidR="00E42641" w:rsidRPr="00DB766C">
        <w:rPr>
          <w:rFonts w:cs="Taher"/>
          <w:vertAlign w:val="superscript"/>
          <w:rtl/>
        </w:rPr>
        <w:t>(</w:t>
      </w:r>
      <w:r w:rsidRPr="00DB766C">
        <w:rPr>
          <w:rFonts w:cs="Taher"/>
          <w:vertAlign w:val="superscript"/>
          <w:rtl/>
        </w:rPr>
        <w:endnoteReference w:id="264"/>
      </w:r>
      <w:r w:rsidR="00E42641" w:rsidRPr="00DB766C">
        <w:rPr>
          <w:rFonts w:cs="Taher"/>
          <w:vertAlign w:val="superscript"/>
          <w:rtl/>
        </w:rPr>
        <w:t>)</w:t>
      </w:r>
      <w:r>
        <w:rPr>
          <w:rFonts w:hint="cs"/>
          <w:rtl/>
        </w:rPr>
        <w:t xml:space="preserve">، في شرح قصيدة مير فندرسكي، نقلا هذا الشعر عن أمير المؤمنين، حيث قالا: «قال أمير المؤمنين». </w:t>
      </w:r>
    </w:p>
    <w:p w:rsidR="00E520C5" w:rsidRDefault="00E520C5" w:rsidP="00791DE9">
      <w:pPr>
        <w:pStyle w:val="af3"/>
        <w:rPr>
          <w:rtl/>
        </w:rPr>
      </w:pPr>
      <w:r>
        <w:rPr>
          <w:rFonts w:hint="cs"/>
          <w:rtl/>
        </w:rPr>
        <w:t>6ـ يقول الأستاذ محمد باقر المحمودي، الذي خصَّ الجلد الثاني عشر من نهج السعادة لأشعار الأمير</w:t>
      </w:r>
      <w:r w:rsidRPr="00B92064">
        <w:rPr>
          <w:rFonts w:cs="Taher" w:hint="cs"/>
          <w:rtl/>
        </w:rPr>
        <w:t>×</w:t>
      </w:r>
      <w:r>
        <w:rPr>
          <w:rFonts w:hint="cs"/>
          <w:rtl/>
        </w:rPr>
        <w:t>، وجمع فيه الأسناد والمدارك: «الأشعار التي تم إنشادها وإبداعها من قبل الأمير قليلة جدا</w:t>
      </w:r>
      <w:r w:rsidR="00791DE9">
        <w:rPr>
          <w:rFonts w:hint="cs"/>
          <w:rtl/>
        </w:rPr>
        <w:t>ً</w:t>
      </w:r>
      <w:r>
        <w:rPr>
          <w:rFonts w:hint="cs"/>
          <w:rtl/>
        </w:rPr>
        <w:t>. وكان جهدي في هذا الكتاب هو أن أذكر الأشعار التي سمعت من الإمام ـ إما عن طريقه، أو التي تمثل بقولها ـ، وأذكر سندها أيضاً ومصادرها. وعندما يصل هذا الكتاب إن شاء الله لأهل الفن من المحقِّقين يقلِّل من مشاكل الأشعار التي تمت نسبتها لأمير المؤمنين</w:t>
      </w:r>
      <w:r w:rsidRPr="00B92064">
        <w:rPr>
          <w:rFonts w:cs="Taher" w:hint="cs"/>
          <w:rtl/>
        </w:rPr>
        <w:t>×</w:t>
      </w:r>
      <w:r>
        <w:rPr>
          <w:rFonts w:hint="cs"/>
          <w:rtl/>
        </w:rPr>
        <w:t>. وشيء آخر هو أنه سيتضح هل أن الأشعار قد تم إنشادها من قبل الأمير، أو تمثّل بها كشاهد في أقواله. بعض الأبيات أنشدها الإمام</w:t>
      </w:r>
      <w:r w:rsidRPr="00B92064">
        <w:rPr>
          <w:rFonts w:cs="Taher" w:hint="cs"/>
          <w:rtl/>
        </w:rPr>
        <w:t>×</w:t>
      </w:r>
      <w:r>
        <w:rPr>
          <w:rFonts w:hint="cs"/>
          <w:rtl/>
        </w:rPr>
        <w:t xml:space="preserve">؛ لتفهيم المستمع أبيات قالها الشعراء، فتمثل بها الإمام إما مع ذكر اسم الشاعر أو الإشارة إلى راوي البيت؛ لشهرة الشاعر الأصلي، أو أن نجد نحن مصدره من النصوص والدواوين القديمة في العصور المتقدمة، ووضعنا لها عنواناً. </w:t>
      </w:r>
    </w:p>
    <w:p w:rsidR="00E520C5" w:rsidRDefault="00E520C5" w:rsidP="00712523">
      <w:pPr>
        <w:pStyle w:val="af3"/>
        <w:rPr>
          <w:rtl/>
        </w:rPr>
      </w:pPr>
      <w:r>
        <w:rPr>
          <w:rFonts w:hint="cs"/>
          <w:rtl/>
        </w:rPr>
        <w:t>وإلى جانب هذا توجد أبيات نظمها الأمير بنفسه. وفي الماضي أخذ البعض كل هذه الأشعار، ودمجها مع بعضها، ونسبها للأمير</w:t>
      </w:r>
      <w:r w:rsidRPr="00B92064">
        <w:rPr>
          <w:rFonts w:cs="Taher" w:hint="cs"/>
          <w:rtl/>
        </w:rPr>
        <w:t>×</w:t>
      </w:r>
      <w:r w:rsidR="00E42641" w:rsidRPr="00DB766C">
        <w:rPr>
          <w:rFonts w:cs="Taher"/>
          <w:vertAlign w:val="superscript"/>
          <w:rtl/>
        </w:rPr>
        <w:t>(</w:t>
      </w:r>
      <w:r w:rsidRPr="00DB766C">
        <w:rPr>
          <w:rFonts w:cs="Taher"/>
          <w:vertAlign w:val="superscript"/>
          <w:rtl/>
        </w:rPr>
        <w:endnoteReference w:id="265"/>
      </w:r>
      <w:r w:rsidR="00E42641" w:rsidRPr="00DB766C">
        <w:rPr>
          <w:rFonts w:cs="Taher"/>
          <w:vertAlign w:val="superscript"/>
          <w:rtl/>
        </w:rPr>
        <w:t>)</w:t>
      </w:r>
      <w:r>
        <w:rPr>
          <w:rFonts w:hint="cs"/>
          <w:rtl/>
        </w:rPr>
        <w:t xml:space="preserve">. </w:t>
      </w:r>
    </w:p>
    <w:p w:rsidR="00E520C5" w:rsidRDefault="00E520C5" w:rsidP="00791DE9">
      <w:pPr>
        <w:pStyle w:val="af3"/>
        <w:rPr>
          <w:rtl/>
        </w:rPr>
      </w:pPr>
      <w:r>
        <w:rPr>
          <w:rFonts w:hint="cs"/>
          <w:rtl/>
        </w:rPr>
        <w:t>7ـ ذكر العلامة المجلسي كتاب الديوان في عمود مصادر بحار الأنوار</w:t>
      </w:r>
      <w:r w:rsidR="00E42641" w:rsidRPr="00DB766C">
        <w:rPr>
          <w:rFonts w:cs="Taher"/>
          <w:vertAlign w:val="superscript"/>
          <w:rtl/>
        </w:rPr>
        <w:t>(</w:t>
      </w:r>
      <w:r w:rsidRPr="00DB766C">
        <w:rPr>
          <w:rFonts w:cs="Taher"/>
          <w:vertAlign w:val="superscript"/>
          <w:rtl/>
        </w:rPr>
        <w:endnoteReference w:id="266"/>
      </w:r>
      <w:r w:rsidR="00E42641" w:rsidRPr="00DB766C">
        <w:rPr>
          <w:rFonts w:cs="Taher"/>
          <w:vertAlign w:val="superscript"/>
          <w:rtl/>
        </w:rPr>
        <w:t>)</w:t>
      </w:r>
      <w:r>
        <w:rPr>
          <w:rFonts w:hint="cs"/>
          <w:rtl/>
        </w:rPr>
        <w:t xml:space="preserve">، وكتب </w:t>
      </w:r>
      <w:r>
        <w:rPr>
          <w:rFonts w:hint="cs"/>
          <w:rtl/>
        </w:rPr>
        <w:lastRenderedPageBreak/>
        <w:t>في تقييمه: وكتاب الديوان انتسابه إليه ـ صلوات الله عليه ـ مشهور، وكثير من الأشعار المذكورة فيه مروية في سائر الكتب، و</w:t>
      </w:r>
      <w:r w:rsidR="00791DE9">
        <w:rPr>
          <w:rFonts w:hint="cs"/>
          <w:rtl/>
        </w:rPr>
        <w:t>ي</w:t>
      </w:r>
      <w:r>
        <w:rPr>
          <w:rFonts w:hint="cs"/>
          <w:rtl/>
        </w:rPr>
        <w:t>شكل الحكم بصحتها كلها، ويستفاد من معالم ابن شهرآشوب أنه تأليف علي بن أحمد الأديب النيشابوري من علمائنا، وقد عدّ النجاشي من كتب عبد العزيز بن يحيى الجلودي كتاب شعر علي</w:t>
      </w:r>
      <w:r w:rsidRPr="00B92064">
        <w:rPr>
          <w:rFonts w:cs="Taher" w:hint="cs"/>
          <w:rtl/>
        </w:rPr>
        <w:t>×</w:t>
      </w:r>
      <w:r w:rsidR="00E42641" w:rsidRPr="00DB766C">
        <w:rPr>
          <w:rFonts w:cs="Taher"/>
          <w:vertAlign w:val="superscript"/>
          <w:rtl/>
        </w:rPr>
        <w:t>(</w:t>
      </w:r>
      <w:r w:rsidRPr="00DB766C">
        <w:rPr>
          <w:rFonts w:cs="Taher"/>
          <w:vertAlign w:val="superscript"/>
          <w:rtl/>
        </w:rPr>
        <w:endnoteReference w:id="267"/>
      </w:r>
      <w:r w:rsidR="00E42641" w:rsidRPr="00DB766C">
        <w:rPr>
          <w:rFonts w:cs="Taher"/>
          <w:vertAlign w:val="superscript"/>
          <w:rtl/>
        </w:rPr>
        <w:t>)</w:t>
      </w:r>
      <w:r>
        <w:rPr>
          <w:rFonts w:hint="cs"/>
          <w:rtl/>
        </w:rPr>
        <w:t xml:space="preserve">. </w:t>
      </w:r>
    </w:p>
    <w:p w:rsidR="00E520C5" w:rsidRDefault="00E520C5" w:rsidP="00712523">
      <w:pPr>
        <w:pStyle w:val="af3"/>
        <w:rPr>
          <w:rtl/>
        </w:rPr>
      </w:pPr>
      <w:r>
        <w:rPr>
          <w:rFonts w:hint="cs"/>
          <w:rtl/>
        </w:rPr>
        <w:t>8ـ يعتقد البعض من ذوي الخبرة أن هذا الديوان، ككتب النصيحة والموعظة، لا يحتاج إلى وثيقة توثقه؛ لأنه لا يحتاج إلى مرجع يفتي بصحة مواضيعه. ولكن جميع تلك الوثائق للأشعار تجعله موثَّقاً ومحكماً أكثر</w:t>
      </w:r>
      <w:r w:rsidR="00E42641" w:rsidRPr="00DB766C">
        <w:rPr>
          <w:rFonts w:cs="Taher"/>
          <w:vertAlign w:val="superscript"/>
          <w:rtl/>
        </w:rPr>
        <w:t>(</w:t>
      </w:r>
      <w:r w:rsidRPr="00DB766C">
        <w:rPr>
          <w:rFonts w:cs="Taher"/>
          <w:vertAlign w:val="superscript"/>
          <w:rtl/>
        </w:rPr>
        <w:endnoteReference w:id="268"/>
      </w:r>
      <w:r w:rsidR="00E42641" w:rsidRPr="00DB766C">
        <w:rPr>
          <w:rFonts w:cs="Taher"/>
          <w:vertAlign w:val="superscript"/>
          <w:rtl/>
        </w:rPr>
        <w:t>)</w:t>
      </w:r>
      <w:r>
        <w:rPr>
          <w:rFonts w:hint="cs"/>
          <w:rtl/>
        </w:rPr>
        <w:t xml:space="preserve">. </w:t>
      </w:r>
    </w:p>
    <w:p w:rsidR="00E520C5" w:rsidRDefault="00E520C5" w:rsidP="00791DE9">
      <w:pPr>
        <w:pStyle w:val="af3"/>
        <w:rPr>
          <w:rtl/>
        </w:rPr>
      </w:pPr>
      <w:r>
        <w:rPr>
          <w:rFonts w:hint="cs"/>
          <w:rtl/>
        </w:rPr>
        <w:t>9ـ قد</w:t>
      </w:r>
      <w:r w:rsidR="00791DE9">
        <w:rPr>
          <w:rFonts w:hint="cs"/>
          <w:rtl/>
        </w:rPr>
        <w:t>ّم</w:t>
      </w:r>
      <w:r>
        <w:rPr>
          <w:rFonts w:hint="cs"/>
          <w:rtl/>
        </w:rPr>
        <w:t xml:space="preserve"> الدكتور أبو القاسم إمامي في مقدمة ترجمة أنوار العقول تقديماً موزوناً وتحليلاً جامعاً لهذا الديوان يقول فيه: على أية حال، صحيحٌ أن الأمير</w:t>
      </w:r>
      <w:r w:rsidRPr="00B92064">
        <w:rPr>
          <w:rFonts w:cs="Taher" w:hint="cs"/>
          <w:rtl/>
        </w:rPr>
        <w:t>×</w:t>
      </w:r>
      <w:r>
        <w:rPr>
          <w:rFonts w:hint="cs"/>
          <w:rtl/>
        </w:rPr>
        <w:t xml:space="preserve"> كان ينشد الشعر، وكان بنفسه فصيحاً، وكان ناقداً للشعر. وكانت ذروة كلامه في نهج البلاغة. وقد حُكِّم الإمام في أفضلية شعر أمرئ القيس، الشاعر الجاهلي المشهور</w:t>
      </w:r>
      <w:r w:rsidR="00E42641" w:rsidRPr="00DB766C">
        <w:rPr>
          <w:rFonts w:cs="Taher"/>
          <w:vertAlign w:val="superscript"/>
          <w:rtl/>
        </w:rPr>
        <w:t>(</w:t>
      </w:r>
      <w:r w:rsidRPr="00DB766C">
        <w:rPr>
          <w:rFonts w:cs="Taher"/>
          <w:vertAlign w:val="superscript"/>
          <w:rtl/>
        </w:rPr>
        <w:endnoteReference w:id="269"/>
      </w:r>
      <w:r w:rsidR="00E42641" w:rsidRPr="00DB766C">
        <w:rPr>
          <w:rFonts w:cs="Taher"/>
          <w:vertAlign w:val="superscript"/>
          <w:rtl/>
        </w:rPr>
        <w:t>)</w:t>
      </w:r>
      <w:r w:rsidR="00791DE9">
        <w:rPr>
          <w:rFonts w:hint="cs"/>
          <w:rtl/>
        </w:rPr>
        <w:t xml:space="preserve">، </w:t>
      </w:r>
      <w:r>
        <w:rPr>
          <w:rFonts w:hint="cs"/>
          <w:rtl/>
        </w:rPr>
        <w:t>وقد شهد بنفسه على هذا الكلام، ولكن الشعر والشاعر، مع كل أدواره الإعلامية، والأهمية التي كانت له في حروب بداية الإسلام، ومع أن النبي</w:t>
      </w:r>
      <w:r w:rsidRPr="00B77BAE">
        <w:rPr>
          <w:rFonts w:cs="Taher" w:hint="cs"/>
          <w:rtl/>
        </w:rPr>
        <w:t>‘</w:t>
      </w:r>
      <w:r>
        <w:rPr>
          <w:rFonts w:hint="cs"/>
          <w:rtl/>
        </w:rPr>
        <w:t xml:space="preserve"> كان يثني على الشعر الجيد، وقد أثنى على بعض الشعراء، قد خسر لونه الجاهلي بعد نزول القرآن الكريم، وإشراق آياته السماوية، ولم يعد له قيمة حتى يكون حافزاً للإمام كي ينشد الشعر بالصورة التي تظهر شعره كنثره في نهج البلاغة، بحيث يضع ذلك الأمير</w:t>
      </w:r>
      <w:r w:rsidRPr="00B92064">
        <w:rPr>
          <w:rFonts w:cs="Taher" w:hint="cs"/>
          <w:rtl/>
        </w:rPr>
        <w:t>×</w:t>
      </w:r>
      <w:r>
        <w:rPr>
          <w:rFonts w:hint="cs"/>
          <w:rtl/>
        </w:rPr>
        <w:t xml:space="preserve"> في مصاف الشعراء العظا</w:t>
      </w:r>
      <w:r w:rsidR="00791DE9">
        <w:rPr>
          <w:rFonts w:hint="cs"/>
          <w:rtl/>
        </w:rPr>
        <w:t>م</w:t>
      </w:r>
      <w:r>
        <w:rPr>
          <w:rFonts w:hint="cs"/>
          <w:rtl/>
        </w:rPr>
        <w:t xml:space="preserve"> في الأدب العربي. ولهذا فإن السيد الرضي، صاحب ذلك الديوان، وذلك المقام في الأدب العربي، وجامع نهج البلاغة، وكاتب خصائص الإمام، ومن رفع علم فصاحة الإمام في مقام علم الكلام في القرن الرابع، قد شحذ همته في جمع ديوان الإمام</w:t>
      </w:r>
      <w:r w:rsidRPr="00B92064">
        <w:rPr>
          <w:rFonts w:cs="Taher" w:hint="cs"/>
          <w:rtl/>
        </w:rPr>
        <w:t>×</w:t>
      </w:r>
      <w:r>
        <w:rPr>
          <w:rFonts w:hint="cs"/>
          <w:rtl/>
        </w:rPr>
        <w:t xml:space="preserve"> كما اهتم بجمع نثره، ومع ذلك ففي نهج البلاغة، وآثاره الأخرى، مثل: «خصائص أمير المؤمنين»</w:t>
      </w:r>
      <w:r w:rsidR="00E42641" w:rsidRPr="00DB766C">
        <w:rPr>
          <w:rFonts w:cs="Taher"/>
          <w:vertAlign w:val="superscript"/>
          <w:rtl/>
        </w:rPr>
        <w:t>(</w:t>
      </w:r>
      <w:r w:rsidRPr="00DB766C">
        <w:rPr>
          <w:rFonts w:cs="Taher"/>
          <w:vertAlign w:val="superscript"/>
          <w:rtl/>
        </w:rPr>
        <w:endnoteReference w:id="270"/>
      </w:r>
      <w:r w:rsidR="00E42641" w:rsidRPr="00DB766C">
        <w:rPr>
          <w:rFonts w:cs="Taher"/>
          <w:vertAlign w:val="superscript"/>
          <w:rtl/>
        </w:rPr>
        <w:t>)</w:t>
      </w:r>
      <w:r>
        <w:rPr>
          <w:rFonts w:hint="cs"/>
          <w:rtl/>
        </w:rPr>
        <w:t>، روى مقاطع من شعر علي</w:t>
      </w:r>
      <w:r w:rsidRPr="00B92064">
        <w:rPr>
          <w:rFonts w:cs="Taher" w:hint="cs"/>
          <w:rtl/>
        </w:rPr>
        <w:t>×</w:t>
      </w:r>
      <w:r w:rsidR="00791DE9">
        <w:rPr>
          <w:rFonts w:hint="cs"/>
          <w:rtl/>
        </w:rPr>
        <w:t>.</w:t>
      </w:r>
      <w:r>
        <w:rPr>
          <w:rFonts w:hint="cs"/>
          <w:rtl/>
        </w:rPr>
        <w:t xml:space="preserve"> هذه الملاحظة مع ملاحظات أخرى، كأقوال البعض، مثل: سعيد بن المسيب، حيث بيَّن أن الإمام لم يكُ غريباً عن الشعر في مناسبات خاصة، بالإضافة إلى </w:t>
      </w:r>
      <w:r w:rsidR="00791DE9">
        <w:rPr>
          <w:rFonts w:hint="cs"/>
          <w:rtl/>
        </w:rPr>
        <w:t>الذي</w:t>
      </w:r>
      <w:r>
        <w:rPr>
          <w:rFonts w:hint="cs"/>
          <w:rtl/>
        </w:rPr>
        <w:t xml:space="preserve"> كان يرتجله في ميدان الحرب، تدلنا على أن الإمام</w:t>
      </w:r>
      <w:r w:rsidRPr="00B92064">
        <w:rPr>
          <w:rFonts w:cs="Taher" w:hint="cs"/>
          <w:rtl/>
        </w:rPr>
        <w:t>×</w:t>
      </w:r>
      <w:r>
        <w:rPr>
          <w:rFonts w:hint="cs"/>
          <w:rtl/>
        </w:rPr>
        <w:t xml:space="preserve"> قد نظم بعض القصائد، وهذا ما كان سبباً رئيساً لكتابة ديوان الإمام</w:t>
      </w:r>
      <w:r w:rsidRPr="00B92064">
        <w:rPr>
          <w:rFonts w:cs="Taher" w:hint="cs"/>
          <w:rtl/>
        </w:rPr>
        <w:t>×</w:t>
      </w:r>
      <w:r>
        <w:rPr>
          <w:rFonts w:hint="cs"/>
          <w:rtl/>
        </w:rPr>
        <w:t xml:space="preserve">. </w:t>
      </w:r>
    </w:p>
    <w:p w:rsidR="00E520C5" w:rsidRDefault="00E520C5" w:rsidP="00C91FE4">
      <w:pPr>
        <w:pStyle w:val="af3"/>
        <w:rPr>
          <w:rtl/>
        </w:rPr>
      </w:pPr>
      <w:r>
        <w:rPr>
          <w:rFonts w:hint="cs"/>
          <w:rtl/>
        </w:rPr>
        <w:t xml:space="preserve">ويمكن حمل شعر هذا الديوان على عدة طرق، آخذين بعين الاعتبار مكانة الرواة والنظم والمعاني والحوافز الشعرية: 1ـ هذه الطريقة يُقطع بها أن هذا الشعر من نظم </w:t>
      </w:r>
      <w:r>
        <w:rPr>
          <w:rFonts w:hint="cs"/>
          <w:rtl/>
        </w:rPr>
        <w:lastRenderedPageBreak/>
        <w:t>الإمام، وذلك مثل: الرجز والقصائد الموجودة في المصادر المعتبرة، والمكررة، والتي تصل إلى حد التواتر. 2ـ إن القائلين لهذه القصائد أشخاص آخرون، وإنما تمثل بها الإمام</w:t>
      </w:r>
      <w:r w:rsidRPr="00B92064">
        <w:rPr>
          <w:rFonts w:cs="Taher" w:hint="cs"/>
          <w:rtl/>
        </w:rPr>
        <w:t>×</w:t>
      </w:r>
      <w:r>
        <w:rPr>
          <w:rFonts w:hint="cs"/>
          <w:rtl/>
        </w:rPr>
        <w:t xml:space="preserve"> مستشهداً بها. 3ـ هذه الطريقة توضح أن اللفظ كان من الشعراء والمعنى من الإمام</w:t>
      </w:r>
      <w:r w:rsidRPr="00B92064">
        <w:rPr>
          <w:rFonts w:cs="Taher" w:hint="cs"/>
          <w:rtl/>
        </w:rPr>
        <w:t>×</w:t>
      </w:r>
      <w:r>
        <w:rPr>
          <w:rFonts w:hint="cs"/>
          <w:rtl/>
        </w:rPr>
        <w:t>، وبهذا المعنى يكون الشعراء قد نظموا كلام الإمام شعراً. وفي هذه الحالة ليس هناك من فرق بين كلام الإمام ونظم الشعراء. 4ـ الشعر المنظوم يعكس صورة عن واقعة أو حادثة مرَّت في حياة الإمام</w:t>
      </w:r>
      <w:r w:rsidRPr="00B92064">
        <w:rPr>
          <w:rFonts w:cs="Taher" w:hint="cs"/>
          <w:rtl/>
        </w:rPr>
        <w:t>×</w:t>
      </w:r>
      <w:r>
        <w:rPr>
          <w:rFonts w:hint="cs"/>
          <w:rtl/>
        </w:rPr>
        <w:t>. 5ـ صوَّر محبّو الإمام ومريدوه لسان حال الإمام عن طريق الشعر. 6ـ قد ضم ذلك الديوان الرجز الذي أنشده جواباً على الأشعار، ورجز الأعداء وجواب الإمام</w:t>
      </w:r>
      <w:r w:rsidRPr="00B92064">
        <w:rPr>
          <w:rFonts w:cs="Taher" w:hint="cs"/>
          <w:rtl/>
        </w:rPr>
        <w:t>×</w:t>
      </w:r>
      <w:r>
        <w:rPr>
          <w:rFonts w:hint="cs"/>
          <w:rtl/>
        </w:rPr>
        <w:t xml:space="preserve"> لهم. </w:t>
      </w:r>
    </w:p>
    <w:p w:rsidR="00E520C5" w:rsidRDefault="00E520C5" w:rsidP="00100C22">
      <w:pPr>
        <w:pStyle w:val="af3"/>
        <w:spacing w:line="370" w:lineRule="exact"/>
        <w:rPr>
          <w:rtl/>
        </w:rPr>
      </w:pPr>
      <w:r>
        <w:rPr>
          <w:rFonts w:hint="cs"/>
          <w:rtl/>
        </w:rPr>
        <w:t>10ـ يذكر الأستاذ كيوان سميعي ستة أدلة يبين من خلالها الشكوك التي تضعف نسبة الديوان للإمام</w:t>
      </w:r>
      <w:r w:rsidRPr="00B92064">
        <w:rPr>
          <w:rFonts w:cs="Taher" w:hint="cs"/>
          <w:rtl/>
        </w:rPr>
        <w:t>×</w:t>
      </w:r>
      <w:r>
        <w:rPr>
          <w:rFonts w:hint="cs"/>
          <w:rtl/>
        </w:rPr>
        <w:t xml:space="preserve">: </w:t>
      </w:r>
    </w:p>
    <w:p w:rsidR="00E520C5" w:rsidRDefault="00E520C5" w:rsidP="00100C22">
      <w:pPr>
        <w:pStyle w:val="af3"/>
        <w:spacing w:line="370" w:lineRule="exact"/>
        <w:rPr>
          <w:rtl/>
        </w:rPr>
      </w:pPr>
      <w:r>
        <w:rPr>
          <w:rFonts w:hint="cs"/>
          <w:rtl/>
        </w:rPr>
        <w:t xml:space="preserve">أ ـ توجد في الديوان كلمات أجنبية، على الخصوص من اللغة الفارسية. ولم تكن تلك اللغة موجودة في صدر الإسلام، ولا في زمن الخلفاء الراشدين. </w:t>
      </w:r>
    </w:p>
    <w:p w:rsidR="00E520C5" w:rsidRDefault="00E520C5" w:rsidP="00100C22">
      <w:pPr>
        <w:pStyle w:val="af3"/>
        <w:spacing w:line="370" w:lineRule="exact"/>
        <w:rPr>
          <w:rtl/>
        </w:rPr>
      </w:pPr>
      <w:r>
        <w:rPr>
          <w:rFonts w:hint="cs"/>
          <w:rtl/>
        </w:rPr>
        <w:t xml:space="preserve">ب ـ يوجد حكم وأمثال إيرانية ورومانية ويونانية. وقد تعرَّفت عليها الشعوب العربية بعد اختلاطهم مع هذه الأقوام، وخصوصاً بعد الثورة الأدبية في العصر العباسي. </w:t>
      </w:r>
    </w:p>
    <w:p w:rsidR="00E520C5" w:rsidRDefault="00E520C5" w:rsidP="00100C22">
      <w:pPr>
        <w:pStyle w:val="af3"/>
        <w:spacing w:line="370" w:lineRule="exact"/>
        <w:rPr>
          <w:rtl/>
        </w:rPr>
      </w:pPr>
      <w:r>
        <w:rPr>
          <w:rFonts w:hint="cs"/>
          <w:rtl/>
        </w:rPr>
        <w:t>ج ـ قسمت المواضيع في بعض القصائد طبق أسلوب فلسفي. وهذا الأسلوب تعرَّف عليه العرب بعد القرن الثاني وبعدما ظهر</w:t>
      </w:r>
      <w:r w:rsidR="00791DE9">
        <w:rPr>
          <w:rFonts w:hint="cs"/>
          <w:rtl/>
        </w:rPr>
        <w:t>ت</w:t>
      </w:r>
      <w:r>
        <w:rPr>
          <w:rFonts w:hint="cs"/>
          <w:rtl/>
        </w:rPr>
        <w:t xml:space="preserve"> الفلسفة بين المسلمين. </w:t>
      </w:r>
    </w:p>
    <w:p w:rsidR="00E520C5" w:rsidRDefault="00E520C5" w:rsidP="00100C22">
      <w:pPr>
        <w:pStyle w:val="af3"/>
        <w:spacing w:line="370" w:lineRule="exact"/>
        <w:rPr>
          <w:rtl/>
        </w:rPr>
      </w:pPr>
      <w:r>
        <w:rPr>
          <w:rFonts w:hint="cs"/>
          <w:rtl/>
        </w:rPr>
        <w:t>د ـ يوجد في الديوان أبيات تشير إلى أسرار الحروف، التي لم تكن موجودة بين العرب في عصر الإمام علي</w:t>
      </w:r>
      <w:r w:rsidRPr="00B92064">
        <w:rPr>
          <w:rFonts w:cs="Taher" w:hint="cs"/>
          <w:rtl/>
        </w:rPr>
        <w:t>×</w:t>
      </w:r>
      <w:r>
        <w:rPr>
          <w:rFonts w:hint="cs"/>
          <w:rtl/>
        </w:rPr>
        <w:t>. وقد صرح ابن خلدون أن علم أسرار الحروف انتشر بعد الصدر الأول</w:t>
      </w:r>
      <w:r w:rsidR="00E42641" w:rsidRPr="00DB766C">
        <w:rPr>
          <w:rFonts w:cs="Taher"/>
          <w:vertAlign w:val="superscript"/>
          <w:rtl/>
        </w:rPr>
        <w:t>(</w:t>
      </w:r>
      <w:r w:rsidRPr="00DB766C">
        <w:rPr>
          <w:rFonts w:cs="Taher"/>
          <w:vertAlign w:val="superscript"/>
          <w:rtl/>
        </w:rPr>
        <w:endnoteReference w:id="271"/>
      </w:r>
      <w:r w:rsidR="00E42641" w:rsidRPr="00DB766C">
        <w:rPr>
          <w:rFonts w:cs="Taher"/>
          <w:vertAlign w:val="superscript"/>
          <w:rtl/>
        </w:rPr>
        <w:t>)</w:t>
      </w:r>
      <w:r>
        <w:rPr>
          <w:rFonts w:hint="cs"/>
          <w:rtl/>
        </w:rPr>
        <w:t xml:space="preserve">. </w:t>
      </w:r>
    </w:p>
    <w:p w:rsidR="00E520C5" w:rsidRDefault="00E520C5" w:rsidP="00100C22">
      <w:pPr>
        <w:pStyle w:val="af3"/>
        <w:spacing w:line="370" w:lineRule="exact"/>
        <w:rPr>
          <w:rtl/>
        </w:rPr>
      </w:pPr>
      <w:r>
        <w:rPr>
          <w:rFonts w:hint="cs"/>
          <w:rtl/>
        </w:rPr>
        <w:t>هـ ـ يحتوي هذا الديوان على ألغاز، مع أنه لم تكن هناك ألغاز في عصر أمير المؤمنين</w:t>
      </w:r>
      <w:r w:rsidRPr="00B92064">
        <w:rPr>
          <w:rFonts w:cs="Taher" w:hint="cs"/>
          <w:rtl/>
        </w:rPr>
        <w:t>×</w:t>
      </w:r>
      <w:r>
        <w:rPr>
          <w:rFonts w:hint="cs"/>
          <w:rtl/>
        </w:rPr>
        <w:t xml:space="preserve">. </w:t>
      </w:r>
    </w:p>
    <w:p w:rsidR="00E520C5" w:rsidRDefault="00E520C5" w:rsidP="00100C22">
      <w:pPr>
        <w:pStyle w:val="af3"/>
        <w:spacing w:line="370" w:lineRule="exact"/>
        <w:rPr>
          <w:rtl/>
        </w:rPr>
      </w:pPr>
      <w:r>
        <w:rPr>
          <w:rFonts w:hint="cs"/>
          <w:rtl/>
        </w:rPr>
        <w:t>وـ أغلب أبيات هذا الديوان لا تصل من الناحية الأدبية إلى مستوى فصاحة وبلاغة الإمام</w:t>
      </w:r>
      <w:r w:rsidRPr="00B92064">
        <w:rPr>
          <w:rFonts w:cs="Taher" w:hint="cs"/>
          <w:rtl/>
        </w:rPr>
        <w:t>×</w:t>
      </w:r>
      <w:r>
        <w:rPr>
          <w:rFonts w:hint="cs"/>
          <w:rtl/>
        </w:rPr>
        <w:t xml:space="preserve">. </w:t>
      </w:r>
    </w:p>
    <w:p w:rsidR="00E520C5" w:rsidRDefault="00E520C5" w:rsidP="00105F29">
      <w:pPr>
        <w:pStyle w:val="af3"/>
        <w:rPr>
          <w:rtl/>
        </w:rPr>
      </w:pPr>
    </w:p>
    <w:p w:rsidR="00E520C5" w:rsidRDefault="00791DE9" w:rsidP="00C91FE4">
      <w:pPr>
        <w:pStyle w:val="16"/>
        <w:rPr>
          <w:rtl/>
        </w:rPr>
      </w:pPr>
      <w:r>
        <w:rPr>
          <w:rFonts w:hint="cs"/>
          <w:rtl/>
        </w:rPr>
        <w:t>الديوان و</w:t>
      </w:r>
      <w:r w:rsidR="00E520C5" w:rsidRPr="003360D3">
        <w:rPr>
          <w:rFonts w:hint="cs"/>
          <w:rtl/>
        </w:rPr>
        <w:t>علم دراسة الكتب المطبوعة</w:t>
      </w:r>
      <w:r w:rsidR="00E520C5">
        <w:rPr>
          <w:rFonts w:hint="cs"/>
          <w:rtl/>
        </w:rPr>
        <w:t xml:space="preserve"> ــــــ</w:t>
      </w:r>
    </w:p>
    <w:p w:rsidR="00E520C5" w:rsidRDefault="00E520C5" w:rsidP="00C91FE4">
      <w:pPr>
        <w:pStyle w:val="af3"/>
        <w:rPr>
          <w:rtl/>
        </w:rPr>
      </w:pPr>
      <w:r>
        <w:rPr>
          <w:rFonts w:hint="cs"/>
          <w:rtl/>
        </w:rPr>
        <w:t xml:space="preserve">يقسَّم ما ارتبط بالديوان ولم يصل حتى الآن إلى الطباعة إلى قسمين، هما: «المتن»؛ و«الترجمة والشرح». ويقال: إن جميع الدواوين الموجودة، والتي تم طبعها، نظمت بطريقة </w:t>
      </w:r>
      <w:r>
        <w:rPr>
          <w:rFonts w:hint="cs"/>
          <w:rtl/>
        </w:rPr>
        <w:lastRenderedPageBreak/>
        <w:t xml:space="preserve">ألف باء اللغة؛ ولكن يوجد هناك اختلاف في الحجم وعدد القصائد، واختلافها كبير ما بين 190 قصيدة إلى 355 قصيدة و374 قصيدة و455 قصيدة، وقد تم تنظيم واحد من هذه الدواوين فقط حسب الموضوع الذي قد ذكر في القسم السابق. </w:t>
      </w:r>
    </w:p>
    <w:p w:rsidR="00E520C5" w:rsidRDefault="00E520C5" w:rsidP="00C91FE4">
      <w:pPr>
        <w:pStyle w:val="af3"/>
        <w:rPr>
          <w:rtl/>
        </w:rPr>
      </w:pPr>
    </w:p>
    <w:p w:rsidR="00E520C5" w:rsidRPr="003360D3" w:rsidRDefault="00E520C5" w:rsidP="00C91FE4">
      <w:pPr>
        <w:pStyle w:val="16"/>
        <w:rPr>
          <w:rtl/>
        </w:rPr>
      </w:pPr>
      <w:r w:rsidRPr="003360D3">
        <w:rPr>
          <w:rFonts w:hint="cs"/>
          <w:rtl/>
        </w:rPr>
        <w:t>1ـ المتن</w:t>
      </w:r>
      <w:r>
        <w:rPr>
          <w:rFonts w:hint="cs"/>
          <w:rtl/>
        </w:rPr>
        <w:t xml:space="preserve"> ــــــ</w:t>
      </w:r>
    </w:p>
    <w:p w:rsidR="00E520C5" w:rsidRPr="00C91FE4" w:rsidRDefault="00E520C5" w:rsidP="000B21F6">
      <w:pPr>
        <w:pStyle w:val="af3"/>
        <w:rPr>
          <w:rtl/>
        </w:rPr>
      </w:pPr>
      <w:r>
        <w:rPr>
          <w:rFonts w:hint="cs"/>
          <w:rtl/>
        </w:rPr>
        <w:t xml:space="preserve">1ـ ديوان الإمام علي بن أبي طالب، جمع وترتيب: عبد العزيز الكرم، مؤسسة الكتب الثقافية، 1049هـ/1988م، 112 صفحة، يضم 355 قصيدة شعرية، مع حاشية مختصرة لتوضيح الأبيات الشعرية.  </w:t>
      </w:r>
      <w:r w:rsidRPr="00C91FE4">
        <w:rPr>
          <w:rFonts w:hint="cs"/>
          <w:rtl/>
        </w:rPr>
        <w:t xml:space="preserve">وأوّله: </w:t>
      </w:r>
    </w:p>
    <w:tbl>
      <w:tblPr>
        <w:tblpPr w:leftFromText="180" w:rightFromText="180" w:vertAnchor="text" w:horzAnchor="margin" w:tblpXSpec="center" w:tblpY="91"/>
        <w:bidiVisual/>
        <w:tblW w:w="0" w:type="auto"/>
        <w:tblLook w:val="04A0" w:firstRow="1" w:lastRow="0" w:firstColumn="1" w:lastColumn="0" w:noHBand="0" w:noVBand="1"/>
      </w:tblPr>
      <w:tblGrid>
        <w:gridCol w:w="3076"/>
        <w:gridCol w:w="962"/>
        <w:gridCol w:w="2992"/>
      </w:tblGrid>
      <w:tr w:rsidR="00791DE9">
        <w:tc>
          <w:tcPr>
            <w:tcW w:w="3169" w:type="dxa"/>
          </w:tcPr>
          <w:p w:rsidR="00791DE9" w:rsidRPr="00B04D14" w:rsidRDefault="00791DE9" w:rsidP="00791DE9">
            <w:pPr>
              <w:pStyle w:val="af3"/>
              <w:spacing w:line="240" w:lineRule="auto"/>
              <w:ind w:firstLine="0"/>
              <w:rPr>
                <w:rFonts w:ascii="MS Sans Serif" w:hAnsi="MS Sans Serif" w:hint="cs"/>
                <w:sz w:val="8"/>
                <w:szCs w:val="2"/>
                <w:rtl/>
              </w:rPr>
            </w:pPr>
            <w:r>
              <w:rPr>
                <w:rFonts w:hint="cs"/>
                <w:rtl/>
              </w:rPr>
              <w:t xml:space="preserve">الناس من جهة التمثال أكفاء </w:t>
            </w:r>
            <w:r w:rsidRPr="00B04D14">
              <w:rPr>
                <w:rFonts w:ascii="MS Sans Serif" w:hAnsi="MS Sans Serif"/>
                <w:rtl/>
              </w:rPr>
              <w:br/>
            </w:r>
            <w:r>
              <w:rPr>
                <w:rFonts w:ascii="MS Sans Serif" w:hAnsi="MS Sans Serif"/>
                <w:sz w:val="8"/>
                <w:szCs w:val="2"/>
                <w:rtl/>
              </w:rPr>
              <w:br/>
            </w:r>
          </w:p>
        </w:tc>
        <w:tc>
          <w:tcPr>
            <w:tcW w:w="992" w:type="dxa"/>
          </w:tcPr>
          <w:p w:rsidR="00791DE9" w:rsidRPr="00B04D14" w:rsidRDefault="00791DE9" w:rsidP="00791DE9">
            <w:pPr>
              <w:pStyle w:val="af3"/>
              <w:ind w:firstLine="0"/>
              <w:rPr>
                <w:rFonts w:ascii="MS Sans Serif" w:hAnsi="MS Sans Serif" w:hint="cs"/>
                <w:rtl/>
              </w:rPr>
            </w:pPr>
          </w:p>
        </w:tc>
        <w:tc>
          <w:tcPr>
            <w:tcW w:w="3085" w:type="dxa"/>
          </w:tcPr>
          <w:p w:rsidR="00791DE9" w:rsidRPr="00B04D14" w:rsidRDefault="00791DE9" w:rsidP="00791DE9">
            <w:pPr>
              <w:pStyle w:val="af3"/>
              <w:spacing w:line="240" w:lineRule="auto"/>
              <w:ind w:firstLine="0"/>
              <w:rPr>
                <w:rFonts w:ascii="MS Sans Serif" w:hAnsi="MS Sans Serif" w:hint="cs"/>
                <w:sz w:val="8"/>
                <w:szCs w:val="2"/>
                <w:rtl/>
              </w:rPr>
            </w:pPr>
            <w:r>
              <w:rPr>
                <w:rFonts w:hint="cs"/>
                <w:rtl/>
              </w:rPr>
              <w:t>أبوهم آدم والأم حواء</w:t>
            </w:r>
            <w:r w:rsidRPr="00B04D14">
              <w:rPr>
                <w:rFonts w:ascii="MS Sans Serif" w:hAnsi="MS Sans Serif"/>
                <w:rtl/>
              </w:rPr>
              <w:t xml:space="preserve"> </w:t>
            </w:r>
            <w:r w:rsidRPr="00B04D14">
              <w:rPr>
                <w:rFonts w:ascii="MS Sans Serif" w:hAnsi="MS Sans Serif"/>
                <w:rtl/>
              </w:rPr>
              <w:br/>
            </w:r>
            <w:r>
              <w:rPr>
                <w:rFonts w:ascii="MS Sans Serif" w:hAnsi="MS Sans Serif" w:hint="cs"/>
                <w:sz w:val="8"/>
                <w:szCs w:val="2"/>
                <w:rtl/>
              </w:rPr>
              <w:br/>
            </w:r>
          </w:p>
        </w:tc>
      </w:tr>
    </w:tbl>
    <w:p w:rsidR="00E520C5" w:rsidRDefault="00E520C5" w:rsidP="00C91FE4">
      <w:pPr>
        <w:pStyle w:val="af3"/>
        <w:rPr>
          <w:rtl/>
        </w:rPr>
      </w:pPr>
      <w:r>
        <w:rPr>
          <w:rFonts w:hint="cs"/>
          <w:rtl/>
        </w:rPr>
        <w:t xml:space="preserve">وآخره: </w:t>
      </w:r>
    </w:p>
    <w:tbl>
      <w:tblPr>
        <w:tblpPr w:leftFromText="180" w:rightFromText="180" w:vertAnchor="text" w:horzAnchor="margin" w:tblpXSpec="center" w:tblpY="91"/>
        <w:bidiVisual/>
        <w:tblW w:w="0" w:type="auto"/>
        <w:tblLook w:val="04A0" w:firstRow="1" w:lastRow="0" w:firstColumn="1" w:lastColumn="0" w:noHBand="0" w:noVBand="1"/>
      </w:tblPr>
      <w:tblGrid>
        <w:gridCol w:w="3075"/>
        <w:gridCol w:w="962"/>
        <w:gridCol w:w="2993"/>
      </w:tblGrid>
      <w:tr w:rsidR="00791DE9">
        <w:tc>
          <w:tcPr>
            <w:tcW w:w="3169" w:type="dxa"/>
          </w:tcPr>
          <w:p w:rsidR="00791DE9" w:rsidRPr="00B04D14" w:rsidRDefault="00791DE9" w:rsidP="00791DE9">
            <w:pPr>
              <w:pStyle w:val="af3"/>
              <w:spacing w:line="240" w:lineRule="auto"/>
              <w:ind w:firstLine="0"/>
              <w:rPr>
                <w:rFonts w:ascii="MS Sans Serif" w:hAnsi="MS Sans Serif" w:hint="cs"/>
                <w:sz w:val="8"/>
                <w:szCs w:val="2"/>
                <w:rtl/>
              </w:rPr>
            </w:pPr>
            <w:r>
              <w:rPr>
                <w:rFonts w:hint="cs"/>
                <w:rtl/>
              </w:rPr>
              <w:t>ولكنّا إذا متنا بعثنا</w:t>
            </w:r>
            <w:r>
              <w:rPr>
                <w:rtl/>
              </w:rPr>
              <w:br/>
            </w:r>
          </w:p>
        </w:tc>
        <w:tc>
          <w:tcPr>
            <w:tcW w:w="992" w:type="dxa"/>
          </w:tcPr>
          <w:p w:rsidR="00791DE9" w:rsidRPr="00B04D14" w:rsidRDefault="00791DE9" w:rsidP="00791DE9">
            <w:pPr>
              <w:pStyle w:val="af3"/>
              <w:ind w:firstLine="0"/>
              <w:rPr>
                <w:rFonts w:ascii="MS Sans Serif" w:hAnsi="MS Sans Serif" w:hint="cs"/>
                <w:rtl/>
              </w:rPr>
            </w:pPr>
          </w:p>
        </w:tc>
        <w:tc>
          <w:tcPr>
            <w:tcW w:w="3085" w:type="dxa"/>
          </w:tcPr>
          <w:p w:rsidR="00791DE9" w:rsidRPr="00B04D14" w:rsidRDefault="00791DE9" w:rsidP="00791DE9">
            <w:pPr>
              <w:pStyle w:val="af3"/>
              <w:spacing w:line="240" w:lineRule="auto"/>
              <w:ind w:firstLine="0"/>
              <w:rPr>
                <w:rFonts w:ascii="MS Sans Serif" w:hAnsi="MS Sans Serif" w:hint="cs"/>
                <w:sz w:val="8"/>
                <w:szCs w:val="2"/>
                <w:rtl/>
              </w:rPr>
            </w:pPr>
            <w:r>
              <w:rPr>
                <w:rFonts w:hint="cs"/>
                <w:rtl/>
              </w:rPr>
              <w:t>ونُسأل بعد ذا عن كلِّ شيءٍ</w:t>
            </w:r>
            <w:r w:rsidRPr="00B04D14">
              <w:rPr>
                <w:rFonts w:ascii="MS Sans Serif" w:hAnsi="MS Sans Serif"/>
                <w:rtl/>
              </w:rPr>
              <w:t xml:space="preserve"> </w:t>
            </w:r>
            <w:r w:rsidRPr="00B04D14">
              <w:rPr>
                <w:rFonts w:ascii="MS Sans Serif" w:hAnsi="MS Sans Serif"/>
                <w:rtl/>
              </w:rPr>
              <w:br/>
            </w:r>
            <w:r>
              <w:rPr>
                <w:rFonts w:ascii="MS Sans Serif" w:hAnsi="MS Sans Serif" w:hint="cs"/>
                <w:sz w:val="8"/>
                <w:szCs w:val="2"/>
                <w:rtl/>
              </w:rPr>
              <w:br/>
            </w:r>
          </w:p>
        </w:tc>
      </w:tr>
    </w:tbl>
    <w:p w:rsidR="00E520C5" w:rsidRDefault="00E520C5" w:rsidP="00C91FE4">
      <w:pPr>
        <w:pStyle w:val="af3"/>
        <w:rPr>
          <w:rtl/>
        </w:rPr>
      </w:pPr>
      <w:r>
        <w:rPr>
          <w:rFonts w:hint="cs"/>
          <w:rtl/>
        </w:rPr>
        <w:t xml:space="preserve">والطبعة الحجرية خالية من الترقيم والمواصفات، إنما الشرح والتوضيح في الحاشية وهو على ترتيب الألف باء. وأوله: </w:t>
      </w:r>
    </w:p>
    <w:tbl>
      <w:tblPr>
        <w:tblpPr w:leftFromText="180" w:rightFromText="180" w:vertAnchor="text" w:horzAnchor="margin" w:tblpXSpec="center" w:tblpY="91"/>
        <w:bidiVisual/>
        <w:tblW w:w="0" w:type="auto"/>
        <w:tblLook w:val="04A0" w:firstRow="1" w:lastRow="0" w:firstColumn="1" w:lastColumn="0" w:noHBand="0" w:noVBand="1"/>
      </w:tblPr>
      <w:tblGrid>
        <w:gridCol w:w="3076"/>
        <w:gridCol w:w="962"/>
        <w:gridCol w:w="2992"/>
      </w:tblGrid>
      <w:tr w:rsidR="00791DE9">
        <w:tc>
          <w:tcPr>
            <w:tcW w:w="3169" w:type="dxa"/>
          </w:tcPr>
          <w:p w:rsidR="00791DE9" w:rsidRPr="00B04D14" w:rsidRDefault="00791DE9" w:rsidP="00791DE9">
            <w:pPr>
              <w:pStyle w:val="af3"/>
              <w:spacing w:line="240" w:lineRule="auto"/>
              <w:ind w:firstLine="0"/>
              <w:rPr>
                <w:rFonts w:ascii="MS Sans Serif" w:hAnsi="MS Sans Serif" w:hint="cs"/>
                <w:sz w:val="8"/>
                <w:szCs w:val="2"/>
                <w:rtl/>
              </w:rPr>
            </w:pPr>
            <w:r>
              <w:rPr>
                <w:rFonts w:hint="cs"/>
                <w:rtl/>
              </w:rPr>
              <w:t xml:space="preserve">الناس من جهة التمثال أكفاء </w:t>
            </w:r>
            <w:r w:rsidRPr="00B04D14">
              <w:rPr>
                <w:rFonts w:ascii="MS Sans Serif" w:hAnsi="MS Sans Serif"/>
                <w:rtl/>
              </w:rPr>
              <w:br/>
            </w:r>
            <w:r>
              <w:rPr>
                <w:rFonts w:ascii="MS Sans Serif" w:hAnsi="MS Sans Serif"/>
                <w:sz w:val="8"/>
                <w:szCs w:val="2"/>
                <w:rtl/>
              </w:rPr>
              <w:br/>
            </w:r>
          </w:p>
        </w:tc>
        <w:tc>
          <w:tcPr>
            <w:tcW w:w="992" w:type="dxa"/>
          </w:tcPr>
          <w:p w:rsidR="00791DE9" w:rsidRPr="00B04D14" w:rsidRDefault="00791DE9" w:rsidP="00791DE9">
            <w:pPr>
              <w:pStyle w:val="af3"/>
              <w:ind w:firstLine="0"/>
              <w:rPr>
                <w:rFonts w:ascii="MS Sans Serif" w:hAnsi="MS Sans Serif" w:hint="cs"/>
                <w:rtl/>
              </w:rPr>
            </w:pPr>
          </w:p>
        </w:tc>
        <w:tc>
          <w:tcPr>
            <w:tcW w:w="3085" w:type="dxa"/>
          </w:tcPr>
          <w:p w:rsidR="00791DE9" w:rsidRPr="00B04D14" w:rsidRDefault="00791DE9" w:rsidP="00791DE9">
            <w:pPr>
              <w:pStyle w:val="af3"/>
              <w:spacing w:line="240" w:lineRule="auto"/>
              <w:ind w:firstLine="0"/>
              <w:rPr>
                <w:rFonts w:ascii="MS Sans Serif" w:hAnsi="MS Sans Serif" w:hint="cs"/>
                <w:sz w:val="8"/>
                <w:szCs w:val="2"/>
                <w:rtl/>
              </w:rPr>
            </w:pPr>
            <w:r>
              <w:rPr>
                <w:rFonts w:hint="cs"/>
                <w:rtl/>
              </w:rPr>
              <w:t>أبوهم آدم والأم حواء</w:t>
            </w:r>
            <w:r w:rsidRPr="00B04D14">
              <w:rPr>
                <w:rFonts w:ascii="MS Sans Serif" w:hAnsi="MS Sans Serif"/>
                <w:rtl/>
              </w:rPr>
              <w:t xml:space="preserve"> </w:t>
            </w:r>
            <w:r w:rsidRPr="00B04D14">
              <w:rPr>
                <w:rFonts w:ascii="MS Sans Serif" w:hAnsi="MS Sans Serif"/>
                <w:rtl/>
              </w:rPr>
              <w:br/>
            </w:r>
            <w:r>
              <w:rPr>
                <w:rFonts w:ascii="MS Sans Serif" w:hAnsi="MS Sans Serif" w:hint="cs"/>
                <w:sz w:val="8"/>
                <w:szCs w:val="2"/>
                <w:rtl/>
              </w:rPr>
              <w:br/>
            </w:r>
          </w:p>
        </w:tc>
      </w:tr>
    </w:tbl>
    <w:p w:rsidR="00E520C5" w:rsidRDefault="00E520C5" w:rsidP="00C91FE4">
      <w:pPr>
        <w:pStyle w:val="af3"/>
        <w:rPr>
          <w:rtl/>
        </w:rPr>
      </w:pPr>
      <w:r>
        <w:rPr>
          <w:rFonts w:hint="cs"/>
          <w:rtl/>
        </w:rPr>
        <w:t xml:space="preserve">وآخره: </w:t>
      </w:r>
    </w:p>
    <w:tbl>
      <w:tblPr>
        <w:tblpPr w:leftFromText="180" w:rightFromText="180" w:vertAnchor="text" w:horzAnchor="margin" w:tblpXSpec="center" w:tblpY="91"/>
        <w:bidiVisual/>
        <w:tblW w:w="0" w:type="auto"/>
        <w:tblLook w:val="04A0" w:firstRow="1" w:lastRow="0" w:firstColumn="1" w:lastColumn="0" w:noHBand="0" w:noVBand="1"/>
      </w:tblPr>
      <w:tblGrid>
        <w:gridCol w:w="3074"/>
        <w:gridCol w:w="963"/>
        <w:gridCol w:w="2993"/>
      </w:tblGrid>
      <w:tr w:rsidR="00D53019">
        <w:tc>
          <w:tcPr>
            <w:tcW w:w="3169" w:type="dxa"/>
          </w:tcPr>
          <w:p w:rsidR="00D53019" w:rsidRPr="00B04D14" w:rsidRDefault="00D53019" w:rsidP="008C543F">
            <w:pPr>
              <w:pStyle w:val="af3"/>
              <w:spacing w:line="240" w:lineRule="auto"/>
              <w:ind w:firstLine="0"/>
              <w:rPr>
                <w:rFonts w:ascii="MS Sans Serif" w:hAnsi="MS Sans Serif" w:hint="cs"/>
                <w:sz w:val="8"/>
                <w:szCs w:val="2"/>
                <w:rtl/>
              </w:rPr>
            </w:pPr>
            <w:r>
              <w:rPr>
                <w:rFonts w:hint="cs"/>
                <w:rtl/>
              </w:rPr>
              <w:t xml:space="preserve">ولا تجزع إذا ما ناب خطب </w:t>
            </w:r>
            <w:r w:rsidRPr="00B04D14">
              <w:rPr>
                <w:rFonts w:ascii="MS Sans Serif" w:hAnsi="MS Sans Serif"/>
                <w:rtl/>
              </w:rPr>
              <w:br/>
            </w:r>
            <w:r>
              <w:rPr>
                <w:rFonts w:ascii="MS Sans Serif" w:hAnsi="MS Sans Serif"/>
                <w:sz w:val="8"/>
                <w:szCs w:val="2"/>
                <w:rtl/>
              </w:rPr>
              <w:br/>
            </w:r>
          </w:p>
        </w:tc>
        <w:tc>
          <w:tcPr>
            <w:tcW w:w="992" w:type="dxa"/>
          </w:tcPr>
          <w:p w:rsidR="00D53019" w:rsidRPr="00B04D14" w:rsidRDefault="00D53019" w:rsidP="008C543F">
            <w:pPr>
              <w:pStyle w:val="af3"/>
              <w:ind w:firstLine="0"/>
              <w:rPr>
                <w:rFonts w:ascii="MS Sans Serif" w:hAnsi="MS Sans Serif" w:hint="cs"/>
                <w:rtl/>
              </w:rPr>
            </w:pPr>
          </w:p>
        </w:tc>
        <w:tc>
          <w:tcPr>
            <w:tcW w:w="3085" w:type="dxa"/>
          </w:tcPr>
          <w:p w:rsidR="00D53019" w:rsidRPr="00B04D14" w:rsidRDefault="00D53019" w:rsidP="008C543F">
            <w:pPr>
              <w:pStyle w:val="af3"/>
              <w:spacing w:line="240" w:lineRule="auto"/>
              <w:ind w:firstLine="0"/>
              <w:rPr>
                <w:rFonts w:ascii="MS Sans Serif" w:hAnsi="MS Sans Serif" w:hint="cs"/>
                <w:sz w:val="8"/>
                <w:szCs w:val="2"/>
                <w:rtl/>
              </w:rPr>
            </w:pPr>
            <w:r>
              <w:rPr>
                <w:rFonts w:hint="cs"/>
                <w:rtl/>
              </w:rPr>
              <w:t>فكم الله من لطف خفي</w:t>
            </w:r>
            <w:r w:rsidRPr="00B04D14">
              <w:rPr>
                <w:rFonts w:ascii="MS Sans Serif" w:hAnsi="MS Sans Serif"/>
                <w:rtl/>
              </w:rPr>
              <w:t xml:space="preserve"> </w:t>
            </w:r>
            <w:r w:rsidRPr="00B04D14">
              <w:rPr>
                <w:rFonts w:ascii="MS Sans Serif" w:hAnsi="MS Sans Serif"/>
                <w:rtl/>
              </w:rPr>
              <w:br/>
            </w:r>
            <w:r>
              <w:rPr>
                <w:rFonts w:ascii="MS Sans Serif" w:hAnsi="MS Sans Serif" w:hint="cs"/>
                <w:sz w:val="8"/>
                <w:szCs w:val="2"/>
                <w:rtl/>
              </w:rPr>
              <w:br/>
            </w:r>
          </w:p>
        </w:tc>
      </w:tr>
    </w:tbl>
    <w:p w:rsidR="00E520C5" w:rsidRDefault="00E520C5" w:rsidP="00F545EB">
      <w:pPr>
        <w:pStyle w:val="af3"/>
        <w:spacing w:line="420" w:lineRule="exact"/>
        <w:rPr>
          <w:rtl/>
        </w:rPr>
      </w:pPr>
      <w:r>
        <w:rPr>
          <w:rFonts w:hint="cs"/>
          <w:rtl/>
        </w:rPr>
        <w:t>2ـ ديوان الإمام علي، مؤسسة الأعلمي للمطبوعات، بيروت</w:t>
      </w:r>
      <w:r w:rsidR="00D53019">
        <w:rPr>
          <w:rFonts w:hint="cs"/>
          <w:rtl/>
        </w:rPr>
        <w:t>،</w:t>
      </w:r>
      <w:r>
        <w:rPr>
          <w:rFonts w:hint="cs"/>
          <w:rtl/>
        </w:rPr>
        <w:t xml:space="preserve"> 112 صفحة، يحتوي على 355 قصيدة شعرية. </w:t>
      </w:r>
    </w:p>
    <w:p w:rsidR="00E520C5" w:rsidRDefault="00E520C5" w:rsidP="00F545EB">
      <w:pPr>
        <w:pStyle w:val="af3"/>
        <w:spacing w:line="420" w:lineRule="exact"/>
        <w:rPr>
          <w:rtl/>
        </w:rPr>
      </w:pPr>
      <w:r>
        <w:rPr>
          <w:rFonts w:hint="cs"/>
          <w:rtl/>
        </w:rPr>
        <w:t xml:space="preserve">والبداية والنهاية مع الحاشية في التوضيح كما هو الحال في رقم واحد. وفي الواقع تم نشر نفس هذه النسخة مع تنضيد في الطباعة الجديدة. </w:t>
      </w:r>
    </w:p>
    <w:p w:rsidR="00E520C5" w:rsidRDefault="00E520C5" w:rsidP="00F545EB">
      <w:pPr>
        <w:pStyle w:val="af3"/>
        <w:spacing w:line="420" w:lineRule="exact"/>
        <w:rPr>
          <w:rtl/>
        </w:rPr>
      </w:pPr>
      <w:r>
        <w:rPr>
          <w:rFonts w:hint="cs"/>
          <w:rtl/>
        </w:rPr>
        <w:t>3ـ ديوان أمير المؤمنين علي بن أبي طالب، شرح وتقديم: عمر فاروق الطباع، شركة دار الأرقم بن أبي الأرقم، بيروت، 240</w:t>
      </w:r>
      <w:r w:rsidR="00D53019">
        <w:rPr>
          <w:rFonts w:hint="cs"/>
          <w:rtl/>
        </w:rPr>
        <w:t>،</w:t>
      </w:r>
      <w:r>
        <w:rPr>
          <w:rFonts w:hint="cs"/>
          <w:rtl/>
        </w:rPr>
        <w:t xml:space="preserve"> صفحة يحتوي على 374 قصيدة شعرية. </w:t>
      </w:r>
    </w:p>
    <w:p w:rsidR="00E520C5" w:rsidRDefault="00E520C5" w:rsidP="00D53019">
      <w:pPr>
        <w:pStyle w:val="af3"/>
        <w:rPr>
          <w:rtl/>
        </w:rPr>
      </w:pPr>
      <w:r>
        <w:rPr>
          <w:rFonts w:hint="cs"/>
          <w:rtl/>
        </w:rPr>
        <w:t xml:space="preserve">4ـ ديوان الإمام علي بن أبي طالب، شرح: الدكتور يوسف فرحات، دار الكتاب العربي، بيروت، 1411هـ/1911م، 166 صفحة، يحتوي على 190 قصيدة شعرية. </w:t>
      </w:r>
    </w:p>
    <w:p w:rsidR="00E520C5" w:rsidRDefault="00E520C5" w:rsidP="00C91FE4">
      <w:pPr>
        <w:pStyle w:val="af3"/>
        <w:rPr>
          <w:rtl/>
        </w:rPr>
      </w:pPr>
      <w:r>
        <w:rPr>
          <w:rFonts w:hint="cs"/>
          <w:rtl/>
        </w:rPr>
        <w:lastRenderedPageBreak/>
        <w:t>والابتداء والانت</w:t>
      </w:r>
      <w:r w:rsidR="00D53019">
        <w:rPr>
          <w:rFonts w:hint="cs"/>
          <w:rtl/>
        </w:rPr>
        <w:t>هاء كما في رقم واحد.</w:t>
      </w:r>
      <w:r>
        <w:rPr>
          <w:rFonts w:hint="cs"/>
          <w:rtl/>
        </w:rPr>
        <w:t xml:space="preserve"> تم طبعاً على أساس نسختين: الأولى: طباعة إيران (1308هـ)؛ والثانية: طباعة بولاق القاهرة (1908م). وفي الآخر ألحق به شرحاً لأحوال الإمام علي</w:t>
      </w:r>
      <w:r w:rsidRPr="00B92064">
        <w:rPr>
          <w:rFonts w:cs="Taher" w:hint="cs"/>
          <w:rtl/>
        </w:rPr>
        <w:t>×</w:t>
      </w:r>
      <w:r>
        <w:rPr>
          <w:rFonts w:hint="cs"/>
          <w:rtl/>
        </w:rPr>
        <w:t xml:space="preserve"> من كتاب تاريخ الإسلام، للذهبي، ويحتوي على حواشي في الشرح والتوضيح. </w:t>
      </w:r>
    </w:p>
    <w:p w:rsidR="00E520C5" w:rsidRDefault="00E520C5" w:rsidP="00C91FE4">
      <w:pPr>
        <w:pStyle w:val="af3"/>
        <w:rPr>
          <w:rtl/>
        </w:rPr>
      </w:pPr>
      <w:r>
        <w:rPr>
          <w:rFonts w:hint="cs"/>
          <w:rtl/>
        </w:rPr>
        <w:t xml:space="preserve">5ـ ديوان الإمام علي، تحقيق: مركز البيان العلمي، مكتبة الإيمان، مصر، 121 صفحة، مع الحواشي. </w:t>
      </w:r>
    </w:p>
    <w:p w:rsidR="00E520C5" w:rsidRDefault="00E520C5" w:rsidP="00D53019">
      <w:pPr>
        <w:pStyle w:val="af3"/>
        <w:rPr>
          <w:rtl/>
        </w:rPr>
      </w:pPr>
      <w:r>
        <w:rPr>
          <w:rFonts w:hint="cs"/>
          <w:rtl/>
        </w:rPr>
        <w:t xml:space="preserve">وفي هذا الديوان نظمت القصائد حسب الموضوعات، وقسمت على خمسة مواضيع، </w:t>
      </w:r>
      <w:r w:rsidR="00D53019">
        <w:rPr>
          <w:rFonts w:hint="cs"/>
          <w:rtl/>
        </w:rPr>
        <w:t>ه</w:t>
      </w:r>
      <w:r>
        <w:rPr>
          <w:rFonts w:hint="cs"/>
          <w:rtl/>
        </w:rPr>
        <w:t xml:space="preserve">ي: الجهاد، حسن الخلق، الفخر بالنفس، المناجاة والدعاء، والحث على العمل، وطلب الرزق. </w:t>
      </w:r>
    </w:p>
    <w:p w:rsidR="00E520C5" w:rsidRDefault="00E520C5" w:rsidP="00100C22">
      <w:pPr>
        <w:pStyle w:val="af3"/>
        <w:spacing w:line="430" w:lineRule="exact"/>
        <w:rPr>
          <w:rtl/>
        </w:rPr>
      </w:pPr>
      <w:r>
        <w:rPr>
          <w:rFonts w:hint="cs"/>
          <w:rtl/>
        </w:rPr>
        <w:t>6ـ ديوان أمير المؤمنين</w:t>
      </w:r>
      <w:r w:rsidRPr="00B92064">
        <w:rPr>
          <w:rFonts w:cs="Taher" w:hint="cs"/>
          <w:rtl/>
        </w:rPr>
        <w:t>×</w:t>
      </w:r>
      <w:r>
        <w:rPr>
          <w:rFonts w:hint="cs"/>
          <w:rtl/>
        </w:rPr>
        <w:t xml:space="preserve">، طباعة اليمن، 1310هـ، 151 صفحة، رقعي، يحتوي على 455 قصيدة شعرية، مع توضيح بعض الكلمات في الحواشي. </w:t>
      </w:r>
    </w:p>
    <w:p w:rsidR="00E520C5" w:rsidRDefault="00E520C5" w:rsidP="00100C22">
      <w:pPr>
        <w:pStyle w:val="af3"/>
        <w:spacing w:line="430" w:lineRule="exact"/>
        <w:rPr>
          <w:rtl/>
        </w:rPr>
      </w:pPr>
      <w:r>
        <w:rPr>
          <w:rFonts w:hint="cs"/>
          <w:rtl/>
        </w:rPr>
        <w:t xml:space="preserve">وأوله: الناس من جهة التمثال أكفاء؛ وآخره: وكم لله من لطف خفي. </w:t>
      </w:r>
    </w:p>
    <w:p w:rsidR="00E520C5" w:rsidRDefault="00E520C5" w:rsidP="00100C22">
      <w:pPr>
        <w:pStyle w:val="af3"/>
        <w:spacing w:line="430" w:lineRule="exact"/>
        <w:rPr>
          <w:rtl/>
        </w:rPr>
      </w:pPr>
      <w:r>
        <w:rPr>
          <w:rFonts w:hint="cs"/>
          <w:rtl/>
        </w:rPr>
        <w:t>7ـ ديوان أمير المؤمنين، طبعة حجرية، اليمن 1300هـ، 144 صفحة</w:t>
      </w:r>
      <w:r w:rsidR="00E42641" w:rsidRPr="00DB766C">
        <w:rPr>
          <w:rFonts w:cs="Taher"/>
          <w:vertAlign w:val="superscript"/>
          <w:rtl/>
        </w:rPr>
        <w:t>(</w:t>
      </w:r>
      <w:r w:rsidRPr="00DB766C">
        <w:rPr>
          <w:rFonts w:cs="Taher"/>
          <w:vertAlign w:val="superscript"/>
          <w:rtl/>
        </w:rPr>
        <w:endnoteReference w:id="272"/>
      </w:r>
      <w:r w:rsidR="00E42641" w:rsidRPr="00DB766C">
        <w:rPr>
          <w:rFonts w:cs="Taher"/>
          <w:vertAlign w:val="superscript"/>
          <w:rtl/>
        </w:rPr>
        <w:t>)</w:t>
      </w:r>
      <w:r>
        <w:rPr>
          <w:rFonts w:hint="cs"/>
          <w:rtl/>
        </w:rPr>
        <w:t xml:space="preserve">. </w:t>
      </w:r>
    </w:p>
    <w:p w:rsidR="00E520C5" w:rsidRDefault="00D53019" w:rsidP="00100C22">
      <w:pPr>
        <w:pStyle w:val="af3"/>
        <w:spacing w:line="430" w:lineRule="exact"/>
        <w:rPr>
          <w:rtl/>
        </w:rPr>
      </w:pPr>
      <w:r>
        <w:rPr>
          <w:rFonts w:hint="cs"/>
          <w:rtl/>
        </w:rPr>
        <w:t>8ـ ديوان أمير الم</w:t>
      </w:r>
      <w:r w:rsidR="00E520C5">
        <w:rPr>
          <w:rFonts w:hint="cs"/>
          <w:rtl/>
        </w:rPr>
        <w:t>ؤ</w:t>
      </w:r>
      <w:r w:rsidR="00F545EB">
        <w:rPr>
          <w:rFonts w:hint="cs"/>
          <w:rtl/>
        </w:rPr>
        <w:t>م</w:t>
      </w:r>
      <w:r w:rsidR="00E520C5">
        <w:rPr>
          <w:rFonts w:hint="cs"/>
          <w:rtl/>
        </w:rPr>
        <w:t>نين، طبعة حجرية، مصر، 76 صفحة</w:t>
      </w:r>
      <w:r w:rsidR="00E42641" w:rsidRPr="00DB766C">
        <w:rPr>
          <w:rFonts w:cs="Taher"/>
          <w:vertAlign w:val="superscript"/>
          <w:rtl/>
        </w:rPr>
        <w:t>(</w:t>
      </w:r>
      <w:r w:rsidR="00E520C5" w:rsidRPr="00DB766C">
        <w:rPr>
          <w:rFonts w:cs="Taher"/>
          <w:vertAlign w:val="superscript"/>
          <w:rtl/>
        </w:rPr>
        <w:endnoteReference w:id="273"/>
      </w:r>
      <w:r w:rsidR="00E42641" w:rsidRPr="00DB766C">
        <w:rPr>
          <w:rFonts w:cs="Taher"/>
          <w:vertAlign w:val="superscript"/>
          <w:rtl/>
        </w:rPr>
        <w:t>)</w:t>
      </w:r>
      <w:r w:rsidR="00E520C5">
        <w:rPr>
          <w:rFonts w:hint="cs"/>
          <w:rtl/>
        </w:rPr>
        <w:t xml:space="preserve">. </w:t>
      </w:r>
    </w:p>
    <w:p w:rsidR="00E520C5" w:rsidRDefault="00E520C5" w:rsidP="00100C22">
      <w:pPr>
        <w:pStyle w:val="af3"/>
        <w:spacing w:line="430" w:lineRule="exact"/>
        <w:rPr>
          <w:rtl/>
        </w:rPr>
      </w:pPr>
      <w:r>
        <w:rPr>
          <w:rFonts w:hint="cs"/>
          <w:rtl/>
        </w:rPr>
        <w:t>9ـ ديوان أمير المؤمنين، المطبعة العلمية، القاهرة، 1311م.</w:t>
      </w:r>
    </w:p>
    <w:p w:rsidR="00E520C5" w:rsidRDefault="00E520C5" w:rsidP="00100C22">
      <w:pPr>
        <w:pStyle w:val="af3"/>
        <w:spacing w:line="430" w:lineRule="exact"/>
        <w:rPr>
          <w:rtl/>
        </w:rPr>
      </w:pPr>
      <w:r>
        <w:rPr>
          <w:rFonts w:hint="cs"/>
          <w:rtl/>
        </w:rPr>
        <w:t xml:space="preserve">10ـ ديوان أمير المؤمنين، بقلم: علي بن حسن، الناشر: محمد مشهدي، طباعة: مصنع الحاج عباس علي، 138 صفحة. </w:t>
      </w:r>
    </w:p>
    <w:p w:rsidR="00E520C5" w:rsidRDefault="00E520C5" w:rsidP="00100C22">
      <w:pPr>
        <w:pStyle w:val="af3"/>
        <w:spacing w:line="430" w:lineRule="exact"/>
        <w:rPr>
          <w:rtl/>
        </w:rPr>
      </w:pPr>
      <w:r>
        <w:rPr>
          <w:rFonts w:hint="cs"/>
          <w:rtl/>
        </w:rPr>
        <w:t xml:space="preserve">11ـ ديوان أمير المؤمنين، مؤسِّس الطبع: الحاج محمد رضا الحسيني، 1277هـ، 144 صفحة. </w:t>
      </w:r>
    </w:p>
    <w:p w:rsidR="00E520C5" w:rsidRDefault="00E520C5" w:rsidP="00105F29">
      <w:pPr>
        <w:pStyle w:val="af3"/>
        <w:spacing w:line="420" w:lineRule="exact"/>
        <w:rPr>
          <w:rtl/>
        </w:rPr>
      </w:pPr>
      <w:r>
        <w:rPr>
          <w:rFonts w:hint="cs"/>
          <w:rtl/>
        </w:rPr>
        <w:t>12ـ ديوان أمير المؤمنين، بقلم: أبو القاسم ا</w:t>
      </w:r>
      <w:r w:rsidRPr="00DB766C">
        <w:rPr>
          <w:rFonts w:cs="Badr" w:hint="cs"/>
          <w:rtl/>
          <w:lang w:bidi="fa-IR"/>
        </w:rPr>
        <w:t>لگلبا</w:t>
      </w:r>
      <w:r>
        <w:rPr>
          <w:rFonts w:hint="cs"/>
          <w:rtl/>
        </w:rPr>
        <w:t xml:space="preserve">يكاني، مؤسِّس الطبع: ملا رضا ومحمد علي (أولاد علي أكبر خوانساري)، 1271هـ و1280هـ، 139 صفحة. </w:t>
      </w:r>
    </w:p>
    <w:p w:rsidR="00E520C5" w:rsidRDefault="00E520C5" w:rsidP="00105F29">
      <w:pPr>
        <w:pStyle w:val="af3"/>
        <w:spacing w:line="420" w:lineRule="exact"/>
        <w:rPr>
          <w:rtl/>
        </w:rPr>
      </w:pPr>
      <w:r>
        <w:rPr>
          <w:rFonts w:hint="cs"/>
          <w:rtl/>
        </w:rPr>
        <w:t xml:space="preserve">13ـ أنوار العقول من أشعار وصي الرسول، لقطب الدين محمد بن الحسين البيهقي الكيدري (576هـ)، دراسة وتحقيق: كامل سليمان الجبوري، دار المحجة البيضاء ودار الرسول الأكرم، بيروت، 1419هـ </w:t>
      </w:r>
      <w:r w:rsidR="00D53019">
        <w:rPr>
          <w:rFonts w:cs="Taher" w:hint="cs"/>
          <w:rtl/>
        </w:rPr>
        <w:t>/</w:t>
      </w:r>
      <w:r w:rsidRPr="00DC410B">
        <w:rPr>
          <w:rFonts w:cs="Taher" w:hint="cs"/>
          <w:rtl/>
        </w:rPr>
        <w:t xml:space="preserve"> </w:t>
      </w:r>
      <w:r>
        <w:rPr>
          <w:rFonts w:hint="cs"/>
          <w:rtl/>
        </w:rPr>
        <w:t>1999م</w:t>
      </w:r>
      <w:r w:rsidR="00E42641" w:rsidRPr="00DB766C">
        <w:rPr>
          <w:rFonts w:cs="Taher"/>
          <w:vertAlign w:val="superscript"/>
          <w:rtl/>
        </w:rPr>
        <w:t>(</w:t>
      </w:r>
      <w:r w:rsidRPr="00DB766C">
        <w:rPr>
          <w:rFonts w:cs="Taher"/>
          <w:vertAlign w:val="superscript"/>
          <w:rtl/>
        </w:rPr>
        <w:endnoteReference w:id="274"/>
      </w:r>
      <w:r w:rsidR="00E42641" w:rsidRPr="00DB766C">
        <w:rPr>
          <w:rFonts w:cs="Taher"/>
          <w:vertAlign w:val="superscript"/>
          <w:rtl/>
        </w:rPr>
        <w:t>)</w:t>
      </w:r>
      <w:r>
        <w:rPr>
          <w:rFonts w:hint="cs"/>
          <w:rtl/>
        </w:rPr>
        <w:t xml:space="preserve">. </w:t>
      </w:r>
    </w:p>
    <w:p w:rsidR="00E520C5" w:rsidRPr="00A11CA2" w:rsidRDefault="00E520C5" w:rsidP="00C91FE4">
      <w:pPr>
        <w:pStyle w:val="16"/>
        <w:rPr>
          <w:rtl/>
        </w:rPr>
      </w:pPr>
      <w:r w:rsidRPr="00A11CA2">
        <w:rPr>
          <w:rFonts w:hint="cs"/>
          <w:rtl/>
        </w:rPr>
        <w:lastRenderedPageBreak/>
        <w:t xml:space="preserve">2ـ </w:t>
      </w:r>
      <w:r w:rsidR="00D53019">
        <w:rPr>
          <w:rFonts w:hint="cs"/>
          <w:rtl/>
        </w:rPr>
        <w:t>ال</w:t>
      </w:r>
      <w:r w:rsidRPr="00A11CA2">
        <w:rPr>
          <w:rFonts w:hint="cs"/>
          <w:rtl/>
        </w:rPr>
        <w:t>ترجمة و</w:t>
      </w:r>
      <w:r w:rsidR="00D53019">
        <w:rPr>
          <w:rFonts w:hint="cs"/>
          <w:rtl/>
        </w:rPr>
        <w:t>ال</w:t>
      </w:r>
      <w:r w:rsidRPr="00A11CA2">
        <w:rPr>
          <w:rFonts w:hint="cs"/>
          <w:rtl/>
        </w:rPr>
        <w:t>شرح</w:t>
      </w:r>
      <w:r>
        <w:rPr>
          <w:rFonts w:hint="cs"/>
          <w:rtl/>
        </w:rPr>
        <w:t xml:space="preserve"> ــــــ</w:t>
      </w:r>
    </w:p>
    <w:p w:rsidR="00E520C5" w:rsidRDefault="00E520C5" w:rsidP="00100C22">
      <w:pPr>
        <w:pStyle w:val="af3"/>
        <w:spacing w:line="380" w:lineRule="exact"/>
        <w:rPr>
          <w:rtl/>
        </w:rPr>
      </w:pPr>
      <w:r w:rsidRPr="00A11CA2">
        <w:rPr>
          <w:rFonts w:hint="cs"/>
          <w:rtl/>
        </w:rPr>
        <w:t>1ـ ديوان</w:t>
      </w:r>
      <w:r>
        <w:rPr>
          <w:rFonts w:hint="cs"/>
          <w:rtl/>
        </w:rPr>
        <w:t xml:space="preserve"> أمير المؤمنين، من نظم عبد الحسن الأشعري القمي، قدم له: مصطفى زماني، انتشارات رسالة الإسلام، قم 1269هـ ش، 176 صفحة، فارسي.</w:t>
      </w:r>
    </w:p>
    <w:p w:rsidR="00E520C5" w:rsidRDefault="00E520C5" w:rsidP="00100C22">
      <w:pPr>
        <w:pStyle w:val="af3"/>
        <w:spacing w:line="380" w:lineRule="exact"/>
        <w:rPr>
          <w:rtl/>
        </w:rPr>
      </w:pPr>
      <w:r>
        <w:rPr>
          <w:rFonts w:hint="cs"/>
          <w:rtl/>
        </w:rPr>
        <w:t xml:space="preserve">2ـ ديوان الإمام علي، لقطب الدين أبي الحسن محمد بن الحسين بن الحسن البيهقي النيشابوري الكيدوري (القرن السادس الهجري)، تصحيح وترجمة </w:t>
      </w:r>
      <w:r w:rsidR="00D53019">
        <w:rPr>
          <w:rFonts w:hint="cs"/>
          <w:rtl/>
        </w:rPr>
        <w:t>و</w:t>
      </w:r>
      <w:r>
        <w:rPr>
          <w:rFonts w:hint="cs"/>
          <w:rtl/>
        </w:rPr>
        <w:t xml:space="preserve">مقدمة وإضافات: أبو القاسم إمامي، انتشارات أسوة، طهران، 1373هـ ش، 720 صفحة، 506 قصيدة شعرية. </w:t>
      </w:r>
    </w:p>
    <w:p w:rsidR="00D53019" w:rsidRDefault="00E520C5" w:rsidP="00100C22">
      <w:pPr>
        <w:pStyle w:val="af3"/>
        <w:spacing w:line="380" w:lineRule="exact"/>
        <w:rPr>
          <w:rFonts w:hint="cs"/>
          <w:rtl/>
        </w:rPr>
      </w:pPr>
      <w:r>
        <w:rPr>
          <w:rFonts w:hint="cs"/>
          <w:rtl/>
        </w:rPr>
        <w:t>وأو</w:t>
      </w:r>
      <w:r w:rsidR="00D53019">
        <w:rPr>
          <w:rFonts w:hint="cs"/>
          <w:rtl/>
        </w:rPr>
        <w:t>له: الناس من جهة التمثال أكفاء.</w:t>
      </w:r>
    </w:p>
    <w:p w:rsidR="00E520C5" w:rsidRDefault="00E520C5" w:rsidP="00D0587C">
      <w:pPr>
        <w:pStyle w:val="af3"/>
        <w:spacing w:line="380" w:lineRule="exact"/>
        <w:jc w:val="left"/>
        <w:rPr>
          <w:rtl/>
        </w:rPr>
      </w:pPr>
      <w:r>
        <w:rPr>
          <w:rFonts w:hint="cs"/>
          <w:rtl/>
        </w:rPr>
        <w:t>وآخ</w:t>
      </w:r>
      <w:r w:rsidR="00D0587C">
        <w:rPr>
          <w:rFonts w:hint="cs"/>
          <w:rtl/>
        </w:rPr>
        <w:t>ــ</w:t>
      </w:r>
      <w:r>
        <w:rPr>
          <w:rFonts w:hint="cs"/>
          <w:rtl/>
        </w:rPr>
        <w:t>ره: وبالأطه</w:t>
      </w:r>
      <w:r w:rsidR="00D0587C">
        <w:rPr>
          <w:rFonts w:hint="cs"/>
          <w:rtl/>
        </w:rPr>
        <w:t>ــ</w:t>
      </w:r>
      <w:r>
        <w:rPr>
          <w:rFonts w:hint="cs"/>
          <w:rtl/>
        </w:rPr>
        <w:t>ار أهل الذك</w:t>
      </w:r>
      <w:r w:rsidR="00D0587C">
        <w:rPr>
          <w:rFonts w:hint="cs"/>
          <w:rtl/>
        </w:rPr>
        <w:t>ــ</w:t>
      </w:r>
      <w:r>
        <w:rPr>
          <w:rFonts w:hint="cs"/>
          <w:rtl/>
        </w:rPr>
        <w:t xml:space="preserve">ر حقاً </w:t>
      </w:r>
      <w:r>
        <w:rPr>
          <w:rFonts w:hint="cs"/>
          <w:rtl/>
        </w:rPr>
        <w:tab/>
      </w:r>
      <w:r>
        <w:rPr>
          <w:rFonts w:hint="cs"/>
          <w:rtl/>
        </w:rPr>
        <w:tab/>
      </w:r>
      <w:r w:rsidR="00D0587C">
        <w:rPr>
          <w:rFonts w:hint="cs"/>
          <w:rtl/>
        </w:rPr>
        <w:t xml:space="preserve"> </w:t>
      </w:r>
      <w:r>
        <w:rPr>
          <w:rFonts w:hint="cs"/>
          <w:rtl/>
        </w:rPr>
        <w:t>س</w:t>
      </w:r>
      <w:r w:rsidR="00D0587C">
        <w:rPr>
          <w:rFonts w:hint="cs"/>
          <w:rtl/>
        </w:rPr>
        <w:t>ــــ</w:t>
      </w:r>
      <w:r>
        <w:rPr>
          <w:rFonts w:hint="cs"/>
          <w:rtl/>
        </w:rPr>
        <w:t>لال</w:t>
      </w:r>
      <w:r w:rsidR="00D0587C">
        <w:rPr>
          <w:rFonts w:hint="cs"/>
          <w:rtl/>
        </w:rPr>
        <w:t>ـــ</w:t>
      </w:r>
      <w:r>
        <w:rPr>
          <w:rFonts w:hint="cs"/>
          <w:rtl/>
        </w:rPr>
        <w:t>ة أح</w:t>
      </w:r>
      <w:r w:rsidR="00D0587C">
        <w:rPr>
          <w:rFonts w:hint="cs"/>
          <w:rtl/>
        </w:rPr>
        <w:t>ــــ</w:t>
      </w:r>
      <w:r>
        <w:rPr>
          <w:rFonts w:hint="cs"/>
          <w:rtl/>
        </w:rPr>
        <w:t>م</w:t>
      </w:r>
      <w:r w:rsidR="00D0587C">
        <w:rPr>
          <w:rFonts w:hint="cs"/>
          <w:rtl/>
        </w:rPr>
        <w:t>ـــ</w:t>
      </w:r>
      <w:r>
        <w:rPr>
          <w:rFonts w:hint="cs"/>
          <w:rtl/>
        </w:rPr>
        <w:t>د ول</w:t>
      </w:r>
      <w:r w:rsidR="00D0587C">
        <w:rPr>
          <w:rFonts w:hint="cs"/>
          <w:rtl/>
        </w:rPr>
        <w:t>ــــ</w:t>
      </w:r>
      <w:r>
        <w:rPr>
          <w:rFonts w:hint="cs"/>
          <w:rtl/>
        </w:rPr>
        <w:t>د ال</w:t>
      </w:r>
      <w:r w:rsidR="00D0587C">
        <w:rPr>
          <w:rFonts w:hint="cs"/>
          <w:rtl/>
        </w:rPr>
        <w:t>ـــــ</w:t>
      </w:r>
      <w:r>
        <w:rPr>
          <w:rFonts w:hint="cs"/>
          <w:rtl/>
        </w:rPr>
        <w:t>وص</w:t>
      </w:r>
      <w:r w:rsidR="00D0587C">
        <w:rPr>
          <w:rFonts w:hint="cs"/>
          <w:rtl/>
        </w:rPr>
        <w:t>ـــــ</w:t>
      </w:r>
      <w:r>
        <w:rPr>
          <w:rFonts w:hint="cs"/>
          <w:rtl/>
        </w:rPr>
        <w:t>ي</w:t>
      </w:r>
    </w:p>
    <w:p w:rsidR="00E520C5" w:rsidRDefault="00E520C5" w:rsidP="00100C22">
      <w:pPr>
        <w:pStyle w:val="af3"/>
        <w:spacing w:line="380" w:lineRule="exact"/>
        <w:rPr>
          <w:rtl/>
        </w:rPr>
      </w:pPr>
      <w:r>
        <w:rPr>
          <w:rFonts w:hint="cs"/>
          <w:rtl/>
        </w:rPr>
        <w:t>3ـ ديوان أمير المؤمنين</w:t>
      </w:r>
      <w:r w:rsidRPr="00B92064">
        <w:rPr>
          <w:rFonts w:cs="Taher" w:hint="cs"/>
          <w:rtl/>
        </w:rPr>
        <w:t>×</w:t>
      </w:r>
      <w:r>
        <w:rPr>
          <w:rFonts w:hint="cs"/>
          <w:rtl/>
        </w:rPr>
        <w:t>، ترجمة: مصطفى زماني، انتشارات رسالة الإسلام، قم 1362هـ ش، 509 صفحة.</w:t>
      </w:r>
    </w:p>
    <w:p w:rsidR="00E520C5" w:rsidRDefault="00E520C5" w:rsidP="00100C22">
      <w:pPr>
        <w:pStyle w:val="af3"/>
        <w:spacing w:line="380" w:lineRule="exact"/>
        <w:rPr>
          <w:rtl/>
        </w:rPr>
      </w:pPr>
      <w:r>
        <w:rPr>
          <w:rFonts w:hint="cs"/>
          <w:rtl/>
        </w:rPr>
        <w:t>وأوله: الناس من جهة التمثال أكفاء؛ وآخره: ولا تجزع إذا ما ناب خطب...</w:t>
      </w:r>
    </w:p>
    <w:p w:rsidR="00E520C5" w:rsidRDefault="00E520C5" w:rsidP="00100C22">
      <w:pPr>
        <w:pStyle w:val="af3"/>
        <w:spacing w:line="380" w:lineRule="exact"/>
        <w:rPr>
          <w:rtl/>
        </w:rPr>
      </w:pPr>
      <w:r>
        <w:rPr>
          <w:rFonts w:hint="cs"/>
          <w:rtl/>
        </w:rPr>
        <w:t>4ـ ديوان الإمام علي</w:t>
      </w:r>
      <w:r w:rsidRPr="00B92064">
        <w:rPr>
          <w:rFonts w:cs="Taher" w:hint="cs"/>
          <w:rtl/>
        </w:rPr>
        <w:t>×</w:t>
      </w:r>
      <w:r>
        <w:rPr>
          <w:rFonts w:hint="cs"/>
          <w:rtl/>
        </w:rPr>
        <w:t>، ترجمة: محمد جواد نجفي، المكتبة الإسلامية، طهران، ترجم في عام 1348هـ، 127 صفحة (رقعي) مع النص العربي.</w:t>
      </w:r>
    </w:p>
    <w:p w:rsidR="00E520C5" w:rsidRDefault="00E520C5" w:rsidP="00100C22">
      <w:pPr>
        <w:pStyle w:val="af3"/>
        <w:spacing w:line="380" w:lineRule="exact"/>
        <w:rPr>
          <w:rtl/>
        </w:rPr>
      </w:pPr>
      <w:r>
        <w:rPr>
          <w:rFonts w:hint="cs"/>
          <w:rtl/>
        </w:rPr>
        <w:t>5ـ ديوان أمير المؤمنين</w:t>
      </w:r>
      <w:r w:rsidRPr="00B92064">
        <w:rPr>
          <w:rFonts w:cs="Taher" w:hint="cs"/>
          <w:rtl/>
        </w:rPr>
        <w:t>×</w:t>
      </w:r>
      <w:r>
        <w:rPr>
          <w:rFonts w:hint="cs"/>
          <w:rtl/>
        </w:rPr>
        <w:t>، مع ترجمة باللغة اللاتينية، المستشرق كوي برس، ليدن 1745م، 195</w:t>
      </w:r>
      <w:r w:rsidR="00D53019">
        <w:rPr>
          <w:rFonts w:hint="cs"/>
          <w:rtl/>
        </w:rPr>
        <w:t xml:space="preserve"> صفحة</w:t>
      </w:r>
      <w:r w:rsidR="00E42641" w:rsidRPr="00DB766C">
        <w:rPr>
          <w:rFonts w:cs="Taher"/>
          <w:vertAlign w:val="superscript"/>
          <w:rtl/>
        </w:rPr>
        <w:t>(</w:t>
      </w:r>
      <w:r w:rsidRPr="00DB766C">
        <w:rPr>
          <w:rFonts w:cs="Taher"/>
          <w:vertAlign w:val="superscript"/>
          <w:rtl/>
        </w:rPr>
        <w:endnoteReference w:id="275"/>
      </w:r>
      <w:r w:rsidR="00E42641" w:rsidRPr="00DB766C">
        <w:rPr>
          <w:rFonts w:cs="Taher"/>
          <w:vertAlign w:val="superscript"/>
          <w:rtl/>
        </w:rPr>
        <w:t>)</w:t>
      </w:r>
      <w:r>
        <w:rPr>
          <w:rFonts w:hint="cs"/>
          <w:rtl/>
        </w:rPr>
        <w:t xml:space="preserve">. </w:t>
      </w:r>
    </w:p>
    <w:p w:rsidR="00E520C5" w:rsidRDefault="00E520C5" w:rsidP="00100C22">
      <w:pPr>
        <w:pStyle w:val="af3"/>
        <w:spacing w:line="380" w:lineRule="exact"/>
        <w:rPr>
          <w:rtl/>
        </w:rPr>
      </w:pPr>
      <w:r>
        <w:rPr>
          <w:rFonts w:hint="cs"/>
          <w:rtl/>
        </w:rPr>
        <w:t>6ـ ديوان أمير المؤمنين، طبعة حجرية، مع شرح بالفارسي، 1284هـ</w:t>
      </w:r>
      <w:r w:rsidR="00E42641" w:rsidRPr="00DB766C">
        <w:rPr>
          <w:rFonts w:cs="Taher"/>
          <w:vertAlign w:val="superscript"/>
          <w:rtl/>
        </w:rPr>
        <w:t>(</w:t>
      </w:r>
      <w:r w:rsidRPr="00DB766C">
        <w:rPr>
          <w:rFonts w:cs="Taher"/>
          <w:vertAlign w:val="superscript"/>
          <w:rtl/>
        </w:rPr>
        <w:endnoteReference w:id="276"/>
      </w:r>
      <w:r w:rsidR="00E42641" w:rsidRPr="00DB766C">
        <w:rPr>
          <w:rFonts w:cs="Taher"/>
          <w:vertAlign w:val="superscript"/>
          <w:rtl/>
        </w:rPr>
        <w:t>)</w:t>
      </w:r>
      <w:r>
        <w:rPr>
          <w:rFonts w:hint="cs"/>
          <w:rtl/>
        </w:rPr>
        <w:t xml:space="preserve">. </w:t>
      </w:r>
    </w:p>
    <w:p w:rsidR="00E520C5" w:rsidRDefault="00E520C5" w:rsidP="00100C22">
      <w:pPr>
        <w:pStyle w:val="af3"/>
        <w:spacing w:line="380" w:lineRule="exact"/>
        <w:rPr>
          <w:rtl/>
        </w:rPr>
      </w:pPr>
      <w:r>
        <w:rPr>
          <w:rFonts w:hint="cs"/>
          <w:rtl/>
        </w:rPr>
        <w:t>7ـ ديوان أمير المؤمنين</w:t>
      </w:r>
      <w:r w:rsidRPr="00B92064">
        <w:rPr>
          <w:rFonts w:cs="Taher" w:hint="cs"/>
          <w:rtl/>
        </w:rPr>
        <w:t>×</w:t>
      </w:r>
      <w:r>
        <w:rPr>
          <w:rFonts w:hint="cs"/>
          <w:rtl/>
        </w:rPr>
        <w:t>، مع شرح الألفاظ بالتركي، بولاق القاهرة</w:t>
      </w:r>
      <w:r w:rsidR="00D53019">
        <w:rPr>
          <w:rFonts w:hint="cs"/>
          <w:rtl/>
        </w:rPr>
        <w:t>،</w:t>
      </w:r>
      <w:r>
        <w:rPr>
          <w:rFonts w:hint="cs"/>
          <w:rtl/>
        </w:rPr>
        <w:t xml:space="preserve"> 1251هـ</w:t>
      </w:r>
      <w:r w:rsidR="00D53019">
        <w:rPr>
          <w:rFonts w:hint="cs"/>
          <w:rtl/>
        </w:rPr>
        <w:t>،</w:t>
      </w:r>
      <w:r>
        <w:rPr>
          <w:rFonts w:hint="cs"/>
          <w:rtl/>
        </w:rPr>
        <w:t xml:space="preserve"> 72 صفحة. </w:t>
      </w:r>
    </w:p>
    <w:p w:rsidR="00E520C5" w:rsidRDefault="00E520C5" w:rsidP="00100C22">
      <w:pPr>
        <w:pStyle w:val="af3"/>
        <w:spacing w:line="380" w:lineRule="exact"/>
        <w:rPr>
          <w:rtl/>
        </w:rPr>
      </w:pPr>
      <w:r>
        <w:rPr>
          <w:rFonts w:hint="cs"/>
          <w:rtl/>
        </w:rPr>
        <w:t>8ـ شرح ديوان منسوب لأمير المؤمنين علي بن أبي طالب، للقاضي كمال الدين مير حسين بن معين الدين ميبدي يزدي (909هـ)، قدم له وصح</w:t>
      </w:r>
      <w:r w:rsidR="00D53019">
        <w:rPr>
          <w:rFonts w:hint="cs"/>
          <w:rtl/>
        </w:rPr>
        <w:t>َّ</w:t>
      </w:r>
      <w:r>
        <w:rPr>
          <w:rFonts w:hint="cs"/>
          <w:rtl/>
        </w:rPr>
        <w:t>حه: حسن رحماني والسيد إبراهيم أشك شيرين، مركز نشر الميراث المكتوب، طهران، 1379هـ ش</w:t>
      </w:r>
      <w:r w:rsidR="00E42641" w:rsidRPr="00DB766C">
        <w:rPr>
          <w:rFonts w:cs="Taher"/>
          <w:vertAlign w:val="superscript"/>
          <w:rtl/>
        </w:rPr>
        <w:t>(</w:t>
      </w:r>
      <w:r w:rsidRPr="00DB766C">
        <w:rPr>
          <w:rFonts w:cs="Taher"/>
          <w:vertAlign w:val="superscript"/>
          <w:rtl/>
        </w:rPr>
        <w:endnoteReference w:id="277"/>
      </w:r>
      <w:r w:rsidR="00E42641" w:rsidRPr="00DB766C">
        <w:rPr>
          <w:rFonts w:cs="Taher"/>
          <w:vertAlign w:val="superscript"/>
          <w:rtl/>
        </w:rPr>
        <w:t>)</w:t>
      </w:r>
      <w:r>
        <w:rPr>
          <w:rFonts w:hint="cs"/>
          <w:rtl/>
        </w:rPr>
        <w:t xml:space="preserve">. </w:t>
      </w:r>
    </w:p>
    <w:p w:rsidR="00E520C5" w:rsidRDefault="00E520C5" w:rsidP="00100C22">
      <w:pPr>
        <w:pStyle w:val="af3"/>
        <w:spacing w:line="380" w:lineRule="exact"/>
        <w:rPr>
          <w:rtl/>
        </w:rPr>
      </w:pPr>
      <w:r>
        <w:rPr>
          <w:rFonts w:hint="cs"/>
          <w:rtl/>
        </w:rPr>
        <w:t>9ـ ديوان الإمام علي</w:t>
      </w:r>
      <w:r w:rsidRPr="00B92064">
        <w:rPr>
          <w:rFonts w:cs="Taher" w:hint="cs"/>
          <w:rtl/>
        </w:rPr>
        <w:t>×</w:t>
      </w:r>
      <w:r>
        <w:rPr>
          <w:rFonts w:hint="cs"/>
          <w:rtl/>
        </w:rPr>
        <w:t>، مع ترجمة المنظومة بلغة الأردو إيم أي، كراتشي، 1976م</w:t>
      </w:r>
      <w:r w:rsidR="00E42641" w:rsidRPr="00DB766C">
        <w:rPr>
          <w:rFonts w:cs="Taher"/>
          <w:vertAlign w:val="superscript"/>
          <w:rtl/>
        </w:rPr>
        <w:t>(</w:t>
      </w:r>
      <w:r w:rsidRPr="00DB766C">
        <w:rPr>
          <w:rFonts w:cs="Taher"/>
          <w:vertAlign w:val="superscript"/>
          <w:rtl/>
        </w:rPr>
        <w:endnoteReference w:id="278"/>
      </w:r>
      <w:r w:rsidR="00E42641" w:rsidRPr="00DB766C">
        <w:rPr>
          <w:rFonts w:cs="Taher"/>
          <w:vertAlign w:val="superscript"/>
          <w:rtl/>
        </w:rPr>
        <w:t>)</w:t>
      </w:r>
      <w:r>
        <w:rPr>
          <w:rFonts w:hint="cs"/>
          <w:rtl/>
        </w:rPr>
        <w:t xml:space="preserve">. </w:t>
      </w:r>
    </w:p>
    <w:p w:rsidR="00E520C5" w:rsidRDefault="00E520C5" w:rsidP="00105F29">
      <w:pPr>
        <w:pStyle w:val="af3"/>
        <w:spacing w:line="420" w:lineRule="exact"/>
        <w:rPr>
          <w:rtl/>
        </w:rPr>
      </w:pPr>
    </w:p>
    <w:p w:rsidR="00E520C5" w:rsidRPr="00894732" w:rsidRDefault="00D53019" w:rsidP="00D53019">
      <w:pPr>
        <w:pStyle w:val="16"/>
        <w:rPr>
          <w:rtl/>
        </w:rPr>
      </w:pPr>
      <w:r>
        <w:rPr>
          <w:rFonts w:hint="cs"/>
          <w:rtl/>
        </w:rPr>
        <w:t>الديوان و</w:t>
      </w:r>
      <w:r w:rsidR="00E520C5" w:rsidRPr="00894732">
        <w:rPr>
          <w:rFonts w:hint="cs"/>
          <w:rtl/>
        </w:rPr>
        <w:t>علم دراسة ا</w:t>
      </w:r>
      <w:r w:rsidR="00E520C5" w:rsidRPr="00D53019">
        <w:rPr>
          <w:rFonts w:cs="AdvertisingBold" w:hint="cs"/>
          <w:sz w:val="22"/>
          <w:szCs w:val="26"/>
          <w:rtl/>
        </w:rPr>
        <w:t>لمخطو</w:t>
      </w:r>
      <w:r w:rsidR="00E520C5" w:rsidRPr="00894732">
        <w:rPr>
          <w:rFonts w:hint="cs"/>
          <w:rtl/>
        </w:rPr>
        <w:t>ط</w:t>
      </w:r>
      <w:r>
        <w:rPr>
          <w:rFonts w:hint="cs"/>
          <w:rtl/>
        </w:rPr>
        <w:t>ات</w:t>
      </w:r>
      <w:r w:rsidR="00E520C5">
        <w:rPr>
          <w:rFonts w:hint="cs"/>
          <w:rtl/>
        </w:rPr>
        <w:t xml:space="preserve"> ــــــ</w:t>
      </w:r>
    </w:p>
    <w:p w:rsidR="00E520C5" w:rsidRDefault="00E520C5" w:rsidP="00C91FE4">
      <w:pPr>
        <w:pStyle w:val="af3"/>
        <w:rPr>
          <w:rFonts w:hint="cs"/>
          <w:rtl/>
        </w:rPr>
      </w:pPr>
      <w:r>
        <w:rPr>
          <w:rFonts w:hint="cs"/>
          <w:rtl/>
        </w:rPr>
        <w:t xml:space="preserve">في هذا القسم يتم التعرف على النسخ الخطية الموجودة من الديوان، وكذلك </w:t>
      </w:r>
      <w:r>
        <w:rPr>
          <w:rFonts w:hint="cs"/>
          <w:rtl/>
        </w:rPr>
        <w:lastRenderedPageBreak/>
        <w:t>ترجمتها، وتلخيصها، والشرح التابع لها.</w:t>
      </w:r>
    </w:p>
    <w:p w:rsidR="00E520C5" w:rsidRDefault="00E520C5" w:rsidP="00C91FE4">
      <w:pPr>
        <w:pStyle w:val="af3"/>
        <w:rPr>
          <w:rFonts w:hint="cs"/>
          <w:rtl/>
        </w:rPr>
      </w:pPr>
    </w:p>
    <w:p w:rsidR="00E520C5" w:rsidRDefault="00E520C5" w:rsidP="00C91FE4">
      <w:pPr>
        <w:pStyle w:val="16"/>
        <w:rPr>
          <w:rFonts w:hint="cs"/>
          <w:rtl/>
        </w:rPr>
      </w:pPr>
      <w:r>
        <w:rPr>
          <w:rFonts w:hint="cs"/>
          <w:rtl/>
        </w:rPr>
        <w:t>1ـ المتن ــــــ</w:t>
      </w:r>
    </w:p>
    <w:p w:rsidR="00E520C5" w:rsidRDefault="00E520C5" w:rsidP="00C91FE4">
      <w:pPr>
        <w:pStyle w:val="af3"/>
        <w:rPr>
          <w:rFonts w:hint="cs"/>
          <w:rtl/>
        </w:rPr>
      </w:pPr>
      <w:r>
        <w:rPr>
          <w:rFonts w:hint="cs"/>
          <w:rtl/>
        </w:rPr>
        <w:t>1ـ سلوة الشيعة، لأبي الحسن الفنجكردي النيشابوري (512 أو 513هـ)، مكتبة المجلس، رقم 4/7019 (فهرست، ج2، ص108)؛ مكتبة مدرسة سبهسالار طهران (فهرست، ج2، ص447)؛ مكتبة جامعة طهران (فهرست، ج5، ص844).</w:t>
      </w:r>
    </w:p>
    <w:p w:rsidR="00E520C5" w:rsidRDefault="00E520C5" w:rsidP="00E520C5">
      <w:pPr>
        <w:pStyle w:val="af3"/>
        <w:rPr>
          <w:rFonts w:hint="cs"/>
          <w:rtl/>
        </w:rPr>
      </w:pPr>
      <w:r>
        <w:rPr>
          <w:rFonts w:hint="cs"/>
          <w:rtl/>
        </w:rPr>
        <w:t>2ـ أنوار العقول، لمحمد حسين البيهقي الكيدري (549هـ)، المكتبة الأهلية، رقم 1629/4، الخط نسخ، 908هـ، الأوراق، مع ترجمة الحاشية بالفارسية (فهرست، ج10، ص191)؛ مكتبة فاضل خوانساري، رقم 160، الخط نسخ، 807هـ (فهرست، ج1، ص120)؛ مكتبة المدرسة الفيضية في قم، رقم 2056، الخط نسخ، محمد تقي بن ملا علي بن آقا محمد شهيرزادي، 12350هـ، 120 صفحة (فهرست، ج1، ص24)</w:t>
      </w:r>
      <w:r w:rsidR="00E42641" w:rsidRPr="00DB766C">
        <w:rPr>
          <w:rFonts w:cs="Taher"/>
          <w:vertAlign w:val="superscript"/>
          <w:rtl/>
        </w:rPr>
        <w:t>(</w:t>
      </w:r>
      <w:r w:rsidRPr="00DB766C">
        <w:rPr>
          <w:rFonts w:cs="Taher"/>
          <w:vertAlign w:val="superscript"/>
          <w:rtl/>
        </w:rPr>
        <w:endnoteReference w:id="279"/>
      </w:r>
      <w:r w:rsidR="00E42641" w:rsidRPr="00DB766C">
        <w:rPr>
          <w:rFonts w:cs="Taher"/>
          <w:vertAlign w:val="superscript"/>
          <w:rtl/>
        </w:rPr>
        <w:t>)</w:t>
      </w:r>
      <w:r>
        <w:rPr>
          <w:rFonts w:hint="cs"/>
          <w:rtl/>
        </w:rPr>
        <w:t xml:space="preserve">. </w:t>
      </w:r>
    </w:p>
    <w:p w:rsidR="00E520C5" w:rsidRDefault="00E520C5" w:rsidP="00F15BF2">
      <w:pPr>
        <w:pStyle w:val="af3"/>
        <w:rPr>
          <w:rFonts w:hint="cs"/>
          <w:rtl/>
        </w:rPr>
      </w:pPr>
      <w:r>
        <w:rPr>
          <w:rFonts w:hint="cs"/>
          <w:rtl/>
        </w:rPr>
        <w:t>3ـ ديوان أشعار أمير المؤمنين، مكتبة السلطنة في طهران، رقم 1774، الخط نستعليق، 247 صفحة، 12 سطر (الفهرست، ديني، ص546).</w:t>
      </w:r>
    </w:p>
    <w:p w:rsidR="00E520C5" w:rsidRDefault="00E520C5" w:rsidP="00F15BF2">
      <w:pPr>
        <w:pStyle w:val="af3"/>
        <w:rPr>
          <w:rFonts w:hint="cs"/>
          <w:rtl/>
        </w:rPr>
      </w:pPr>
      <w:r>
        <w:rPr>
          <w:rFonts w:hint="cs"/>
          <w:rtl/>
        </w:rPr>
        <w:t xml:space="preserve">4ـ ديوان أمير المؤمنين، مع الترجمة باللغة الفارسية، مكتبة السلطنة، رقم 514، الخط نستعليق، قد سقط آخرها، 151 صفحة، 12 سطر (الفهرست، ديني، ص542). </w:t>
      </w:r>
    </w:p>
    <w:p w:rsidR="00E520C5" w:rsidRDefault="00E520C5" w:rsidP="00F15BF2">
      <w:pPr>
        <w:pStyle w:val="af3"/>
        <w:rPr>
          <w:rFonts w:hint="cs"/>
          <w:rtl/>
        </w:rPr>
      </w:pPr>
      <w:r>
        <w:rPr>
          <w:rFonts w:hint="cs"/>
          <w:rtl/>
        </w:rPr>
        <w:t xml:space="preserve">5ـ ديوان أمير المؤمنين، مكتبة السلطنة، رقم 1764، الخط نسخ، 909هـ، 226صفحة، 11سطر (الفهرست، ديني، ص548). </w:t>
      </w:r>
    </w:p>
    <w:p w:rsidR="00E520C5" w:rsidRDefault="00E520C5" w:rsidP="00F15BF2">
      <w:pPr>
        <w:pStyle w:val="af3"/>
      </w:pPr>
      <w:r>
        <w:rPr>
          <w:rFonts w:hint="cs"/>
          <w:rtl/>
        </w:rPr>
        <w:t>6ـ ديوان أمير المؤمنين</w:t>
      </w:r>
      <w:r w:rsidRPr="00B92064">
        <w:rPr>
          <w:rFonts w:cs="Taher" w:hint="cs"/>
          <w:rtl/>
        </w:rPr>
        <w:t>×</w:t>
      </w:r>
      <w:r>
        <w:rPr>
          <w:rFonts w:hint="cs"/>
          <w:rtl/>
        </w:rPr>
        <w:t>، مع الترجمة باللغة الفارسية، مكتبة السلطنة، رقم 1744، الخط نسخ ونستعليق، علي بن محمد الشوشتري، 1030هـ، 238صفحة، 9 سطر (الفهرست، ديني، ص445).</w:t>
      </w:r>
    </w:p>
    <w:p w:rsidR="00E520C5" w:rsidRDefault="00E520C5" w:rsidP="00F15BF2">
      <w:pPr>
        <w:pStyle w:val="af3"/>
        <w:rPr>
          <w:rFonts w:hint="cs"/>
          <w:rtl/>
        </w:rPr>
      </w:pPr>
      <w:r>
        <w:rPr>
          <w:rFonts w:hint="cs"/>
          <w:rtl/>
        </w:rPr>
        <w:t xml:space="preserve">ويبدأ الديوان بكلمة: الحمد لله الذي دانت لعزته الجبابرة. </w:t>
      </w:r>
    </w:p>
    <w:p w:rsidR="00E520C5" w:rsidRDefault="00E520C5" w:rsidP="00F15BF2">
      <w:pPr>
        <w:pStyle w:val="af3"/>
        <w:rPr>
          <w:rFonts w:hint="cs"/>
          <w:rtl/>
        </w:rPr>
      </w:pPr>
      <w:r>
        <w:rPr>
          <w:rFonts w:hint="cs"/>
          <w:rtl/>
        </w:rPr>
        <w:t>7ـ ديوان أمير المؤمنين</w:t>
      </w:r>
      <w:r w:rsidRPr="00B92064">
        <w:rPr>
          <w:rFonts w:cs="Taher" w:hint="cs"/>
          <w:rtl/>
        </w:rPr>
        <w:t>×</w:t>
      </w:r>
      <w:r>
        <w:rPr>
          <w:rFonts w:hint="cs"/>
          <w:rtl/>
        </w:rPr>
        <w:t>، مع ذكر الرواة وناقلي القصائد، مكتبة السلطنة، رقم 1737، الخط نسخ، 210 صفحة، 12 سطر (الفهرست، دين، ص552).</w:t>
      </w:r>
    </w:p>
    <w:p w:rsidR="00E520C5" w:rsidRDefault="00E520C5" w:rsidP="00F15BF2">
      <w:pPr>
        <w:pStyle w:val="af3"/>
        <w:rPr>
          <w:rFonts w:hint="cs"/>
          <w:rtl/>
        </w:rPr>
      </w:pPr>
      <w:r>
        <w:rPr>
          <w:rFonts w:hint="cs"/>
          <w:rtl/>
        </w:rPr>
        <w:t>ويبدأ الديوان بكلمة: الحمد لله الذي دانت لعزته الجبابرة.</w:t>
      </w:r>
    </w:p>
    <w:p w:rsidR="00E520C5" w:rsidRDefault="00E520C5" w:rsidP="00F15BF2">
      <w:pPr>
        <w:pStyle w:val="af3"/>
        <w:rPr>
          <w:rFonts w:hint="cs"/>
          <w:rtl/>
        </w:rPr>
      </w:pPr>
      <w:r>
        <w:rPr>
          <w:rFonts w:hint="cs"/>
          <w:rtl/>
        </w:rPr>
        <w:t xml:space="preserve">8 ـ ديوان أمير المؤمنين، مكتبة آية الله المرعشي في قم، رقم 1673، الخط نسخ  </w:t>
      </w:r>
      <w:r>
        <w:rPr>
          <w:rFonts w:hint="cs"/>
          <w:rtl/>
        </w:rPr>
        <w:lastRenderedPageBreak/>
        <w:t>ونستعليق، أبو القاسم بن حسين علي شريف القزويني (فهرست، ج26، ص170).</w:t>
      </w:r>
    </w:p>
    <w:p w:rsidR="00E520C5" w:rsidRDefault="00E520C5" w:rsidP="00F15BF2">
      <w:pPr>
        <w:pStyle w:val="af3"/>
        <w:rPr>
          <w:rFonts w:hint="cs"/>
          <w:rtl/>
        </w:rPr>
      </w:pPr>
      <w:r>
        <w:rPr>
          <w:rFonts w:hint="cs"/>
          <w:rtl/>
        </w:rPr>
        <w:t>9ـ ديوان أمير المؤمنين، مكتبة آية الله المرعشي، رقم 2/1673، إلى الحرف لام، الخط نستعليق، أبو القاسم محمد تقي، شعبان 1264، 144 صفحة (فهرست، ج5 ص70).</w:t>
      </w:r>
    </w:p>
    <w:p w:rsidR="00E520C5" w:rsidRDefault="00E520C5" w:rsidP="00F15BF2">
      <w:pPr>
        <w:pStyle w:val="af3"/>
        <w:rPr>
          <w:rFonts w:hint="cs"/>
          <w:rtl/>
        </w:rPr>
      </w:pPr>
      <w:r>
        <w:rPr>
          <w:rFonts w:hint="cs"/>
          <w:rtl/>
        </w:rPr>
        <w:t>10ـ ديوان أمير المؤمنين</w:t>
      </w:r>
      <w:r w:rsidRPr="00B92064">
        <w:rPr>
          <w:rFonts w:cs="Taher" w:hint="cs"/>
          <w:rtl/>
        </w:rPr>
        <w:t>×</w:t>
      </w:r>
      <w:r>
        <w:rPr>
          <w:rFonts w:hint="cs"/>
          <w:rtl/>
        </w:rPr>
        <w:t>، مكتبة آية الله المرعشي، مصوَّر، رقم 341، الخط نستعليق، 112 صفحة (فهرست، مصوَّر، ج1، ص302).</w:t>
      </w:r>
    </w:p>
    <w:p w:rsidR="00E520C5" w:rsidRDefault="00E520C5" w:rsidP="00F15BF2">
      <w:pPr>
        <w:pStyle w:val="af3"/>
        <w:rPr>
          <w:rFonts w:hint="cs"/>
          <w:rtl/>
        </w:rPr>
      </w:pPr>
      <w:r>
        <w:rPr>
          <w:rFonts w:hint="cs"/>
          <w:rtl/>
        </w:rPr>
        <w:t>11ـ ديوان أمير المؤمنين</w:t>
      </w:r>
      <w:r w:rsidRPr="00B92064">
        <w:rPr>
          <w:rFonts w:cs="Taher" w:hint="cs"/>
          <w:rtl/>
        </w:rPr>
        <w:t>×</w:t>
      </w:r>
      <w:r>
        <w:rPr>
          <w:rFonts w:hint="cs"/>
          <w:rtl/>
        </w:rPr>
        <w:t>، مكتبة المسجد الأعظم في قم، رقم 4/2424، قطع شختي «معلم ـ مرقم» (فهرست، ص557).</w:t>
      </w:r>
    </w:p>
    <w:p w:rsidR="00E520C5" w:rsidRDefault="00E520C5" w:rsidP="00F15BF2">
      <w:pPr>
        <w:pStyle w:val="af3"/>
        <w:rPr>
          <w:rFonts w:hint="cs"/>
          <w:rtl/>
        </w:rPr>
      </w:pPr>
      <w:r>
        <w:rPr>
          <w:rFonts w:hint="cs"/>
          <w:rtl/>
        </w:rPr>
        <w:t>12ـ ديوان أمير المؤمنين</w:t>
      </w:r>
      <w:r w:rsidRPr="00B92064">
        <w:rPr>
          <w:rFonts w:cs="Taher" w:hint="cs"/>
          <w:rtl/>
        </w:rPr>
        <w:t>×</w:t>
      </w:r>
      <w:r>
        <w:rPr>
          <w:rFonts w:hint="cs"/>
          <w:rtl/>
        </w:rPr>
        <w:t>، مكتبة المسجد الأعظم، رقم 1341، ويحتوي على قصيدة البردة، مع ترجمة قصيدة الفرزدق، 1253هـ، مرقم (فهرست، ص183).</w:t>
      </w:r>
    </w:p>
    <w:p w:rsidR="00E520C5" w:rsidRDefault="00E520C5" w:rsidP="00F15BF2">
      <w:pPr>
        <w:pStyle w:val="af3"/>
        <w:rPr>
          <w:rFonts w:hint="cs"/>
          <w:rtl/>
        </w:rPr>
      </w:pPr>
      <w:r>
        <w:rPr>
          <w:rFonts w:hint="cs"/>
          <w:rtl/>
        </w:rPr>
        <w:t>13ـ ديوان أمير المؤمنين</w:t>
      </w:r>
      <w:r w:rsidRPr="00B92064">
        <w:rPr>
          <w:rFonts w:cs="Taher" w:hint="cs"/>
          <w:rtl/>
        </w:rPr>
        <w:t>×</w:t>
      </w:r>
      <w:r>
        <w:rPr>
          <w:rFonts w:hint="cs"/>
          <w:rtl/>
        </w:rPr>
        <w:t>، مع ترجمته باللغة الفارسية، مكتبة المسجد الأعظم، رقم3717، 1226هـ، قطع وزيري (فهرست، ص183).</w:t>
      </w:r>
    </w:p>
    <w:p w:rsidR="00E520C5" w:rsidRDefault="00E520C5" w:rsidP="00F15BF2">
      <w:pPr>
        <w:pStyle w:val="af3"/>
        <w:rPr>
          <w:rFonts w:hint="cs"/>
          <w:rtl/>
        </w:rPr>
      </w:pPr>
      <w:r>
        <w:rPr>
          <w:rFonts w:hint="cs"/>
          <w:rtl/>
        </w:rPr>
        <w:t>14ـ ديوان أمير المؤمنين</w:t>
      </w:r>
      <w:r w:rsidRPr="00B92064">
        <w:rPr>
          <w:rFonts w:cs="Taher" w:hint="cs"/>
          <w:rtl/>
        </w:rPr>
        <w:t>×</w:t>
      </w:r>
      <w:r>
        <w:rPr>
          <w:rFonts w:hint="cs"/>
          <w:rtl/>
        </w:rPr>
        <w:t>، مكتبة المسجد الأعظم، رقم 1863، 1254هـ، قطع وزيري (فهرست، ص183).</w:t>
      </w:r>
    </w:p>
    <w:p w:rsidR="00E520C5" w:rsidRDefault="00E520C5" w:rsidP="00F15BF2">
      <w:pPr>
        <w:pStyle w:val="af3"/>
        <w:rPr>
          <w:rFonts w:hint="cs"/>
          <w:rtl/>
        </w:rPr>
      </w:pPr>
      <w:r>
        <w:rPr>
          <w:rFonts w:hint="cs"/>
          <w:rtl/>
        </w:rPr>
        <w:t>15ـ ديوان أمير المؤمنين</w:t>
      </w:r>
      <w:r w:rsidRPr="00B92064">
        <w:rPr>
          <w:rFonts w:cs="Taher" w:hint="cs"/>
          <w:rtl/>
        </w:rPr>
        <w:t>×</w:t>
      </w:r>
      <w:r>
        <w:rPr>
          <w:rFonts w:hint="cs"/>
          <w:rtl/>
        </w:rPr>
        <w:t>، مكتبة المسجد الأعظم، رقم 1/654، قطع رقعي (فهرست، ص466).</w:t>
      </w:r>
    </w:p>
    <w:p w:rsidR="00E520C5" w:rsidRDefault="00E520C5" w:rsidP="00F15BF2">
      <w:pPr>
        <w:pStyle w:val="af3"/>
        <w:rPr>
          <w:rFonts w:hint="cs"/>
          <w:rtl/>
        </w:rPr>
      </w:pPr>
      <w:r>
        <w:rPr>
          <w:rFonts w:hint="cs"/>
          <w:rtl/>
        </w:rPr>
        <w:t>16ـ ديوان أمير المؤمنين</w:t>
      </w:r>
      <w:r w:rsidRPr="00B92064">
        <w:rPr>
          <w:rFonts w:cs="Taher" w:hint="cs"/>
          <w:rtl/>
        </w:rPr>
        <w:t>×</w:t>
      </w:r>
      <w:r>
        <w:rPr>
          <w:rFonts w:hint="cs"/>
          <w:rtl/>
        </w:rPr>
        <w:t>، مكتبة المسجد الأعظم، رقم 1/2797، ناقص، قطع رقعي (فهرست، ص588).</w:t>
      </w:r>
    </w:p>
    <w:p w:rsidR="00E520C5" w:rsidRDefault="00E520C5" w:rsidP="00B77BAE">
      <w:pPr>
        <w:pStyle w:val="af3"/>
        <w:rPr>
          <w:rFonts w:hint="cs"/>
          <w:rtl/>
        </w:rPr>
      </w:pPr>
      <w:r>
        <w:rPr>
          <w:rFonts w:hint="cs"/>
          <w:rtl/>
        </w:rPr>
        <w:t>17ـ الديوان المنسوب إلى الإمام علي</w:t>
      </w:r>
      <w:r w:rsidRPr="00B92064">
        <w:rPr>
          <w:rFonts w:cs="Taher" w:hint="cs"/>
          <w:rtl/>
        </w:rPr>
        <w:t>×</w:t>
      </w:r>
      <w:r>
        <w:rPr>
          <w:rFonts w:hint="cs"/>
          <w:rtl/>
        </w:rPr>
        <w:t>، مكتبة حرم حضرة فاطمة المعصومة</w:t>
      </w:r>
      <w:r>
        <w:rPr>
          <w:rFonts w:cs="Taher" w:hint="cs"/>
          <w:rtl/>
        </w:rPr>
        <w:t>÷</w:t>
      </w:r>
      <w:r>
        <w:rPr>
          <w:rFonts w:hint="cs"/>
          <w:rtl/>
        </w:rPr>
        <w:t>، رقم 2/690، الخط نسخ، القرن 13 الهجري، 36 صفحة (فهرست، ج2، ص331).</w:t>
      </w:r>
    </w:p>
    <w:p w:rsidR="00E520C5" w:rsidRDefault="00E520C5" w:rsidP="00F15BF2">
      <w:pPr>
        <w:pStyle w:val="af3"/>
        <w:rPr>
          <w:rFonts w:hint="cs"/>
          <w:rtl/>
        </w:rPr>
      </w:pPr>
      <w:r>
        <w:rPr>
          <w:rFonts w:hint="cs"/>
          <w:rtl/>
        </w:rPr>
        <w:t>18ـ ديوان أمير المؤمنين</w:t>
      </w:r>
      <w:r w:rsidRPr="00B92064">
        <w:rPr>
          <w:rFonts w:cs="Taher" w:hint="cs"/>
          <w:rtl/>
        </w:rPr>
        <w:t>×</w:t>
      </w:r>
      <w:r>
        <w:rPr>
          <w:rFonts w:hint="cs"/>
          <w:rtl/>
        </w:rPr>
        <w:t xml:space="preserve">، مكتبة الطبسي الحائري، رقم 140 (مجلة نور العلم، رقم 14، ص105). </w:t>
      </w:r>
    </w:p>
    <w:p w:rsidR="00E520C5" w:rsidRDefault="00E520C5" w:rsidP="00F15BF2">
      <w:pPr>
        <w:pStyle w:val="af3"/>
        <w:rPr>
          <w:rFonts w:hint="cs"/>
          <w:rtl/>
        </w:rPr>
      </w:pPr>
      <w:r>
        <w:rPr>
          <w:rFonts w:hint="cs"/>
          <w:rtl/>
        </w:rPr>
        <w:t>19ـ ديوان أمير المؤمنين</w:t>
      </w:r>
      <w:r w:rsidRPr="00B92064">
        <w:rPr>
          <w:rFonts w:cs="Taher" w:hint="cs"/>
          <w:rtl/>
        </w:rPr>
        <w:t>×</w:t>
      </w:r>
      <w:r>
        <w:rPr>
          <w:rFonts w:hint="cs"/>
          <w:rtl/>
        </w:rPr>
        <w:t>، مكتبة آية الله ا</w:t>
      </w:r>
      <w:r w:rsidRPr="00DB766C">
        <w:rPr>
          <w:rFonts w:cs="Badr" w:hint="cs"/>
          <w:rtl/>
          <w:lang w:bidi="fa-IR"/>
        </w:rPr>
        <w:t>لگلبا</w:t>
      </w:r>
      <w:r>
        <w:rPr>
          <w:rFonts w:hint="cs"/>
          <w:rtl/>
        </w:rPr>
        <w:t xml:space="preserve">يكاني، رقم 24/97، 1225هـ، 54 صفحة. </w:t>
      </w:r>
    </w:p>
    <w:p w:rsidR="00E520C5" w:rsidRDefault="00E520C5" w:rsidP="00F15BF2">
      <w:pPr>
        <w:pStyle w:val="af3"/>
        <w:rPr>
          <w:rFonts w:hint="cs"/>
          <w:rtl/>
        </w:rPr>
      </w:pPr>
      <w:r>
        <w:rPr>
          <w:rFonts w:hint="cs"/>
          <w:rtl/>
        </w:rPr>
        <w:t>20ـ ديوان أمير المؤمنين</w:t>
      </w:r>
      <w:r w:rsidRPr="00B92064">
        <w:rPr>
          <w:rFonts w:cs="Taher" w:hint="cs"/>
          <w:rtl/>
        </w:rPr>
        <w:t>×</w:t>
      </w:r>
      <w:r>
        <w:rPr>
          <w:rFonts w:hint="cs"/>
          <w:rtl/>
        </w:rPr>
        <w:t>، مكتبة آية الله ا</w:t>
      </w:r>
      <w:r w:rsidRPr="00DB766C">
        <w:rPr>
          <w:rFonts w:cs="Badr" w:hint="cs"/>
          <w:rtl/>
          <w:lang w:bidi="fa-IR"/>
        </w:rPr>
        <w:t>لگلبا</w:t>
      </w:r>
      <w:r>
        <w:rPr>
          <w:rFonts w:hint="cs"/>
          <w:rtl/>
        </w:rPr>
        <w:t xml:space="preserve">يكاني، رقم 7/2397، القرن </w:t>
      </w:r>
      <w:r>
        <w:rPr>
          <w:rFonts w:hint="cs"/>
          <w:rtl/>
        </w:rPr>
        <w:lastRenderedPageBreak/>
        <w:t>11 الهجري (فهرست، ج3، ص245).</w:t>
      </w:r>
    </w:p>
    <w:p w:rsidR="00E520C5" w:rsidRDefault="00E520C5" w:rsidP="00D53019">
      <w:pPr>
        <w:pStyle w:val="af3"/>
        <w:rPr>
          <w:rFonts w:hint="cs"/>
          <w:rtl/>
        </w:rPr>
      </w:pPr>
      <w:r>
        <w:rPr>
          <w:rFonts w:hint="cs"/>
          <w:rtl/>
        </w:rPr>
        <w:t>21ـ ديوان أمير المؤمنين</w:t>
      </w:r>
      <w:r w:rsidRPr="00B92064">
        <w:rPr>
          <w:rFonts w:cs="Taher" w:hint="cs"/>
          <w:rtl/>
        </w:rPr>
        <w:t>×</w:t>
      </w:r>
      <w:r>
        <w:rPr>
          <w:rFonts w:hint="cs"/>
          <w:rtl/>
        </w:rPr>
        <w:t>، مكتبة آية الله ا</w:t>
      </w:r>
      <w:r w:rsidRPr="00DB766C">
        <w:rPr>
          <w:rFonts w:cs="Badr" w:hint="cs"/>
          <w:rtl/>
          <w:lang w:bidi="fa-IR"/>
        </w:rPr>
        <w:t>لگلبا</w:t>
      </w:r>
      <w:r>
        <w:rPr>
          <w:rFonts w:hint="cs"/>
          <w:rtl/>
        </w:rPr>
        <w:t>يكاني، رقم 733، 729، 272 (مجلة نور العلم، رقم 53 و 52، 277).</w:t>
      </w:r>
    </w:p>
    <w:p w:rsidR="00E520C5" w:rsidRDefault="00E520C5" w:rsidP="00F15BF2">
      <w:pPr>
        <w:pStyle w:val="af3"/>
        <w:rPr>
          <w:rFonts w:hint="cs"/>
          <w:rtl/>
        </w:rPr>
      </w:pPr>
      <w:r>
        <w:rPr>
          <w:rFonts w:hint="cs"/>
          <w:rtl/>
        </w:rPr>
        <w:t>22ـ ديوان أمير المؤمنين</w:t>
      </w:r>
      <w:r w:rsidRPr="00B92064">
        <w:rPr>
          <w:rFonts w:cs="Taher" w:hint="cs"/>
          <w:rtl/>
        </w:rPr>
        <w:t>×</w:t>
      </w:r>
      <w:r>
        <w:rPr>
          <w:rFonts w:hint="cs"/>
          <w:rtl/>
        </w:rPr>
        <w:t>، مكتبة آية الله ا</w:t>
      </w:r>
      <w:r w:rsidRPr="00DB766C">
        <w:rPr>
          <w:rFonts w:cs="Badr" w:hint="cs"/>
          <w:rtl/>
          <w:lang w:bidi="fa-IR"/>
        </w:rPr>
        <w:t>لگلبا</w:t>
      </w:r>
      <w:r>
        <w:rPr>
          <w:rFonts w:hint="cs"/>
          <w:rtl/>
        </w:rPr>
        <w:t xml:space="preserve">يكاني، رقم 36/94، علي أصغر، 280هـ، 57 صفحة. </w:t>
      </w:r>
    </w:p>
    <w:p w:rsidR="00E520C5" w:rsidRDefault="00E520C5" w:rsidP="002B63A8">
      <w:pPr>
        <w:pStyle w:val="af3"/>
        <w:rPr>
          <w:rFonts w:hint="cs"/>
          <w:rtl/>
        </w:rPr>
      </w:pPr>
      <w:r>
        <w:rPr>
          <w:rFonts w:hint="cs"/>
          <w:rtl/>
        </w:rPr>
        <w:t>23ـ ديوان أمير المؤمنين</w:t>
      </w:r>
      <w:r w:rsidRPr="00B92064">
        <w:rPr>
          <w:rFonts w:cs="Taher" w:hint="cs"/>
          <w:rtl/>
        </w:rPr>
        <w:t>×</w:t>
      </w:r>
      <w:r>
        <w:rPr>
          <w:rFonts w:hint="cs"/>
          <w:rtl/>
        </w:rPr>
        <w:t>، رقم 33/100، رضا قلي، 1241هـ، 36 صفحة.</w:t>
      </w:r>
    </w:p>
    <w:p w:rsidR="00E520C5" w:rsidRDefault="00E520C5" w:rsidP="00BC7C8A">
      <w:pPr>
        <w:pStyle w:val="af3"/>
        <w:rPr>
          <w:rFonts w:hint="cs"/>
          <w:rtl/>
        </w:rPr>
      </w:pPr>
      <w:r>
        <w:rPr>
          <w:rFonts w:hint="cs"/>
          <w:rtl/>
        </w:rPr>
        <w:t>24ـ ديوان أمير المؤمنين</w:t>
      </w:r>
      <w:r w:rsidRPr="00B92064">
        <w:rPr>
          <w:rFonts w:cs="Taher" w:hint="cs"/>
          <w:rtl/>
        </w:rPr>
        <w:t>×</w:t>
      </w:r>
      <w:r>
        <w:rPr>
          <w:rFonts w:hint="cs"/>
          <w:rtl/>
        </w:rPr>
        <w:t>، مكتبة آية الله ا</w:t>
      </w:r>
      <w:r w:rsidRPr="00DB766C">
        <w:rPr>
          <w:rFonts w:cs="Badr" w:hint="cs"/>
          <w:rtl/>
          <w:lang w:bidi="fa-IR"/>
        </w:rPr>
        <w:t>لگلبا</w:t>
      </w:r>
      <w:r>
        <w:rPr>
          <w:rFonts w:hint="cs"/>
          <w:rtl/>
        </w:rPr>
        <w:t xml:space="preserve">يكاني، رقم 15/88، عبد الله الطائي، 1252هـ، 6 صفحات. </w:t>
      </w:r>
    </w:p>
    <w:p w:rsidR="00E520C5" w:rsidRDefault="00E520C5" w:rsidP="00BC7C8A">
      <w:pPr>
        <w:pStyle w:val="af3"/>
        <w:rPr>
          <w:rFonts w:hint="cs"/>
          <w:rtl/>
        </w:rPr>
      </w:pPr>
      <w:r>
        <w:rPr>
          <w:rFonts w:hint="cs"/>
          <w:rtl/>
        </w:rPr>
        <w:t>25ـ ديوان أمير المؤمنين</w:t>
      </w:r>
      <w:r w:rsidRPr="00B92064">
        <w:rPr>
          <w:rFonts w:cs="Taher" w:hint="cs"/>
          <w:rtl/>
        </w:rPr>
        <w:t>×</w:t>
      </w:r>
      <w:r>
        <w:rPr>
          <w:rFonts w:hint="cs"/>
          <w:rtl/>
        </w:rPr>
        <w:t>، مكتبة آية الله ا</w:t>
      </w:r>
      <w:r w:rsidRPr="00DB766C">
        <w:rPr>
          <w:rFonts w:cs="Badr" w:hint="cs"/>
          <w:rtl/>
          <w:lang w:bidi="fa-IR"/>
        </w:rPr>
        <w:t>لگلبا</w:t>
      </w:r>
      <w:r>
        <w:rPr>
          <w:rFonts w:hint="cs"/>
          <w:rtl/>
        </w:rPr>
        <w:t>يكاني، رقم 3/744 = 24/97، 1255هـ (فهرست، ج3، ص37).</w:t>
      </w:r>
    </w:p>
    <w:p w:rsidR="00E520C5" w:rsidRDefault="00E520C5" w:rsidP="00D53019">
      <w:pPr>
        <w:pStyle w:val="af3"/>
        <w:rPr>
          <w:rFonts w:hint="cs"/>
          <w:rtl/>
        </w:rPr>
      </w:pPr>
      <w:r>
        <w:rPr>
          <w:rFonts w:hint="cs"/>
          <w:rtl/>
        </w:rPr>
        <w:t>26ـ ديوان أمير المؤمنين</w:t>
      </w:r>
      <w:r w:rsidRPr="00B92064">
        <w:rPr>
          <w:rFonts w:cs="Taher" w:hint="cs"/>
          <w:rtl/>
        </w:rPr>
        <w:t>×</w:t>
      </w:r>
      <w:r>
        <w:rPr>
          <w:rFonts w:hint="cs"/>
          <w:rtl/>
        </w:rPr>
        <w:t>، مكتبة آية الله ا</w:t>
      </w:r>
      <w:r w:rsidRPr="00DB766C">
        <w:rPr>
          <w:rFonts w:cs="Badr" w:hint="cs"/>
          <w:rtl/>
          <w:lang w:bidi="fa-IR"/>
        </w:rPr>
        <w:t>لگلبا</w:t>
      </w:r>
      <w:r>
        <w:rPr>
          <w:rFonts w:hint="cs"/>
          <w:rtl/>
        </w:rPr>
        <w:t>يكا</w:t>
      </w:r>
      <w:r w:rsidR="00D53019">
        <w:rPr>
          <w:rFonts w:hint="cs"/>
          <w:rtl/>
        </w:rPr>
        <w:t>ن</w:t>
      </w:r>
      <w:r>
        <w:rPr>
          <w:rFonts w:hint="cs"/>
          <w:rtl/>
        </w:rPr>
        <w:t>ي، رقم  569 = 20/81 ـ 82، محمد ساوجي، 1264هـ.</w:t>
      </w:r>
    </w:p>
    <w:p w:rsidR="00E520C5" w:rsidRDefault="00E520C5" w:rsidP="00712523">
      <w:pPr>
        <w:pStyle w:val="af3"/>
        <w:rPr>
          <w:rFonts w:hint="cs"/>
          <w:rtl/>
        </w:rPr>
      </w:pPr>
      <w:r>
        <w:rPr>
          <w:rFonts w:hint="cs"/>
          <w:rtl/>
        </w:rPr>
        <w:t>27ـ ديوان أمير المؤمنين</w:t>
      </w:r>
      <w:r w:rsidRPr="00B92064">
        <w:rPr>
          <w:rFonts w:cs="Taher" w:hint="cs"/>
          <w:rtl/>
        </w:rPr>
        <w:t>×</w:t>
      </w:r>
      <w:r>
        <w:rPr>
          <w:rFonts w:hint="cs"/>
          <w:rtl/>
        </w:rPr>
        <w:t>، مكتبة آية الله ا</w:t>
      </w:r>
      <w:r w:rsidRPr="00DB766C">
        <w:rPr>
          <w:rFonts w:cs="Badr" w:hint="cs"/>
          <w:rtl/>
          <w:lang w:bidi="fa-IR"/>
        </w:rPr>
        <w:t>لگلبا</w:t>
      </w:r>
      <w:r>
        <w:rPr>
          <w:rFonts w:hint="cs"/>
          <w:rtl/>
        </w:rPr>
        <w:t>يكاني، رقم 36/159، القرن 12 الهجري، 75 صفحة</w:t>
      </w:r>
      <w:r w:rsidR="00E42641" w:rsidRPr="00DB766C">
        <w:rPr>
          <w:rFonts w:cs="Taher"/>
          <w:vertAlign w:val="superscript"/>
          <w:rtl/>
        </w:rPr>
        <w:t>(</w:t>
      </w:r>
      <w:r w:rsidRPr="00DB766C">
        <w:rPr>
          <w:rFonts w:cs="Taher"/>
          <w:vertAlign w:val="superscript"/>
          <w:rtl/>
        </w:rPr>
        <w:endnoteReference w:id="280"/>
      </w:r>
      <w:r w:rsidR="00E42641" w:rsidRPr="00DB766C">
        <w:rPr>
          <w:rFonts w:cs="Taher"/>
          <w:vertAlign w:val="superscript"/>
          <w:rtl/>
        </w:rPr>
        <w:t>)</w:t>
      </w:r>
      <w:r>
        <w:rPr>
          <w:rFonts w:hint="cs"/>
          <w:rtl/>
        </w:rPr>
        <w:t xml:space="preserve">. </w:t>
      </w:r>
    </w:p>
    <w:p w:rsidR="00E520C5" w:rsidRDefault="00E520C5" w:rsidP="00BC7C8A">
      <w:pPr>
        <w:pStyle w:val="af3"/>
        <w:rPr>
          <w:rFonts w:hint="cs"/>
          <w:rtl/>
        </w:rPr>
      </w:pPr>
      <w:r>
        <w:rPr>
          <w:rFonts w:hint="cs"/>
          <w:rtl/>
        </w:rPr>
        <w:t>28 ـ ديوان بدايع البيان، ينسب هذا الديوان إلى الإمام علي</w:t>
      </w:r>
      <w:r w:rsidRPr="00B92064">
        <w:rPr>
          <w:rFonts w:cs="Taher" w:hint="cs"/>
          <w:rtl/>
        </w:rPr>
        <w:t>×</w:t>
      </w:r>
      <w:r>
        <w:rPr>
          <w:rFonts w:hint="cs"/>
          <w:rtl/>
        </w:rPr>
        <w:t xml:space="preserve"> (فهرست المكتبات الباكستانية، ج1، ص99).</w:t>
      </w:r>
    </w:p>
    <w:p w:rsidR="00E520C5" w:rsidRDefault="00E520C5" w:rsidP="00BC7C8A">
      <w:pPr>
        <w:pStyle w:val="af3"/>
        <w:rPr>
          <w:rFonts w:hint="cs"/>
          <w:rtl/>
        </w:rPr>
      </w:pPr>
    </w:p>
    <w:p w:rsidR="00E520C5" w:rsidRDefault="00E520C5" w:rsidP="00BC7C8A">
      <w:pPr>
        <w:pStyle w:val="16"/>
        <w:rPr>
          <w:rFonts w:hint="cs"/>
          <w:rtl/>
        </w:rPr>
      </w:pPr>
      <w:r>
        <w:rPr>
          <w:rFonts w:hint="cs"/>
          <w:rtl/>
        </w:rPr>
        <w:t>ب ـ الترجمة والشرح ــــــ</w:t>
      </w:r>
    </w:p>
    <w:p w:rsidR="00E520C5" w:rsidRDefault="00E520C5" w:rsidP="00BC7C8A">
      <w:pPr>
        <w:pStyle w:val="af3"/>
        <w:rPr>
          <w:rFonts w:hint="cs"/>
          <w:rtl/>
        </w:rPr>
      </w:pPr>
      <w:r>
        <w:rPr>
          <w:rFonts w:hint="cs"/>
          <w:rtl/>
        </w:rPr>
        <w:t>1ـ الشرح الفارسي لديوان الإمام علي، مكتبة جامعة طهران، رقم 4411، 71 صفحة (فهرست، ج13، ص3376).</w:t>
      </w:r>
    </w:p>
    <w:p w:rsidR="00E520C5" w:rsidRDefault="00E520C5" w:rsidP="00BC7C8A">
      <w:pPr>
        <w:pStyle w:val="af3"/>
        <w:rPr>
          <w:rFonts w:hint="cs"/>
          <w:rtl/>
        </w:rPr>
      </w:pPr>
      <w:r>
        <w:rPr>
          <w:rFonts w:hint="cs"/>
          <w:rtl/>
        </w:rPr>
        <w:t>2ـ شرح ديوان الإمام علي، بنظم ونثر فارسي، مكتبة جامعة طهران، رقم 4251، القرن الرابع عشر الهجري، 84 صفحة (فهرست، ج13، ص3222).</w:t>
      </w:r>
    </w:p>
    <w:p w:rsidR="00E520C5" w:rsidRDefault="00E520C5" w:rsidP="00BC7C8A">
      <w:pPr>
        <w:pStyle w:val="af3"/>
        <w:rPr>
          <w:rFonts w:hint="cs"/>
          <w:rtl/>
        </w:rPr>
      </w:pPr>
      <w:r>
        <w:rPr>
          <w:rFonts w:hint="cs"/>
          <w:rtl/>
        </w:rPr>
        <w:t>3ـ ترجمة ديوان أمير المؤمنين، بنظم المنشد شوقي البغدادي (من أعلام القرن التاسع القمري)، الذريع</w:t>
      </w:r>
      <w:r w:rsidR="00D53019">
        <w:rPr>
          <w:rFonts w:hint="cs"/>
          <w:rtl/>
        </w:rPr>
        <w:t>ة</w:t>
      </w:r>
      <w:r>
        <w:rPr>
          <w:rFonts w:hint="cs"/>
          <w:rtl/>
        </w:rPr>
        <w:t>، ج9، ص549؛ فهرست النسخ الخطية الفارسية، منزوي، ج4، ص2722؛ مكتبة المجلس، رقم 7106 (فهرست المجلس، ج25، ص168)؛ مكتبة آية الله ا</w:t>
      </w:r>
      <w:r w:rsidRPr="00DB766C">
        <w:rPr>
          <w:rFonts w:cs="Badr" w:hint="cs"/>
          <w:rtl/>
          <w:lang w:bidi="fa-IR"/>
        </w:rPr>
        <w:t>لگلبا</w:t>
      </w:r>
      <w:r>
        <w:rPr>
          <w:rFonts w:hint="cs"/>
          <w:rtl/>
        </w:rPr>
        <w:t xml:space="preserve">يكاني، رقم 18/147، 1279هـ، 67 صفحة، باللغة الفارسية (فهرست، </w:t>
      </w:r>
      <w:r>
        <w:rPr>
          <w:rFonts w:hint="cs"/>
          <w:rtl/>
        </w:rPr>
        <w:lastRenderedPageBreak/>
        <w:t>ج1، ص98).</w:t>
      </w:r>
    </w:p>
    <w:p w:rsidR="00E520C5" w:rsidRDefault="00E520C5" w:rsidP="00BC7C8A">
      <w:pPr>
        <w:pStyle w:val="af3"/>
        <w:rPr>
          <w:rFonts w:hint="cs"/>
          <w:rtl/>
        </w:rPr>
      </w:pPr>
      <w:r>
        <w:rPr>
          <w:rFonts w:hint="cs"/>
          <w:rtl/>
        </w:rPr>
        <w:t xml:space="preserve">4ـ نظم الجواهر أو شرح ديوان الإمام علي (باللغة الفارسية)، إبراهيم أميني، مكتبة جامعة طهران، رقم 2457 (فهرست، ج9، ص1195). </w:t>
      </w:r>
    </w:p>
    <w:p w:rsidR="00E520C5" w:rsidRDefault="00E520C5" w:rsidP="00BC7C8A">
      <w:pPr>
        <w:pStyle w:val="af3"/>
        <w:rPr>
          <w:rFonts w:hint="cs"/>
          <w:rtl/>
        </w:rPr>
      </w:pPr>
      <w:r>
        <w:rPr>
          <w:rFonts w:hint="cs"/>
          <w:rtl/>
        </w:rPr>
        <w:t>5ـ ترجمة منظومة ديوان الإمام علي</w:t>
      </w:r>
      <w:r w:rsidRPr="00B92064">
        <w:rPr>
          <w:rFonts w:cs="Taher" w:hint="cs"/>
          <w:rtl/>
        </w:rPr>
        <w:t>×</w:t>
      </w:r>
      <w:r>
        <w:rPr>
          <w:rFonts w:hint="cs"/>
          <w:rtl/>
        </w:rPr>
        <w:t>، لمير تقي الدين محمد الكاشاني، ترجمة مائة بيت من المنظومة، مكتبة المجلس، رقم 14098 (فهرست، ج38، ص127).</w:t>
      </w:r>
    </w:p>
    <w:p w:rsidR="00E520C5" w:rsidRDefault="00E520C5" w:rsidP="00BC7C8A">
      <w:pPr>
        <w:pStyle w:val="af3"/>
        <w:rPr>
          <w:rFonts w:hint="cs"/>
          <w:rtl/>
        </w:rPr>
      </w:pPr>
      <w:r>
        <w:rPr>
          <w:rFonts w:hint="cs"/>
          <w:rtl/>
        </w:rPr>
        <w:t>6ـ شرح ديوان الإمام علي، لحسين بن إسماعيل الحسيني، مكتبة المجلس، رقم 1114 (فهرست، ج3، ص361)؛ ومجموعة الطباطبائي في مكتبة المجلس، رقم 10/206؛ مكتبة اللاجوردي في قم، خط نستعليق، الشيخ محمد، 27 رجب 1089، باللغة الفارسية (التعرف على عدة نسخ خطية، ص115).</w:t>
      </w:r>
    </w:p>
    <w:p w:rsidR="00E520C5" w:rsidRDefault="00E520C5" w:rsidP="00BC7C8A">
      <w:pPr>
        <w:pStyle w:val="af3"/>
        <w:rPr>
          <w:rFonts w:hint="cs"/>
          <w:rtl/>
        </w:rPr>
      </w:pPr>
      <w:r>
        <w:rPr>
          <w:rFonts w:hint="cs"/>
          <w:rtl/>
        </w:rPr>
        <w:t>7ـ ترجمة منظومة ديوان الإمام علي</w:t>
      </w:r>
      <w:r w:rsidRPr="00B92064">
        <w:rPr>
          <w:rFonts w:cs="Taher" w:hint="cs"/>
          <w:rtl/>
        </w:rPr>
        <w:t>×</w:t>
      </w:r>
      <w:r>
        <w:rPr>
          <w:rFonts w:hint="cs"/>
          <w:rtl/>
        </w:rPr>
        <w:t>، الناظم غير معروف، مكتبة المجلس، رقم 2198، 492 صفحة (فهرست، ج9، ص160).</w:t>
      </w:r>
    </w:p>
    <w:p w:rsidR="00E520C5" w:rsidRDefault="00E520C5" w:rsidP="00D53019">
      <w:pPr>
        <w:pStyle w:val="af3"/>
        <w:rPr>
          <w:rFonts w:hint="cs"/>
          <w:rtl/>
        </w:rPr>
      </w:pPr>
      <w:r>
        <w:rPr>
          <w:rFonts w:hint="cs"/>
          <w:rtl/>
        </w:rPr>
        <w:t>8 ـ شرح ديوان أمير المؤمنين، لمير حسين بن معين الدين ميبدي، مكتبة آية الله المرعشي، رقم 6854، خط نسخ جميل، القرن الحادي عشر الهجري، 410 صفحات، باللغة الفارسية (فهرست، ج22، ص211)؛ مكتبة آية الله ا</w:t>
      </w:r>
      <w:r w:rsidRPr="00DB766C">
        <w:rPr>
          <w:rFonts w:cs="Badr" w:hint="cs"/>
          <w:rtl/>
          <w:lang w:bidi="fa-IR"/>
        </w:rPr>
        <w:t>لگلبا</w:t>
      </w:r>
      <w:r>
        <w:rPr>
          <w:rFonts w:hint="cs"/>
          <w:rtl/>
        </w:rPr>
        <w:t>يكاني، رقم 86/34</w:t>
      </w:r>
      <w:r w:rsidR="00D53019" w:rsidRPr="00F545EB">
        <w:rPr>
          <w:rFonts w:hint="cs"/>
          <w:rtl/>
        </w:rPr>
        <w:t>،</w:t>
      </w:r>
      <w:r w:rsidRPr="00DC410B">
        <w:rPr>
          <w:rFonts w:cs="Taher" w:hint="cs"/>
          <w:rtl/>
        </w:rPr>
        <w:t xml:space="preserve"> </w:t>
      </w:r>
      <w:r>
        <w:rPr>
          <w:rFonts w:hint="cs"/>
          <w:rtl/>
        </w:rPr>
        <w:t>1047هـ، 210 صفحات، باللغة الفارسية؛ مكتبة آية الله المرعشي، رقم 1/9411، سقطت بدايته، الخط نسخ، أحمد بابا، صفر 987هـ، باللغة الفارسية (فهرست، ج24، ص182)؛ مكتبة آية الله ا</w:t>
      </w:r>
      <w:r w:rsidRPr="00DB766C">
        <w:rPr>
          <w:rFonts w:cs="Badr" w:hint="cs"/>
          <w:rtl/>
          <w:lang w:bidi="fa-IR"/>
        </w:rPr>
        <w:t>لگلبا</w:t>
      </w:r>
      <w:r>
        <w:rPr>
          <w:rFonts w:hint="cs"/>
          <w:rtl/>
        </w:rPr>
        <w:t>يكاني، رقم 151/25، القرن الثاني عشر الهجري، 438 صفحة، باللغة الفارسية؛ مكتبة آية الله المرعشي، رقم 7417، الخط نسخ، وأبيات المتن كتبت بالخط الثلث، محمد مظفر بن محمد الحكيم، السبت، 15 شو</w:t>
      </w:r>
      <w:r w:rsidR="00D53019">
        <w:rPr>
          <w:rFonts w:hint="cs"/>
          <w:rtl/>
        </w:rPr>
        <w:t>ّ</w:t>
      </w:r>
      <w:r>
        <w:rPr>
          <w:rFonts w:hint="cs"/>
          <w:rtl/>
        </w:rPr>
        <w:t>ا</w:t>
      </w:r>
      <w:r w:rsidR="00D53019">
        <w:rPr>
          <w:rFonts w:hint="cs"/>
          <w:rtl/>
        </w:rPr>
        <w:t>ل</w:t>
      </w:r>
      <w:r>
        <w:rPr>
          <w:rFonts w:hint="cs"/>
          <w:rtl/>
        </w:rPr>
        <w:t xml:space="preserve"> 1080هـ، 171 صفحة، باللغة الفارسية (فهرست، ج19، ص231)؛ مكتبة آية الله ا</w:t>
      </w:r>
      <w:r w:rsidRPr="00DB766C">
        <w:rPr>
          <w:rFonts w:cs="Badr" w:hint="cs"/>
          <w:rtl/>
          <w:lang w:bidi="fa-IR"/>
        </w:rPr>
        <w:t>لگلبا</w:t>
      </w:r>
      <w:r>
        <w:rPr>
          <w:rFonts w:hint="cs"/>
          <w:rtl/>
        </w:rPr>
        <w:t xml:space="preserve">يكاني، رقم 26/5، القرن الحادي عشر الهجري، 399 صفحة، باللغة العربية؛ مكتبة آية الله المرعشي، رقم 9350، الخط نستعليق، أحمد بن محمد الجاحظ الكاتب، نصف ربيع الثاني 918هـ، 218 صفحة، باللغة الفارسية (فهرست، ج24، ص143)؛ مكتبة آية الله المرعشي، رقم 216، فاقد خطبة الكتاب وبداية الكتاب، الخط نستعليق، والأبيات الأصلية بخط النسخ، القرن الثالث عشر الهجري، 176 صفحة، باللغة الفارسية (فهرست، ج16، ص16)؛ مكتبة آية الله المرعشي، رقم </w:t>
      </w:r>
      <w:r>
        <w:rPr>
          <w:rFonts w:hint="cs"/>
          <w:rtl/>
        </w:rPr>
        <w:lastRenderedPageBreak/>
        <w:t>3997، الخط نستعليق جميل، والعبارات العربية كتبت بخط النسخ، رمضان 264 هـ، 1054 صفحة، باللغة الفارسية (فهرست، ج10، ص372)؛ مكتبة آية الله المرعشي، رقم 9602 ـ 9603، جلدين في نسخة واحدة، حيث تم تجليده بجزئين، الخط نستعليق، القرن العاشر الهجري، 414 صفحة، باللغة الفارسية (فهرست، ج25، ص4)؛ مكتبة آية الله ا</w:t>
      </w:r>
      <w:r w:rsidRPr="00DB766C">
        <w:rPr>
          <w:rFonts w:cs="Badr" w:hint="cs"/>
          <w:rtl/>
          <w:lang w:bidi="fa-IR"/>
        </w:rPr>
        <w:t>لگلبا</w:t>
      </w:r>
      <w:r>
        <w:rPr>
          <w:rFonts w:hint="cs"/>
          <w:rtl/>
        </w:rPr>
        <w:t>يكاني، رقم 177/1، القرن العاشر الهجري، 54 صفحة، باللغة العربية؛ مكتبة المسجد الأعظم، رقم 2000</w:t>
      </w:r>
      <w:r w:rsidR="00D53019" w:rsidRPr="00F545EB">
        <w:rPr>
          <w:rFonts w:hint="cs"/>
          <w:rtl/>
        </w:rPr>
        <w:t>،</w:t>
      </w:r>
      <w:r w:rsidRPr="00DC410B">
        <w:rPr>
          <w:rFonts w:cs="Taher" w:hint="cs"/>
          <w:rtl/>
        </w:rPr>
        <w:t xml:space="preserve"> </w:t>
      </w:r>
      <w:r>
        <w:rPr>
          <w:rFonts w:hint="cs"/>
          <w:rtl/>
        </w:rPr>
        <w:t>القرن الحادي عشر الهجري، وزيري، باللغة الفارسية (فهرست، ص534)؛ مكتبة آية الله المرعشي، رقم 9499، جاء في المقدمة سبع فاتحات، الخط نستعليق جميل، أحمد، 1035هـ، 127 صفحة، باللغة الفارسية (فهرست، ج42، ص254)؛ مكتبة آية الله المرعشي، رقم 9036، خط النسخ، محمود بن محمد السبزواري، ذي القعدة 952هـ، 402 صفحة، باللغة الفارسية (فهرست، ج23، ص193)؛ المكتبة الرضوية في قم، باللغة العربية (التعرف على عدة نسخ خطية، ص62)؛ مكتبة آية الله ا</w:t>
      </w:r>
      <w:r w:rsidRPr="00DB766C">
        <w:rPr>
          <w:rFonts w:cs="Badr" w:hint="cs"/>
          <w:rtl/>
          <w:lang w:bidi="fa-IR"/>
        </w:rPr>
        <w:t>لگلبا</w:t>
      </w:r>
      <w:r>
        <w:rPr>
          <w:rFonts w:hint="cs"/>
          <w:rtl/>
        </w:rPr>
        <w:t>يكاني، رقم 1900، قط</w:t>
      </w:r>
      <w:r w:rsidR="00D53019">
        <w:rPr>
          <w:rFonts w:hint="cs"/>
          <w:rtl/>
        </w:rPr>
        <w:t>ع</w:t>
      </w:r>
      <w:r>
        <w:rPr>
          <w:rFonts w:hint="cs"/>
          <w:rtl/>
        </w:rPr>
        <w:t xml:space="preserve"> خشتي، باللغة الفارسية (فهرست، ج3، ص101)؛ مكتبة آية الله المرعشي، رقم 5431، الخط نسخ، 236 صفحة، باللغة الفارسية (فهرست، ج14، ص215). </w:t>
      </w:r>
    </w:p>
    <w:p w:rsidR="00E520C5" w:rsidRDefault="00E520C5" w:rsidP="00BC7C8A">
      <w:pPr>
        <w:pStyle w:val="af3"/>
        <w:rPr>
          <w:rFonts w:hint="cs"/>
          <w:rtl/>
        </w:rPr>
      </w:pPr>
      <w:r>
        <w:rPr>
          <w:rFonts w:hint="cs"/>
          <w:rtl/>
        </w:rPr>
        <w:t xml:space="preserve">9ـ الفواتح السبعة مقدمة لشرح ديوان أمير المؤمنين، للميبدي، مكتبة المسجد الأعظم، رقم 2336، 909هـ، 63 صفحة، القطع خشتي، باللغة الفارسية (فهرست، ص384). </w:t>
      </w:r>
    </w:p>
    <w:p w:rsidR="00E520C5" w:rsidRDefault="00E520C5" w:rsidP="00BC7C8A">
      <w:pPr>
        <w:pStyle w:val="af3"/>
        <w:rPr>
          <w:rFonts w:hint="cs"/>
          <w:rtl/>
        </w:rPr>
      </w:pPr>
      <w:r>
        <w:rPr>
          <w:rFonts w:hint="cs"/>
          <w:rtl/>
        </w:rPr>
        <w:t>10ـ ترجمة أشعار أمير المؤمنين، لمحمد حافظ رضوي مشهدي، مكتبة آية الله ا</w:t>
      </w:r>
      <w:r w:rsidRPr="00DB766C">
        <w:rPr>
          <w:rFonts w:cs="Badr" w:hint="cs"/>
          <w:rtl/>
          <w:lang w:bidi="fa-IR"/>
        </w:rPr>
        <w:t>لگلبا</w:t>
      </w:r>
      <w:r>
        <w:rPr>
          <w:rFonts w:hint="cs"/>
          <w:rtl/>
        </w:rPr>
        <w:t>يكاني، رقم 157/21، محمد باقر أصفهاني، القرن الثالث عشر الهجري، 37 صفحة (فهرست، ج2، ص29).</w:t>
      </w:r>
    </w:p>
    <w:p w:rsidR="00E520C5" w:rsidRDefault="00E520C5" w:rsidP="00D53019">
      <w:pPr>
        <w:pStyle w:val="af3"/>
        <w:rPr>
          <w:rFonts w:hint="cs"/>
          <w:rtl/>
        </w:rPr>
      </w:pPr>
      <w:r>
        <w:rPr>
          <w:rFonts w:hint="cs"/>
          <w:rtl/>
        </w:rPr>
        <w:t>11ـ ترجمة قصائد أمير المؤمنين</w:t>
      </w:r>
      <w:r w:rsidRPr="00B92064">
        <w:rPr>
          <w:rFonts w:cs="Taher" w:hint="cs"/>
          <w:rtl/>
        </w:rPr>
        <w:t>×</w:t>
      </w:r>
      <w:r>
        <w:rPr>
          <w:rFonts w:hint="cs"/>
          <w:rtl/>
        </w:rPr>
        <w:t>، لمحمد صالح بن أحمد، مكتبة آية الله ا</w:t>
      </w:r>
      <w:r w:rsidRPr="00DB766C">
        <w:rPr>
          <w:rFonts w:cs="Badr" w:hint="cs"/>
          <w:rtl/>
          <w:lang w:bidi="fa-IR"/>
        </w:rPr>
        <w:t>لگلبا</w:t>
      </w:r>
      <w:r>
        <w:rPr>
          <w:rFonts w:hint="cs"/>
          <w:rtl/>
        </w:rPr>
        <w:t>يكاني، رقم 1</w:t>
      </w:r>
      <w:r w:rsidR="00D53019">
        <w:rPr>
          <w:rFonts w:hint="cs"/>
          <w:rtl/>
        </w:rPr>
        <w:t>/</w:t>
      </w:r>
      <w:r>
        <w:rPr>
          <w:rFonts w:hint="cs"/>
          <w:rtl/>
        </w:rPr>
        <w:t xml:space="preserve">165، محمد أمين، 1057هـ، 52 صفحة، باللغتين العربية والفارسية. </w:t>
      </w:r>
    </w:p>
    <w:p w:rsidR="00E520C5" w:rsidRDefault="00E520C5" w:rsidP="00BC7C8A">
      <w:pPr>
        <w:pStyle w:val="af3"/>
        <w:rPr>
          <w:rFonts w:hint="cs"/>
          <w:rtl/>
        </w:rPr>
      </w:pPr>
      <w:r>
        <w:rPr>
          <w:rFonts w:hint="cs"/>
          <w:rtl/>
        </w:rPr>
        <w:t>12ـ شرح ديوان أمير المؤمنين</w:t>
      </w:r>
      <w:r w:rsidRPr="00B92064">
        <w:rPr>
          <w:rFonts w:cs="Taher" w:hint="cs"/>
          <w:rtl/>
        </w:rPr>
        <w:t>×</w:t>
      </w:r>
      <w:r>
        <w:rPr>
          <w:rFonts w:hint="cs"/>
          <w:rtl/>
        </w:rPr>
        <w:t xml:space="preserve">، لسعد الدين سليمان ومجيد مستقيم زاده، مكتبة الحجتية في قم، رقم 515، خط النسخ، 1278هـ، قطع رحلي، 2200 صفحة، باللغة التركية (فهرست، ص98). </w:t>
      </w:r>
    </w:p>
    <w:p w:rsidR="00E520C5" w:rsidRDefault="00E520C5" w:rsidP="00BC7C8A">
      <w:pPr>
        <w:pStyle w:val="af3"/>
        <w:rPr>
          <w:rFonts w:hint="cs"/>
          <w:rtl/>
        </w:rPr>
      </w:pPr>
      <w:r>
        <w:rPr>
          <w:rFonts w:hint="cs"/>
          <w:rtl/>
        </w:rPr>
        <w:lastRenderedPageBreak/>
        <w:t>13ـ شرح وترجمة ديوان أمير المؤمنين</w:t>
      </w:r>
      <w:r w:rsidRPr="00B92064">
        <w:rPr>
          <w:rFonts w:cs="Taher" w:hint="cs"/>
          <w:rtl/>
        </w:rPr>
        <w:t>×</w:t>
      </w:r>
      <w:r>
        <w:rPr>
          <w:rFonts w:hint="cs"/>
          <w:rtl/>
        </w:rPr>
        <w:t>، لمحمد علي (الملقب بالمداح)، مكتبة المدرسة الفيضية، رقم 634، الخط نستعليق، بهاء الدين محمد بن أبي محمد، 237 صفحة، باللغتين التركية والفارسية (فهرست، ج2، ص75).</w:t>
      </w:r>
    </w:p>
    <w:p w:rsidR="00E520C5" w:rsidRDefault="00E520C5" w:rsidP="00100C22">
      <w:pPr>
        <w:pStyle w:val="af3"/>
        <w:spacing w:line="380" w:lineRule="exact"/>
        <w:rPr>
          <w:rFonts w:hint="cs"/>
          <w:rtl/>
        </w:rPr>
      </w:pPr>
      <w:r>
        <w:rPr>
          <w:rFonts w:hint="cs"/>
          <w:rtl/>
        </w:rPr>
        <w:t>14ـ شرح ديوان أمير المؤمنين، الشارح غير معروف، مكتبة آية الله المرعشي، رقم 8577، خط النسخ، 7 ربيع الثاني 1057هـ، 128 صفحة، باللغة الفارسية (فهرست، ج22، ص153).</w:t>
      </w:r>
    </w:p>
    <w:p w:rsidR="00E520C5" w:rsidRDefault="00E520C5" w:rsidP="00100C22">
      <w:pPr>
        <w:pStyle w:val="af3"/>
        <w:spacing w:line="380" w:lineRule="exact"/>
        <w:rPr>
          <w:rFonts w:hint="cs"/>
          <w:rtl/>
        </w:rPr>
      </w:pPr>
      <w:r>
        <w:rPr>
          <w:rFonts w:hint="cs"/>
          <w:rtl/>
        </w:rPr>
        <w:t>15ـ ديوان أمير المؤمنين، مع ترجمة باللغة الفارسية، والشارح غير معروف، مكتبة سبهسالار، رقم 7114، الخط نسخ، القرن الثاني عشر الهجري، 81 صفحة (فهرست، ج6، ص516).</w:t>
      </w:r>
    </w:p>
    <w:p w:rsidR="00E520C5" w:rsidRDefault="00E520C5" w:rsidP="00100C22">
      <w:pPr>
        <w:pStyle w:val="af3"/>
        <w:spacing w:line="380" w:lineRule="exact"/>
        <w:rPr>
          <w:rFonts w:hint="cs"/>
          <w:rtl/>
        </w:rPr>
      </w:pPr>
      <w:r>
        <w:rPr>
          <w:rFonts w:hint="cs"/>
          <w:rtl/>
        </w:rPr>
        <w:t>16ـ شرح ديوان الإمام</w:t>
      </w:r>
      <w:r w:rsidRPr="00B92064">
        <w:rPr>
          <w:rFonts w:cs="Taher" w:hint="cs"/>
          <w:rtl/>
        </w:rPr>
        <w:t>×</w:t>
      </w:r>
      <w:r>
        <w:rPr>
          <w:rFonts w:hint="cs"/>
          <w:rtl/>
        </w:rPr>
        <w:t>، لإسماعيل بن النجفي الحسيني، مجلة معهد المخطوطات العربية، ج4، ص255؛ الذريعة، ج13، ص</w:t>
      </w:r>
      <w:r w:rsidR="00D53019">
        <w:rPr>
          <w:rFonts w:hint="cs"/>
          <w:rtl/>
        </w:rPr>
        <w:t xml:space="preserve"> </w:t>
      </w:r>
      <w:r>
        <w:rPr>
          <w:rFonts w:hint="cs"/>
          <w:rtl/>
        </w:rPr>
        <w:t>266</w:t>
      </w:r>
      <w:r w:rsidR="00D53019">
        <w:rPr>
          <w:rFonts w:hint="cs"/>
          <w:rtl/>
        </w:rPr>
        <w:t>.</w:t>
      </w:r>
    </w:p>
    <w:p w:rsidR="00E520C5" w:rsidRDefault="00E520C5" w:rsidP="00100C22">
      <w:pPr>
        <w:pStyle w:val="af3"/>
        <w:spacing w:line="380" w:lineRule="exact"/>
        <w:rPr>
          <w:rFonts w:hint="cs"/>
          <w:rtl/>
        </w:rPr>
      </w:pPr>
      <w:r>
        <w:rPr>
          <w:rFonts w:hint="cs"/>
          <w:rtl/>
        </w:rPr>
        <w:t>17ـ شرح ديوان الإمام علي</w:t>
      </w:r>
      <w:r w:rsidRPr="00B92064">
        <w:rPr>
          <w:rFonts w:cs="Taher" w:hint="cs"/>
          <w:rtl/>
        </w:rPr>
        <w:t>×</w:t>
      </w:r>
      <w:r>
        <w:rPr>
          <w:rFonts w:hint="cs"/>
          <w:rtl/>
        </w:rPr>
        <w:t xml:space="preserve">، لأحمد خان وكيل الرعايا اللواء بوشهري (1315هـ)، موسوعة مؤلفي الإمامية، ج3، ص385. </w:t>
      </w:r>
    </w:p>
    <w:p w:rsidR="00E520C5" w:rsidRDefault="00E520C5" w:rsidP="00100C22">
      <w:pPr>
        <w:pStyle w:val="af3"/>
        <w:spacing w:line="380" w:lineRule="exact"/>
        <w:rPr>
          <w:rFonts w:hint="cs"/>
          <w:rtl/>
        </w:rPr>
      </w:pPr>
      <w:r>
        <w:rPr>
          <w:rFonts w:hint="cs"/>
          <w:rtl/>
        </w:rPr>
        <w:t>18ـ التحرير في شرح ديوان الأمير، للسيد محمد مهدي الموسوي التنكابني، الذريعة، ج3، ص376؛ و ج12، ص266.</w:t>
      </w:r>
    </w:p>
    <w:p w:rsidR="00E520C5" w:rsidRDefault="00E520C5" w:rsidP="00105F29">
      <w:pPr>
        <w:pStyle w:val="af3"/>
        <w:rPr>
          <w:rFonts w:hint="cs"/>
          <w:rtl/>
        </w:rPr>
      </w:pPr>
    </w:p>
    <w:p w:rsidR="00E520C5" w:rsidRDefault="00E520C5" w:rsidP="00100C22">
      <w:pPr>
        <w:pStyle w:val="16"/>
        <w:spacing w:line="380" w:lineRule="exact"/>
        <w:rPr>
          <w:rFonts w:hint="cs"/>
          <w:rtl/>
        </w:rPr>
      </w:pPr>
      <w:r>
        <w:rPr>
          <w:rFonts w:hint="cs"/>
          <w:rtl/>
        </w:rPr>
        <w:t>ج ـ ا</w:t>
      </w:r>
      <w:r w:rsidRPr="00F545EB">
        <w:rPr>
          <w:rFonts w:cs="Sultan Medium" w:hint="cs"/>
          <w:rtl/>
        </w:rPr>
        <w:t>لمنتخب</w:t>
      </w:r>
      <w:r>
        <w:rPr>
          <w:rFonts w:hint="cs"/>
          <w:rtl/>
        </w:rPr>
        <w:t xml:space="preserve"> ــــــ</w:t>
      </w:r>
    </w:p>
    <w:p w:rsidR="00E520C5" w:rsidRDefault="00E520C5" w:rsidP="00100C22">
      <w:pPr>
        <w:pStyle w:val="af3"/>
        <w:spacing w:line="380" w:lineRule="exact"/>
        <w:rPr>
          <w:rFonts w:hint="cs"/>
          <w:rtl/>
        </w:rPr>
      </w:pPr>
      <w:r>
        <w:rPr>
          <w:rFonts w:hint="cs"/>
          <w:rtl/>
        </w:rPr>
        <w:t>1ـ منتخب ديوان أمير المؤمنين</w:t>
      </w:r>
      <w:r w:rsidRPr="00B92064">
        <w:rPr>
          <w:rFonts w:cs="Taher" w:hint="cs"/>
          <w:rtl/>
        </w:rPr>
        <w:t>×</w:t>
      </w:r>
      <w:r>
        <w:rPr>
          <w:rFonts w:hint="cs"/>
          <w:rtl/>
        </w:rPr>
        <w:t>، لمحمد مرندي، مكتبة آية الله ا</w:t>
      </w:r>
      <w:r w:rsidRPr="00DB766C">
        <w:rPr>
          <w:rFonts w:cs="Badr" w:hint="cs"/>
          <w:rtl/>
          <w:lang w:bidi="fa-IR"/>
        </w:rPr>
        <w:t>لگلبا</w:t>
      </w:r>
      <w:r>
        <w:rPr>
          <w:rFonts w:hint="cs"/>
          <w:rtl/>
        </w:rPr>
        <w:t xml:space="preserve">يكاني، رقم 117/14، محمد مرندي، 1238هـ، 18 صفحة، باللغة العربية. </w:t>
      </w:r>
    </w:p>
    <w:p w:rsidR="00E520C5" w:rsidRDefault="00E520C5" w:rsidP="00105F29">
      <w:pPr>
        <w:pStyle w:val="af3"/>
        <w:rPr>
          <w:rFonts w:hint="cs"/>
          <w:rtl/>
        </w:rPr>
      </w:pPr>
      <w:r>
        <w:rPr>
          <w:rFonts w:hint="cs"/>
          <w:rtl/>
        </w:rPr>
        <w:tab/>
      </w:r>
    </w:p>
    <w:p w:rsidR="00E520C5" w:rsidRDefault="00E520C5" w:rsidP="00100C22">
      <w:pPr>
        <w:pStyle w:val="16"/>
        <w:spacing w:line="380" w:lineRule="exact"/>
        <w:rPr>
          <w:rFonts w:hint="cs"/>
          <w:rtl/>
        </w:rPr>
      </w:pPr>
      <w:r>
        <w:rPr>
          <w:rFonts w:hint="cs"/>
          <w:rtl/>
        </w:rPr>
        <w:t>محتويات القصائد</w:t>
      </w:r>
      <w:r w:rsidR="00D53019">
        <w:rPr>
          <w:rFonts w:hint="cs"/>
          <w:rtl/>
        </w:rPr>
        <w:t xml:space="preserve"> العلوية</w:t>
      </w:r>
      <w:r>
        <w:rPr>
          <w:rFonts w:hint="cs"/>
          <w:rtl/>
        </w:rPr>
        <w:t xml:space="preserve"> ــــــ</w:t>
      </w:r>
    </w:p>
    <w:p w:rsidR="00E520C5" w:rsidRDefault="00E520C5" w:rsidP="00100C22">
      <w:pPr>
        <w:pStyle w:val="af3"/>
        <w:spacing w:line="380" w:lineRule="exact"/>
        <w:rPr>
          <w:rFonts w:hint="cs"/>
          <w:rtl/>
        </w:rPr>
      </w:pPr>
      <w:r>
        <w:rPr>
          <w:rFonts w:hint="cs"/>
          <w:rtl/>
        </w:rPr>
        <w:t xml:space="preserve">في دراسة إجمالية للقصائد يمكننا تصنيف مواضيع ومفاهيم القصائد على هذا النحو: </w:t>
      </w:r>
    </w:p>
    <w:p w:rsidR="00E520C5" w:rsidRDefault="00E520C5" w:rsidP="00100C22">
      <w:pPr>
        <w:pStyle w:val="af3"/>
        <w:spacing w:line="380" w:lineRule="exact"/>
        <w:rPr>
          <w:rFonts w:hint="cs"/>
          <w:rtl/>
        </w:rPr>
      </w:pPr>
      <w:r>
        <w:rPr>
          <w:rFonts w:hint="cs"/>
          <w:rtl/>
        </w:rPr>
        <w:t xml:space="preserve">1ـ منزلة الإنسان؛ 2ـ التوحيد ومعرفة الله؛ 3ـ الآخرة والحياة بعد الموت؛ 4ـ المناجاة؛ 5ـ المسائل الأخلاقية؛ 6ـ المدائح والمراثي؛ 7ـ الوصايا؛ 8ـ التعريف بالإمام؛ 9ـ الأراجيز؛ 10ـ مواضيع مختلفة. </w:t>
      </w:r>
    </w:p>
    <w:p w:rsidR="00E520C5" w:rsidRDefault="00E520C5" w:rsidP="00105F29">
      <w:pPr>
        <w:pStyle w:val="af3"/>
        <w:rPr>
          <w:rFonts w:hint="cs"/>
          <w:rtl/>
        </w:rPr>
      </w:pPr>
    </w:p>
    <w:p w:rsidR="00E520C5" w:rsidRDefault="00E520C5" w:rsidP="004835DC">
      <w:pPr>
        <w:pStyle w:val="16"/>
        <w:rPr>
          <w:rFonts w:hint="cs"/>
          <w:rtl/>
        </w:rPr>
      </w:pPr>
      <w:r>
        <w:rPr>
          <w:rFonts w:hint="cs"/>
          <w:rtl/>
        </w:rPr>
        <w:lastRenderedPageBreak/>
        <w:t>1ـ منزلة الإنسان ــــــ</w:t>
      </w:r>
    </w:p>
    <w:p w:rsidR="00022061" w:rsidRDefault="00E520C5" w:rsidP="00712523">
      <w:pPr>
        <w:pStyle w:val="af3"/>
        <w:rPr>
          <w:rFonts w:hint="cs"/>
          <w:rtl/>
        </w:rPr>
      </w:pPr>
      <w:r>
        <w:rPr>
          <w:rFonts w:hint="cs"/>
          <w:rtl/>
        </w:rPr>
        <w:t>منزلة الإنسان، القيم الإنسانية، تصنيف الإنسان في الحياة، تعريف الإنسان الكامل والفاضل، يشكل جزءاً آخر من قصائد الديوان. وأول قصيدة في الديوان تتكلم عن المساواة بين الناس، وتعرف الفضيلة وقيم الناس حسب العلم والأخلاق الحسنة. ويعبر في القصدة 219</w:t>
      </w:r>
      <w:r w:rsidR="00E42641" w:rsidRPr="00DB766C">
        <w:rPr>
          <w:rFonts w:cs="Taher"/>
          <w:vertAlign w:val="superscript"/>
          <w:rtl/>
        </w:rPr>
        <w:t>(</w:t>
      </w:r>
      <w:r w:rsidRPr="00DB766C">
        <w:rPr>
          <w:rFonts w:cs="Taher"/>
          <w:vertAlign w:val="superscript"/>
          <w:rtl/>
        </w:rPr>
        <w:endnoteReference w:id="281"/>
      </w:r>
      <w:r w:rsidR="00E42641" w:rsidRPr="00DB766C">
        <w:rPr>
          <w:rFonts w:cs="Taher" w:hint="cs"/>
          <w:vertAlign w:val="superscript"/>
          <w:rtl/>
        </w:rPr>
        <w:t>)</w:t>
      </w:r>
      <w:r w:rsidR="000F29C1">
        <w:rPr>
          <w:rFonts w:hint="cs"/>
          <w:rtl/>
        </w:rPr>
        <w:t>، عن الإنسان بجرم صغير مغمور داخل عالم كبي</w:t>
      </w:r>
      <w:r w:rsidR="00D53019">
        <w:rPr>
          <w:rFonts w:hint="cs"/>
          <w:rtl/>
        </w:rPr>
        <w:t>ر</w:t>
      </w:r>
      <w:r w:rsidR="000F29C1">
        <w:rPr>
          <w:rFonts w:hint="cs"/>
          <w:rtl/>
        </w:rPr>
        <w:t xml:space="preserve">. وفي القصيدة 240 يعرف الناس الكاملين. وفي هذا الجزء </w:t>
      </w:r>
      <w:r w:rsidR="00C3740D">
        <w:rPr>
          <w:rFonts w:hint="cs"/>
          <w:rtl/>
        </w:rPr>
        <w:t xml:space="preserve">من القصائد 79، 542، </w:t>
      </w:r>
      <w:r w:rsidR="009242D0">
        <w:rPr>
          <w:rFonts w:hint="cs"/>
          <w:rtl/>
        </w:rPr>
        <w:t>19، 23، يتكلم عن العقل والفكر؛ وذلك أنه يذكر العلم والجهل كثيراً في القصائد، أمثال: 285، 192، 104، 85، 23، 10، 2.</w:t>
      </w:r>
    </w:p>
    <w:p w:rsidR="009242D0" w:rsidRDefault="009242D0" w:rsidP="00105F29">
      <w:pPr>
        <w:pStyle w:val="af3"/>
        <w:spacing w:line="390" w:lineRule="exact"/>
        <w:rPr>
          <w:rFonts w:hint="cs"/>
          <w:rtl/>
        </w:rPr>
      </w:pPr>
    </w:p>
    <w:p w:rsidR="009242D0" w:rsidRDefault="009242D0" w:rsidP="009242D0">
      <w:pPr>
        <w:pStyle w:val="16"/>
        <w:rPr>
          <w:rFonts w:hint="cs"/>
          <w:rtl/>
        </w:rPr>
      </w:pPr>
      <w:r>
        <w:rPr>
          <w:rFonts w:hint="cs"/>
          <w:rtl/>
        </w:rPr>
        <w:t>2ـ التوحيد ومعرفة الله ــــــ</w:t>
      </w:r>
    </w:p>
    <w:p w:rsidR="004835DC" w:rsidRDefault="00B25BB8" w:rsidP="00D53019">
      <w:pPr>
        <w:pStyle w:val="af3"/>
        <w:rPr>
          <w:rFonts w:hint="cs"/>
          <w:rtl/>
        </w:rPr>
      </w:pPr>
      <w:r>
        <w:rPr>
          <w:rFonts w:hint="cs"/>
          <w:rtl/>
        </w:rPr>
        <w:t xml:space="preserve">التوحيد، ومعرفة الله، وإحصاء الصفات الإلهية، وفروع ومتعلقات التوحيد، </w:t>
      </w:r>
      <w:r w:rsidR="000337F1">
        <w:rPr>
          <w:rFonts w:hint="cs"/>
          <w:rtl/>
        </w:rPr>
        <w:t xml:space="preserve">تأخذ حيزاً واسعاً </w:t>
      </w:r>
      <w:r w:rsidR="001007BA">
        <w:rPr>
          <w:rFonts w:hint="cs"/>
          <w:rtl/>
        </w:rPr>
        <w:t xml:space="preserve">ممّا اختص به الديوان، </w:t>
      </w:r>
      <w:r w:rsidR="009A6196">
        <w:rPr>
          <w:rFonts w:hint="cs"/>
          <w:rtl/>
        </w:rPr>
        <w:t xml:space="preserve">وصف الله (280 و150)؛ </w:t>
      </w:r>
      <w:r w:rsidR="00373087">
        <w:rPr>
          <w:rFonts w:hint="cs"/>
          <w:rtl/>
        </w:rPr>
        <w:t>المغفرة الإلهية (281)؛ التقدير الإلهي (294 و271)؛ المدد الإلهي (</w:t>
      </w:r>
      <w:r w:rsidR="00C73B90">
        <w:rPr>
          <w:rFonts w:hint="cs"/>
          <w:rtl/>
        </w:rPr>
        <w:t xml:space="preserve">131)؛ ذكر الله (111)؛ التوكل (307 و106)؛ اليأس من الله (322 و271)؛ الرضا بقضاء الله (286)؛ للرزق (283)؛ </w:t>
      </w:r>
      <w:r w:rsidR="00A123B3">
        <w:rPr>
          <w:rFonts w:hint="cs"/>
          <w:rtl/>
        </w:rPr>
        <w:t xml:space="preserve">شكر النعمة (315). وكل هذه القصائد تعد أجزاء من المفاهيم العالية في هذا القسم من الديوان. </w:t>
      </w:r>
    </w:p>
    <w:p w:rsidR="00A123B3" w:rsidRDefault="00A123B3" w:rsidP="00105F29">
      <w:pPr>
        <w:pStyle w:val="af3"/>
        <w:spacing w:line="390" w:lineRule="exact"/>
        <w:rPr>
          <w:rFonts w:hint="cs"/>
          <w:rtl/>
        </w:rPr>
      </w:pPr>
    </w:p>
    <w:p w:rsidR="00DE3DFC" w:rsidRDefault="00DE3DFC" w:rsidP="00DE3DFC">
      <w:pPr>
        <w:pStyle w:val="16"/>
        <w:rPr>
          <w:rFonts w:hint="cs"/>
          <w:rtl/>
        </w:rPr>
      </w:pPr>
      <w:r>
        <w:rPr>
          <w:rFonts w:hint="cs"/>
          <w:rtl/>
        </w:rPr>
        <w:t>3ـ الآ</w:t>
      </w:r>
      <w:r w:rsidRPr="00F545EB">
        <w:rPr>
          <w:rFonts w:cs="Sultan Medium" w:hint="cs"/>
          <w:rtl/>
        </w:rPr>
        <w:t>خرة</w:t>
      </w:r>
      <w:r>
        <w:rPr>
          <w:rFonts w:hint="cs"/>
          <w:rtl/>
        </w:rPr>
        <w:t xml:space="preserve"> والحياة بعد الموت ـــــــ</w:t>
      </w:r>
    </w:p>
    <w:p w:rsidR="00DE3DFC" w:rsidRDefault="00DE3DFC" w:rsidP="00DE3DFC">
      <w:pPr>
        <w:pStyle w:val="af3"/>
        <w:rPr>
          <w:rFonts w:hint="cs"/>
          <w:rtl/>
        </w:rPr>
      </w:pPr>
      <w:r>
        <w:rPr>
          <w:rFonts w:hint="cs"/>
          <w:rtl/>
        </w:rPr>
        <w:t xml:space="preserve">يتضمن الديوان على قصائد </w:t>
      </w:r>
      <w:r w:rsidR="009F318B">
        <w:rPr>
          <w:rFonts w:hint="cs"/>
          <w:rtl/>
        </w:rPr>
        <w:t xml:space="preserve">كثيرة تحكي عن الآخرة والحياة بعد الموت، كما في القصائد: 299، 272، </w:t>
      </w:r>
      <w:r w:rsidR="00084E52">
        <w:rPr>
          <w:rFonts w:hint="cs"/>
          <w:rtl/>
        </w:rPr>
        <w:t xml:space="preserve">262، 218، 148، 145، 119، 118، 93، 45، 38، 32، و.... وهي تشير إلى قرب الموت والاستعداد للعبور من هذه الدنيا. وفي المقابل تذكر قصائد كثيرة ذم الدنيا وتعلق اللقب بها، ومن هذه القصائد: 316، 314، 313، 311، 305، 292، 282، 270، </w:t>
      </w:r>
      <w:r w:rsidR="00957BF4">
        <w:rPr>
          <w:rFonts w:hint="cs"/>
          <w:rtl/>
        </w:rPr>
        <w:t>185، 179، 175، 174، 169، 168، 90، 88، 75، 15، 14.</w:t>
      </w:r>
    </w:p>
    <w:p w:rsidR="00957BF4" w:rsidRDefault="00957BF4" w:rsidP="00105F29">
      <w:pPr>
        <w:pStyle w:val="af3"/>
        <w:spacing w:line="390" w:lineRule="exact"/>
        <w:rPr>
          <w:rFonts w:hint="cs"/>
          <w:rtl/>
        </w:rPr>
      </w:pPr>
    </w:p>
    <w:p w:rsidR="00E368D1" w:rsidRDefault="00E368D1" w:rsidP="00E368D1">
      <w:pPr>
        <w:pStyle w:val="16"/>
        <w:rPr>
          <w:rFonts w:hint="cs"/>
          <w:rtl/>
        </w:rPr>
      </w:pPr>
      <w:r>
        <w:rPr>
          <w:rFonts w:hint="cs"/>
          <w:rtl/>
        </w:rPr>
        <w:lastRenderedPageBreak/>
        <w:t>4ـ المناجاة ــــــ</w:t>
      </w:r>
    </w:p>
    <w:p w:rsidR="00E368D1" w:rsidRDefault="00E368D1" w:rsidP="00E368D1">
      <w:pPr>
        <w:pStyle w:val="af3"/>
        <w:rPr>
          <w:rFonts w:hint="cs"/>
          <w:rtl/>
        </w:rPr>
      </w:pPr>
      <w:r>
        <w:rPr>
          <w:rFonts w:hint="cs"/>
          <w:rtl/>
        </w:rPr>
        <w:t xml:space="preserve">المناجاة وعرض الحاجة لله تمثل قسماً من الديوان، كما في القصائد: 424، 423، </w:t>
      </w:r>
      <w:r w:rsidR="006F1414">
        <w:rPr>
          <w:rFonts w:hint="cs"/>
          <w:rtl/>
        </w:rPr>
        <w:t>420، 269، 261، 259، 253، 177، 78، 44، 17، 9. وهذه القصائد تبدأ بـ</w:t>
      </w:r>
      <w:r w:rsidR="004C4BAC">
        <w:rPr>
          <w:rFonts w:hint="cs"/>
          <w:rtl/>
        </w:rPr>
        <w:t>:</w:t>
      </w:r>
      <w:r w:rsidR="006F1414">
        <w:rPr>
          <w:rFonts w:hint="cs"/>
          <w:rtl/>
        </w:rPr>
        <w:t xml:space="preserve"> يا رب، يا إلهي، </w:t>
      </w:r>
      <w:r w:rsidR="0036651B">
        <w:rPr>
          <w:rFonts w:hint="cs"/>
          <w:rtl/>
        </w:rPr>
        <w:t>يا سامع الدعاء، لبيك لبيك، و</w:t>
      </w:r>
      <w:r w:rsidR="001261E4">
        <w:rPr>
          <w:rFonts w:hint="cs"/>
          <w:rtl/>
        </w:rPr>
        <w:t>.</w:t>
      </w:r>
      <w:r w:rsidR="00821185">
        <w:rPr>
          <w:rFonts w:hint="cs"/>
          <w:rtl/>
        </w:rPr>
        <w:t>..</w:t>
      </w:r>
      <w:r w:rsidR="001261E4">
        <w:rPr>
          <w:rFonts w:hint="cs"/>
          <w:rtl/>
        </w:rPr>
        <w:t>.</w:t>
      </w:r>
      <w:r w:rsidR="00821185">
        <w:rPr>
          <w:rFonts w:hint="cs"/>
          <w:rtl/>
        </w:rPr>
        <w:t xml:space="preserve"> وتضم هذه القصائد مناجاة مؤثرة، حيث تمجد الله </w:t>
      </w:r>
      <w:r w:rsidR="00311623">
        <w:rPr>
          <w:rFonts w:hint="cs"/>
          <w:rtl/>
        </w:rPr>
        <w:t xml:space="preserve">سبحانه وتقدسه </w:t>
      </w:r>
      <w:r w:rsidR="0043656B">
        <w:rPr>
          <w:rFonts w:hint="cs"/>
          <w:rtl/>
        </w:rPr>
        <w:t xml:space="preserve">بصفاته الجلالية والجمالية، مصوِّرة ضعف النفس والخطايا في الحضرة الإلهية. </w:t>
      </w:r>
    </w:p>
    <w:p w:rsidR="0043656B" w:rsidRDefault="0043656B" w:rsidP="00105F29">
      <w:pPr>
        <w:pStyle w:val="af3"/>
        <w:spacing w:line="390" w:lineRule="exact"/>
        <w:rPr>
          <w:rFonts w:hint="cs"/>
          <w:rtl/>
        </w:rPr>
      </w:pPr>
    </w:p>
    <w:p w:rsidR="007B6353" w:rsidRDefault="007B6353" w:rsidP="007B6353">
      <w:pPr>
        <w:pStyle w:val="16"/>
        <w:rPr>
          <w:rFonts w:hint="cs"/>
          <w:rtl/>
        </w:rPr>
      </w:pPr>
      <w:r>
        <w:rPr>
          <w:rFonts w:hint="cs"/>
          <w:rtl/>
        </w:rPr>
        <w:t>5ـ المسائل الأ</w:t>
      </w:r>
      <w:r w:rsidRPr="004D50CA">
        <w:rPr>
          <w:rFonts w:cs="Sultan Medium" w:hint="cs"/>
          <w:rtl/>
        </w:rPr>
        <w:t>خلا</w:t>
      </w:r>
      <w:r>
        <w:rPr>
          <w:rFonts w:hint="cs"/>
          <w:rtl/>
        </w:rPr>
        <w:t>قية ــــــ</w:t>
      </w:r>
    </w:p>
    <w:p w:rsidR="007B6353" w:rsidRDefault="007B6353" w:rsidP="00D53019">
      <w:pPr>
        <w:pStyle w:val="af3"/>
        <w:rPr>
          <w:rFonts w:hint="cs"/>
          <w:rtl/>
        </w:rPr>
      </w:pPr>
      <w:r>
        <w:rPr>
          <w:rFonts w:hint="cs"/>
          <w:rtl/>
        </w:rPr>
        <w:t xml:space="preserve">المسائل الأخلاقية، المعاشرة مع الناس، التعليم والتربية، كتمان السر، آداب المصادقة، الأخوة، الصحبة والمجالسة، تمثل مساحة واسعة من الديوان. ومثال على ذلك: الأدب والأخلاق (320، 312، 125، 96، 82، 80، 79، </w:t>
      </w:r>
      <w:r w:rsidR="000C3B39">
        <w:rPr>
          <w:rFonts w:hint="cs"/>
          <w:rtl/>
        </w:rPr>
        <w:t>66، 48)، الأخوة والصداقة (308، 291، 252، 163، 134، 132، 129، 128، 108، 86، 3)، المجالسة (383)، كتم السر (110)، المداراة (20)، الاعتدال (242)، التواض</w:t>
      </w:r>
      <w:r w:rsidR="00D53019">
        <w:rPr>
          <w:rFonts w:hint="cs"/>
          <w:rtl/>
        </w:rPr>
        <w:t>ع</w:t>
      </w:r>
      <w:r w:rsidR="000C3B39">
        <w:rPr>
          <w:rFonts w:hint="cs"/>
          <w:rtl/>
        </w:rPr>
        <w:t xml:space="preserve"> (269)، الصبر (</w:t>
      </w:r>
      <w:r w:rsidR="0000187E">
        <w:rPr>
          <w:rFonts w:hint="cs"/>
          <w:rtl/>
        </w:rPr>
        <w:t xml:space="preserve">267، 247، 196، 203، 189، 183، 182، 167، 166، 109، 77، 27)، القناعة (321، 249، 33). وكذلك </w:t>
      </w:r>
      <w:r w:rsidR="000F3280">
        <w:rPr>
          <w:rFonts w:hint="cs"/>
          <w:rtl/>
        </w:rPr>
        <w:t>الامتناع عن الخصال الذميمة، أمثال: الحرص والخسة (321، 249، 33)، البخل (275)، أذية الآخرين (250)، الحيلة والخديعة (39).</w:t>
      </w:r>
    </w:p>
    <w:p w:rsidR="000F3280" w:rsidRDefault="000F3280" w:rsidP="00105F29">
      <w:pPr>
        <w:pStyle w:val="af3"/>
        <w:spacing w:line="390" w:lineRule="exact"/>
        <w:rPr>
          <w:rFonts w:hint="cs"/>
          <w:rtl/>
        </w:rPr>
      </w:pPr>
    </w:p>
    <w:p w:rsidR="000F3280" w:rsidRDefault="000F3280" w:rsidP="000F3280">
      <w:pPr>
        <w:pStyle w:val="16"/>
        <w:rPr>
          <w:rFonts w:hint="cs"/>
          <w:rtl/>
        </w:rPr>
      </w:pPr>
      <w:r>
        <w:rPr>
          <w:rFonts w:hint="cs"/>
          <w:rtl/>
        </w:rPr>
        <w:t>6ـ المدائح والمراثي ــــــ</w:t>
      </w:r>
    </w:p>
    <w:p w:rsidR="000F3280" w:rsidRDefault="000D59D3" w:rsidP="000F3280">
      <w:pPr>
        <w:pStyle w:val="af3"/>
        <w:rPr>
          <w:rFonts w:hint="cs"/>
          <w:rtl/>
        </w:rPr>
      </w:pPr>
      <w:r>
        <w:rPr>
          <w:rFonts w:hint="cs"/>
          <w:rtl/>
        </w:rPr>
        <w:t>تشتمل بعض القصائد على مضامين شعرية في المديح والرثاء. ويوجد مديح واحد يختص بالنبي</w:t>
      </w:r>
      <w:r w:rsidRPr="00B77BAE">
        <w:rPr>
          <w:rFonts w:cs="Taher" w:hint="cs"/>
          <w:rtl/>
        </w:rPr>
        <w:t>‘</w:t>
      </w:r>
      <w:r>
        <w:rPr>
          <w:rFonts w:hint="cs"/>
          <w:rtl/>
        </w:rPr>
        <w:t xml:space="preserve">، ويصوّر الرسول وقد وقف يتكلم عن الإمدادات الإلهية، وذل الكافرين وعزة المؤمنين (القصيدة 353). وقد جاءت القصائد 552، 92، </w:t>
      </w:r>
      <w:r w:rsidR="004C5977">
        <w:rPr>
          <w:rFonts w:hint="cs"/>
          <w:rtl/>
        </w:rPr>
        <w:t>11 في رثاء رسول الله</w:t>
      </w:r>
      <w:r w:rsidR="004C5977" w:rsidRPr="00B77BAE">
        <w:rPr>
          <w:rFonts w:cs="Taher" w:hint="cs"/>
          <w:rtl/>
        </w:rPr>
        <w:t>‘</w:t>
      </w:r>
      <w:r w:rsidR="004C5977">
        <w:rPr>
          <w:rFonts w:hint="cs"/>
          <w:rtl/>
        </w:rPr>
        <w:t xml:space="preserve"> وجزع الإمام</w:t>
      </w:r>
      <w:r w:rsidR="00B92064" w:rsidRPr="00B92064">
        <w:rPr>
          <w:rFonts w:cs="Taher" w:hint="cs"/>
          <w:rtl/>
        </w:rPr>
        <w:t>×</w:t>
      </w:r>
      <w:r w:rsidR="004C5977">
        <w:rPr>
          <w:rFonts w:hint="cs"/>
          <w:rtl/>
        </w:rPr>
        <w:t xml:space="preserve"> بعد النبي، وقد خصَّ القصيدتين 41 و 37 لرثاء زوجته، والقصيدتين 347 و 149 لرثاء والده، والقصيدة 347 لرثاء خديجة زوجة رسول الله</w:t>
      </w:r>
      <w:r w:rsidR="004C5977" w:rsidRPr="00B77BAE">
        <w:rPr>
          <w:rFonts w:cs="Taher" w:hint="cs"/>
          <w:rtl/>
        </w:rPr>
        <w:t>‘</w:t>
      </w:r>
      <w:r w:rsidR="004C5977">
        <w:rPr>
          <w:rFonts w:hint="cs"/>
          <w:rtl/>
        </w:rPr>
        <w:t xml:space="preserve"> وأول امرأة أقامت الصلاة. </w:t>
      </w:r>
    </w:p>
    <w:p w:rsidR="004C5977" w:rsidRDefault="004C5977" w:rsidP="00105F29">
      <w:pPr>
        <w:pStyle w:val="af3"/>
        <w:spacing w:line="390" w:lineRule="exact"/>
        <w:rPr>
          <w:rFonts w:hint="cs"/>
          <w:rtl/>
        </w:rPr>
      </w:pPr>
    </w:p>
    <w:p w:rsidR="004C5977" w:rsidRDefault="004C5977" w:rsidP="004C5977">
      <w:pPr>
        <w:pStyle w:val="16"/>
        <w:rPr>
          <w:rFonts w:hint="cs"/>
          <w:rtl/>
        </w:rPr>
      </w:pPr>
      <w:r>
        <w:rPr>
          <w:rFonts w:hint="cs"/>
          <w:rtl/>
        </w:rPr>
        <w:lastRenderedPageBreak/>
        <w:t>7ـ الوصايا ــــــ</w:t>
      </w:r>
    </w:p>
    <w:p w:rsidR="004C5977" w:rsidRDefault="004C5977" w:rsidP="004C5977">
      <w:pPr>
        <w:pStyle w:val="af3"/>
        <w:rPr>
          <w:rFonts w:hint="cs"/>
          <w:rtl/>
        </w:rPr>
      </w:pPr>
      <w:r>
        <w:rPr>
          <w:rFonts w:hint="cs"/>
          <w:rtl/>
        </w:rPr>
        <w:t>تمثِّل بعض القصائد وصايا لابنيه الحسن والحسين</w:t>
      </w:r>
      <w:r w:rsidRPr="00B77BAE">
        <w:rPr>
          <w:rFonts w:cs="Taher" w:hint="cs"/>
          <w:rtl/>
        </w:rPr>
        <w:t>’</w:t>
      </w:r>
      <w:r>
        <w:rPr>
          <w:rFonts w:hint="cs"/>
          <w:rtl/>
        </w:rPr>
        <w:t>. والقصيدة 221 عبارة عن وصية للإمام الحسن</w:t>
      </w:r>
      <w:r w:rsidR="00B92064" w:rsidRPr="00B92064">
        <w:rPr>
          <w:rFonts w:cs="Taher" w:hint="cs"/>
          <w:rtl/>
        </w:rPr>
        <w:t>×</w:t>
      </w:r>
      <w:r>
        <w:rPr>
          <w:rFonts w:hint="cs"/>
          <w:rtl/>
        </w:rPr>
        <w:t xml:space="preserve">، حيث يوصيه فيها بطلب </w:t>
      </w:r>
      <w:r w:rsidR="00036956">
        <w:rPr>
          <w:rFonts w:hint="cs"/>
          <w:rtl/>
        </w:rPr>
        <w:t xml:space="preserve">العلم والجود والزهد والتحلي بالأخلاق والأدب. </w:t>
      </w:r>
      <w:r w:rsidR="003F4875">
        <w:rPr>
          <w:rFonts w:hint="cs"/>
          <w:rtl/>
        </w:rPr>
        <w:t>ويوصي في القصائد (435، 178، 130، 47، 18، 40) الإمام الحسين</w:t>
      </w:r>
      <w:r w:rsidR="00B92064" w:rsidRPr="00B92064">
        <w:rPr>
          <w:rFonts w:cs="Taher" w:hint="cs"/>
          <w:rtl/>
        </w:rPr>
        <w:t>×</w:t>
      </w:r>
      <w:r w:rsidR="003F4875">
        <w:rPr>
          <w:rFonts w:hint="cs"/>
          <w:rtl/>
        </w:rPr>
        <w:t>. وتحكي هذه الوصايا عن جزء من تجارب الإمام</w:t>
      </w:r>
      <w:r w:rsidR="00B92064" w:rsidRPr="00B92064">
        <w:rPr>
          <w:rFonts w:cs="Taher" w:hint="cs"/>
          <w:rtl/>
        </w:rPr>
        <w:t>×</w:t>
      </w:r>
      <w:r w:rsidR="003F4875">
        <w:rPr>
          <w:rFonts w:hint="cs"/>
          <w:rtl/>
        </w:rPr>
        <w:t xml:space="preserve">، وتصطبغ بصبغة التدبر، وتذكر المسائل الأخلاقية. </w:t>
      </w:r>
    </w:p>
    <w:p w:rsidR="003F4875" w:rsidRDefault="003F4875" w:rsidP="003F4875">
      <w:pPr>
        <w:pStyle w:val="16"/>
        <w:rPr>
          <w:rFonts w:hint="cs"/>
          <w:rtl/>
        </w:rPr>
      </w:pPr>
      <w:r>
        <w:rPr>
          <w:rFonts w:hint="cs"/>
          <w:rtl/>
        </w:rPr>
        <w:t>8ـ التعريف بالإمام ــــــ</w:t>
      </w:r>
    </w:p>
    <w:p w:rsidR="003F4875" w:rsidRDefault="003F4875" w:rsidP="003F4875">
      <w:pPr>
        <w:pStyle w:val="af3"/>
        <w:rPr>
          <w:rFonts w:hint="cs"/>
          <w:rtl/>
        </w:rPr>
      </w:pPr>
      <w:r>
        <w:rPr>
          <w:rFonts w:hint="cs"/>
          <w:rtl/>
        </w:rPr>
        <w:t xml:space="preserve">التعريف بالإمام، وإظهار </w:t>
      </w:r>
      <w:r w:rsidR="00AA3E62">
        <w:rPr>
          <w:rFonts w:hint="cs"/>
          <w:rtl/>
        </w:rPr>
        <w:t xml:space="preserve">حسبه ونسبه وسابقته في الإسلام، </w:t>
      </w:r>
      <w:r w:rsidR="001F100D">
        <w:rPr>
          <w:rFonts w:hint="cs"/>
          <w:rtl/>
        </w:rPr>
        <w:t>وما قام به لإعلاء مجد وعظمة الإسلام، وشجاعته وبسالته في ميدان الحرب، وعلمه وأخلاقه الرحمانية، و...، يشكل جزءاً مما يضمه الديوان، كما في القصائد: 255، 242، 235، 226، 215، 158، 137، 122، 116، 115، 105، 67، 62، 61، 60.</w:t>
      </w:r>
    </w:p>
    <w:p w:rsidR="001F100D" w:rsidRDefault="001F100D" w:rsidP="00105F29">
      <w:pPr>
        <w:pStyle w:val="af3"/>
        <w:spacing w:line="380" w:lineRule="exact"/>
        <w:rPr>
          <w:rFonts w:hint="cs"/>
          <w:rtl/>
        </w:rPr>
      </w:pPr>
    </w:p>
    <w:p w:rsidR="001F100D" w:rsidRDefault="001F100D" w:rsidP="001F100D">
      <w:pPr>
        <w:pStyle w:val="16"/>
        <w:rPr>
          <w:rFonts w:hint="cs"/>
          <w:rtl/>
        </w:rPr>
      </w:pPr>
      <w:r>
        <w:rPr>
          <w:rFonts w:hint="cs"/>
          <w:rtl/>
        </w:rPr>
        <w:t>9ـ الأراجيز ــــــ</w:t>
      </w:r>
    </w:p>
    <w:p w:rsidR="001F100D" w:rsidRDefault="001F100D" w:rsidP="00D53019">
      <w:pPr>
        <w:pStyle w:val="af3"/>
        <w:rPr>
          <w:rFonts w:hint="cs"/>
          <w:rtl/>
        </w:rPr>
      </w:pPr>
      <w:r>
        <w:rPr>
          <w:rFonts w:hint="cs"/>
          <w:rtl/>
        </w:rPr>
        <w:t xml:space="preserve">تشكِّل الأشعار والأراجيز التي كان يقولها في ميادين القتال، وعندما يواجه أبطال جيوش المشركين، </w:t>
      </w:r>
      <w:r w:rsidR="00C002FF">
        <w:rPr>
          <w:rFonts w:hint="cs"/>
          <w:rtl/>
        </w:rPr>
        <w:t xml:space="preserve">جزءاً من الديوان. غزوة أحد (363، 356، 237، 144، 142، 141، 70)، حرب الخندق (355، 49)، غزوة بدر (294، 71، 12)، بئر ذات العلم (557، 503)، حرب خيبر (302، 184، 58، 51)، </w:t>
      </w:r>
      <w:r w:rsidR="00581F1A">
        <w:rPr>
          <w:rFonts w:hint="cs"/>
          <w:rtl/>
        </w:rPr>
        <w:t>حرب صفين (539، 525، 507، 398، 397، 357، 214، 97، 53)، حرب الجمل (571، 439، 363، 151، 147)، النهروان (482، 440)، وكذلك مواجهته لعمرو بن عبد ودّ (143، 277)، عمر بن معدي كرب (265)، ربيع بن أبي حقيق (52)، حارث مولى معاوية (59)، غطريف بن جسم (278)، ياسر اليهودي (212، 72)، مرحب اليهودي (206، 73). ومن الطبيعي أنه يمكننا اعتبار الرسالة التي بعثها لعمرو بن العاص (</w:t>
      </w:r>
      <w:r w:rsidR="001A184E">
        <w:rPr>
          <w:rFonts w:hint="cs"/>
          <w:rtl/>
        </w:rPr>
        <w:t xml:space="preserve">241)، </w:t>
      </w:r>
      <w:r w:rsidR="00941A5B">
        <w:rPr>
          <w:rFonts w:hint="cs"/>
          <w:rtl/>
        </w:rPr>
        <w:t>والرسالة إلى معاوية (289، 243)، والقصائد المتعلقة بابن ملجم (139)، والقصائد التي قيلت في ق</w:t>
      </w:r>
      <w:r w:rsidR="00D53019">
        <w:rPr>
          <w:rFonts w:hint="cs"/>
          <w:rtl/>
        </w:rPr>
        <w:t>ت</w:t>
      </w:r>
      <w:r w:rsidR="00941A5B">
        <w:rPr>
          <w:rFonts w:hint="cs"/>
          <w:rtl/>
        </w:rPr>
        <w:t>ل حكيم بن جبلة (264)، وكعب بن أشرف (276)، ودعوة سعد بن سلمة للت</w:t>
      </w:r>
      <w:r w:rsidR="00FA4B46">
        <w:rPr>
          <w:rFonts w:hint="cs"/>
          <w:rtl/>
        </w:rPr>
        <w:t xml:space="preserve">وحيد (153)، ولوم قريش (202)، ومدح الكوفة (277)، يعد من الأراجيز. </w:t>
      </w:r>
    </w:p>
    <w:p w:rsidR="00D517E6" w:rsidRDefault="00D517E6" w:rsidP="00105F29">
      <w:pPr>
        <w:pStyle w:val="af3"/>
        <w:spacing w:line="380" w:lineRule="exact"/>
        <w:rPr>
          <w:rFonts w:hint="cs"/>
          <w:rtl/>
        </w:rPr>
      </w:pPr>
    </w:p>
    <w:p w:rsidR="00D517E6" w:rsidRDefault="00D517E6" w:rsidP="00D517E6">
      <w:pPr>
        <w:pStyle w:val="16"/>
        <w:rPr>
          <w:rFonts w:hint="cs"/>
          <w:rtl/>
        </w:rPr>
      </w:pPr>
      <w:r>
        <w:rPr>
          <w:rFonts w:hint="cs"/>
          <w:rtl/>
        </w:rPr>
        <w:lastRenderedPageBreak/>
        <w:t>10ـ مواضيع متنوعة ــــــ</w:t>
      </w:r>
    </w:p>
    <w:p w:rsidR="00D517E6" w:rsidRDefault="00D517E6" w:rsidP="004D50CA">
      <w:pPr>
        <w:pStyle w:val="af3"/>
        <w:jc w:val="both"/>
        <w:rPr>
          <w:rFonts w:hint="cs"/>
          <w:rtl/>
        </w:rPr>
      </w:pPr>
      <w:r>
        <w:rPr>
          <w:rFonts w:hint="cs"/>
          <w:rtl/>
        </w:rPr>
        <w:t>وه</w:t>
      </w:r>
      <w:r w:rsidR="004D50CA">
        <w:rPr>
          <w:rFonts w:hint="cs"/>
          <w:rtl/>
        </w:rPr>
        <w:t>ــــ</w:t>
      </w:r>
      <w:r>
        <w:rPr>
          <w:rFonts w:hint="cs"/>
          <w:rtl/>
        </w:rPr>
        <w:t>ناك مواض</w:t>
      </w:r>
      <w:r w:rsidR="004D50CA">
        <w:rPr>
          <w:rFonts w:hint="cs"/>
          <w:rtl/>
        </w:rPr>
        <w:t>ــــ</w:t>
      </w:r>
      <w:r>
        <w:rPr>
          <w:rFonts w:hint="cs"/>
          <w:rtl/>
        </w:rPr>
        <w:t xml:space="preserve">يع متنوعة أخرى، مثل: أيام الأسبوع (5)، والقضاء </w:t>
      </w:r>
      <w:r w:rsidR="001622B9">
        <w:rPr>
          <w:rFonts w:hint="cs"/>
          <w:rtl/>
        </w:rPr>
        <w:t>والقدر (29، 63، 127)، وكبر السن (171)، والشباب (146)، والس</w:t>
      </w:r>
      <w:r w:rsidR="004D50CA">
        <w:rPr>
          <w:rFonts w:hint="cs"/>
          <w:rtl/>
        </w:rPr>
        <w:t>ــــ</w:t>
      </w:r>
      <w:r w:rsidR="001622B9">
        <w:rPr>
          <w:rFonts w:hint="cs"/>
          <w:rtl/>
        </w:rPr>
        <w:t>عي والعمل (4)، والغنى والفقر (181، 178، 176، 172، 31، 28)، والف</w:t>
      </w:r>
      <w:r w:rsidR="004D50CA">
        <w:rPr>
          <w:rFonts w:hint="cs"/>
          <w:rtl/>
        </w:rPr>
        <w:t>ـــ</w:t>
      </w:r>
      <w:r w:rsidR="001622B9">
        <w:rPr>
          <w:rFonts w:hint="cs"/>
          <w:rtl/>
        </w:rPr>
        <w:t>رج بعد الش</w:t>
      </w:r>
      <w:r w:rsidR="004D50CA">
        <w:rPr>
          <w:rFonts w:hint="cs"/>
          <w:rtl/>
        </w:rPr>
        <w:t>ـــ</w:t>
      </w:r>
      <w:r w:rsidR="001622B9">
        <w:rPr>
          <w:rFonts w:hint="cs"/>
          <w:rtl/>
        </w:rPr>
        <w:t>دة (231، 103، 26)، والزمن (288، 273، 258، 220، 216، 167، 156، 154،</w:t>
      </w:r>
      <w:r w:rsidR="004D50CA">
        <w:rPr>
          <w:rFonts w:hint="cs"/>
          <w:rtl/>
        </w:rPr>
        <w:t xml:space="preserve"> 91، 40، 30)، والســـفر (229، 132)، </w:t>
      </w:r>
      <w:r w:rsidR="001622B9">
        <w:rPr>
          <w:rFonts w:hint="cs"/>
          <w:rtl/>
        </w:rPr>
        <w:t xml:space="preserve">أدرجت في الديوان، حيث إنه من الجائز إدراجها في أحد المواضيع العامة. </w:t>
      </w:r>
    </w:p>
    <w:p w:rsidR="00A34CA2" w:rsidRDefault="00100C22" w:rsidP="00100C22">
      <w:pPr>
        <w:pStyle w:val="af0"/>
        <w:rPr>
          <w:rFonts w:hint="cs"/>
          <w:rtl/>
        </w:rPr>
      </w:pPr>
      <w:r>
        <w:rPr>
          <w:rFonts w:hint="cs"/>
          <w:rtl/>
        </w:rPr>
        <w:t>الهوامش</w:t>
      </w:r>
    </w:p>
    <w:p w:rsidR="00A34CA2" w:rsidRDefault="00A34CA2" w:rsidP="00A34CA2">
      <w:pPr>
        <w:pStyle w:val="ae"/>
        <w:rPr>
          <w:rtl/>
        </w:rPr>
        <w:sectPr w:rsidR="00A34CA2" w:rsidSect="004C3F16">
          <w:headerReference w:type="even" r:id="rId171"/>
          <w:headerReference w:type="default" r:id="rId172"/>
          <w:footerReference w:type="even" r:id="rId173"/>
          <w:footerReference w:type="default" r:id="rId174"/>
          <w:footnotePr>
            <w:numRestart w:val="eachSect"/>
          </w:footnotePr>
          <w:endnotePr>
            <w:numFmt w:val="decimal"/>
            <w:numRestart w:val="eachSect"/>
          </w:endnotePr>
          <w:type w:val="continuous"/>
          <w:pgSz w:w="11906" w:h="16838"/>
          <w:pgMar w:top="2637" w:right="2438" w:bottom="3686" w:left="2438" w:header="1979" w:footer="1106" w:gutter="0"/>
          <w:cols w:space="708"/>
          <w:titlePg/>
          <w:bidi/>
          <w:rtlGutter/>
          <w:docGrid w:linePitch="360"/>
        </w:sectPr>
      </w:pPr>
    </w:p>
    <w:p w:rsidR="00853FD6" w:rsidRDefault="00760D8B" w:rsidP="00A34CA2">
      <w:pPr>
        <w:widowControl w:val="0"/>
        <w:jc w:val="center"/>
        <w:rPr>
          <w:rtl/>
        </w:rPr>
        <w:sectPr w:rsidR="00853FD6" w:rsidSect="001B264F">
          <w:headerReference w:type="even" r:id="rId175"/>
          <w:footerReference w:type="even" r:id="rId176"/>
          <w:footerReference w:type="default" r:id="rId177"/>
          <w:footnotePr>
            <w:numRestart w:val="eachPage"/>
          </w:footnotePr>
          <w:endnotePr>
            <w:numFmt w:val="decimal"/>
          </w:endnotePr>
          <w:type w:val="continuous"/>
          <w:pgSz w:w="11906" w:h="16838"/>
          <w:pgMar w:top="2637" w:right="2155" w:bottom="2637" w:left="2155" w:header="1979" w:footer="1106" w:gutter="0"/>
          <w:cols w:space="708"/>
          <w:titlePg/>
          <w:bidi/>
          <w:rtlGutter/>
          <w:docGrid w:linePitch="360"/>
        </w:sectPr>
      </w:pPr>
      <w:r>
        <w:rPr>
          <w:rtl/>
        </w:rPr>
        <w:br w:type="page"/>
      </w:r>
    </w:p>
    <w:p w:rsidR="00E72723" w:rsidRPr="00583E3B" w:rsidRDefault="00A34CA2" w:rsidP="00E72723">
      <w:pPr>
        <w:jc w:val="center"/>
        <w:rPr>
          <w:rFonts w:cs="PT Bold Heading" w:hint="cs"/>
          <w:bCs/>
          <w:sz w:val="30"/>
          <w:szCs w:val="30"/>
          <w:rtl/>
        </w:rPr>
      </w:pPr>
      <w:r>
        <w:rPr>
          <w:rtl/>
        </w:rPr>
        <w:lastRenderedPageBreak/>
        <w:br w:type="page"/>
      </w:r>
      <w:r w:rsidR="00E72723" w:rsidRPr="00583E3B">
        <w:rPr>
          <w:rFonts w:cs="PT Bold Heading" w:hint="cs"/>
          <w:bCs/>
          <w:sz w:val="30"/>
          <w:szCs w:val="30"/>
          <w:rtl/>
        </w:rPr>
        <w:t>قسيمة الاشتراك</w:t>
      </w:r>
    </w:p>
    <w:p w:rsidR="00E72723" w:rsidRPr="00BF50C0" w:rsidRDefault="00E72723" w:rsidP="00E72723">
      <w:pPr>
        <w:widowControl w:val="0"/>
        <w:spacing w:line="400" w:lineRule="exact"/>
        <w:jc w:val="center"/>
        <w:rPr>
          <w:rFonts w:cs="AL-Mohanad" w:hint="cs"/>
          <w:b/>
          <w:bCs/>
          <w:sz w:val="36"/>
          <w:szCs w:val="36"/>
          <w:rtl/>
        </w:rPr>
      </w:pPr>
      <w:r w:rsidRPr="00BF50C0">
        <w:rPr>
          <w:rFonts w:cs="AL-Mohanad" w:hint="cs"/>
          <w:b/>
          <w:bCs/>
          <w:sz w:val="36"/>
          <w:szCs w:val="36"/>
          <w:rtl/>
        </w:rPr>
        <w:t>مجلة نصوص معاصرة</w:t>
      </w:r>
    </w:p>
    <w:p w:rsidR="00E72723" w:rsidRPr="009B1BB6" w:rsidRDefault="00E72723" w:rsidP="00E72723">
      <w:pPr>
        <w:widowControl w:val="0"/>
        <w:spacing w:line="400" w:lineRule="exact"/>
        <w:jc w:val="center"/>
        <w:rPr>
          <w:rFonts w:cs="DanaFajr" w:hint="cs"/>
          <w:sz w:val="28"/>
          <w:szCs w:val="28"/>
          <w:rtl/>
        </w:rPr>
      </w:pPr>
    </w:p>
    <w:p w:rsidR="00E72723" w:rsidRDefault="00C57E81" w:rsidP="00E72723">
      <w:pPr>
        <w:widowControl w:val="0"/>
        <w:tabs>
          <w:tab w:val="center" w:pos="2170"/>
          <w:tab w:val="center" w:pos="5230"/>
        </w:tabs>
        <w:spacing w:line="380" w:lineRule="exact"/>
        <w:rPr>
          <w:rFonts w:cs="DanaFajr" w:hint="cs"/>
          <w:b/>
          <w:bCs/>
          <w:sz w:val="28"/>
          <w:szCs w:val="30"/>
          <w:rtl/>
        </w:rPr>
      </w:pPr>
      <w:r>
        <w:rPr>
          <w:rFonts w:cs="DanaFajr"/>
          <w:noProof/>
          <w:sz w:val="22"/>
          <w:lang w:eastAsia="en-US"/>
        </w:rPr>
        <mc:AlternateContent>
          <mc:Choice Requires="wps">
            <w:drawing>
              <wp:anchor distT="0" distB="0" distL="114300" distR="114300" simplePos="0" relativeHeight="251653120" behindDoc="1" locked="0" layoutInCell="1" allowOverlap="1">
                <wp:simplePos x="0" y="0"/>
                <wp:positionH relativeFrom="column">
                  <wp:posOffset>0</wp:posOffset>
                </wp:positionH>
                <wp:positionV relativeFrom="paragraph">
                  <wp:posOffset>19050</wp:posOffset>
                </wp:positionV>
                <wp:extent cx="4457700" cy="2129790"/>
                <wp:effectExtent l="24130" t="19050" r="23495" b="22860"/>
                <wp:wrapNone/>
                <wp:docPr id="10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12979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5E42" id="Rectangle 174" o:spid="_x0000_s1026" style="position:absolute;margin-left:0;margin-top:1.5pt;width:351pt;height:16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" filled="f" strokeweight="3pt">
                <v:stroke linestyle="thinThin"/>
              </v:rect>
            </w:pict>
          </mc:Fallback>
        </mc:AlternateContent>
      </w:r>
      <w:r w:rsidR="00E72723">
        <w:rPr>
          <w:rFonts w:cs="DanaFajr" w:hint="cs"/>
          <w:sz w:val="22"/>
          <w:rtl/>
        </w:rPr>
        <w:tab/>
      </w:r>
      <w:r w:rsidR="00E72723">
        <w:rPr>
          <w:rFonts w:cs="DanaFajr" w:hint="cs"/>
          <w:sz w:val="22"/>
        </w:rPr>
        <w:sym w:font="Wingdings" w:char="F0A8"/>
      </w:r>
      <w:r w:rsidR="00E72723">
        <w:rPr>
          <w:rFonts w:cs="DanaFajr" w:hint="cs"/>
          <w:sz w:val="22"/>
          <w:rtl/>
        </w:rPr>
        <w:t xml:space="preserve"> </w:t>
      </w:r>
      <w:r w:rsidR="00E72723">
        <w:rPr>
          <w:rFonts w:cs="DanaFajr" w:hint="cs"/>
          <w:b/>
          <w:bCs/>
          <w:sz w:val="28"/>
          <w:szCs w:val="30"/>
          <w:rtl/>
        </w:rPr>
        <w:t>أفراد</w:t>
      </w:r>
      <w:r w:rsidR="00E72723">
        <w:rPr>
          <w:rFonts w:cs="DanaFajr" w:hint="cs"/>
          <w:b/>
          <w:bCs/>
          <w:sz w:val="28"/>
          <w:szCs w:val="30"/>
          <w:rtl/>
        </w:rPr>
        <w:tab/>
      </w:r>
      <w:r w:rsidR="00E72723">
        <w:rPr>
          <w:rFonts w:cs="DanaFajr" w:hint="cs"/>
          <w:sz w:val="22"/>
        </w:rPr>
        <w:sym w:font="Wingdings" w:char="F0A8"/>
      </w:r>
      <w:r w:rsidR="00E72723">
        <w:rPr>
          <w:rFonts w:cs="DanaFajr" w:hint="cs"/>
          <w:b/>
          <w:bCs/>
          <w:sz w:val="28"/>
          <w:szCs w:val="30"/>
          <w:rtl/>
        </w:rPr>
        <w:t xml:space="preserve"> مؤسسات</w:t>
      </w:r>
    </w:p>
    <w:p w:rsidR="00E72723" w:rsidRDefault="00E72723" w:rsidP="00E72723">
      <w:pPr>
        <w:widowControl w:val="0"/>
        <w:tabs>
          <w:tab w:val="right" w:leader="dot" w:pos="6876"/>
        </w:tabs>
        <w:spacing w:line="360" w:lineRule="exact"/>
        <w:ind w:left="142" w:right="142"/>
        <w:jc w:val="both"/>
        <w:rPr>
          <w:rFonts w:cs="DanaFajr" w:hint="cs"/>
          <w:sz w:val="28"/>
          <w:szCs w:val="30"/>
          <w:rtl/>
        </w:rPr>
      </w:pPr>
      <w:r>
        <w:rPr>
          <w:rFonts w:cs="DanaFajr" w:hint="cs"/>
          <w:sz w:val="28"/>
          <w:szCs w:val="30"/>
          <w:rtl/>
        </w:rPr>
        <w:t>اسم المشترك</w:t>
      </w:r>
      <w:r w:rsidR="004C4BAC">
        <w:rPr>
          <w:rFonts w:cs="DanaFajr" w:hint="cs"/>
          <w:sz w:val="28"/>
          <w:szCs w:val="30"/>
          <w:rtl/>
        </w:rPr>
        <w:t>:</w:t>
      </w:r>
      <w:r>
        <w:rPr>
          <w:rFonts w:cs="DanaFajr" w:hint="cs"/>
          <w:sz w:val="20"/>
          <w:szCs w:val="22"/>
          <w:rtl/>
        </w:rPr>
        <w:tab/>
      </w:r>
    </w:p>
    <w:p w:rsidR="00E72723" w:rsidRDefault="00E72723" w:rsidP="00E72723">
      <w:pPr>
        <w:widowControl w:val="0"/>
        <w:tabs>
          <w:tab w:val="right" w:leader="dot" w:pos="6876"/>
        </w:tabs>
        <w:spacing w:line="360" w:lineRule="exact"/>
        <w:ind w:left="142" w:right="142"/>
        <w:jc w:val="both"/>
        <w:rPr>
          <w:rFonts w:cs="DanaFajr" w:hint="cs"/>
          <w:sz w:val="28"/>
          <w:szCs w:val="30"/>
          <w:rtl/>
        </w:rPr>
      </w:pPr>
      <w:r>
        <w:rPr>
          <w:rFonts w:cs="DanaFajr" w:hint="cs"/>
          <w:sz w:val="28"/>
          <w:szCs w:val="30"/>
          <w:rtl/>
        </w:rPr>
        <w:t>العنوان الكامل</w:t>
      </w:r>
      <w:r w:rsidR="004C4BAC">
        <w:rPr>
          <w:rFonts w:cs="DanaFajr" w:hint="cs"/>
          <w:sz w:val="28"/>
          <w:szCs w:val="30"/>
          <w:rtl/>
        </w:rPr>
        <w:t>:</w:t>
      </w:r>
      <w:r>
        <w:rPr>
          <w:rFonts w:cs="DanaFajr" w:hint="cs"/>
          <w:sz w:val="20"/>
          <w:szCs w:val="22"/>
          <w:rtl/>
        </w:rPr>
        <w:tab/>
      </w:r>
    </w:p>
    <w:p w:rsidR="00E72723" w:rsidRDefault="00E72723" w:rsidP="00E72723">
      <w:pPr>
        <w:widowControl w:val="0"/>
        <w:tabs>
          <w:tab w:val="right" w:leader="dot" w:pos="6876"/>
        </w:tabs>
        <w:spacing w:line="360" w:lineRule="exact"/>
        <w:ind w:left="142" w:right="142"/>
        <w:jc w:val="both"/>
        <w:rPr>
          <w:rFonts w:cs="DanaFajr" w:hint="cs"/>
          <w:sz w:val="20"/>
          <w:szCs w:val="22"/>
          <w:rtl/>
        </w:rPr>
      </w:pPr>
      <w:r>
        <w:rPr>
          <w:rFonts w:cs="DanaFajr" w:hint="cs"/>
          <w:sz w:val="20"/>
          <w:szCs w:val="22"/>
          <w:rtl/>
        </w:rPr>
        <w:t xml:space="preserve"> </w:t>
      </w:r>
      <w:r>
        <w:rPr>
          <w:rFonts w:cs="DanaFajr" w:hint="cs"/>
          <w:sz w:val="20"/>
          <w:szCs w:val="22"/>
          <w:rtl/>
        </w:rPr>
        <w:tab/>
      </w:r>
    </w:p>
    <w:p w:rsidR="00E72723" w:rsidRDefault="00E72723" w:rsidP="00E72723">
      <w:pPr>
        <w:widowControl w:val="0"/>
        <w:tabs>
          <w:tab w:val="left" w:leader="dot" w:pos="3990"/>
          <w:tab w:val="right" w:leader="dot" w:pos="6904"/>
          <w:tab w:val="right" w:leader="dot" w:pos="7582"/>
        </w:tabs>
        <w:spacing w:line="360" w:lineRule="exact"/>
        <w:ind w:left="142" w:right="142"/>
        <w:jc w:val="both"/>
        <w:rPr>
          <w:rFonts w:cs="DanaFajr" w:hint="cs"/>
          <w:sz w:val="28"/>
          <w:szCs w:val="30"/>
          <w:rtl/>
        </w:rPr>
      </w:pPr>
      <w:r>
        <w:rPr>
          <w:rFonts w:cs="DanaFajr" w:hint="cs"/>
          <w:sz w:val="28"/>
          <w:szCs w:val="30"/>
          <w:rtl/>
        </w:rPr>
        <w:t>الهاتف</w:t>
      </w:r>
      <w:r w:rsidR="004C4BAC">
        <w:rPr>
          <w:rFonts w:cs="DanaFajr" w:hint="cs"/>
          <w:sz w:val="28"/>
          <w:szCs w:val="30"/>
          <w:rtl/>
        </w:rPr>
        <w:t>:</w:t>
      </w:r>
      <w:r>
        <w:rPr>
          <w:rFonts w:cs="DanaFajr" w:hint="cs"/>
          <w:sz w:val="20"/>
          <w:szCs w:val="22"/>
          <w:rtl/>
        </w:rPr>
        <w:t xml:space="preserve"> </w:t>
      </w:r>
      <w:r>
        <w:rPr>
          <w:rFonts w:cs="DanaFajr" w:hint="cs"/>
          <w:sz w:val="20"/>
          <w:szCs w:val="22"/>
          <w:rtl/>
        </w:rPr>
        <w:tab/>
        <w:t xml:space="preserve"> </w:t>
      </w:r>
      <w:r>
        <w:rPr>
          <w:rFonts w:cs="DanaFajr" w:hint="cs"/>
          <w:sz w:val="28"/>
          <w:szCs w:val="30"/>
          <w:rtl/>
        </w:rPr>
        <w:t>فاكس</w:t>
      </w:r>
      <w:r w:rsidR="004C4BAC">
        <w:rPr>
          <w:rFonts w:cs="DanaFajr" w:hint="cs"/>
          <w:sz w:val="28"/>
          <w:szCs w:val="30"/>
          <w:rtl/>
        </w:rPr>
        <w:t>:</w:t>
      </w:r>
      <w:r>
        <w:rPr>
          <w:rFonts w:cs="DanaFajr" w:hint="cs"/>
          <w:sz w:val="20"/>
          <w:szCs w:val="22"/>
          <w:rtl/>
        </w:rPr>
        <w:tab/>
      </w:r>
    </w:p>
    <w:p w:rsidR="00E72723" w:rsidRDefault="00E72723" w:rsidP="00E72723">
      <w:pPr>
        <w:widowControl w:val="0"/>
        <w:tabs>
          <w:tab w:val="left" w:leader="dot" w:pos="3990"/>
          <w:tab w:val="right" w:leader="dot" w:pos="6904"/>
          <w:tab w:val="right" w:leader="dot" w:pos="7582"/>
        </w:tabs>
        <w:spacing w:line="360" w:lineRule="exact"/>
        <w:ind w:left="142" w:right="142"/>
        <w:jc w:val="both"/>
        <w:rPr>
          <w:rFonts w:cs="DanaFajr" w:hint="cs"/>
          <w:sz w:val="20"/>
          <w:szCs w:val="22"/>
          <w:rtl/>
        </w:rPr>
      </w:pPr>
      <w:r>
        <w:rPr>
          <w:rFonts w:cs="DanaFajr" w:hint="cs"/>
          <w:sz w:val="28"/>
          <w:szCs w:val="30"/>
          <w:rtl/>
        </w:rPr>
        <w:t>مدة الاشتراك</w:t>
      </w:r>
      <w:r w:rsidR="004C4BAC">
        <w:rPr>
          <w:rFonts w:cs="DanaFajr" w:hint="cs"/>
          <w:sz w:val="28"/>
          <w:szCs w:val="30"/>
          <w:rtl/>
        </w:rPr>
        <w:t>:</w:t>
      </w:r>
      <w:r>
        <w:rPr>
          <w:rFonts w:cs="DanaFajr" w:hint="cs"/>
          <w:sz w:val="28"/>
          <w:szCs w:val="30"/>
          <w:rtl/>
        </w:rPr>
        <w:t xml:space="preserve"> </w:t>
      </w:r>
      <w:r>
        <w:rPr>
          <w:rFonts w:cs="DanaFajr" w:hint="cs"/>
          <w:sz w:val="22"/>
          <w:szCs w:val="22"/>
          <w:rtl/>
        </w:rPr>
        <w:tab/>
      </w:r>
      <w:r>
        <w:rPr>
          <w:rFonts w:cs="DanaFajr" w:hint="cs"/>
          <w:sz w:val="28"/>
          <w:szCs w:val="30"/>
          <w:rtl/>
        </w:rPr>
        <w:t>ابتداءً من</w:t>
      </w:r>
      <w:r w:rsidR="004C4BAC">
        <w:rPr>
          <w:rFonts w:cs="DanaFajr" w:hint="cs"/>
          <w:sz w:val="28"/>
          <w:szCs w:val="30"/>
          <w:rtl/>
        </w:rPr>
        <w:t>:</w:t>
      </w:r>
      <w:r>
        <w:rPr>
          <w:rFonts w:cs="DanaFajr" w:hint="cs"/>
          <w:sz w:val="20"/>
          <w:szCs w:val="22"/>
          <w:rtl/>
        </w:rPr>
        <w:tab/>
      </w:r>
    </w:p>
    <w:p w:rsidR="00E72723" w:rsidRDefault="00E72723" w:rsidP="00E72723">
      <w:pPr>
        <w:widowControl w:val="0"/>
        <w:tabs>
          <w:tab w:val="left" w:leader="dot" w:pos="3990"/>
          <w:tab w:val="right" w:leader="dot" w:pos="6904"/>
          <w:tab w:val="right" w:leader="dot" w:pos="7582"/>
        </w:tabs>
        <w:spacing w:line="360" w:lineRule="exact"/>
        <w:ind w:left="142" w:right="142"/>
        <w:jc w:val="both"/>
        <w:rPr>
          <w:rFonts w:cs="DanaFajr" w:hint="cs"/>
          <w:sz w:val="20"/>
          <w:szCs w:val="22"/>
          <w:rtl/>
        </w:rPr>
      </w:pPr>
      <w:r>
        <w:rPr>
          <w:rFonts w:cs="DanaFajr" w:hint="cs"/>
          <w:sz w:val="28"/>
          <w:szCs w:val="30"/>
          <w:rtl/>
        </w:rPr>
        <w:t>المبلغ</w:t>
      </w:r>
      <w:r w:rsidR="004C4BAC">
        <w:rPr>
          <w:rFonts w:cs="DanaFajr" w:hint="cs"/>
          <w:sz w:val="28"/>
          <w:szCs w:val="30"/>
          <w:rtl/>
        </w:rPr>
        <w:t>:</w:t>
      </w:r>
      <w:r>
        <w:rPr>
          <w:rFonts w:cs="DanaFajr" w:hint="cs"/>
          <w:sz w:val="28"/>
          <w:szCs w:val="30"/>
          <w:rtl/>
        </w:rPr>
        <w:t xml:space="preserve"> </w:t>
      </w:r>
      <w:r>
        <w:rPr>
          <w:rFonts w:cs="DanaFajr" w:hint="cs"/>
          <w:sz w:val="20"/>
          <w:szCs w:val="22"/>
          <w:rtl/>
        </w:rPr>
        <w:tab/>
        <w:t xml:space="preserve"> </w:t>
      </w:r>
      <w:r>
        <w:rPr>
          <w:rFonts w:cs="DanaFajr" w:hint="cs"/>
          <w:sz w:val="28"/>
          <w:szCs w:val="30"/>
          <w:rtl/>
        </w:rPr>
        <w:t>عدد النسخ</w:t>
      </w:r>
      <w:r w:rsidR="004C4BAC">
        <w:rPr>
          <w:rFonts w:cs="DanaFajr" w:hint="cs"/>
          <w:sz w:val="28"/>
          <w:szCs w:val="30"/>
          <w:rtl/>
        </w:rPr>
        <w:t>:</w:t>
      </w:r>
      <w:r>
        <w:rPr>
          <w:rFonts w:cs="DanaFajr" w:hint="cs"/>
          <w:sz w:val="20"/>
          <w:szCs w:val="22"/>
          <w:rtl/>
        </w:rPr>
        <w:tab/>
      </w:r>
    </w:p>
    <w:p w:rsidR="00E72723" w:rsidRDefault="00E72723" w:rsidP="00E72723">
      <w:pPr>
        <w:widowControl w:val="0"/>
        <w:tabs>
          <w:tab w:val="left" w:leader="dot" w:pos="3990"/>
          <w:tab w:val="right" w:leader="dot" w:pos="6904"/>
          <w:tab w:val="right" w:leader="dot" w:pos="7582"/>
        </w:tabs>
        <w:spacing w:line="360" w:lineRule="exact"/>
        <w:ind w:left="142" w:right="142"/>
        <w:jc w:val="both"/>
        <w:rPr>
          <w:rFonts w:cs="DanaFajr" w:hint="cs"/>
          <w:sz w:val="20"/>
          <w:szCs w:val="22"/>
          <w:rtl/>
        </w:rPr>
      </w:pPr>
      <w:r>
        <w:rPr>
          <w:rFonts w:cs="DanaFajr" w:hint="cs"/>
          <w:sz w:val="28"/>
          <w:szCs w:val="30"/>
          <w:rtl/>
        </w:rPr>
        <w:t>نقداً إلى</w:t>
      </w:r>
      <w:r w:rsidR="004C4BAC">
        <w:rPr>
          <w:rFonts w:cs="DanaFajr" w:hint="cs"/>
          <w:sz w:val="28"/>
          <w:szCs w:val="30"/>
          <w:rtl/>
        </w:rPr>
        <w:t>:</w:t>
      </w:r>
      <w:r>
        <w:rPr>
          <w:rFonts w:cs="DanaFajr" w:hint="cs"/>
          <w:sz w:val="28"/>
          <w:szCs w:val="30"/>
          <w:rtl/>
        </w:rPr>
        <w:t xml:space="preserve"> </w:t>
      </w:r>
      <w:r>
        <w:rPr>
          <w:rFonts w:cs="DanaFajr" w:hint="cs"/>
          <w:sz w:val="20"/>
          <w:szCs w:val="22"/>
          <w:rtl/>
        </w:rPr>
        <w:tab/>
        <w:t xml:space="preserve"> </w:t>
      </w:r>
      <w:r>
        <w:rPr>
          <w:rFonts w:cs="DanaFajr" w:hint="cs"/>
          <w:sz w:val="28"/>
          <w:szCs w:val="30"/>
          <w:rtl/>
        </w:rPr>
        <w:t>شيك مصرفي</w:t>
      </w:r>
      <w:r w:rsidR="004C4BAC">
        <w:rPr>
          <w:rFonts w:cs="DanaFajr" w:hint="cs"/>
          <w:sz w:val="28"/>
          <w:szCs w:val="30"/>
          <w:rtl/>
        </w:rPr>
        <w:t>:</w:t>
      </w:r>
      <w:r>
        <w:rPr>
          <w:rFonts w:cs="DanaFajr" w:hint="cs"/>
          <w:sz w:val="20"/>
          <w:szCs w:val="22"/>
          <w:rtl/>
        </w:rPr>
        <w:tab/>
      </w:r>
    </w:p>
    <w:p w:rsidR="00E72723" w:rsidRDefault="00E72723" w:rsidP="00E72723">
      <w:pPr>
        <w:widowControl w:val="0"/>
        <w:tabs>
          <w:tab w:val="left" w:leader="dot" w:pos="3990"/>
          <w:tab w:val="right" w:leader="dot" w:pos="6904"/>
          <w:tab w:val="right" w:leader="dot" w:pos="7582"/>
        </w:tabs>
        <w:spacing w:line="360" w:lineRule="exact"/>
        <w:ind w:left="142" w:right="142"/>
        <w:jc w:val="both"/>
        <w:rPr>
          <w:rFonts w:cs="DanaFajr" w:hint="cs"/>
          <w:sz w:val="20"/>
          <w:szCs w:val="22"/>
          <w:rtl/>
        </w:rPr>
      </w:pPr>
      <w:r>
        <w:rPr>
          <w:rFonts w:cs="DanaFajr" w:hint="cs"/>
          <w:sz w:val="28"/>
          <w:szCs w:val="30"/>
          <w:rtl/>
        </w:rPr>
        <w:t>التاريخ</w:t>
      </w:r>
      <w:r w:rsidR="004C4BAC">
        <w:rPr>
          <w:rFonts w:cs="DanaFajr" w:hint="cs"/>
          <w:sz w:val="28"/>
          <w:szCs w:val="30"/>
          <w:rtl/>
        </w:rPr>
        <w:t>:</w:t>
      </w:r>
      <w:r>
        <w:rPr>
          <w:rFonts w:cs="DanaFajr" w:hint="cs"/>
          <w:sz w:val="28"/>
          <w:szCs w:val="30"/>
          <w:rtl/>
        </w:rPr>
        <w:t xml:space="preserve"> </w:t>
      </w:r>
      <w:r>
        <w:rPr>
          <w:rFonts w:cs="DanaFajr" w:hint="cs"/>
          <w:sz w:val="20"/>
          <w:szCs w:val="22"/>
          <w:rtl/>
        </w:rPr>
        <w:tab/>
        <w:t xml:space="preserve"> </w:t>
      </w:r>
      <w:r>
        <w:rPr>
          <w:rFonts w:cs="DanaFajr" w:hint="cs"/>
          <w:sz w:val="28"/>
          <w:szCs w:val="30"/>
          <w:rtl/>
        </w:rPr>
        <w:t>التوقيع</w:t>
      </w:r>
      <w:r w:rsidR="004C4BAC">
        <w:rPr>
          <w:rFonts w:cs="DanaFajr" w:hint="cs"/>
          <w:sz w:val="28"/>
          <w:szCs w:val="30"/>
          <w:rtl/>
        </w:rPr>
        <w:t>:</w:t>
      </w:r>
      <w:r>
        <w:rPr>
          <w:rFonts w:cs="DanaFajr" w:hint="cs"/>
          <w:sz w:val="20"/>
          <w:szCs w:val="22"/>
          <w:rtl/>
        </w:rPr>
        <w:tab/>
      </w:r>
    </w:p>
    <w:p w:rsidR="00E72723" w:rsidRDefault="00E72723" w:rsidP="00E72723">
      <w:pPr>
        <w:widowControl w:val="0"/>
        <w:jc w:val="center"/>
        <w:rPr>
          <w:rFonts w:cs="Traditional Arabic" w:hint="cs"/>
          <w:b/>
          <w:bCs/>
          <w:sz w:val="6"/>
          <w:szCs w:val="6"/>
          <w:rtl/>
        </w:rPr>
      </w:pPr>
    </w:p>
    <w:p w:rsidR="00E72723" w:rsidRPr="009B1BB6" w:rsidRDefault="00E72723" w:rsidP="00E72723">
      <w:pPr>
        <w:widowControl w:val="0"/>
        <w:jc w:val="center"/>
        <w:rPr>
          <w:rFonts w:cs="DanaFajr"/>
          <w:sz w:val="36"/>
          <w:szCs w:val="36"/>
          <w:rtl/>
        </w:rPr>
      </w:pPr>
    </w:p>
    <w:p w:rsidR="00E72723" w:rsidRDefault="00E72723" w:rsidP="00E72723">
      <w:pPr>
        <w:widowControl w:val="0"/>
        <w:spacing w:after="120" w:line="480" w:lineRule="exact"/>
        <w:jc w:val="center"/>
        <w:rPr>
          <w:rFonts w:cs="PT Bold Heading" w:hint="cs"/>
          <w:sz w:val="32"/>
          <w:szCs w:val="30"/>
          <w:rtl/>
        </w:rPr>
      </w:pPr>
      <w:r>
        <w:rPr>
          <w:rFonts w:cs="PT Bold Heading" w:hint="cs"/>
          <w:sz w:val="32"/>
          <w:szCs w:val="30"/>
          <w:rtl/>
        </w:rPr>
        <w:t>الاشتراك السنوي</w:t>
      </w:r>
    </w:p>
    <w:p w:rsidR="00E72723" w:rsidRDefault="00C57E81" w:rsidP="00E72723">
      <w:pPr>
        <w:widowControl w:val="0"/>
        <w:spacing w:line="500" w:lineRule="exact"/>
        <w:rPr>
          <w:rFonts w:cs="Traditional Arabic" w:hint="cs"/>
          <w:b/>
          <w:bCs/>
          <w:sz w:val="28"/>
          <w:szCs w:val="28"/>
        </w:rPr>
      </w:pPr>
      <w:r>
        <w:rPr>
          <w:rFonts w:cs="Traditional Arabic"/>
          <w:b/>
          <w:bCs/>
          <w:noProof/>
          <w:sz w:val="28"/>
          <w:szCs w:val="28"/>
          <w:lang w:eastAsia="en-US"/>
        </w:rPr>
        <mc:AlternateContent>
          <mc:Choice Requires="wps">
            <w:drawing>
              <wp:anchor distT="0" distB="0" distL="114300" distR="114300" simplePos="0" relativeHeight="251654144" behindDoc="1" locked="0" layoutInCell="1" allowOverlap="1">
                <wp:simplePos x="0" y="0"/>
                <wp:positionH relativeFrom="column">
                  <wp:align>center</wp:align>
                </wp:positionH>
                <wp:positionV relativeFrom="paragraph">
                  <wp:posOffset>59055</wp:posOffset>
                </wp:positionV>
                <wp:extent cx="4466590" cy="280035"/>
                <wp:effectExtent l="25400" t="26035" r="22860" b="27305"/>
                <wp:wrapNone/>
                <wp:docPr id="10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28003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8B05" id="Rectangle 175" o:spid="_x0000_s1026" style="position:absolute;margin-left:0;margin-top:4.65pt;width:351.7pt;height:22.0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" filled="f" strokeweight="3pt">
                <v:stroke linestyle="thinThin"/>
              </v:rect>
            </w:pict>
          </mc:Fallback>
        </mc:AlternateContent>
      </w:r>
      <w:r w:rsidR="00E72723">
        <w:rPr>
          <w:rFonts w:cs="Traditional Arabic" w:hint="cs"/>
          <w:b/>
          <w:bCs/>
          <w:sz w:val="28"/>
          <w:szCs w:val="28"/>
          <w:rtl/>
        </w:rPr>
        <w:t xml:space="preserve"> </w:t>
      </w:r>
      <w:r w:rsidR="00105F29">
        <w:rPr>
          <w:rFonts w:cs="Traditional Arabic" w:hint="cs"/>
          <w:b/>
          <w:bCs/>
          <w:sz w:val="28"/>
          <w:szCs w:val="28"/>
          <w:rtl/>
        </w:rPr>
        <w:t xml:space="preserve">   </w:t>
      </w:r>
      <w:r w:rsidR="00E72723">
        <w:rPr>
          <w:rFonts w:cs="Traditional Arabic" w:hint="cs"/>
          <w:b/>
          <w:bCs/>
          <w:sz w:val="28"/>
          <w:szCs w:val="28"/>
          <w:rtl/>
        </w:rPr>
        <w:t>سائر الدول:</w:t>
      </w:r>
      <w:r w:rsidR="00105F29">
        <w:rPr>
          <w:rFonts w:cs="Traditional Arabic" w:hint="cs"/>
          <w:b/>
          <w:bCs/>
          <w:sz w:val="28"/>
          <w:szCs w:val="28"/>
          <w:rtl/>
        </w:rPr>
        <w:t xml:space="preserve"> </w:t>
      </w:r>
      <w:r w:rsidR="00E72723">
        <w:rPr>
          <w:rFonts w:cs="Traditional Arabic" w:hint="cs"/>
          <w:b/>
          <w:bCs/>
          <w:sz w:val="28"/>
          <w:szCs w:val="28"/>
          <w:rtl/>
        </w:rPr>
        <w:t xml:space="preserve"> </w:t>
      </w:r>
      <w:r w:rsidR="00E72723">
        <w:rPr>
          <w:rFonts w:cs="DanaFajr" w:hint="cs"/>
          <w:sz w:val="22"/>
        </w:rPr>
        <w:sym w:font="Wingdings" w:char="F0A8"/>
      </w:r>
      <w:r w:rsidR="00E72723">
        <w:rPr>
          <w:rFonts w:cs="DanaFajr" w:hint="cs"/>
          <w:sz w:val="22"/>
          <w:rtl/>
        </w:rPr>
        <w:t xml:space="preserve"> </w:t>
      </w:r>
      <w:r w:rsidR="00E72723">
        <w:rPr>
          <w:rFonts w:cs="Traditional Arabic" w:hint="cs"/>
          <w:b/>
          <w:bCs/>
          <w:sz w:val="28"/>
          <w:szCs w:val="28"/>
          <w:rtl/>
        </w:rPr>
        <w:t xml:space="preserve">للأفراد 100 دولار </w:t>
      </w:r>
      <w:r w:rsidR="00E72723">
        <w:rPr>
          <w:rFonts w:cs="DanaFajr" w:hint="cs"/>
          <w:sz w:val="22"/>
        </w:rPr>
        <w:sym w:font="Wingdings" w:char="F0A8"/>
      </w:r>
      <w:r w:rsidR="00105F29">
        <w:rPr>
          <w:rFonts w:cs="DanaFajr"/>
          <w:sz w:val="22"/>
        </w:rPr>
        <w:t xml:space="preserve">     </w:t>
      </w:r>
      <w:r w:rsidR="00E72723">
        <w:rPr>
          <w:rFonts w:cs="DanaFajr" w:hint="cs"/>
          <w:sz w:val="22"/>
          <w:rtl/>
        </w:rPr>
        <w:t xml:space="preserve"> </w:t>
      </w:r>
      <w:r w:rsidR="00E72723">
        <w:rPr>
          <w:rFonts w:cs="Traditional Arabic" w:hint="cs"/>
          <w:b/>
          <w:bCs/>
          <w:sz w:val="28"/>
          <w:szCs w:val="28"/>
          <w:rtl/>
        </w:rPr>
        <w:t xml:space="preserve">للمؤسسات 200 دولار </w:t>
      </w:r>
      <w:r w:rsidR="00E72723">
        <w:rPr>
          <w:rFonts w:cs="Traditional Arabic" w:hint="cs"/>
          <w:b/>
          <w:bCs/>
          <w:sz w:val="22"/>
          <w:szCs w:val="22"/>
          <w:rtl/>
        </w:rPr>
        <w:t>(خالصة أجور البريد)</w:t>
      </w:r>
    </w:p>
    <w:p w:rsidR="00E72723" w:rsidRPr="009B1BB6" w:rsidRDefault="00E72723" w:rsidP="00E72723">
      <w:pPr>
        <w:widowControl w:val="0"/>
        <w:jc w:val="center"/>
        <w:rPr>
          <w:rFonts w:cs="DanaFajr"/>
          <w:sz w:val="36"/>
          <w:szCs w:val="36"/>
          <w:rtl/>
        </w:rPr>
      </w:pPr>
    </w:p>
    <w:p w:rsidR="00E72723" w:rsidRDefault="00E72723" w:rsidP="00E72723">
      <w:pPr>
        <w:widowControl w:val="0"/>
        <w:spacing w:after="120" w:line="480" w:lineRule="exact"/>
        <w:jc w:val="center"/>
        <w:rPr>
          <w:rFonts w:cs="PT Bold Heading" w:hint="cs"/>
          <w:sz w:val="32"/>
          <w:szCs w:val="30"/>
          <w:rtl/>
        </w:rPr>
      </w:pPr>
      <w:r>
        <w:rPr>
          <w:rFonts w:cs="PT Bold Heading" w:hint="cs"/>
          <w:sz w:val="32"/>
          <w:szCs w:val="30"/>
          <w:rtl/>
        </w:rPr>
        <w:t>ثمن النسخة</w:t>
      </w:r>
    </w:p>
    <w:p w:rsidR="00E72723" w:rsidRDefault="00C57E81" w:rsidP="00E72723">
      <w:pPr>
        <w:widowControl w:val="0"/>
        <w:ind w:left="142" w:right="142"/>
        <w:jc w:val="both"/>
        <w:rPr>
          <w:rFonts w:cs="DanaFajr" w:hint="cs"/>
          <w:sz w:val="32"/>
          <w:szCs w:val="32"/>
          <w:rtl/>
        </w:rPr>
      </w:pPr>
      <w:r>
        <w:rPr>
          <w:rFonts w:cs="DanaFajr"/>
          <w:noProof/>
          <w:sz w:val="22"/>
          <w:szCs w:val="32"/>
          <w:lang w:eastAsia="en-US"/>
        </w:rPr>
        <mc:AlternateContent>
          <mc:Choice Requires="wps">
            <w:drawing>
              <wp:anchor distT="0" distB="0" distL="114300" distR="114300" simplePos="0" relativeHeight="251655168" behindDoc="1" locked="0" layoutInCell="1" allowOverlap="1">
                <wp:simplePos x="0" y="0"/>
                <wp:positionH relativeFrom="column">
                  <wp:posOffset>0</wp:posOffset>
                </wp:positionH>
                <wp:positionV relativeFrom="paragraph">
                  <wp:posOffset>12700</wp:posOffset>
                </wp:positionV>
                <wp:extent cx="4457700" cy="1852295"/>
                <wp:effectExtent l="24130" t="27305" r="23495" b="25400"/>
                <wp:wrapNone/>
                <wp:docPr id="10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522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4B58B" id="Rectangle 176" o:spid="_x0000_s1026" style="position:absolute;margin-left:0;margin-top:1pt;width:351pt;height:14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" filled="f" strokeweight="3pt">
                <v:stroke linestyle="thinThin"/>
              </v:rect>
            </w:pict>
          </mc:Fallback>
        </mc:AlternateContent>
      </w:r>
      <w:r w:rsidR="00E72723">
        <w:rPr>
          <w:rFonts w:cs="DanaFajr" w:hint="cs"/>
          <w:position w:val="-6"/>
          <w:sz w:val="28"/>
          <w:szCs w:val="32"/>
        </w:rPr>
        <w:sym w:font="Wingdings" w:char="F0D7"/>
      </w:r>
      <w:r w:rsidR="00E72723">
        <w:rPr>
          <w:rFonts w:cs="DanaFajr" w:hint="cs"/>
          <w:sz w:val="32"/>
          <w:szCs w:val="32"/>
          <w:rtl/>
        </w:rPr>
        <w:t xml:space="preserve">لبنان 5000 ل.ل </w:t>
      </w:r>
      <w:r w:rsidR="00E72723">
        <w:rPr>
          <w:rFonts w:cs="DanaFajr" w:hint="cs"/>
          <w:position w:val="-6"/>
          <w:sz w:val="28"/>
          <w:szCs w:val="32"/>
        </w:rPr>
        <w:sym w:font="Wingdings" w:char="F0D7"/>
      </w:r>
      <w:r w:rsidR="00E72723">
        <w:rPr>
          <w:rFonts w:cs="DanaFajr" w:hint="cs"/>
          <w:sz w:val="32"/>
          <w:szCs w:val="32"/>
          <w:rtl/>
        </w:rPr>
        <w:t xml:space="preserve">سوريا 150 ل.س </w:t>
      </w:r>
      <w:r w:rsidR="00E72723">
        <w:rPr>
          <w:rFonts w:cs="DanaFajr" w:hint="cs"/>
          <w:position w:val="-6"/>
          <w:sz w:val="28"/>
          <w:szCs w:val="32"/>
        </w:rPr>
        <w:sym w:font="Wingdings" w:char="F0D7"/>
      </w:r>
      <w:r w:rsidR="00E72723">
        <w:rPr>
          <w:rFonts w:cs="DanaFajr" w:hint="cs"/>
          <w:sz w:val="32"/>
          <w:szCs w:val="32"/>
          <w:rtl/>
        </w:rPr>
        <w:t xml:space="preserve">الأردن 2.5 دينار </w:t>
      </w:r>
      <w:r w:rsidR="00E72723">
        <w:rPr>
          <w:rFonts w:cs="DanaFajr" w:hint="cs"/>
          <w:position w:val="-6"/>
          <w:sz w:val="28"/>
          <w:szCs w:val="32"/>
        </w:rPr>
        <w:sym w:font="Wingdings" w:char="F0D7"/>
      </w:r>
      <w:r w:rsidR="00E72723">
        <w:rPr>
          <w:rFonts w:cs="DanaFajr" w:hint="cs"/>
          <w:sz w:val="32"/>
          <w:szCs w:val="32"/>
          <w:rtl/>
        </w:rPr>
        <w:t xml:space="preserve">الكويت 3 دينار </w:t>
      </w:r>
      <w:r w:rsidR="00E72723">
        <w:rPr>
          <w:rFonts w:cs="DanaFajr"/>
          <w:sz w:val="32"/>
          <w:szCs w:val="32"/>
          <w:rtl/>
        </w:rPr>
        <w:br/>
      </w:r>
      <w:r w:rsidR="00E72723">
        <w:rPr>
          <w:rFonts w:cs="DanaFajr" w:hint="cs"/>
          <w:position w:val="-6"/>
          <w:sz w:val="28"/>
          <w:szCs w:val="32"/>
        </w:rPr>
        <w:sym w:font="Wingdings" w:char="F0D7"/>
      </w:r>
      <w:r w:rsidR="00E72723">
        <w:rPr>
          <w:rFonts w:cs="DanaFajr" w:hint="cs"/>
          <w:sz w:val="32"/>
          <w:szCs w:val="32"/>
          <w:rtl/>
        </w:rPr>
        <w:t xml:space="preserve">العراق 3000 دينار </w:t>
      </w:r>
      <w:r w:rsidR="00E72723">
        <w:rPr>
          <w:rFonts w:cs="DanaFajr" w:hint="cs"/>
          <w:position w:val="-6"/>
          <w:sz w:val="28"/>
          <w:szCs w:val="32"/>
        </w:rPr>
        <w:sym w:font="Wingdings" w:char="F0D7"/>
      </w:r>
      <w:r w:rsidR="00E72723">
        <w:rPr>
          <w:rFonts w:cs="DanaFajr" w:hint="cs"/>
          <w:sz w:val="32"/>
          <w:szCs w:val="32"/>
          <w:rtl/>
        </w:rPr>
        <w:t xml:space="preserve">الإمارات العربية 30 درهماً </w:t>
      </w:r>
      <w:r w:rsidR="00E72723">
        <w:rPr>
          <w:rFonts w:cs="DanaFajr" w:hint="cs"/>
          <w:position w:val="-6"/>
          <w:sz w:val="28"/>
          <w:szCs w:val="32"/>
        </w:rPr>
        <w:sym w:font="Wingdings" w:char="F0D7"/>
      </w:r>
      <w:r w:rsidR="00E72723">
        <w:rPr>
          <w:rFonts w:cs="DanaFajr" w:hint="cs"/>
          <w:sz w:val="32"/>
          <w:szCs w:val="32"/>
          <w:rtl/>
        </w:rPr>
        <w:t xml:space="preserve">البحرين 3 دينار </w:t>
      </w:r>
      <w:r w:rsidR="00E72723">
        <w:rPr>
          <w:rFonts w:cs="DanaFajr" w:hint="cs"/>
          <w:position w:val="-6"/>
          <w:sz w:val="28"/>
          <w:szCs w:val="32"/>
        </w:rPr>
        <w:sym w:font="Wingdings" w:char="F0D7"/>
      </w:r>
      <w:r w:rsidR="00E72723">
        <w:rPr>
          <w:rFonts w:cs="DanaFajr" w:hint="cs"/>
          <w:sz w:val="32"/>
          <w:szCs w:val="32"/>
          <w:rtl/>
        </w:rPr>
        <w:t xml:space="preserve">قطر 30 ريالاً </w:t>
      </w:r>
      <w:r w:rsidR="00E72723">
        <w:rPr>
          <w:rFonts w:cs="DanaFajr" w:hint="cs"/>
          <w:position w:val="-6"/>
          <w:sz w:val="28"/>
          <w:szCs w:val="32"/>
        </w:rPr>
        <w:sym w:font="Wingdings" w:char="F0D7"/>
      </w:r>
      <w:r w:rsidR="00E72723">
        <w:rPr>
          <w:rFonts w:cs="DanaFajr" w:hint="cs"/>
          <w:sz w:val="32"/>
          <w:szCs w:val="32"/>
          <w:rtl/>
        </w:rPr>
        <w:t xml:space="preserve">السعودية 30 ريالاً </w:t>
      </w:r>
      <w:r w:rsidR="00E72723">
        <w:rPr>
          <w:rFonts w:cs="DanaFajr" w:hint="cs"/>
          <w:position w:val="-6"/>
          <w:sz w:val="28"/>
          <w:szCs w:val="32"/>
        </w:rPr>
        <w:sym w:font="Wingdings" w:char="F0D7"/>
      </w:r>
      <w:r w:rsidR="00E72723">
        <w:rPr>
          <w:rFonts w:cs="DanaFajr" w:hint="cs"/>
          <w:sz w:val="32"/>
          <w:szCs w:val="32"/>
          <w:rtl/>
        </w:rPr>
        <w:t xml:space="preserve">عمان 3 ريال </w:t>
      </w:r>
      <w:r w:rsidR="00E72723">
        <w:rPr>
          <w:rFonts w:cs="DanaFajr" w:hint="cs"/>
          <w:position w:val="-6"/>
          <w:sz w:val="28"/>
          <w:szCs w:val="32"/>
        </w:rPr>
        <w:sym w:font="Wingdings" w:char="F0D7"/>
      </w:r>
      <w:r w:rsidR="00E72723">
        <w:rPr>
          <w:rFonts w:cs="DanaFajr" w:hint="cs"/>
          <w:sz w:val="32"/>
          <w:szCs w:val="32"/>
          <w:rtl/>
        </w:rPr>
        <w:t xml:space="preserve">اليمن 400 ريالاً </w:t>
      </w:r>
      <w:r w:rsidR="00E72723">
        <w:rPr>
          <w:rFonts w:cs="DanaFajr" w:hint="cs"/>
          <w:position w:val="-6"/>
          <w:sz w:val="28"/>
          <w:szCs w:val="32"/>
        </w:rPr>
        <w:sym w:font="Wingdings" w:char="F0D7"/>
      </w:r>
      <w:r w:rsidR="00E72723">
        <w:rPr>
          <w:rFonts w:cs="DanaFajr" w:hint="cs"/>
          <w:sz w:val="32"/>
          <w:szCs w:val="32"/>
          <w:rtl/>
        </w:rPr>
        <w:t xml:space="preserve">مصر 7 جنيهات </w:t>
      </w:r>
      <w:r w:rsidR="00E72723">
        <w:rPr>
          <w:rFonts w:cs="DanaFajr" w:hint="cs"/>
          <w:position w:val="-6"/>
          <w:sz w:val="28"/>
          <w:szCs w:val="32"/>
        </w:rPr>
        <w:sym w:font="Wingdings" w:char="F0D7"/>
      </w:r>
      <w:r w:rsidR="00E72723">
        <w:rPr>
          <w:rFonts w:cs="DanaFajr" w:hint="cs"/>
          <w:sz w:val="32"/>
          <w:szCs w:val="32"/>
          <w:rtl/>
        </w:rPr>
        <w:t xml:space="preserve">السودان 200 دينار </w:t>
      </w:r>
      <w:r w:rsidR="00E72723">
        <w:rPr>
          <w:rFonts w:cs="DanaFajr" w:hint="cs"/>
          <w:position w:val="-6"/>
          <w:sz w:val="28"/>
          <w:szCs w:val="32"/>
        </w:rPr>
        <w:sym w:font="Wingdings" w:char="F0D7"/>
      </w:r>
      <w:r w:rsidR="00E72723">
        <w:rPr>
          <w:rFonts w:cs="DanaFajr" w:hint="cs"/>
          <w:sz w:val="32"/>
          <w:szCs w:val="32"/>
          <w:rtl/>
        </w:rPr>
        <w:t xml:space="preserve">الصومال 150 شلناً </w:t>
      </w:r>
      <w:r w:rsidR="00E72723">
        <w:rPr>
          <w:rFonts w:cs="DanaFajr" w:hint="cs"/>
          <w:position w:val="-6"/>
          <w:sz w:val="28"/>
          <w:szCs w:val="32"/>
        </w:rPr>
        <w:sym w:font="Wingdings" w:char="F0D7"/>
      </w:r>
      <w:r w:rsidR="00E72723">
        <w:rPr>
          <w:rFonts w:cs="DanaFajr" w:hint="cs"/>
          <w:sz w:val="32"/>
          <w:szCs w:val="32"/>
          <w:rtl/>
        </w:rPr>
        <w:t xml:space="preserve">ليبيا 5 دنانير </w:t>
      </w:r>
      <w:r w:rsidR="00E72723">
        <w:rPr>
          <w:rFonts w:cs="DanaFajr" w:hint="cs"/>
          <w:position w:val="-6"/>
          <w:sz w:val="28"/>
          <w:szCs w:val="32"/>
        </w:rPr>
        <w:sym w:font="Wingdings" w:char="F0D7"/>
      </w:r>
      <w:r w:rsidR="00E72723">
        <w:rPr>
          <w:rFonts w:cs="DanaFajr" w:hint="cs"/>
          <w:sz w:val="32"/>
          <w:szCs w:val="32"/>
          <w:rtl/>
        </w:rPr>
        <w:t xml:space="preserve">الجزائر 30 ديناراً </w:t>
      </w:r>
      <w:r w:rsidR="00E72723">
        <w:rPr>
          <w:rFonts w:cs="DanaFajr" w:hint="cs"/>
          <w:position w:val="-6"/>
          <w:sz w:val="28"/>
          <w:szCs w:val="32"/>
        </w:rPr>
        <w:sym w:font="Wingdings" w:char="F0D7"/>
      </w:r>
      <w:r w:rsidR="00E72723">
        <w:rPr>
          <w:rFonts w:cs="DanaFajr" w:hint="cs"/>
          <w:sz w:val="32"/>
          <w:szCs w:val="32"/>
          <w:rtl/>
        </w:rPr>
        <w:t xml:space="preserve">تونس 3 دينار </w:t>
      </w:r>
      <w:r w:rsidR="00E72723">
        <w:rPr>
          <w:rFonts w:cs="DanaFajr" w:hint="cs"/>
          <w:position w:val="-6"/>
          <w:sz w:val="28"/>
          <w:szCs w:val="32"/>
        </w:rPr>
        <w:sym w:font="Wingdings" w:char="F0D7"/>
      </w:r>
      <w:r w:rsidR="00E72723">
        <w:rPr>
          <w:rFonts w:cs="DanaFajr" w:hint="cs"/>
          <w:sz w:val="32"/>
          <w:szCs w:val="32"/>
          <w:rtl/>
        </w:rPr>
        <w:t xml:space="preserve">المغرب 30 درهماً </w:t>
      </w:r>
      <w:r w:rsidR="00E72723">
        <w:rPr>
          <w:rFonts w:cs="DanaFajr" w:hint="cs"/>
          <w:position w:val="-6"/>
          <w:sz w:val="28"/>
          <w:szCs w:val="32"/>
        </w:rPr>
        <w:sym w:font="Wingdings" w:char="F0D7"/>
      </w:r>
      <w:r w:rsidR="00E72723">
        <w:rPr>
          <w:rFonts w:cs="DanaFajr" w:hint="cs"/>
          <w:sz w:val="32"/>
          <w:szCs w:val="32"/>
          <w:rtl/>
        </w:rPr>
        <w:t xml:space="preserve">موريتانيا 500 أوقية </w:t>
      </w:r>
      <w:r w:rsidR="00E72723">
        <w:rPr>
          <w:rFonts w:cs="DanaFajr" w:hint="cs"/>
          <w:position w:val="-6"/>
          <w:sz w:val="28"/>
          <w:szCs w:val="32"/>
        </w:rPr>
        <w:sym w:font="Wingdings" w:char="F0D7"/>
      </w:r>
      <w:r w:rsidR="00E72723">
        <w:rPr>
          <w:rFonts w:cs="DanaFajr" w:hint="cs"/>
          <w:sz w:val="32"/>
          <w:szCs w:val="32"/>
          <w:rtl/>
        </w:rPr>
        <w:t xml:space="preserve">تركيا 20000 ليرة </w:t>
      </w:r>
      <w:r w:rsidR="00E72723">
        <w:rPr>
          <w:rFonts w:cs="DanaFajr" w:hint="cs"/>
          <w:position w:val="-6"/>
          <w:sz w:val="28"/>
          <w:szCs w:val="32"/>
        </w:rPr>
        <w:sym w:font="Wingdings" w:char="F0D7"/>
      </w:r>
      <w:r w:rsidR="00E72723">
        <w:rPr>
          <w:rFonts w:cs="DanaFajr" w:hint="cs"/>
          <w:sz w:val="32"/>
          <w:szCs w:val="32"/>
          <w:rtl/>
        </w:rPr>
        <w:t xml:space="preserve">قبرص 5 جنيهات </w:t>
      </w:r>
      <w:r w:rsidR="00E72723">
        <w:rPr>
          <w:rFonts w:cs="DanaFajr" w:hint="cs"/>
          <w:position w:val="-6"/>
          <w:sz w:val="28"/>
          <w:szCs w:val="32"/>
        </w:rPr>
        <w:sym w:font="Wingdings" w:char="F0D7"/>
      </w:r>
      <w:r w:rsidR="00E72723">
        <w:rPr>
          <w:rFonts w:cs="DanaFajr" w:hint="cs"/>
          <w:sz w:val="32"/>
          <w:szCs w:val="32"/>
          <w:rtl/>
        </w:rPr>
        <w:t>أمريكا وأوروبا وسائر الدول الأخرى 10 دولار.</w:t>
      </w:r>
    </w:p>
    <w:p w:rsidR="00E72723" w:rsidRDefault="00E72723" w:rsidP="00E72723">
      <w:pPr>
        <w:widowControl w:val="0"/>
        <w:spacing w:line="480" w:lineRule="exact"/>
        <w:ind w:left="284" w:right="284"/>
        <w:jc w:val="both"/>
        <w:rPr>
          <w:rFonts w:cs="DanaFajr"/>
          <w:sz w:val="32"/>
          <w:szCs w:val="34"/>
          <w:rtl/>
        </w:rPr>
        <w:sectPr w:rsidR="00E72723">
          <w:headerReference w:type="default" r:id="rId178"/>
          <w:footnotePr>
            <w:numRestart w:val="eachSect"/>
          </w:footnotePr>
          <w:endnotePr>
            <w:numFmt w:val="decimal"/>
            <w:numRestart w:val="eachSect"/>
          </w:endnotePr>
          <w:type w:val="continuous"/>
          <w:pgSz w:w="11906" w:h="16838" w:code="9"/>
          <w:pgMar w:top="2637" w:right="2438" w:bottom="3686" w:left="2438" w:header="1979" w:footer="1106" w:gutter="0"/>
          <w:cols w:space="708"/>
          <w:titlePg/>
          <w:bidi/>
          <w:rtlGutter/>
          <w:docGrid w:linePitch="360"/>
        </w:sectPr>
      </w:pPr>
    </w:p>
    <w:p w:rsidR="00E72723" w:rsidRDefault="00E72723" w:rsidP="00E72723">
      <w:pPr>
        <w:widowControl w:val="0"/>
        <w:spacing w:line="480" w:lineRule="exact"/>
        <w:ind w:left="284" w:right="284"/>
        <w:jc w:val="both"/>
        <w:rPr>
          <w:rFonts w:cs="DanaFajr"/>
          <w:sz w:val="32"/>
          <w:szCs w:val="34"/>
          <w:rtl/>
        </w:rPr>
        <w:sectPr w:rsidR="00E72723">
          <w:headerReference w:type="even" r:id="rId179"/>
          <w:headerReference w:type="default" r:id="rId180"/>
          <w:footerReference w:type="default" r:id="rId181"/>
          <w:footnotePr>
            <w:numRestart w:val="eachSect"/>
          </w:footnotePr>
          <w:endnotePr>
            <w:numFmt w:val="decimal"/>
            <w:numRestart w:val="eachSect"/>
          </w:endnotePr>
          <w:type w:val="continuous"/>
          <w:pgSz w:w="11906" w:h="16838" w:code="9"/>
          <w:pgMar w:top="2637" w:right="2438" w:bottom="3686" w:left="2438" w:header="1979" w:footer="1106" w:gutter="0"/>
          <w:cols w:space="708"/>
          <w:titlePg/>
          <w:bidi/>
          <w:rtlGutter/>
          <w:docGrid w:linePitch="360"/>
        </w:sectPr>
      </w:pPr>
    </w:p>
    <w:p w:rsidR="00E72723" w:rsidRPr="00E72723" w:rsidRDefault="00E72723" w:rsidP="00E72723">
      <w:pPr>
        <w:widowControl w:val="0"/>
        <w:spacing w:line="480" w:lineRule="exact"/>
        <w:ind w:left="284" w:right="284"/>
        <w:jc w:val="both"/>
        <w:rPr>
          <w:rFonts w:cs="DanaFajr"/>
          <w:sz w:val="26"/>
          <w:szCs w:val="28"/>
          <w:rtl/>
        </w:rPr>
      </w:pPr>
    </w:p>
    <w:p w:rsidR="00E72723" w:rsidRDefault="00E72723" w:rsidP="00E72723">
      <w:pPr>
        <w:widowControl w:val="0"/>
        <w:spacing w:line="480" w:lineRule="exact"/>
        <w:ind w:left="284" w:right="284"/>
        <w:jc w:val="both"/>
        <w:rPr>
          <w:rFonts w:cs="DanaFajr"/>
          <w:sz w:val="32"/>
          <w:szCs w:val="34"/>
          <w:rtl/>
        </w:rPr>
      </w:pPr>
    </w:p>
    <w:p w:rsidR="00E72723" w:rsidRPr="00E72723" w:rsidRDefault="00E72723" w:rsidP="00E72723">
      <w:pPr>
        <w:widowControl w:val="0"/>
        <w:ind w:left="284" w:right="284"/>
        <w:jc w:val="both"/>
        <w:rPr>
          <w:rFonts w:cs="DanaFajr"/>
          <w:sz w:val="26"/>
          <w:szCs w:val="28"/>
        </w:rPr>
      </w:pPr>
    </w:p>
    <w:p w:rsidR="00E72723" w:rsidRDefault="00E72723" w:rsidP="00E72723">
      <w:pPr>
        <w:widowControl w:val="0"/>
        <w:ind w:left="284" w:right="284"/>
        <w:jc w:val="center"/>
        <w:rPr>
          <w:rFonts w:ascii="Elephant" w:hAnsi="Elephant" w:cs="DanaFajr"/>
          <w:sz w:val="32"/>
          <w:szCs w:val="34"/>
          <w:rtl/>
        </w:rPr>
      </w:pPr>
      <w:r>
        <w:rPr>
          <w:rFonts w:ascii="Elephant" w:hAnsi="Elephant" w:cs="DanaFajr"/>
          <w:sz w:val="62"/>
          <w:szCs w:val="64"/>
        </w:rPr>
        <w:t>Nosos Moasera</w:t>
      </w:r>
    </w:p>
    <w:p w:rsidR="00E72723" w:rsidRDefault="00E72723" w:rsidP="00E72723">
      <w:pPr>
        <w:widowControl w:val="0"/>
        <w:spacing w:line="480" w:lineRule="exact"/>
        <w:ind w:left="284" w:right="284"/>
        <w:jc w:val="both"/>
        <w:rPr>
          <w:rFonts w:cs="DanaFajr"/>
          <w:sz w:val="32"/>
          <w:szCs w:val="34"/>
          <w:rtl/>
        </w:rPr>
      </w:pPr>
    </w:p>
    <w:p w:rsidR="00E72723" w:rsidRDefault="00C57E81" w:rsidP="00E72723">
      <w:pPr>
        <w:widowControl w:val="0"/>
        <w:spacing w:line="480" w:lineRule="exact"/>
        <w:ind w:left="284" w:right="284"/>
        <w:jc w:val="both"/>
        <w:rPr>
          <w:rFonts w:cs="DanaFajr"/>
          <w:sz w:val="32"/>
          <w:szCs w:val="34"/>
          <w:rtl/>
        </w:rPr>
      </w:pPr>
      <w:r>
        <w:rPr>
          <w:rFonts w:cs="DanaFajr"/>
          <w:noProof/>
          <w:sz w:val="32"/>
          <w:szCs w:val="34"/>
          <w:rtl/>
          <w:lang w:eastAsia="en-US"/>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167005</wp:posOffset>
                </wp:positionV>
                <wp:extent cx="4679950" cy="339725"/>
                <wp:effectExtent l="1905" t="635" r="4445" b="2540"/>
                <wp:wrapNone/>
                <wp:docPr id="10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339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E72723" w:rsidRDefault="002D5DD1" w:rsidP="008074EF">
                            <w:pPr>
                              <w:bidi w:val="0"/>
                              <w:spacing w:line="360" w:lineRule="exact"/>
                              <w:jc w:val="center"/>
                              <w:rPr>
                                <w:rStyle w:val="aff0"/>
                                <w:rFonts w:hint="cs"/>
                                <w:rtl/>
                              </w:rPr>
                            </w:pPr>
                            <w:r>
                              <w:rPr>
                                <w:rFonts w:cs="AL-Mohanad"/>
                                <w:b/>
                                <w:bCs/>
                                <w:color w:val="FFFFFF"/>
                                <w:position w:val="-6"/>
                                <w:sz w:val="28"/>
                                <w:szCs w:val="27"/>
                              </w:rPr>
                              <w:t xml:space="preserve">5 </w:t>
                            </w:r>
                            <w:r w:rsidRPr="008074EF">
                              <w:rPr>
                                <w:rFonts w:cs="AL-Mohanad"/>
                                <w:b/>
                                <w:bCs/>
                                <w:color w:val="FFFFFF"/>
                                <w:position w:val="-6"/>
                                <w:sz w:val="28"/>
                                <w:szCs w:val="27"/>
                                <w:vertAlign w:val="superscript"/>
                              </w:rPr>
                              <w:t>th</w:t>
                            </w:r>
                            <w:r>
                              <w:rPr>
                                <w:rFonts w:cs="AL-Mohanad"/>
                                <w:b/>
                                <w:bCs/>
                                <w:color w:val="FFFFFF"/>
                                <w:position w:val="-6"/>
                                <w:sz w:val="28"/>
                                <w:szCs w:val="27"/>
                              </w:rPr>
                              <w:t xml:space="preserve"> YEAR – NO. 19 , Summer 1431 - 2010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0" type="#_x0000_t202" style="position:absolute;left:0;text-align:left;margin-left:0;margin-top:13.15pt;width:368.5pt;height:26.7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" fillcolor="black" stroked="f">
                <v:textbox inset="0,0,0,0">
                  <w:txbxContent>
                    <w:p w:rsidR="002D5DD1" w:rsidRPr="00E72723" w:rsidRDefault="002D5DD1" w:rsidP="008074EF">
                      <w:pPr>
                        <w:bidi w:val="0"/>
                        <w:spacing w:line="360" w:lineRule="exact"/>
                        <w:jc w:val="center"/>
                        <w:rPr>
                          <w:rStyle w:val="aff0"/>
                          <w:rFonts w:hint="cs"/>
                          <w:rtl/>
                        </w:rPr>
                      </w:pPr>
                      <w:r>
                        <w:rPr>
                          <w:rFonts w:cs="AL-Mohanad"/>
                          <w:b/>
                          <w:bCs/>
                          <w:color w:val="FFFFFF"/>
                          <w:position w:val="-6"/>
                          <w:sz w:val="28"/>
                          <w:szCs w:val="27"/>
                        </w:rPr>
                        <w:t xml:space="preserve">5 </w:t>
                      </w:r>
                      <w:r w:rsidRPr="008074EF">
                        <w:rPr>
                          <w:rFonts w:cs="AL-Mohanad"/>
                          <w:b/>
                          <w:bCs/>
                          <w:color w:val="FFFFFF"/>
                          <w:position w:val="-6"/>
                          <w:sz w:val="28"/>
                          <w:szCs w:val="27"/>
                          <w:vertAlign w:val="superscript"/>
                        </w:rPr>
                        <w:t>th</w:t>
                      </w:r>
                      <w:r>
                        <w:rPr>
                          <w:rFonts w:cs="AL-Mohanad"/>
                          <w:b/>
                          <w:bCs/>
                          <w:color w:val="FFFFFF"/>
                          <w:position w:val="-6"/>
                          <w:sz w:val="28"/>
                          <w:szCs w:val="27"/>
                        </w:rPr>
                        <w:t xml:space="preserve"> YEAR – NO. 19 , Summer 1431 - 2010</w:t>
                      </w:r>
                    </w:p>
                  </w:txbxContent>
                </v:textbox>
              </v:shape>
            </w:pict>
          </mc:Fallback>
        </mc:AlternateContent>
      </w:r>
    </w:p>
    <w:p w:rsidR="00E72723" w:rsidRPr="001A7924" w:rsidRDefault="00E72723" w:rsidP="00E72723">
      <w:pPr>
        <w:widowControl w:val="0"/>
        <w:bidi w:val="0"/>
        <w:spacing w:line="480" w:lineRule="exact"/>
        <w:ind w:left="284" w:right="284"/>
        <w:jc w:val="both"/>
        <w:rPr>
          <w:rFonts w:cs="DanaFajr"/>
          <w:sz w:val="28"/>
          <w:szCs w:val="28"/>
        </w:rPr>
      </w:pPr>
    </w:p>
    <w:p w:rsidR="00E72723" w:rsidRDefault="00E72723" w:rsidP="00E72723">
      <w:pPr>
        <w:widowControl w:val="0"/>
        <w:bidi w:val="0"/>
        <w:spacing w:line="480" w:lineRule="exact"/>
        <w:ind w:left="284" w:right="284"/>
        <w:jc w:val="both"/>
        <w:rPr>
          <w:rFonts w:cs="DanaFajr"/>
          <w:sz w:val="28"/>
          <w:szCs w:val="28"/>
        </w:rPr>
      </w:pPr>
    </w:p>
    <w:p w:rsidR="00E72723" w:rsidRPr="001A7924" w:rsidRDefault="00E72723" w:rsidP="00E72723">
      <w:pPr>
        <w:widowControl w:val="0"/>
        <w:bidi w:val="0"/>
        <w:spacing w:line="480" w:lineRule="exact"/>
        <w:ind w:left="284" w:right="284"/>
        <w:jc w:val="both"/>
        <w:rPr>
          <w:rFonts w:cs="DanaFajr"/>
          <w:sz w:val="28"/>
          <w:szCs w:val="28"/>
        </w:rPr>
      </w:pPr>
    </w:p>
    <w:p w:rsidR="00E72723" w:rsidRDefault="00E72723" w:rsidP="00E72723">
      <w:pPr>
        <w:widowControl w:val="0"/>
        <w:bidi w:val="0"/>
        <w:spacing w:line="480" w:lineRule="exact"/>
        <w:ind w:left="284" w:right="284" w:firstLine="436"/>
        <w:jc w:val="both"/>
        <w:rPr>
          <w:rFonts w:ascii="Century" w:hAnsi="Century" w:cs="DanaFajr"/>
          <w:b/>
          <w:bCs/>
          <w:sz w:val="28"/>
          <w:szCs w:val="30"/>
        </w:rPr>
      </w:pPr>
      <w:r>
        <w:rPr>
          <w:rFonts w:ascii="Century" w:hAnsi="Century" w:cs="DanaFajr"/>
          <w:b/>
          <w:bCs/>
          <w:sz w:val="28"/>
          <w:szCs w:val="30"/>
        </w:rPr>
        <w:t>Editor-in-chief</w:t>
      </w:r>
      <w:r w:rsidR="004C4BAC">
        <w:rPr>
          <w:rFonts w:ascii="Century" w:hAnsi="Century" w:cs="DanaFajr"/>
          <w:b/>
          <w:bCs/>
          <w:sz w:val="28"/>
          <w:szCs w:val="30"/>
        </w:rPr>
        <w:t>:</w:t>
      </w:r>
    </w:p>
    <w:p w:rsidR="00E72723" w:rsidRDefault="00E72723" w:rsidP="00E72723">
      <w:pPr>
        <w:widowControl w:val="0"/>
        <w:bidi w:val="0"/>
        <w:spacing w:line="480" w:lineRule="exact"/>
        <w:ind w:left="873" w:right="284" w:firstLine="567"/>
        <w:jc w:val="both"/>
        <w:rPr>
          <w:rFonts w:cs="DanaFajr"/>
          <w:sz w:val="32"/>
          <w:szCs w:val="34"/>
        </w:rPr>
      </w:pPr>
      <w:r>
        <w:rPr>
          <w:rFonts w:ascii="Arial Backslanted" w:hAnsi="Arial Backslanted" w:cs="DanaFajr"/>
          <w:sz w:val="30"/>
          <w:szCs w:val="32"/>
        </w:rPr>
        <w:t>Haidar Hobballah</w:t>
      </w:r>
    </w:p>
    <w:p w:rsidR="00E72723" w:rsidRDefault="00E72723" w:rsidP="00E72723">
      <w:pPr>
        <w:widowControl w:val="0"/>
        <w:bidi w:val="0"/>
        <w:spacing w:line="480" w:lineRule="exact"/>
        <w:ind w:left="284" w:right="284" w:firstLine="436"/>
        <w:jc w:val="both"/>
        <w:rPr>
          <w:rFonts w:ascii="Century" w:hAnsi="Century" w:cs="DanaFajr"/>
          <w:b/>
          <w:bCs/>
          <w:sz w:val="28"/>
          <w:szCs w:val="30"/>
        </w:rPr>
      </w:pPr>
      <w:r>
        <w:rPr>
          <w:rFonts w:ascii="Century" w:hAnsi="Century" w:cs="DanaFajr"/>
          <w:b/>
          <w:bCs/>
          <w:sz w:val="28"/>
          <w:szCs w:val="30"/>
        </w:rPr>
        <w:t>Editor-in-Director</w:t>
      </w:r>
      <w:r w:rsidR="004C4BAC">
        <w:rPr>
          <w:rFonts w:ascii="Century" w:hAnsi="Century" w:cs="DanaFajr"/>
          <w:b/>
          <w:bCs/>
          <w:sz w:val="28"/>
          <w:szCs w:val="30"/>
        </w:rPr>
        <w:t>:</w:t>
      </w:r>
    </w:p>
    <w:p w:rsidR="00E72723" w:rsidRPr="00B04CC8" w:rsidRDefault="00E72723" w:rsidP="00E72723">
      <w:pPr>
        <w:widowControl w:val="0"/>
        <w:bidi w:val="0"/>
        <w:spacing w:line="480" w:lineRule="exact"/>
        <w:ind w:left="873" w:right="284" w:firstLine="567"/>
        <w:jc w:val="both"/>
        <w:rPr>
          <w:rFonts w:ascii="Arial Backslanted" w:hAnsi="Arial Backslanted" w:cs="DanaFajr"/>
          <w:sz w:val="30"/>
          <w:szCs w:val="32"/>
        </w:rPr>
      </w:pPr>
      <w:r>
        <w:rPr>
          <w:rFonts w:ascii="Arial Backslanted" w:hAnsi="Arial Backslanted" w:cs="DanaFajr"/>
          <w:sz w:val="30"/>
          <w:szCs w:val="32"/>
        </w:rPr>
        <w:t>Mohamad Dohaini</w:t>
      </w:r>
    </w:p>
    <w:p w:rsidR="00E72723" w:rsidRDefault="00E72723" w:rsidP="00E72723">
      <w:pPr>
        <w:widowControl w:val="0"/>
        <w:bidi w:val="0"/>
        <w:spacing w:line="480" w:lineRule="exact"/>
        <w:ind w:left="284" w:right="284" w:firstLine="436"/>
        <w:jc w:val="both"/>
        <w:rPr>
          <w:rFonts w:ascii="Century" w:hAnsi="Century" w:cs="DanaFajr"/>
          <w:b/>
          <w:bCs/>
          <w:sz w:val="28"/>
          <w:szCs w:val="30"/>
        </w:rPr>
      </w:pPr>
      <w:r>
        <w:rPr>
          <w:rFonts w:ascii="Century" w:hAnsi="Century" w:cs="DanaFajr"/>
          <w:b/>
          <w:bCs/>
          <w:sz w:val="28"/>
          <w:szCs w:val="30"/>
        </w:rPr>
        <w:t>General Director</w:t>
      </w:r>
      <w:r w:rsidR="004C4BAC">
        <w:rPr>
          <w:rFonts w:ascii="Century" w:hAnsi="Century" w:cs="DanaFajr"/>
          <w:b/>
          <w:bCs/>
          <w:sz w:val="28"/>
          <w:szCs w:val="30"/>
        </w:rPr>
        <w:t>:</w:t>
      </w:r>
    </w:p>
    <w:p w:rsidR="00E72723" w:rsidRDefault="00E72723" w:rsidP="00E72723">
      <w:pPr>
        <w:widowControl w:val="0"/>
        <w:bidi w:val="0"/>
        <w:spacing w:line="480" w:lineRule="exact"/>
        <w:ind w:left="873" w:right="284" w:firstLine="567"/>
        <w:jc w:val="both"/>
        <w:rPr>
          <w:rFonts w:cs="DanaFajr"/>
          <w:sz w:val="32"/>
          <w:szCs w:val="34"/>
        </w:rPr>
      </w:pPr>
      <w:r>
        <w:rPr>
          <w:rFonts w:ascii="Arial Backslanted" w:hAnsi="Arial Backslanted" w:cs="DanaFajr"/>
          <w:sz w:val="30"/>
          <w:szCs w:val="32"/>
        </w:rPr>
        <w:t>Ali Baqer AL-mousa</w:t>
      </w:r>
    </w:p>
    <w:p w:rsidR="00E72723" w:rsidRDefault="00E72723" w:rsidP="00E72723">
      <w:pPr>
        <w:widowControl w:val="0"/>
        <w:bidi w:val="0"/>
        <w:spacing w:line="480" w:lineRule="exact"/>
        <w:ind w:right="284"/>
        <w:jc w:val="center"/>
        <w:rPr>
          <w:rFonts w:cs="DanaFajr" w:hint="cs"/>
          <w:rtl/>
        </w:rPr>
      </w:pPr>
    </w:p>
    <w:p w:rsidR="00E72723" w:rsidRPr="00E72723" w:rsidRDefault="00C57E81" w:rsidP="00E72723">
      <w:pPr>
        <w:widowControl w:val="0"/>
        <w:bidi w:val="0"/>
        <w:spacing w:line="480" w:lineRule="exact"/>
        <w:ind w:right="284"/>
        <w:jc w:val="center"/>
        <w:rPr>
          <w:rFonts w:cs="DanaFajr" w:hint="cs"/>
          <w:sz w:val="28"/>
          <w:szCs w:val="28"/>
          <w:rtl/>
        </w:rPr>
      </w:pPr>
      <w:r w:rsidRPr="00E72723">
        <w:rPr>
          <w:rFonts w:cs="DanaFajr"/>
          <w:noProof/>
          <w:sz w:val="20"/>
          <w:szCs w:val="20"/>
          <w:lang w:eastAsia="en-US"/>
        </w:rPr>
        <mc:AlternateContent>
          <mc:Choice Requires="wps">
            <w:drawing>
              <wp:anchor distT="0" distB="0" distL="114300" distR="114300" simplePos="0" relativeHeight="251657216" behindDoc="1" locked="0" layoutInCell="1" allowOverlap="1">
                <wp:simplePos x="0" y="0"/>
                <wp:positionH relativeFrom="column">
                  <wp:posOffset>-165100</wp:posOffset>
                </wp:positionH>
                <wp:positionV relativeFrom="paragraph">
                  <wp:posOffset>273050</wp:posOffset>
                </wp:positionV>
                <wp:extent cx="4794250" cy="1366520"/>
                <wp:effectExtent l="11430" t="11430" r="13970" b="12700"/>
                <wp:wrapNone/>
                <wp:docPr id="10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0" cy="136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11BA0" id="Rectangle 178" o:spid="_x0000_s1026" style="position:absolute;margin-left:-13pt;margin-top:21.5pt;width:377.5pt;height:10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3ZJAIAAEE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"/>
            </w:pict>
          </mc:Fallback>
        </mc:AlternateContent>
      </w:r>
    </w:p>
    <w:p w:rsidR="00E72723" w:rsidRDefault="00E72723" w:rsidP="00E72723">
      <w:pPr>
        <w:widowControl w:val="0"/>
        <w:bidi w:val="0"/>
        <w:spacing w:line="480" w:lineRule="exact"/>
        <w:ind w:right="284"/>
        <w:jc w:val="center"/>
        <w:rPr>
          <w:rFonts w:cs="DanaFajr"/>
          <w:b/>
          <w:bCs/>
          <w:sz w:val="28"/>
          <w:szCs w:val="30"/>
        </w:rPr>
      </w:pPr>
      <w:r>
        <w:rPr>
          <w:rFonts w:cs="DanaFajr"/>
          <w:b/>
          <w:bCs/>
          <w:sz w:val="28"/>
          <w:szCs w:val="30"/>
        </w:rPr>
        <w:t>Correspondence:</w:t>
      </w:r>
    </w:p>
    <w:p w:rsidR="00E72723" w:rsidRDefault="00E72723" w:rsidP="00E72723">
      <w:pPr>
        <w:widowControl w:val="0"/>
        <w:bidi w:val="0"/>
        <w:spacing w:line="480" w:lineRule="exact"/>
        <w:ind w:right="284"/>
        <w:jc w:val="center"/>
        <w:rPr>
          <w:rFonts w:cs="DanaFajr" w:hint="cs"/>
          <w:b/>
          <w:bCs/>
          <w:sz w:val="28"/>
          <w:szCs w:val="30"/>
          <w:rtl/>
        </w:rPr>
      </w:pPr>
      <w:r>
        <w:rPr>
          <w:rFonts w:cs="DanaFajr"/>
          <w:b/>
          <w:bCs/>
          <w:sz w:val="28"/>
          <w:szCs w:val="30"/>
        </w:rPr>
        <w:t>To the office of the Editor-in-chief</w:t>
      </w:r>
    </w:p>
    <w:p w:rsidR="00E72723" w:rsidRDefault="00E72723" w:rsidP="004059DC">
      <w:pPr>
        <w:widowControl w:val="0"/>
        <w:bidi w:val="0"/>
        <w:spacing w:line="480" w:lineRule="exact"/>
        <w:ind w:right="284"/>
        <w:jc w:val="center"/>
        <w:rPr>
          <w:rFonts w:cs="DanaFajr"/>
          <w:b/>
          <w:bCs/>
          <w:sz w:val="28"/>
          <w:szCs w:val="30"/>
        </w:rPr>
      </w:pPr>
      <w:r>
        <w:rPr>
          <w:rFonts w:cs="DanaFajr"/>
          <w:b/>
          <w:bCs/>
          <w:sz w:val="28"/>
          <w:szCs w:val="30"/>
        </w:rPr>
        <w:t xml:space="preserve">P.O.Box: </w:t>
      </w:r>
      <w:r w:rsidR="004059DC">
        <w:rPr>
          <w:rFonts w:cs="DanaFajr"/>
          <w:b/>
          <w:bCs/>
          <w:sz w:val="28"/>
          <w:szCs w:val="30"/>
        </w:rPr>
        <w:t>327</w:t>
      </w:r>
      <w:r>
        <w:rPr>
          <w:rFonts w:cs="DanaFajr"/>
          <w:b/>
          <w:bCs/>
          <w:sz w:val="28"/>
          <w:szCs w:val="30"/>
        </w:rPr>
        <w:t xml:space="preserve"> \ </w:t>
      </w:r>
      <w:r w:rsidR="004059DC">
        <w:rPr>
          <w:rFonts w:cs="DanaFajr"/>
          <w:b/>
          <w:bCs/>
          <w:sz w:val="28"/>
          <w:szCs w:val="30"/>
        </w:rPr>
        <w:t>25</w:t>
      </w:r>
      <w:r>
        <w:rPr>
          <w:rFonts w:cs="DanaFajr"/>
          <w:b/>
          <w:bCs/>
          <w:sz w:val="28"/>
          <w:szCs w:val="30"/>
        </w:rPr>
        <w:t xml:space="preserve"> </w:t>
      </w:r>
      <w:smartTag w:uri="urn:schemas-microsoft-com:office:smarttags" w:element="City">
        <w:r>
          <w:rPr>
            <w:rFonts w:cs="DanaFajr"/>
            <w:b/>
            <w:bCs/>
            <w:sz w:val="28"/>
            <w:szCs w:val="30"/>
          </w:rPr>
          <w:t>Beirut</w:t>
        </w:r>
      </w:smartTag>
      <w:r>
        <w:rPr>
          <w:rFonts w:cs="DanaFajr"/>
          <w:b/>
          <w:bCs/>
          <w:sz w:val="28"/>
          <w:szCs w:val="30"/>
        </w:rPr>
        <w:t xml:space="preserve"> – </w:t>
      </w:r>
      <w:smartTag w:uri="urn:schemas-microsoft-com:office:smarttags" w:element="country-region">
        <w:smartTag w:uri="urn:schemas-microsoft-com:office:smarttags" w:element="place">
          <w:r>
            <w:rPr>
              <w:rFonts w:cs="DanaFajr"/>
              <w:b/>
              <w:bCs/>
              <w:sz w:val="28"/>
              <w:szCs w:val="30"/>
            </w:rPr>
            <w:t>Lebanon</w:t>
          </w:r>
        </w:smartTag>
      </w:smartTag>
    </w:p>
    <w:p w:rsidR="00E72723" w:rsidRDefault="00E72723" w:rsidP="00E72723">
      <w:pPr>
        <w:widowControl w:val="0"/>
        <w:bidi w:val="0"/>
        <w:spacing w:line="480" w:lineRule="exact"/>
        <w:ind w:right="284"/>
        <w:jc w:val="center"/>
        <w:rPr>
          <w:rFonts w:cs="DanaFajr"/>
          <w:b/>
          <w:bCs/>
          <w:sz w:val="28"/>
          <w:szCs w:val="30"/>
        </w:rPr>
      </w:pPr>
      <w:r>
        <w:rPr>
          <w:rFonts w:cs="DanaFajr"/>
          <w:b/>
          <w:bCs/>
          <w:sz w:val="28"/>
          <w:szCs w:val="30"/>
        </w:rPr>
        <w:t>E-mail: info@nosos.net</w:t>
      </w:r>
      <w:bookmarkStart w:id="81" w:name="_GoBack"/>
      <w:bookmarkEnd w:id="81"/>
    </w:p>
    <w:sectPr w:rsidR="00E72723" w:rsidSect="00EB0CA1">
      <w:footerReference w:type="even" r:id="rId182"/>
      <w:headerReference w:type="first" r:id="rId183"/>
      <w:footerReference w:type="first" r:id="rId184"/>
      <w:footnotePr>
        <w:numRestart w:val="eachSect"/>
      </w:footnotePr>
      <w:endnotePr>
        <w:numFmt w:val="decimal"/>
        <w:numRestart w:val="eachSect"/>
      </w:endnotePr>
      <w:type w:val="continuous"/>
      <w:pgSz w:w="11906" w:h="16838" w:code="9"/>
      <w:pgMar w:top="2637" w:right="2438" w:bottom="3828" w:left="2438" w:header="1979" w:footer="1106"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C41" w:rsidRDefault="00F50C41">
      <w:r>
        <w:separator/>
      </w:r>
    </w:p>
  </w:endnote>
  <w:endnote w:type="continuationSeparator" w:id="0">
    <w:p w:rsidR="00F50C41" w:rsidRPr="00272B5F" w:rsidRDefault="00F50C41" w:rsidP="00272B5F">
      <w:pPr>
        <w:pBdr>
          <w:bottom w:val="single" w:sz="6" w:space="1" w:color="auto"/>
        </w:pBdr>
        <w:rPr>
          <w:sz w:val="8"/>
          <w:szCs w:val="8"/>
        </w:rPr>
      </w:pPr>
    </w:p>
  </w:endnote>
  <w:endnote w:type="continuationNotice" w:id="1">
    <w:p w:rsidR="00F50C41" w:rsidRDefault="00F50C41">
      <w:pPr>
        <w:rPr>
          <w:rFonts w:hint="cs"/>
        </w:rPr>
      </w:pPr>
    </w:p>
  </w:endnote>
  <w:endnote w:id="2">
    <w:p w:rsidR="002D5DD1" w:rsidRPr="00A564CB" w:rsidRDefault="002D5DD1" w:rsidP="00DE3F8B">
      <w:pPr>
        <w:pStyle w:val="EndnoteText"/>
        <w:spacing w:line="300" w:lineRule="exact"/>
        <w:jc w:val="both"/>
        <w:rPr>
          <w:rFonts w:cs="DanaFajr"/>
          <w:sz w:val="28"/>
          <w:szCs w:val="28"/>
          <w:rtl/>
          <w:lang w:bidi="ar-IQ"/>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نُشر [هذا المقال بنصّه الفارسيّ] في مجلّة (مدرسه)، العدد 3: 92 ـ 102، أرديبهشت 1385هـ.ش،</w:t>
      </w:r>
      <w:r w:rsidRPr="00A564CB">
        <w:rPr>
          <w:rFonts w:cs="DanaFajr" w:hint="cs"/>
          <w:sz w:val="28"/>
          <w:szCs w:val="28"/>
          <w:rtl/>
          <w:lang w:bidi="fa-IR"/>
        </w:rPr>
        <w:t xml:space="preserve"> </w:t>
      </w:r>
      <w:r w:rsidRPr="00A564CB">
        <w:rPr>
          <w:rFonts w:cs="DanaFajr" w:hint="cs"/>
          <w:sz w:val="28"/>
          <w:szCs w:val="28"/>
          <w:rtl/>
        </w:rPr>
        <w:t>[5 أيار / مايو 2006م]، طهران</w:t>
      </w:r>
      <w:r w:rsidRPr="00A564CB">
        <w:rPr>
          <w:rFonts w:cs="DanaFajr" w:hint="cs"/>
          <w:sz w:val="28"/>
          <w:szCs w:val="28"/>
          <w:rtl/>
          <w:lang w:bidi="ar-IQ"/>
        </w:rPr>
        <w:t>. وتنشر مجلّة (نصوص معاصرة) هاهنا ترجمته العربيّة، بعلم وإذن المؤلِّف.</w:t>
      </w:r>
    </w:p>
  </w:endnote>
  <w:endnote w:id="3">
    <w:p w:rsidR="002D5DD1" w:rsidRPr="00A564CB" w:rsidRDefault="002D5DD1" w:rsidP="00DE3F8B">
      <w:pPr>
        <w:pStyle w:val="EndnoteText"/>
        <w:spacing w:line="300" w:lineRule="exact"/>
        <w:jc w:val="both"/>
        <w:rPr>
          <w:rFonts w:cs="DanaFajr"/>
          <w:sz w:val="28"/>
          <w:szCs w:val="28"/>
          <w:rtl/>
          <w:lang w:bidi="ar-IQ"/>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lang w:bidi="ar-IQ"/>
        </w:rPr>
        <w:t xml:space="preserve">انظر: الشيخ آغا </w:t>
      </w:r>
      <w:r w:rsidRPr="00A564CB">
        <w:rPr>
          <w:rFonts w:ascii="Mosawi" w:hAnsi="Mosawi" w:cs="Abz-3 (Yagut)" w:hint="cs"/>
          <w:rtl/>
          <w:lang w:val="x-none" w:eastAsia="x-none"/>
        </w:rPr>
        <w:t>بزر</w:t>
      </w:r>
      <w:r w:rsidRPr="00A564CB">
        <w:rPr>
          <w:rFonts w:ascii="Mosawi" w:hAnsi="Mosawi" w:cs="Abz-3 (Yagut)"/>
          <w:rtl/>
          <w:lang w:val="x-none" w:eastAsia="x-none"/>
        </w:rPr>
        <w:t>گ</w:t>
      </w:r>
      <w:r w:rsidRPr="00A564CB">
        <w:rPr>
          <w:rFonts w:cs="DanaFajr" w:hint="cs"/>
          <w:sz w:val="28"/>
          <w:szCs w:val="28"/>
          <w:rtl/>
          <w:lang w:bidi="ar-IQ"/>
        </w:rPr>
        <w:t xml:space="preserve"> الطهراني، الذريعة إلى تصانيف الشيعة 4: 467.</w:t>
      </w:r>
    </w:p>
  </w:endnote>
  <w:endnote w:id="4">
    <w:p w:rsidR="002D5DD1" w:rsidRPr="00A564CB" w:rsidRDefault="002D5DD1" w:rsidP="00DE3F8B">
      <w:pPr>
        <w:pStyle w:val="EndnoteText"/>
        <w:spacing w:line="300" w:lineRule="exact"/>
        <w:jc w:val="both"/>
        <w:rPr>
          <w:rFonts w:cs="DanaFajr"/>
          <w:sz w:val="28"/>
          <w:szCs w:val="28"/>
          <w:rtl/>
          <w:lang w:bidi="ar-IQ"/>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lang w:bidi="ar-IQ"/>
        </w:rPr>
        <w:t>الشيخ عبد الله المامقاني، تنقيح المقال في معرفة الرجال 1: 211 ـ 212.</w:t>
      </w:r>
    </w:p>
  </w:endnote>
  <w:endnote w:id="5">
    <w:p w:rsidR="002D5DD1" w:rsidRPr="00A564CB" w:rsidRDefault="002D5DD1" w:rsidP="00DE3F8B">
      <w:pPr>
        <w:pStyle w:val="EndnoteText"/>
        <w:spacing w:line="300" w:lineRule="exact"/>
        <w:jc w:val="both"/>
        <w:rPr>
          <w:rFonts w:cs="DanaFajr"/>
          <w:sz w:val="28"/>
          <w:szCs w:val="28"/>
          <w:rtl/>
          <w:lang w:bidi="ar-IQ"/>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lang w:bidi="ar-IQ"/>
        </w:rPr>
        <w:t>لقد جرَتْ الاستفادة من هذه القاعدة ضمن ترجمة أحوال هؤلاء الرواة: أ</w:t>
      </w:r>
      <w:r w:rsidRPr="00A564CB">
        <w:rPr>
          <w:rFonts w:cs="DanaFajr"/>
          <w:sz w:val="28"/>
          <w:szCs w:val="28"/>
          <w:rtl/>
          <w:lang w:bidi="ar-IQ"/>
        </w:rPr>
        <w:t>حمد‌</w:t>
      </w:r>
      <w:r w:rsidRPr="00A564CB">
        <w:rPr>
          <w:rFonts w:cs="DanaFajr" w:hint="cs"/>
          <w:sz w:val="28"/>
          <w:szCs w:val="28"/>
          <w:rtl/>
          <w:lang w:bidi="ar-IQ"/>
        </w:rPr>
        <w:t xml:space="preserve"> </w:t>
      </w:r>
      <w:r w:rsidRPr="00A564CB">
        <w:rPr>
          <w:rFonts w:cs="DanaFajr"/>
          <w:sz w:val="28"/>
          <w:szCs w:val="28"/>
          <w:rtl/>
          <w:lang w:bidi="ar-IQ"/>
        </w:rPr>
        <w:t>بن علي</w:t>
      </w:r>
      <w:r w:rsidRPr="00A564CB">
        <w:rPr>
          <w:rFonts w:cs="DanaFajr" w:hint="cs"/>
          <w:sz w:val="28"/>
          <w:szCs w:val="28"/>
          <w:rtl/>
          <w:lang w:bidi="ar-IQ"/>
        </w:rPr>
        <w:t xml:space="preserve"> </w:t>
      </w:r>
      <w:r w:rsidRPr="00A564CB">
        <w:rPr>
          <w:rFonts w:cs="DanaFajr"/>
          <w:sz w:val="28"/>
          <w:szCs w:val="28"/>
          <w:rtl/>
          <w:lang w:bidi="ar-IQ"/>
        </w:rPr>
        <w:t>‌</w:t>
      </w:r>
      <w:r w:rsidRPr="00A564CB">
        <w:rPr>
          <w:rFonts w:cs="DanaFajr" w:hint="cs"/>
          <w:sz w:val="28"/>
          <w:szCs w:val="28"/>
          <w:rtl/>
          <w:lang w:bidi="ar-IQ"/>
        </w:rPr>
        <w:t>أ</w:t>
      </w:r>
      <w:r w:rsidRPr="00A564CB">
        <w:rPr>
          <w:rFonts w:cs="DanaFajr"/>
          <w:sz w:val="28"/>
          <w:szCs w:val="28"/>
          <w:rtl/>
          <w:lang w:bidi="ar-IQ"/>
        </w:rPr>
        <w:t>بو</w:t>
      </w:r>
      <w:r w:rsidRPr="00A564CB">
        <w:rPr>
          <w:rFonts w:cs="DanaFajr" w:hint="cs"/>
          <w:sz w:val="28"/>
          <w:szCs w:val="28"/>
          <w:rtl/>
          <w:lang w:bidi="ar-IQ"/>
        </w:rPr>
        <w:t xml:space="preserve"> </w:t>
      </w:r>
      <w:r w:rsidRPr="00A564CB">
        <w:rPr>
          <w:rFonts w:cs="DanaFajr"/>
          <w:sz w:val="28"/>
          <w:szCs w:val="28"/>
          <w:rtl/>
          <w:lang w:bidi="ar-IQ"/>
        </w:rPr>
        <w:t xml:space="preserve">‌العباس </w:t>
      </w:r>
      <w:r w:rsidRPr="00A564CB">
        <w:rPr>
          <w:rFonts w:cs="DanaFajr" w:hint="cs"/>
          <w:sz w:val="28"/>
          <w:szCs w:val="28"/>
          <w:rtl/>
          <w:lang w:bidi="ar-IQ"/>
        </w:rPr>
        <w:t>ال</w:t>
      </w:r>
      <w:r w:rsidRPr="00A564CB">
        <w:rPr>
          <w:rFonts w:cs="DanaFajr"/>
          <w:sz w:val="28"/>
          <w:szCs w:val="28"/>
          <w:rtl/>
          <w:lang w:bidi="ar-IQ"/>
        </w:rPr>
        <w:t>رازي</w:t>
      </w:r>
      <w:r w:rsidRPr="00A564CB">
        <w:rPr>
          <w:rFonts w:cs="DanaFajr" w:hint="cs"/>
          <w:sz w:val="28"/>
          <w:szCs w:val="28"/>
          <w:rtl/>
          <w:lang w:bidi="ar-IQ"/>
        </w:rPr>
        <w:t xml:space="preserve"> </w:t>
      </w:r>
      <w:r w:rsidRPr="00A564CB">
        <w:rPr>
          <w:rFonts w:cs="DanaFajr"/>
          <w:sz w:val="28"/>
          <w:szCs w:val="28"/>
          <w:rtl/>
          <w:lang w:bidi="ar-IQ"/>
        </w:rPr>
        <w:t>(</w:t>
      </w:r>
      <w:r w:rsidRPr="00A564CB">
        <w:rPr>
          <w:rFonts w:cs="DanaFajr" w:hint="cs"/>
          <w:sz w:val="28"/>
          <w:szCs w:val="28"/>
          <w:rtl/>
          <w:lang w:bidi="ar-IQ"/>
        </w:rPr>
        <w:t xml:space="preserve">ج </w:t>
      </w:r>
      <w:r w:rsidRPr="00A564CB">
        <w:rPr>
          <w:rFonts w:cs="DanaFajr" w:hint="cs"/>
          <w:sz w:val="28"/>
          <w:szCs w:val="28"/>
          <w:rtl/>
          <w:lang w:bidi="fa-IR"/>
        </w:rPr>
        <w:t xml:space="preserve">1، ص </w:t>
      </w:r>
      <w:r w:rsidRPr="00A564CB">
        <w:rPr>
          <w:rFonts w:cs="DanaFajr" w:hint="cs"/>
          <w:sz w:val="28"/>
          <w:szCs w:val="28"/>
          <w:rtl/>
          <w:lang w:bidi="ar-IQ"/>
        </w:rPr>
        <w:t>6</w:t>
      </w:r>
      <w:r w:rsidRPr="00A564CB">
        <w:rPr>
          <w:rFonts w:cs="DanaFajr" w:hint="cs"/>
          <w:sz w:val="28"/>
          <w:szCs w:val="28"/>
          <w:rtl/>
          <w:lang w:bidi="fa-IR"/>
        </w:rPr>
        <w:t>9</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w:t>
      </w:r>
      <w:r w:rsidRPr="00A564CB">
        <w:rPr>
          <w:rFonts w:cs="DanaFajr"/>
          <w:sz w:val="28"/>
          <w:szCs w:val="28"/>
          <w:rtl/>
          <w:lang w:bidi="ar-IQ"/>
        </w:rPr>
        <w:t>جعفر</w:t>
      </w:r>
      <w:r w:rsidRPr="00A564CB">
        <w:rPr>
          <w:rFonts w:cs="DanaFajr" w:hint="cs"/>
          <w:sz w:val="28"/>
          <w:szCs w:val="28"/>
          <w:rtl/>
          <w:lang w:bidi="ar-IQ"/>
        </w:rPr>
        <w:t xml:space="preserve"> </w:t>
      </w:r>
      <w:r w:rsidRPr="00A564CB">
        <w:rPr>
          <w:rFonts w:cs="DanaFajr"/>
          <w:sz w:val="28"/>
          <w:szCs w:val="28"/>
          <w:rtl/>
          <w:lang w:bidi="ar-IQ"/>
        </w:rPr>
        <w:t>‌بن محمد</w:t>
      </w:r>
      <w:r w:rsidRPr="00A564CB">
        <w:rPr>
          <w:rFonts w:cs="DanaFajr" w:hint="cs"/>
          <w:sz w:val="28"/>
          <w:szCs w:val="28"/>
          <w:rtl/>
          <w:lang w:bidi="ar-IQ"/>
        </w:rPr>
        <w:t xml:space="preserve"> </w:t>
      </w:r>
      <w:r w:rsidRPr="00A564CB">
        <w:rPr>
          <w:rFonts w:cs="DanaFajr"/>
          <w:sz w:val="28"/>
          <w:szCs w:val="28"/>
          <w:rtl/>
          <w:lang w:bidi="ar-IQ"/>
        </w:rPr>
        <w:t>‌بن مالك‌</w:t>
      </w:r>
      <w:r w:rsidRPr="00A564CB">
        <w:rPr>
          <w:rFonts w:cs="DanaFajr" w:hint="cs"/>
          <w:sz w:val="28"/>
          <w:szCs w:val="28"/>
          <w:rtl/>
          <w:lang w:bidi="ar-IQ"/>
        </w:rPr>
        <w:t xml:space="preserve"> </w:t>
      </w:r>
      <w:r w:rsidRPr="00A564CB">
        <w:rPr>
          <w:rFonts w:cs="DanaFajr"/>
          <w:sz w:val="28"/>
          <w:szCs w:val="28"/>
          <w:rtl/>
          <w:lang w:bidi="ar-IQ"/>
        </w:rPr>
        <w:t>بن عيس</w:t>
      </w:r>
      <w:r w:rsidRPr="00A564CB">
        <w:rPr>
          <w:rFonts w:cs="DanaFajr" w:hint="cs"/>
          <w:sz w:val="28"/>
          <w:szCs w:val="28"/>
          <w:rtl/>
          <w:lang w:bidi="ar-IQ"/>
        </w:rPr>
        <w:t>ى</w:t>
      </w:r>
      <w:r w:rsidRPr="00A564CB">
        <w:rPr>
          <w:rFonts w:cs="DanaFajr"/>
          <w:sz w:val="28"/>
          <w:szCs w:val="28"/>
          <w:rtl/>
          <w:lang w:bidi="ar-IQ"/>
        </w:rPr>
        <w:t xml:space="preserve"> </w:t>
      </w:r>
      <w:r w:rsidRPr="00A564CB">
        <w:rPr>
          <w:rFonts w:cs="DanaFajr" w:hint="cs"/>
          <w:sz w:val="28"/>
          <w:szCs w:val="28"/>
          <w:rtl/>
          <w:lang w:bidi="ar-IQ"/>
        </w:rPr>
        <w:t>ال</w:t>
      </w:r>
      <w:r w:rsidRPr="00A564CB">
        <w:rPr>
          <w:rFonts w:cs="DanaFajr"/>
          <w:sz w:val="28"/>
          <w:szCs w:val="28"/>
          <w:rtl/>
          <w:lang w:bidi="ar-IQ"/>
        </w:rPr>
        <w:t>ف</w:t>
      </w:r>
      <w:r w:rsidRPr="00A564CB">
        <w:rPr>
          <w:rFonts w:cs="DanaFajr" w:hint="cs"/>
          <w:sz w:val="28"/>
          <w:szCs w:val="28"/>
          <w:rtl/>
          <w:lang w:bidi="ar-IQ"/>
        </w:rPr>
        <w:t>ز</w:t>
      </w:r>
      <w:r w:rsidRPr="00A564CB">
        <w:rPr>
          <w:rFonts w:cs="DanaFajr"/>
          <w:sz w:val="28"/>
          <w:szCs w:val="28"/>
          <w:rtl/>
          <w:lang w:bidi="ar-IQ"/>
        </w:rPr>
        <w:t>ا</w:t>
      </w:r>
      <w:r w:rsidRPr="00A564CB">
        <w:rPr>
          <w:rFonts w:cs="DanaFajr" w:hint="cs"/>
          <w:sz w:val="28"/>
          <w:szCs w:val="28"/>
          <w:rtl/>
          <w:lang w:bidi="ar-IQ"/>
        </w:rPr>
        <w:t>ر</w:t>
      </w:r>
      <w:r w:rsidRPr="00A564CB">
        <w:rPr>
          <w:rFonts w:cs="DanaFajr"/>
          <w:sz w:val="28"/>
          <w:szCs w:val="28"/>
          <w:rtl/>
          <w:lang w:bidi="ar-IQ"/>
        </w:rPr>
        <w:t>ي</w:t>
      </w:r>
      <w:r w:rsidRPr="00A564CB">
        <w:rPr>
          <w:rFonts w:cs="DanaFajr" w:hint="cs"/>
          <w:sz w:val="28"/>
          <w:szCs w:val="28"/>
          <w:rtl/>
          <w:lang w:bidi="ar-IQ"/>
        </w:rPr>
        <w:t xml:space="preserve"> </w:t>
      </w:r>
      <w:r w:rsidRPr="00A564CB">
        <w:rPr>
          <w:rFonts w:cs="DanaFajr"/>
          <w:sz w:val="28"/>
          <w:szCs w:val="28"/>
          <w:rtl/>
          <w:lang w:bidi="ar-IQ"/>
        </w:rPr>
        <w:t>(</w:t>
      </w:r>
      <w:r w:rsidRPr="00A564CB">
        <w:rPr>
          <w:rFonts w:cs="DanaFajr" w:hint="cs"/>
          <w:sz w:val="28"/>
          <w:szCs w:val="28"/>
          <w:rtl/>
          <w:lang w:bidi="ar-IQ"/>
        </w:rPr>
        <w:t xml:space="preserve">ج </w:t>
      </w:r>
      <w:r w:rsidRPr="00A564CB">
        <w:rPr>
          <w:rFonts w:cs="DanaFajr" w:hint="cs"/>
          <w:sz w:val="28"/>
          <w:szCs w:val="28"/>
          <w:rtl/>
          <w:lang w:bidi="fa-IR"/>
        </w:rPr>
        <w:t>1، ص 22</w:t>
      </w:r>
      <w:r w:rsidRPr="00A564CB">
        <w:rPr>
          <w:rFonts w:cs="DanaFajr" w:hint="cs"/>
          <w:sz w:val="28"/>
          <w:szCs w:val="28"/>
          <w:rtl/>
          <w:lang w:bidi="ar-IQ"/>
        </w:rPr>
        <w:t>5</w:t>
      </w:r>
      <w:r w:rsidRPr="00A564CB">
        <w:rPr>
          <w:rFonts w:cs="DanaFajr" w:hint="cs"/>
          <w:sz w:val="28"/>
          <w:szCs w:val="28"/>
          <w:rtl/>
          <w:lang w:bidi="fa-IR"/>
        </w:rPr>
        <w:t xml:space="preserve"> ـ 22</w:t>
      </w:r>
      <w:r w:rsidRPr="00A564CB">
        <w:rPr>
          <w:rFonts w:cs="DanaFajr" w:hint="cs"/>
          <w:sz w:val="28"/>
          <w:szCs w:val="28"/>
          <w:rtl/>
          <w:lang w:bidi="ar-IQ"/>
        </w:rPr>
        <w:t>6</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w:t>
      </w:r>
      <w:r w:rsidRPr="00A564CB">
        <w:rPr>
          <w:rFonts w:cs="DanaFajr"/>
          <w:sz w:val="28"/>
          <w:szCs w:val="28"/>
          <w:rtl/>
          <w:lang w:bidi="ar-IQ"/>
        </w:rPr>
        <w:t>جعفر</w:t>
      </w:r>
      <w:r w:rsidRPr="00A564CB">
        <w:rPr>
          <w:rFonts w:cs="DanaFajr" w:hint="cs"/>
          <w:sz w:val="28"/>
          <w:szCs w:val="28"/>
          <w:rtl/>
          <w:lang w:bidi="ar-IQ"/>
        </w:rPr>
        <w:t xml:space="preserve"> </w:t>
      </w:r>
      <w:r w:rsidRPr="00A564CB">
        <w:rPr>
          <w:rFonts w:cs="DanaFajr"/>
          <w:sz w:val="28"/>
          <w:szCs w:val="28"/>
          <w:rtl/>
          <w:lang w:bidi="ar-IQ"/>
        </w:rPr>
        <w:t>‌بن محمد</w:t>
      </w:r>
      <w:r w:rsidRPr="00A564CB">
        <w:rPr>
          <w:rFonts w:cs="DanaFajr" w:hint="cs"/>
          <w:sz w:val="28"/>
          <w:szCs w:val="28"/>
          <w:rtl/>
          <w:lang w:bidi="ar-IQ"/>
        </w:rPr>
        <w:t xml:space="preserve"> </w:t>
      </w:r>
      <w:r w:rsidRPr="00A564CB">
        <w:rPr>
          <w:rFonts w:cs="DanaFajr"/>
          <w:sz w:val="28"/>
          <w:szCs w:val="28"/>
          <w:rtl/>
          <w:lang w:bidi="ar-IQ"/>
        </w:rPr>
        <w:t xml:space="preserve">‌بن </w:t>
      </w:r>
      <w:r w:rsidRPr="00A564CB">
        <w:rPr>
          <w:rFonts w:cs="DanaFajr" w:hint="cs"/>
          <w:sz w:val="28"/>
          <w:szCs w:val="28"/>
          <w:rtl/>
          <w:lang w:bidi="ar-IQ"/>
        </w:rPr>
        <w:t>ال</w:t>
      </w:r>
      <w:r w:rsidRPr="00A564CB">
        <w:rPr>
          <w:rFonts w:cs="DanaFajr"/>
          <w:sz w:val="28"/>
          <w:szCs w:val="28"/>
          <w:rtl/>
          <w:lang w:bidi="ar-IQ"/>
        </w:rPr>
        <w:t>مفض</w:t>
      </w:r>
      <w:r w:rsidRPr="00A564CB">
        <w:rPr>
          <w:rFonts w:cs="DanaFajr" w:hint="cs"/>
          <w:sz w:val="28"/>
          <w:szCs w:val="28"/>
          <w:rtl/>
          <w:lang w:bidi="ar-IQ"/>
        </w:rPr>
        <w:t>ّ</w:t>
      </w:r>
      <w:r w:rsidRPr="00A564CB">
        <w:rPr>
          <w:rFonts w:cs="DanaFajr"/>
          <w:sz w:val="28"/>
          <w:szCs w:val="28"/>
          <w:rtl/>
          <w:lang w:bidi="ar-IQ"/>
        </w:rPr>
        <w:t>ل (</w:t>
      </w:r>
      <w:r w:rsidRPr="00A564CB">
        <w:rPr>
          <w:rFonts w:cs="DanaFajr" w:hint="cs"/>
          <w:sz w:val="28"/>
          <w:szCs w:val="28"/>
          <w:rtl/>
          <w:lang w:bidi="ar-IQ"/>
        </w:rPr>
        <w:t xml:space="preserve">ج </w:t>
      </w:r>
      <w:r w:rsidRPr="00A564CB">
        <w:rPr>
          <w:rFonts w:cs="DanaFajr" w:hint="cs"/>
          <w:sz w:val="28"/>
          <w:szCs w:val="28"/>
          <w:rtl/>
          <w:lang w:bidi="fa-IR"/>
        </w:rPr>
        <w:t>1، ص 22</w:t>
      </w:r>
      <w:r w:rsidRPr="00A564CB">
        <w:rPr>
          <w:rFonts w:cs="DanaFajr" w:hint="cs"/>
          <w:sz w:val="28"/>
          <w:szCs w:val="28"/>
          <w:rtl/>
          <w:lang w:bidi="ar-IQ"/>
        </w:rPr>
        <w:t>6</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وأ</w:t>
      </w:r>
      <w:r w:rsidRPr="00A564CB">
        <w:rPr>
          <w:rFonts w:cs="DanaFajr"/>
          <w:sz w:val="28"/>
          <w:szCs w:val="28"/>
          <w:rtl/>
          <w:lang w:bidi="ar-IQ"/>
        </w:rPr>
        <w:t>بو عبد</w:t>
      </w:r>
      <w:r w:rsidRPr="00A564CB">
        <w:rPr>
          <w:rFonts w:cs="DanaFajr" w:hint="cs"/>
          <w:sz w:val="28"/>
          <w:szCs w:val="28"/>
          <w:rtl/>
          <w:lang w:bidi="ar-IQ"/>
        </w:rPr>
        <w:t xml:space="preserve"> </w:t>
      </w:r>
      <w:r w:rsidRPr="00A564CB">
        <w:rPr>
          <w:rFonts w:cs="DanaFajr"/>
          <w:sz w:val="28"/>
          <w:szCs w:val="28"/>
          <w:rtl/>
          <w:lang w:bidi="ar-IQ"/>
        </w:rPr>
        <w:t xml:space="preserve">الله </w:t>
      </w:r>
      <w:r w:rsidRPr="00A564CB">
        <w:rPr>
          <w:rFonts w:cs="DanaFajr" w:hint="cs"/>
          <w:sz w:val="28"/>
          <w:szCs w:val="28"/>
          <w:rtl/>
          <w:lang w:bidi="ar-IQ"/>
        </w:rPr>
        <w:t>ال</w:t>
      </w:r>
      <w:r w:rsidRPr="00A564CB">
        <w:rPr>
          <w:rFonts w:cs="DanaFajr"/>
          <w:sz w:val="28"/>
          <w:szCs w:val="28"/>
          <w:rtl/>
          <w:lang w:bidi="ar-IQ"/>
        </w:rPr>
        <w:t>حسين</w:t>
      </w:r>
      <w:r w:rsidRPr="00A564CB">
        <w:rPr>
          <w:rFonts w:cs="DanaFajr" w:hint="cs"/>
          <w:sz w:val="28"/>
          <w:szCs w:val="28"/>
          <w:rtl/>
          <w:lang w:bidi="ar-IQ"/>
        </w:rPr>
        <w:t xml:space="preserve"> </w:t>
      </w:r>
      <w:r w:rsidRPr="00A564CB">
        <w:rPr>
          <w:rFonts w:cs="DanaFajr"/>
          <w:sz w:val="28"/>
          <w:szCs w:val="28"/>
          <w:rtl/>
          <w:lang w:bidi="ar-IQ"/>
        </w:rPr>
        <w:t>‌بن شاذويه</w:t>
      </w:r>
      <w:r w:rsidRPr="00A564CB">
        <w:rPr>
          <w:rFonts w:cs="DanaFajr" w:hint="cs"/>
          <w:sz w:val="28"/>
          <w:szCs w:val="28"/>
          <w:rtl/>
          <w:lang w:bidi="ar-IQ"/>
        </w:rPr>
        <w:t xml:space="preserve"> </w:t>
      </w:r>
      <w:r w:rsidRPr="00A564CB">
        <w:rPr>
          <w:rFonts w:cs="DanaFajr"/>
          <w:sz w:val="28"/>
          <w:szCs w:val="28"/>
          <w:rtl/>
          <w:lang w:bidi="ar-IQ"/>
        </w:rPr>
        <w:t>(</w:t>
      </w:r>
      <w:r w:rsidRPr="00A564CB">
        <w:rPr>
          <w:rFonts w:cs="DanaFajr" w:hint="cs"/>
          <w:sz w:val="28"/>
          <w:szCs w:val="28"/>
          <w:rtl/>
          <w:lang w:bidi="ar-IQ"/>
        </w:rPr>
        <w:t xml:space="preserve">ج </w:t>
      </w:r>
      <w:r w:rsidRPr="00A564CB">
        <w:rPr>
          <w:rFonts w:cs="DanaFajr" w:hint="cs"/>
          <w:sz w:val="28"/>
          <w:szCs w:val="28"/>
          <w:rtl/>
          <w:lang w:bidi="fa-IR"/>
        </w:rPr>
        <w:t>1، ص 331</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w:t>
      </w:r>
      <w:r w:rsidRPr="00A564CB">
        <w:rPr>
          <w:rFonts w:cs="DanaFajr"/>
          <w:sz w:val="28"/>
          <w:szCs w:val="28"/>
          <w:rtl/>
          <w:lang w:bidi="ar-IQ"/>
        </w:rPr>
        <w:t>حسين‌</w:t>
      </w:r>
      <w:r w:rsidRPr="00A564CB">
        <w:rPr>
          <w:rFonts w:cs="DanaFajr" w:hint="cs"/>
          <w:sz w:val="28"/>
          <w:szCs w:val="28"/>
          <w:rtl/>
          <w:lang w:bidi="ar-IQ"/>
        </w:rPr>
        <w:t xml:space="preserve"> </w:t>
      </w:r>
      <w:r w:rsidRPr="00A564CB">
        <w:rPr>
          <w:rFonts w:cs="DanaFajr"/>
          <w:sz w:val="28"/>
          <w:szCs w:val="28"/>
          <w:rtl/>
          <w:lang w:bidi="ar-IQ"/>
        </w:rPr>
        <w:t>بن</w:t>
      </w:r>
      <w:r w:rsidRPr="00A564CB">
        <w:rPr>
          <w:rFonts w:cs="DanaFajr" w:hint="cs"/>
          <w:sz w:val="28"/>
          <w:szCs w:val="28"/>
          <w:rtl/>
          <w:lang w:bidi="ar-IQ"/>
        </w:rPr>
        <w:t xml:space="preserve"> </w:t>
      </w:r>
      <w:r w:rsidRPr="00A564CB">
        <w:rPr>
          <w:rFonts w:cs="DanaFajr"/>
          <w:sz w:val="28"/>
          <w:szCs w:val="28"/>
          <w:rtl/>
          <w:lang w:bidi="ar-IQ"/>
        </w:rPr>
        <w:t>‌يزيد‌</w:t>
      </w:r>
      <w:r w:rsidRPr="00A564CB">
        <w:rPr>
          <w:rFonts w:cs="DanaFajr" w:hint="cs"/>
          <w:sz w:val="28"/>
          <w:szCs w:val="28"/>
          <w:rtl/>
          <w:lang w:bidi="ar-IQ"/>
        </w:rPr>
        <w:t xml:space="preserve"> </w:t>
      </w:r>
      <w:r w:rsidRPr="00A564CB">
        <w:rPr>
          <w:rFonts w:cs="DanaFajr"/>
          <w:sz w:val="28"/>
          <w:szCs w:val="28"/>
          <w:rtl/>
          <w:lang w:bidi="ar-IQ"/>
        </w:rPr>
        <w:t>بن نوفليه (</w:t>
      </w:r>
      <w:r w:rsidRPr="00A564CB">
        <w:rPr>
          <w:rFonts w:cs="DanaFajr" w:hint="cs"/>
          <w:sz w:val="28"/>
          <w:szCs w:val="28"/>
          <w:rtl/>
          <w:lang w:bidi="ar-IQ"/>
        </w:rPr>
        <w:t xml:space="preserve">ج </w:t>
      </w:r>
      <w:r w:rsidRPr="00A564CB">
        <w:rPr>
          <w:rFonts w:cs="DanaFajr" w:hint="cs"/>
          <w:sz w:val="28"/>
          <w:szCs w:val="28"/>
          <w:rtl/>
          <w:lang w:bidi="fa-IR"/>
        </w:rPr>
        <w:t>1، ص 3</w:t>
      </w:r>
      <w:r w:rsidRPr="00A564CB">
        <w:rPr>
          <w:rFonts w:cs="DanaFajr" w:hint="cs"/>
          <w:sz w:val="28"/>
          <w:szCs w:val="28"/>
          <w:rtl/>
          <w:lang w:bidi="ar-IQ"/>
        </w:rPr>
        <w:t>4</w:t>
      </w:r>
      <w:r w:rsidRPr="00A564CB">
        <w:rPr>
          <w:rFonts w:cs="DanaFajr" w:hint="cs"/>
          <w:sz w:val="28"/>
          <w:szCs w:val="28"/>
          <w:rtl/>
          <w:lang w:bidi="fa-IR"/>
        </w:rPr>
        <w:t>9</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w:t>
      </w:r>
      <w:r w:rsidRPr="00A564CB">
        <w:rPr>
          <w:rFonts w:cs="DanaFajr"/>
          <w:sz w:val="28"/>
          <w:szCs w:val="28"/>
          <w:rtl/>
          <w:lang w:bidi="ar-IQ"/>
        </w:rPr>
        <w:t>خيبري</w:t>
      </w:r>
      <w:r w:rsidRPr="00A564CB">
        <w:rPr>
          <w:rFonts w:cs="DanaFajr" w:hint="cs"/>
          <w:sz w:val="28"/>
          <w:szCs w:val="28"/>
          <w:rtl/>
          <w:lang w:bidi="ar-IQ"/>
        </w:rPr>
        <w:t xml:space="preserve"> </w:t>
      </w:r>
      <w:r w:rsidRPr="00A564CB">
        <w:rPr>
          <w:rFonts w:cs="DanaFajr"/>
          <w:sz w:val="28"/>
          <w:szCs w:val="28"/>
          <w:rtl/>
          <w:lang w:bidi="ar-IQ"/>
        </w:rPr>
        <w:t xml:space="preserve">‌بن علي </w:t>
      </w:r>
      <w:r w:rsidRPr="00A564CB">
        <w:rPr>
          <w:rFonts w:cs="DanaFajr" w:hint="cs"/>
          <w:sz w:val="28"/>
          <w:szCs w:val="28"/>
          <w:rtl/>
          <w:lang w:bidi="ar-IQ"/>
        </w:rPr>
        <w:t>ال</w:t>
      </w:r>
      <w:r w:rsidRPr="00A564CB">
        <w:rPr>
          <w:rFonts w:cs="DanaFajr"/>
          <w:sz w:val="28"/>
          <w:szCs w:val="28"/>
          <w:rtl/>
          <w:lang w:bidi="ar-IQ"/>
        </w:rPr>
        <w:t>طح</w:t>
      </w:r>
      <w:r w:rsidRPr="00A564CB">
        <w:rPr>
          <w:rFonts w:cs="DanaFajr" w:hint="cs"/>
          <w:sz w:val="28"/>
          <w:szCs w:val="28"/>
          <w:rtl/>
          <w:lang w:bidi="ar-IQ"/>
        </w:rPr>
        <w:t>ّ</w:t>
      </w:r>
      <w:r w:rsidRPr="00A564CB">
        <w:rPr>
          <w:rFonts w:cs="DanaFajr"/>
          <w:sz w:val="28"/>
          <w:szCs w:val="28"/>
          <w:rtl/>
          <w:lang w:bidi="ar-IQ"/>
        </w:rPr>
        <w:t xml:space="preserve">ان </w:t>
      </w:r>
      <w:r w:rsidRPr="00A564CB">
        <w:rPr>
          <w:rFonts w:cs="DanaFajr" w:hint="cs"/>
          <w:sz w:val="28"/>
          <w:szCs w:val="28"/>
          <w:rtl/>
          <w:lang w:bidi="ar-IQ"/>
        </w:rPr>
        <w:t>ال</w:t>
      </w:r>
      <w:r w:rsidRPr="00A564CB">
        <w:rPr>
          <w:rFonts w:cs="DanaFajr"/>
          <w:sz w:val="28"/>
          <w:szCs w:val="28"/>
          <w:rtl/>
          <w:lang w:bidi="ar-IQ"/>
        </w:rPr>
        <w:t>كوفي</w:t>
      </w:r>
      <w:r w:rsidRPr="00A564CB">
        <w:rPr>
          <w:rFonts w:cs="DanaFajr" w:hint="cs"/>
          <w:sz w:val="28"/>
          <w:szCs w:val="28"/>
          <w:rtl/>
          <w:lang w:bidi="ar-IQ"/>
        </w:rPr>
        <w:t xml:space="preserve"> </w:t>
      </w:r>
      <w:r w:rsidRPr="00A564CB">
        <w:rPr>
          <w:rFonts w:cs="DanaFajr"/>
          <w:sz w:val="28"/>
          <w:szCs w:val="28"/>
          <w:rtl/>
          <w:lang w:bidi="ar-IQ"/>
        </w:rPr>
        <w:t>(</w:t>
      </w:r>
      <w:r w:rsidRPr="00A564CB">
        <w:rPr>
          <w:rFonts w:cs="DanaFajr" w:hint="cs"/>
          <w:sz w:val="28"/>
          <w:szCs w:val="28"/>
          <w:rtl/>
          <w:lang w:bidi="ar-IQ"/>
        </w:rPr>
        <w:t xml:space="preserve">ج </w:t>
      </w:r>
      <w:r w:rsidRPr="00A564CB">
        <w:rPr>
          <w:rFonts w:cs="DanaFajr" w:hint="cs"/>
          <w:sz w:val="28"/>
          <w:szCs w:val="28"/>
          <w:rtl/>
          <w:lang w:bidi="fa-IR"/>
        </w:rPr>
        <w:t xml:space="preserve">1، ص </w:t>
      </w:r>
      <w:r w:rsidRPr="00A564CB">
        <w:rPr>
          <w:rFonts w:cs="DanaFajr" w:hint="cs"/>
          <w:sz w:val="28"/>
          <w:szCs w:val="28"/>
          <w:rtl/>
          <w:lang w:bidi="ar-IQ"/>
        </w:rPr>
        <w:t>4</w:t>
      </w:r>
      <w:r w:rsidRPr="00A564CB">
        <w:rPr>
          <w:rFonts w:cs="DanaFajr" w:hint="cs"/>
          <w:sz w:val="28"/>
          <w:szCs w:val="28"/>
          <w:rtl/>
          <w:lang w:bidi="fa-IR"/>
        </w:rPr>
        <w:t>0</w:t>
      </w:r>
      <w:r w:rsidRPr="00A564CB">
        <w:rPr>
          <w:rFonts w:cs="DanaFajr" w:hint="cs"/>
          <w:sz w:val="28"/>
          <w:szCs w:val="28"/>
          <w:rtl/>
          <w:lang w:bidi="ar-IQ"/>
        </w:rPr>
        <w:t>4</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w:t>
      </w:r>
      <w:r w:rsidRPr="00A564CB">
        <w:rPr>
          <w:rFonts w:cs="DanaFajr"/>
          <w:sz w:val="28"/>
          <w:szCs w:val="28"/>
          <w:rtl/>
          <w:lang w:bidi="ar-IQ"/>
        </w:rPr>
        <w:t>داود</w:t>
      </w:r>
      <w:r w:rsidRPr="00A564CB">
        <w:rPr>
          <w:rFonts w:cs="DanaFajr" w:hint="cs"/>
          <w:sz w:val="28"/>
          <w:szCs w:val="28"/>
          <w:rtl/>
          <w:lang w:bidi="ar-IQ"/>
        </w:rPr>
        <w:t xml:space="preserve"> </w:t>
      </w:r>
      <w:r w:rsidRPr="00A564CB">
        <w:rPr>
          <w:rFonts w:cs="DanaFajr"/>
          <w:sz w:val="28"/>
          <w:szCs w:val="28"/>
          <w:rtl/>
          <w:lang w:bidi="ar-IQ"/>
        </w:rPr>
        <w:t xml:space="preserve">‌بن </w:t>
      </w:r>
      <w:r w:rsidRPr="00A564CB">
        <w:rPr>
          <w:rFonts w:cs="DanaFajr" w:hint="cs"/>
          <w:sz w:val="28"/>
          <w:szCs w:val="28"/>
          <w:rtl/>
          <w:lang w:bidi="ar-IQ"/>
        </w:rPr>
        <w:t>ال</w:t>
      </w:r>
      <w:r w:rsidRPr="00A564CB">
        <w:rPr>
          <w:rFonts w:cs="DanaFajr"/>
          <w:sz w:val="28"/>
          <w:szCs w:val="28"/>
          <w:rtl/>
          <w:lang w:bidi="ar-IQ"/>
        </w:rPr>
        <w:t>قاسم</w:t>
      </w:r>
      <w:r w:rsidRPr="00A564CB">
        <w:rPr>
          <w:rFonts w:cs="DanaFajr" w:hint="cs"/>
          <w:sz w:val="28"/>
          <w:szCs w:val="28"/>
          <w:rtl/>
          <w:lang w:bidi="ar-IQ"/>
        </w:rPr>
        <w:t xml:space="preserve"> </w:t>
      </w:r>
      <w:r w:rsidRPr="00A564CB">
        <w:rPr>
          <w:rFonts w:cs="DanaFajr"/>
          <w:sz w:val="28"/>
          <w:szCs w:val="28"/>
          <w:rtl/>
          <w:lang w:bidi="ar-IQ"/>
        </w:rPr>
        <w:t>‌بن</w:t>
      </w:r>
      <w:r w:rsidRPr="00A564CB">
        <w:rPr>
          <w:rFonts w:cs="DanaFajr" w:hint="cs"/>
          <w:sz w:val="28"/>
          <w:szCs w:val="28"/>
          <w:rtl/>
          <w:lang w:bidi="ar-IQ"/>
        </w:rPr>
        <w:t xml:space="preserve"> </w:t>
      </w:r>
      <w:r w:rsidRPr="00A564CB">
        <w:rPr>
          <w:rFonts w:cs="DanaFajr"/>
          <w:sz w:val="28"/>
          <w:szCs w:val="28"/>
          <w:rtl/>
          <w:lang w:bidi="ar-IQ"/>
        </w:rPr>
        <w:t>‌</w:t>
      </w:r>
      <w:r w:rsidRPr="00A564CB">
        <w:rPr>
          <w:rFonts w:cs="DanaFajr" w:hint="cs"/>
          <w:sz w:val="28"/>
          <w:szCs w:val="28"/>
          <w:rtl/>
          <w:lang w:bidi="ar-IQ"/>
        </w:rPr>
        <w:t>إ</w:t>
      </w:r>
      <w:r w:rsidRPr="00A564CB">
        <w:rPr>
          <w:rFonts w:cs="DanaFajr"/>
          <w:sz w:val="28"/>
          <w:szCs w:val="28"/>
          <w:rtl/>
          <w:lang w:bidi="ar-IQ"/>
        </w:rPr>
        <w:t>سحاق (</w:t>
      </w:r>
      <w:r w:rsidRPr="00A564CB">
        <w:rPr>
          <w:rFonts w:cs="DanaFajr" w:hint="cs"/>
          <w:sz w:val="28"/>
          <w:szCs w:val="28"/>
          <w:rtl/>
          <w:lang w:bidi="ar-IQ"/>
        </w:rPr>
        <w:t xml:space="preserve">ج </w:t>
      </w:r>
      <w:r w:rsidRPr="00A564CB">
        <w:rPr>
          <w:rFonts w:cs="DanaFajr" w:hint="cs"/>
          <w:sz w:val="28"/>
          <w:szCs w:val="28"/>
          <w:rtl/>
          <w:lang w:bidi="fa-IR"/>
        </w:rPr>
        <w:t xml:space="preserve">1، ص </w:t>
      </w:r>
      <w:r w:rsidRPr="00A564CB">
        <w:rPr>
          <w:rFonts w:cs="DanaFajr" w:hint="cs"/>
          <w:sz w:val="28"/>
          <w:szCs w:val="28"/>
          <w:rtl/>
          <w:lang w:bidi="ar-IQ"/>
        </w:rPr>
        <w:t>4</w:t>
      </w:r>
      <w:r w:rsidRPr="00A564CB">
        <w:rPr>
          <w:rFonts w:cs="DanaFajr" w:hint="cs"/>
          <w:sz w:val="28"/>
          <w:szCs w:val="28"/>
          <w:rtl/>
          <w:lang w:bidi="fa-IR"/>
        </w:rPr>
        <w:t xml:space="preserve">12 ـ </w:t>
      </w:r>
      <w:r w:rsidRPr="00A564CB">
        <w:rPr>
          <w:rFonts w:cs="DanaFajr" w:hint="cs"/>
          <w:sz w:val="28"/>
          <w:szCs w:val="28"/>
          <w:rtl/>
          <w:lang w:bidi="ar-IQ"/>
        </w:rPr>
        <w:t>4</w:t>
      </w:r>
      <w:r w:rsidRPr="00A564CB">
        <w:rPr>
          <w:rFonts w:cs="DanaFajr" w:hint="cs"/>
          <w:sz w:val="28"/>
          <w:szCs w:val="28"/>
          <w:rtl/>
          <w:lang w:bidi="fa-IR"/>
        </w:rPr>
        <w:t>1</w:t>
      </w:r>
      <w:r w:rsidRPr="00A564CB">
        <w:rPr>
          <w:rFonts w:cs="DanaFajr" w:hint="cs"/>
          <w:sz w:val="28"/>
          <w:szCs w:val="28"/>
          <w:rtl/>
          <w:lang w:bidi="ar-IQ"/>
        </w:rPr>
        <w:t>4</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w:t>
      </w:r>
      <w:r w:rsidRPr="00A564CB">
        <w:rPr>
          <w:rFonts w:cs="DanaFajr"/>
          <w:sz w:val="28"/>
          <w:szCs w:val="28"/>
          <w:rtl/>
          <w:lang w:bidi="ar-IQ"/>
        </w:rPr>
        <w:t>عبد</w:t>
      </w:r>
      <w:r w:rsidRPr="00A564CB">
        <w:rPr>
          <w:rFonts w:cs="DanaFajr" w:hint="cs"/>
          <w:sz w:val="28"/>
          <w:szCs w:val="28"/>
          <w:rtl/>
          <w:lang w:bidi="ar-IQ"/>
        </w:rPr>
        <w:t xml:space="preserve"> </w:t>
      </w:r>
      <w:r w:rsidRPr="00A564CB">
        <w:rPr>
          <w:rFonts w:cs="DanaFajr"/>
          <w:sz w:val="28"/>
          <w:szCs w:val="28"/>
          <w:rtl/>
          <w:lang w:bidi="ar-IQ"/>
        </w:rPr>
        <w:t>‌الله</w:t>
      </w:r>
      <w:r w:rsidRPr="00A564CB">
        <w:rPr>
          <w:rFonts w:cs="DanaFajr" w:hint="cs"/>
          <w:sz w:val="28"/>
          <w:szCs w:val="28"/>
          <w:rtl/>
          <w:lang w:bidi="ar-IQ"/>
        </w:rPr>
        <w:t xml:space="preserve"> </w:t>
      </w:r>
      <w:r w:rsidRPr="00A564CB">
        <w:rPr>
          <w:rFonts w:cs="DanaFajr"/>
          <w:sz w:val="28"/>
          <w:szCs w:val="28"/>
          <w:rtl/>
          <w:lang w:bidi="ar-IQ"/>
        </w:rPr>
        <w:t>‌بن عبد‌</w:t>
      </w:r>
      <w:r w:rsidRPr="00A564CB">
        <w:rPr>
          <w:rFonts w:cs="DanaFajr" w:hint="cs"/>
          <w:sz w:val="28"/>
          <w:szCs w:val="28"/>
          <w:rtl/>
          <w:lang w:bidi="ar-IQ"/>
        </w:rPr>
        <w:t xml:space="preserve"> </w:t>
      </w:r>
      <w:r w:rsidRPr="00A564CB">
        <w:rPr>
          <w:rFonts w:cs="DanaFajr"/>
          <w:sz w:val="28"/>
          <w:szCs w:val="28"/>
          <w:rtl/>
          <w:lang w:bidi="ar-IQ"/>
        </w:rPr>
        <w:t>الرحمن ا</w:t>
      </w:r>
      <w:r w:rsidRPr="00A564CB">
        <w:rPr>
          <w:rFonts w:cs="DanaFajr" w:hint="cs"/>
          <w:sz w:val="28"/>
          <w:szCs w:val="28"/>
          <w:rtl/>
          <w:lang w:bidi="ar-IQ"/>
        </w:rPr>
        <w:t>لأ</w:t>
      </w:r>
      <w:r w:rsidRPr="00A564CB">
        <w:rPr>
          <w:rFonts w:cs="DanaFajr"/>
          <w:sz w:val="28"/>
          <w:szCs w:val="28"/>
          <w:rtl/>
          <w:lang w:bidi="ar-IQ"/>
        </w:rPr>
        <w:t>صم</w:t>
      </w:r>
      <w:r w:rsidRPr="00A564CB">
        <w:rPr>
          <w:rFonts w:cs="DanaFajr" w:hint="cs"/>
          <w:sz w:val="28"/>
          <w:szCs w:val="28"/>
          <w:rtl/>
          <w:lang w:bidi="ar-IQ"/>
        </w:rPr>
        <w:t>ّ</w:t>
      </w:r>
      <w:r w:rsidRPr="00A564CB">
        <w:rPr>
          <w:rFonts w:cs="DanaFajr"/>
          <w:sz w:val="28"/>
          <w:szCs w:val="28"/>
          <w:rtl/>
          <w:lang w:bidi="ar-IQ"/>
        </w:rPr>
        <w:t xml:space="preserve"> </w:t>
      </w:r>
      <w:r w:rsidRPr="00A564CB">
        <w:rPr>
          <w:rFonts w:cs="DanaFajr" w:hint="cs"/>
          <w:sz w:val="28"/>
          <w:szCs w:val="28"/>
          <w:rtl/>
          <w:lang w:bidi="ar-IQ"/>
        </w:rPr>
        <w:t>ال</w:t>
      </w:r>
      <w:r w:rsidRPr="00A564CB">
        <w:rPr>
          <w:rFonts w:cs="DanaFajr"/>
          <w:sz w:val="28"/>
          <w:szCs w:val="28"/>
          <w:rtl/>
          <w:lang w:bidi="ar-IQ"/>
        </w:rPr>
        <w:t>بصري (</w:t>
      </w:r>
      <w:r w:rsidRPr="00A564CB">
        <w:rPr>
          <w:rFonts w:cs="DanaFajr" w:hint="cs"/>
          <w:sz w:val="28"/>
          <w:szCs w:val="28"/>
          <w:rtl/>
          <w:lang w:bidi="ar-IQ"/>
        </w:rPr>
        <w:t xml:space="preserve">ج </w:t>
      </w:r>
      <w:r w:rsidRPr="00A564CB">
        <w:rPr>
          <w:rFonts w:cs="DanaFajr" w:hint="cs"/>
          <w:sz w:val="28"/>
          <w:szCs w:val="28"/>
          <w:rtl/>
          <w:lang w:bidi="fa-IR"/>
        </w:rPr>
        <w:t>2، ص 19</w:t>
      </w:r>
      <w:r w:rsidRPr="00A564CB">
        <w:rPr>
          <w:rFonts w:cs="DanaFajr" w:hint="cs"/>
          <w:sz w:val="28"/>
          <w:szCs w:val="28"/>
          <w:rtl/>
          <w:lang w:bidi="ar-IQ"/>
        </w:rPr>
        <w:t>6</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w:t>
      </w:r>
      <w:r w:rsidRPr="00A564CB">
        <w:rPr>
          <w:rFonts w:cs="DanaFajr"/>
          <w:sz w:val="28"/>
          <w:szCs w:val="28"/>
          <w:rtl/>
          <w:lang w:bidi="ar-IQ"/>
        </w:rPr>
        <w:t>عبد</w:t>
      </w:r>
      <w:r w:rsidRPr="00A564CB">
        <w:rPr>
          <w:rFonts w:cs="DanaFajr" w:hint="cs"/>
          <w:sz w:val="28"/>
          <w:szCs w:val="28"/>
          <w:rtl/>
          <w:lang w:bidi="ar-IQ"/>
        </w:rPr>
        <w:t xml:space="preserve"> </w:t>
      </w:r>
      <w:r w:rsidRPr="00A564CB">
        <w:rPr>
          <w:rFonts w:cs="DanaFajr"/>
          <w:sz w:val="28"/>
          <w:szCs w:val="28"/>
          <w:rtl/>
          <w:lang w:bidi="ar-IQ"/>
        </w:rPr>
        <w:t>الله</w:t>
      </w:r>
      <w:r w:rsidRPr="00A564CB">
        <w:rPr>
          <w:rFonts w:cs="DanaFajr" w:hint="cs"/>
          <w:sz w:val="28"/>
          <w:szCs w:val="28"/>
          <w:rtl/>
          <w:lang w:bidi="ar-IQ"/>
        </w:rPr>
        <w:t xml:space="preserve"> </w:t>
      </w:r>
      <w:r w:rsidRPr="00A564CB">
        <w:rPr>
          <w:rFonts w:cs="DanaFajr"/>
          <w:sz w:val="28"/>
          <w:szCs w:val="28"/>
          <w:rtl/>
          <w:lang w:bidi="ar-IQ"/>
        </w:rPr>
        <w:t xml:space="preserve">‌بن </w:t>
      </w:r>
      <w:r w:rsidRPr="00A564CB">
        <w:rPr>
          <w:rFonts w:cs="DanaFajr" w:hint="cs"/>
          <w:sz w:val="28"/>
          <w:szCs w:val="28"/>
          <w:rtl/>
          <w:lang w:bidi="ar-IQ"/>
        </w:rPr>
        <w:t>ال</w:t>
      </w:r>
      <w:r w:rsidRPr="00A564CB">
        <w:rPr>
          <w:rFonts w:cs="DanaFajr"/>
          <w:sz w:val="28"/>
          <w:szCs w:val="28"/>
          <w:rtl/>
          <w:lang w:bidi="ar-IQ"/>
        </w:rPr>
        <w:t>قاسم (</w:t>
      </w:r>
      <w:r w:rsidRPr="00A564CB">
        <w:rPr>
          <w:rFonts w:cs="DanaFajr" w:hint="cs"/>
          <w:sz w:val="28"/>
          <w:szCs w:val="28"/>
          <w:rtl/>
          <w:lang w:bidi="ar-IQ"/>
        </w:rPr>
        <w:t xml:space="preserve">ج 2، </w:t>
      </w:r>
      <w:r w:rsidRPr="00A564CB">
        <w:rPr>
          <w:rFonts w:cs="DanaFajr" w:hint="cs"/>
          <w:sz w:val="28"/>
          <w:szCs w:val="28"/>
          <w:rtl/>
          <w:lang w:bidi="fa-IR"/>
        </w:rPr>
        <w:t>ص 202</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وأ</w:t>
      </w:r>
      <w:r w:rsidRPr="00A564CB">
        <w:rPr>
          <w:rFonts w:cs="DanaFajr"/>
          <w:sz w:val="28"/>
          <w:szCs w:val="28"/>
          <w:rtl/>
          <w:lang w:bidi="ar-IQ"/>
        </w:rPr>
        <w:t>بو</w:t>
      </w:r>
      <w:r w:rsidRPr="00A564CB">
        <w:rPr>
          <w:rFonts w:cs="DanaFajr" w:hint="cs"/>
          <w:sz w:val="28"/>
          <w:szCs w:val="28"/>
          <w:rtl/>
          <w:lang w:bidi="ar-IQ"/>
        </w:rPr>
        <w:t xml:space="preserve"> </w:t>
      </w:r>
      <w:r w:rsidRPr="00A564CB">
        <w:rPr>
          <w:rFonts w:cs="DanaFajr"/>
          <w:sz w:val="28"/>
          <w:szCs w:val="28"/>
          <w:rtl/>
          <w:lang w:bidi="ar-IQ"/>
        </w:rPr>
        <w:t>جعفر‌</w:t>
      </w:r>
      <w:r w:rsidRPr="00A564CB">
        <w:rPr>
          <w:rFonts w:cs="DanaFajr" w:hint="cs"/>
          <w:sz w:val="28"/>
          <w:szCs w:val="28"/>
          <w:rtl/>
          <w:lang w:bidi="ar-IQ"/>
        </w:rPr>
        <w:t xml:space="preserve"> </w:t>
      </w:r>
      <w:r w:rsidRPr="00A564CB">
        <w:rPr>
          <w:rFonts w:cs="DanaFajr"/>
          <w:sz w:val="28"/>
          <w:szCs w:val="28"/>
          <w:rtl/>
          <w:lang w:bidi="ar-IQ"/>
        </w:rPr>
        <w:t>محمد‌</w:t>
      </w:r>
      <w:r w:rsidRPr="00A564CB">
        <w:rPr>
          <w:rFonts w:cs="DanaFajr" w:hint="cs"/>
          <w:sz w:val="28"/>
          <w:szCs w:val="28"/>
          <w:rtl/>
          <w:lang w:bidi="ar-IQ"/>
        </w:rPr>
        <w:t xml:space="preserve"> </w:t>
      </w:r>
      <w:r w:rsidRPr="00A564CB">
        <w:rPr>
          <w:rFonts w:cs="DanaFajr"/>
          <w:sz w:val="28"/>
          <w:szCs w:val="28"/>
          <w:rtl/>
          <w:lang w:bidi="ar-IQ"/>
        </w:rPr>
        <w:t xml:space="preserve">بن </w:t>
      </w:r>
      <w:r w:rsidRPr="00A564CB">
        <w:rPr>
          <w:rFonts w:cs="DanaFajr" w:hint="cs"/>
          <w:sz w:val="28"/>
          <w:szCs w:val="28"/>
          <w:rtl/>
          <w:lang w:bidi="ar-IQ"/>
        </w:rPr>
        <w:t>أ</w:t>
      </w:r>
      <w:r w:rsidRPr="00A564CB">
        <w:rPr>
          <w:rFonts w:cs="DanaFajr"/>
          <w:sz w:val="28"/>
          <w:szCs w:val="28"/>
          <w:rtl/>
          <w:lang w:bidi="ar-IQ"/>
        </w:rPr>
        <w:t>ورم</w:t>
      </w:r>
      <w:r w:rsidRPr="00A564CB">
        <w:rPr>
          <w:rFonts w:cs="DanaFajr" w:hint="cs"/>
          <w:sz w:val="28"/>
          <w:szCs w:val="28"/>
          <w:rtl/>
          <w:lang w:bidi="ar-IQ"/>
        </w:rPr>
        <w:t>ة</w:t>
      </w:r>
      <w:r w:rsidRPr="00A564CB">
        <w:rPr>
          <w:rFonts w:cs="DanaFajr"/>
          <w:sz w:val="28"/>
          <w:szCs w:val="28"/>
          <w:rtl/>
          <w:lang w:bidi="ar-IQ"/>
        </w:rPr>
        <w:t xml:space="preserve">‌ </w:t>
      </w:r>
      <w:r w:rsidRPr="00A564CB">
        <w:rPr>
          <w:rFonts w:cs="DanaFajr" w:hint="cs"/>
          <w:sz w:val="28"/>
          <w:szCs w:val="28"/>
          <w:rtl/>
          <w:lang w:bidi="ar-IQ"/>
        </w:rPr>
        <w:t>ال</w:t>
      </w:r>
      <w:r w:rsidRPr="00A564CB">
        <w:rPr>
          <w:rFonts w:cs="DanaFajr"/>
          <w:sz w:val="28"/>
          <w:szCs w:val="28"/>
          <w:rtl/>
          <w:lang w:bidi="ar-IQ"/>
        </w:rPr>
        <w:t>قم</w:t>
      </w:r>
      <w:r w:rsidRPr="00A564CB">
        <w:rPr>
          <w:rFonts w:cs="DanaFajr" w:hint="cs"/>
          <w:sz w:val="28"/>
          <w:szCs w:val="28"/>
          <w:rtl/>
          <w:lang w:bidi="ar-IQ"/>
        </w:rPr>
        <w:t>ّ</w:t>
      </w:r>
      <w:r w:rsidRPr="00A564CB">
        <w:rPr>
          <w:rFonts w:cs="DanaFajr"/>
          <w:sz w:val="28"/>
          <w:szCs w:val="28"/>
          <w:rtl/>
          <w:lang w:bidi="ar-IQ"/>
        </w:rPr>
        <w:t>ي (</w:t>
      </w:r>
      <w:r w:rsidRPr="00A564CB">
        <w:rPr>
          <w:rFonts w:cs="DanaFajr" w:hint="cs"/>
          <w:sz w:val="28"/>
          <w:szCs w:val="28"/>
          <w:rtl/>
          <w:lang w:bidi="ar-IQ"/>
        </w:rPr>
        <w:t>ج 2، ص 83</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w:t>
      </w:r>
      <w:r w:rsidRPr="00A564CB">
        <w:rPr>
          <w:rFonts w:cs="DanaFajr"/>
          <w:sz w:val="28"/>
          <w:szCs w:val="28"/>
          <w:rtl/>
          <w:lang w:bidi="ar-IQ"/>
        </w:rPr>
        <w:t>محمد</w:t>
      </w:r>
      <w:r w:rsidRPr="00A564CB">
        <w:rPr>
          <w:rFonts w:cs="DanaFajr" w:hint="cs"/>
          <w:sz w:val="28"/>
          <w:szCs w:val="28"/>
          <w:rtl/>
          <w:lang w:bidi="ar-IQ"/>
        </w:rPr>
        <w:t xml:space="preserve"> </w:t>
      </w:r>
      <w:r w:rsidRPr="00A564CB">
        <w:rPr>
          <w:rFonts w:cs="DanaFajr"/>
          <w:sz w:val="28"/>
          <w:szCs w:val="28"/>
          <w:rtl/>
          <w:lang w:bidi="ar-IQ"/>
        </w:rPr>
        <w:t xml:space="preserve">‌بن بحر </w:t>
      </w:r>
      <w:r w:rsidRPr="00A564CB">
        <w:rPr>
          <w:rFonts w:cs="DanaFajr" w:hint="cs"/>
          <w:sz w:val="28"/>
          <w:szCs w:val="28"/>
          <w:rtl/>
          <w:lang w:bidi="ar-IQ"/>
        </w:rPr>
        <w:t>ال</w:t>
      </w:r>
      <w:r w:rsidRPr="00A564CB">
        <w:rPr>
          <w:rFonts w:cs="DanaFajr"/>
          <w:sz w:val="28"/>
          <w:szCs w:val="28"/>
          <w:rtl/>
          <w:lang w:bidi="ar-IQ"/>
        </w:rPr>
        <w:t>رهني (</w:t>
      </w:r>
      <w:r w:rsidRPr="00A564CB">
        <w:rPr>
          <w:rFonts w:cs="DanaFajr" w:hint="cs"/>
          <w:sz w:val="28"/>
          <w:szCs w:val="28"/>
          <w:rtl/>
          <w:lang w:bidi="ar-IQ"/>
        </w:rPr>
        <w:t>ج 2، ص 86</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وأ</w:t>
      </w:r>
      <w:r w:rsidRPr="00A564CB">
        <w:rPr>
          <w:rFonts w:cs="DanaFajr"/>
          <w:sz w:val="28"/>
          <w:szCs w:val="28"/>
          <w:rtl/>
          <w:lang w:bidi="ar-IQ"/>
        </w:rPr>
        <w:t>بو عبد</w:t>
      </w:r>
      <w:r w:rsidRPr="00A564CB">
        <w:rPr>
          <w:rFonts w:cs="DanaFajr" w:hint="cs"/>
          <w:sz w:val="28"/>
          <w:szCs w:val="28"/>
          <w:rtl/>
          <w:lang w:bidi="ar-IQ"/>
        </w:rPr>
        <w:t xml:space="preserve"> </w:t>
      </w:r>
      <w:r w:rsidRPr="00A564CB">
        <w:rPr>
          <w:rFonts w:cs="DanaFajr"/>
          <w:sz w:val="28"/>
          <w:szCs w:val="28"/>
          <w:rtl/>
          <w:lang w:bidi="ar-IQ"/>
        </w:rPr>
        <w:t>الله محمد‌</w:t>
      </w:r>
      <w:r w:rsidRPr="00A564CB">
        <w:rPr>
          <w:rFonts w:cs="DanaFajr" w:hint="cs"/>
          <w:sz w:val="28"/>
          <w:szCs w:val="28"/>
          <w:rtl/>
          <w:lang w:bidi="ar-IQ"/>
        </w:rPr>
        <w:t xml:space="preserve"> </w:t>
      </w:r>
      <w:r w:rsidRPr="00A564CB">
        <w:rPr>
          <w:rFonts w:cs="DanaFajr"/>
          <w:sz w:val="28"/>
          <w:szCs w:val="28"/>
          <w:rtl/>
          <w:lang w:bidi="ar-IQ"/>
        </w:rPr>
        <w:t xml:space="preserve">بن سليمان </w:t>
      </w:r>
      <w:r w:rsidRPr="00A564CB">
        <w:rPr>
          <w:rFonts w:cs="DanaFajr" w:hint="cs"/>
          <w:sz w:val="28"/>
          <w:szCs w:val="28"/>
          <w:rtl/>
          <w:lang w:bidi="ar-IQ"/>
        </w:rPr>
        <w:t>ال</w:t>
      </w:r>
      <w:r w:rsidRPr="00A564CB">
        <w:rPr>
          <w:rFonts w:cs="DanaFajr"/>
          <w:sz w:val="28"/>
          <w:szCs w:val="28"/>
          <w:rtl/>
          <w:lang w:bidi="ar-IQ"/>
        </w:rPr>
        <w:t>ديلمي (</w:t>
      </w:r>
      <w:r w:rsidRPr="00A564CB">
        <w:rPr>
          <w:rFonts w:cs="DanaFajr" w:hint="cs"/>
          <w:sz w:val="28"/>
          <w:szCs w:val="28"/>
          <w:rtl/>
          <w:lang w:bidi="ar-IQ"/>
        </w:rPr>
        <w:t>ج 3، ص 122</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w:t>
      </w:r>
      <w:r w:rsidRPr="00A564CB">
        <w:rPr>
          <w:rFonts w:cs="DanaFajr"/>
          <w:sz w:val="28"/>
          <w:szCs w:val="28"/>
          <w:rtl/>
          <w:lang w:bidi="ar-IQ"/>
        </w:rPr>
        <w:t>محمد</w:t>
      </w:r>
      <w:r w:rsidRPr="00A564CB">
        <w:rPr>
          <w:rFonts w:cs="DanaFajr" w:hint="cs"/>
          <w:sz w:val="28"/>
          <w:szCs w:val="28"/>
          <w:rtl/>
          <w:lang w:bidi="ar-IQ"/>
        </w:rPr>
        <w:t xml:space="preserve"> </w:t>
      </w:r>
      <w:r w:rsidRPr="00A564CB">
        <w:rPr>
          <w:rFonts w:cs="DanaFajr"/>
          <w:sz w:val="28"/>
          <w:szCs w:val="28"/>
          <w:rtl/>
          <w:lang w:bidi="ar-IQ"/>
        </w:rPr>
        <w:t>‌بن سنان (</w:t>
      </w:r>
      <w:r w:rsidRPr="00A564CB">
        <w:rPr>
          <w:rFonts w:cs="DanaFajr" w:hint="cs"/>
          <w:sz w:val="28"/>
          <w:szCs w:val="28"/>
          <w:rtl/>
          <w:lang w:bidi="ar-IQ"/>
        </w:rPr>
        <w:t>ج 3، ص 123</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w:t>
      </w:r>
      <w:r w:rsidRPr="00A564CB">
        <w:rPr>
          <w:rFonts w:cs="DanaFajr"/>
          <w:sz w:val="28"/>
          <w:szCs w:val="28"/>
          <w:rtl/>
          <w:lang w:bidi="ar-IQ"/>
        </w:rPr>
        <w:t>محمد</w:t>
      </w:r>
      <w:r w:rsidRPr="00A564CB">
        <w:rPr>
          <w:rFonts w:cs="DanaFajr" w:hint="cs"/>
          <w:sz w:val="28"/>
          <w:szCs w:val="28"/>
          <w:rtl/>
          <w:lang w:bidi="ar-IQ"/>
        </w:rPr>
        <w:t xml:space="preserve"> </w:t>
      </w:r>
      <w:r w:rsidRPr="00A564CB">
        <w:rPr>
          <w:rFonts w:cs="DanaFajr"/>
          <w:sz w:val="28"/>
          <w:szCs w:val="28"/>
          <w:rtl/>
          <w:lang w:bidi="ar-IQ"/>
        </w:rPr>
        <w:t>‌بن فرات ا</w:t>
      </w:r>
      <w:r w:rsidRPr="00A564CB">
        <w:rPr>
          <w:rFonts w:cs="DanaFajr" w:hint="cs"/>
          <w:sz w:val="28"/>
          <w:szCs w:val="28"/>
          <w:rtl/>
          <w:lang w:bidi="ar-IQ"/>
        </w:rPr>
        <w:t>لأ</w:t>
      </w:r>
      <w:r w:rsidRPr="00A564CB">
        <w:rPr>
          <w:rFonts w:cs="DanaFajr"/>
          <w:sz w:val="28"/>
          <w:szCs w:val="28"/>
          <w:rtl/>
          <w:lang w:bidi="ar-IQ"/>
        </w:rPr>
        <w:t>حنف (</w:t>
      </w:r>
      <w:r w:rsidRPr="00A564CB">
        <w:rPr>
          <w:rFonts w:cs="DanaFajr" w:hint="cs"/>
          <w:sz w:val="28"/>
          <w:szCs w:val="28"/>
          <w:rtl/>
          <w:lang w:bidi="ar-IQ"/>
        </w:rPr>
        <w:t>ج 3، ص 170</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w:t>
      </w:r>
      <w:r w:rsidRPr="00A564CB">
        <w:rPr>
          <w:rFonts w:cs="DanaFajr"/>
          <w:sz w:val="28"/>
          <w:szCs w:val="28"/>
          <w:rtl/>
          <w:lang w:bidi="ar-IQ"/>
        </w:rPr>
        <w:t>محمد</w:t>
      </w:r>
      <w:r w:rsidRPr="00A564CB">
        <w:rPr>
          <w:rFonts w:cs="DanaFajr" w:hint="cs"/>
          <w:sz w:val="28"/>
          <w:szCs w:val="28"/>
          <w:rtl/>
          <w:lang w:bidi="ar-IQ"/>
        </w:rPr>
        <w:t xml:space="preserve"> </w:t>
      </w:r>
      <w:r w:rsidRPr="00A564CB">
        <w:rPr>
          <w:rFonts w:cs="DanaFajr"/>
          <w:sz w:val="28"/>
          <w:szCs w:val="28"/>
          <w:rtl/>
          <w:lang w:bidi="ar-IQ"/>
        </w:rPr>
        <w:t>‌بن فضيل</w:t>
      </w:r>
      <w:r w:rsidRPr="00A564CB">
        <w:rPr>
          <w:rFonts w:cs="DanaFajr" w:hint="cs"/>
          <w:sz w:val="28"/>
          <w:szCs w:val="28"/>
          <w:rtl/>
          <w:lang w:bidi="ar-IQ"/>
        </w:rPr>
        <w:t xml:space="preserve"> </w:t>
      </w:r>
      <w:r w:rsidRPr="00A564CB">
        <w:rPr>
          <w:rFonts w:cs="DanaFajr"/>
          <w:sz w:val="28"/>
          <w:szCs w:val="28"/>
          <w:rtl/>
          <w:lang w:bidi="ar-IQ"/>
        </w:rPr>
        <w:t>‌بن كثير (</w:t>
      </w:r>
      <w:r w:rsidRPr="00A564CB">
        <w:rPr>
          <w:rFonts w:cs="DanaFajr" w:hint="cs"/>
          <w:sz w:val="28"/>
          <w:szCs w:val="28"/>
          <w:rtl/>
          <w:lang w:bidi="ar-IQ"/>
        </w:rPr>
        <w:t>ج 3، ص 173</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وأ</w:t>
      </w:r>
      <w:r w:rsidRPr="00A564CB">
        <w:rPr>
          <w:rFonts w:cs="DanaFajr"/>
          <w:sz w:val="28"/>
          <w:szCs w:val="28"/>
          <w:rtl/>
          <w:lang w:bidi="ar-IQ"/>
        </w:rPr>
        <w:t>بو</w:t>
      </w:r>
      <w:r w:rsidRPr="00A564CB">
        <w:rPr>
          <w:rFonts w:cs="DanaFajr" w:hint="cs"/>
          <w:sz w:val="28"/>
          <w:szCs w:val="28"/>
          <w:rtl/>
          <w:lang w:bidi="ar-IQ"/>
        </w:rPr>
        <w:t xml:space="preserve"> </w:t>
      </w:r>
      <w:r w:rsidRPr="00A564CB">
        <w:rPr>
          <w:rFonts w:cs="DanaFajr"/>
          <w:sz w:val="28"/>
          <w:szCs w:val="28"/>
          <w:rtl/>
          <w:lang w:bidi="ar-IQ"/>
        </w:rPr>
        <w:t>جعفر</w:t>
      </w:r>
      <w:r w:rsidRPr="00A564CB">
        <w:rPr>
          <w:rFonts w:cs="DanaFajr" w:hint="cs"/>
          <w:sz w:val="28"/>
          <w:szCs w:val="28"/>
          <w:rtl/>
          <w:lang w:bidi="ar-IQ"/>
        </w:rPr>
        <w:t xml:space="preserve"> </w:t>
      </w:r>
      <w:r w:rsidRPr="00A564CB">
        <w:rPr>
          <w:rFonts w:cs="DanaFajr"/>
          <w:sz w:val="28"/>
          <w:szCs w:val="28"/>
          <w:rtl/>
          <w:lang w:bidi="ar-IQ"/>
        </w:rPr>
        <w:t>محمد</w:t>
      </w:r>
      <w:r w:rsidRPr="00A564CB">
        <w:rPr>
          <w:rFonts w:cs="DanaFajr" w:hint="cs"/>
          <w:sz w:val="28"/>
          <w:szCs w:val="28"/>
          <w:rtl/>
          <w:lang w:bidi="ar-IQ"/>
        </w:rPr>
        <w:t xml:space="preserve"> </w:t>
      </w:r>
      <w:r w:rsidRPr="00A564CB">
        <w:rPr>
          <w:rFonts w:cs="DanaFajr"/>
          <w:sz w:val="28"/>
          <w:szCs w:val="28"/>
          <w:rtl/>
          <w:lang w:bidi="ar-IQ"/>
        </w:rPr>
        <w:t>‌بن موس</w:t>
      </w:r>
      <w:r w:rsidRPr="00A564CB">
        <w:rPr>
          <w:rFonts w:cs="DanaFajr" w:hint="cs"/>
          <w:sz w:val="28"/>
          <w:szCs w:val="28"/>
          <w:rtl/>
          <w:lang w:bidi="ar-IQ"/>
        </w:rPr>
        <w:t xml:space="preserve">ى </w:t>
      </w:r>
      <w:r w:rsidRPr="00A564CB">
        <w:rPr>
          <w:rFonts w:cs="DanaFajr"/>
          <w:sz w:val="28"/>
          <w:szCs w:val="28"/>
          <w:rtl/>
          <w:lang w:bidi="ar-IQ"/>
        </w:rPr>
        <w:t>‌بن عيس</w:t>
      </w:r>
      <w:r w:rsidRPr="00A564CB">
        <w:rPr>
          <w:rFonts w:cs="DanaFajr" w:hint="cs"/>
          <w:sz w:val="28"/>
          <w:szCs w:val="28"/>
          <w:rtl/>
          <w:lang w:bidi="ar-IQ"/>
        </w:rPr>
        <w:t>ى</w:t>
      </w:r>
      <w:r w:rsidRPr="00A564CB">
        <w:rPr>
          <w:rFonts w:cs="DanaFajr"/>
          <w:sz w:val="28"/>
          <w:szCs w:val="28"/>
          <w:rtl/>
          <w:lang w:bidi="ar-IQ"/>
        </w:rPr>
        <w:t xml:space="preserve"> (</w:t>
      </w:r>
      <w:r w:rsidRPr="00A564CB">
        <w:rPr>
          <w:rFonts w:cs="DanaFajr" w:hint="cs"/>
          <w:sz w:val="28"/>
          <w:szCs w:val="28"/>
          <w:rtl/>
          <w:lang w:bidi="ar-IQ"/>
        </w:rPr>
        <w:t>ج 3، ص 193</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وال</w:t>
      </w:r>
      <w:r w:rsidRPr="00A564CB">
        <w:rPr>
          <w:rFonts w:cs="DanaFajr"/>
          <w:sz w:val="28"/>
          <w:szCs w:val="28"/>
          <w:rtl/>
          <w:lang w:bidi="ar-IQ"/>
        </w:rPr>
        <w:t>معل</w:t>
      </w:r>
      <w:r w:rsidRPr="00A564CB">
        <w:rPr>
          <w:rFonts w:cs="DanaFajr" w:hint="cs"/>
          <w:sz w:val="28"/>
          <w:szCs w:val="28"/>
          <w:rtl/>
          <w:lang w:bidi="ar-IQ"/>
        </w:rPr>
        <w:t xml:space="preserve">ّى </w:t>
      </w:r>
      <w:r w:rsidRPr="00A564CB">
        <w:rPr>
          <w:rFonts w:cs="DanaFajr"/>
          <w:sz w:val="28"/>
          <w:szCs w:val="28"/>
          <w:rtl/>
          <w:lang w:bidi="ar-IQ"/>
        </w:rPr>
        <w:t>‌بن خنيس (</w:t>
      </w:r>
      <w:r w:rsidRPr="00A564CB">
        <w:rPr>
          <w:rFonts w:cs="DanaFajr" w:hint="cs"/>
          <w:sz w:val="28"/>
          <w:szCs w:val="28"/>
          <w:rtl/>
          <w:lang w:bidi="ar-IQ"/>
        </w:rPr>
        <w:t>ج 3، ص 232</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وال</w:t>
      </w:r>
      <w:r w:rsidRPr="00A564CB">
        <w:rPr>
          <w:rFonts w:cs="DanaFajr"/>
          <w:sz w:val="28"/>
          <w:szCs w:val="28"/>
          <w:rtl/>
          <w:lang w:bidi="ar-IQ"/>
        </w:rPr>
        <w:t>مفض</w:t>
      </w:r>
      <w:r w:rsidRPr="00A564CB">
        <w:rPr>
          <w:rFonts w:cs="DanaFajr" w:hint="cs"/>
          <w:sz w:val="28"/>
          <w:szCs w:val="28"/>
          <w:rtl/>
          <w:lang w:bidi="ar-IQ"/>
        </w:rPr>
        <w:t>ّ</w:t>
      </w:r>
      <w:r w:rsidRPr="00A564CB">
        <w:rPr>
          <w:rFonts w:cs="DanaFajr"/>
          <w:sz w:val="28"/>
          <w:szCs w:val="28"/>
          <w:rtl/>
          <w:lang w:bidi="ar-IQ"/>
        </w:rPr>
        <w:t>ل</w:t>
      </w:r>
      <w:r w:rsidRPr="00A564CB">
        <w:rPr>
          <w:rFonts w:cs="DanaFajr" w:hint="cs"/>
          <w:sz w:val="28"/>
          <w:szCs w:val="28"/>
          <w:rtl/>
          <w:lang w:bidi="ar-IQ"/>
        </w:rPr>
        <w:t xml:space="preserve"> </w:t>
      </w:r>
      <w:r w:rsidRPr="00A564CB">
        <w:rPr>
          <w:rFonts w:cs="DanaFajr"/>
          <w:sz w:val="28"/>
          <w:szCs w:val="28"/>
          <w:rtl/>
          <w:lang w:bidi="ar-IQ"/>
        </w:rPr>
        <w:t>‌بن عمر</w:t>
      </w:r>
      <w:r w:rsidRPr="00A564CB">
        <w:rPr>
          <w:rFonts w:cs="DanaFajr" w:hint="cs"/>
          <w:sz w:val="28"/>
          <w:szCs w:val="28"/>
          <w:rtl/>
          <w:lang w:bidi="ar-IQ"/>
        </w:rPr>
        <w:t xml:space="preserve"> </w:t>
      </w:r>
      <w:r w:rsidRPr="00A564CB">
        <w:rPr>
          <w:rFonts w:cs="DanaFajr"/>
          <w:sz w:val="28"/>
          <w:szCs w:val="28"/>
          <w:rtl/>
          <w:lang w:bidi="ar-IQ"/>
        </w:rPr>
        <w:t>(</w:t>
      </w:r>
      <w:r w:rsidRPr="00A564CB">
        <w:rPr>
          <w:rFonts w:cs="DanaFajr" w:hint="cs"/>
          <w:sz w:val="28"/>
          <w:szCs w:val="28"/>
          <w:rtl/>
          <w:lang w:bidi="ar-IQ"/>
        </w:rPr>
        <w:t>ج 3، ص 242</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w:t>
      </w:r>
      <w:r w:rsidRPr="00A564CB">
        <w:rPr>
          <w:rFonts w:cs="DanaFajr"/>
          <w:sz w:val="28"/>
          <w:szCs w:val="28"/>
          <w:rtl/>
          <w:lang w:bidi="ar-IQ"/>
        </w:rPr>
        <w:t>موس</w:t>
      </w:r>
      <w:r w:rsidRPr="00A564CB">
        <w:rPr>
          <w:rFonts w:cs="DanaFajr" w:hint="cs"/>
          <w:sz w:val="28"/>
          <w:szCs w:val="28"/>
          <w:rtl/>
          <w:lang w:bidi="ar-IQ"/>
        </w:rPr>
        <w:t xml:space="preserve">ى </w:t>
      </w:r>
      <w:r w:rsidRPr="00A564CB">
        <w:rPr>
          <w:rFonts w:cs="DanaFajr"/>
          <w:sz w:val="28"/>
          <w:szCs w:val="28"/>
          <w:rtl/>
          <w:lang w:bidi="ar-IQ"/>
        </w:rPr>
        <w:t xml:space="preserve">‌بن سعدان </w:t>
      </w:r>
      <w:r w:rsidRPr="00A564CB">
        <w:rPr>
          <w:rFonts w:cs="DanaFajr" w:hint="cs"/>
          <w:sz w:val="28"/>
          <w:szCs w:val="28"/>
          <w:rtl/>
          <w:lang w:bidi="ar-IQ"/>
        </w:rPr>
        <w:t>ال</w:t>
      </w:r>
      <w:r w:rsidRPr="00A564CB">
        <w:rPr>
          <w:rFonts w:cs="DanaFajr"/>
          <w:sz w:val="28"/>
          <w:szCs w:val="28"/>
          <w:rtl/>
          <w:lang w:bidi="ar-IQ"/>
        </w:rPr>
        <w:t>حناط (</w:t>
      </w:r>
      <w:r w:rsidRPr="00A564CB">
        <w:rPr>
          <w:rFonts w:cs="DanaFajr" w:hint="cs"/>
          <w:sz w:val="28"/>
          <w:szCs w:val="28"/>
          <w:rtl/>
          <w:lang w:bidi="ar-IQ"/>
        </w:rPr>
        <w:t>ج 3، ص 256</w:t>
      </w:r>
      <w:r w:rsidRPr="00A564CB">
        <w:rPr>
          <w:rFonts w:cs="DanaFajr"/>
          <w:sz w:val="28"/>
          <w:szCs w:val="28"/>
          <w:rtl/>
          <w:lang w:bidi="fa-IR"/>
        </w:rPr>
        <w:t>)</w:t>
      </w:r>
      <w:r w:rsidRPr="00A564CB">
        <w:rPr>
          <w:rFonts w:cs="DanaFajr"/>
          <w:sz w:val="28"/>
          <w:szCs w:val="28"/>
          <w:rtl/>
          <w:lang w:bidi="ar-IQ"/>
        </w:rPr>
        <w:t xml:space="preserve">، </w:t>
      </w:r>
      <w:r w:rsidRPr="00A564CB">
        <w:rPr>
          <w:rFonts w:cs="DanaFajr" w:hint="cs"/>
          <w:sz w:val="28"/>
          <w:szCs w:val="28"/>
          <w:rtl/>
          <w:lang w:bidi="ar-IQ"/>
        </w:rPr>
        <w:t>و</w:t>
      </w:r>
      <w:r w:rsidRPr="00A564CB">
        <w:rPr>
          <w:rFonts w:cs="DanaFajr"/>
          <w:sz w:val="28"/>
          <w:szCs w:val="28"/>
          <w:rtl/>
          <w:lang w:bidi="ar-IQ"/>
        </w:rPr>
        <w:t>سفر</w:t>
      </w:r>
      <w:r w:rsidRPr="00A564CB">
        <w:rPr>
          <w:rFonts w:cs="DanaFajr" w:hint="cs"/>
          <w:sz w:val="28"/>
          <w:szCs w:val="28"/>
          <w:rtl/>
          <w:lang w:bidi="ar-IQ"/>
        </w:rPr>
        <w:t xml:space="preserve"> </w:t>
      </w:r>
      <w:r w:rsidRPr="00A564CB">
        <w:rPr>
          <w:rFonts w:cs="DanaFajr"/>
          <w:sz w:val="28"/>
          <w:szCs w:val="28"/>
          <w:rtl/>
          <w:lang w:bidi="ar-IQ"/>
        </w:rPr>
        <w:t xml:space="preserve">‌بن صباح </w:t>
      </w:r>
      <w:r w:rsidRPr="00A564CB">
        <w:rPr>
          <w:rFonts w:cs="DanaFajr" w:hint="cs"/>
          <w:sz w:val="28"/>
          <w:szCs w:val="28"/>
          <w:rtl/>
          <w:lang w:bidi="ar-IQ"/>
        </w:rPr>
        <w:t>ال</w:t>
      </w:r>
      <w:r w:rsidRPr="00A564CB">
        <w:rPr>
          <w:rFonts w:cs="DanaFajr"/>
          <w:sz w:val="28"/>
          <w:szCs w:val="28"/>
          <w:rtl/>
          <w:lang w:bidi="ar-IQ"/>
        </w:rPr>
        <w:t>قم</w:t>
      </w:r>
      <w:r w:rsidRPr="00A564CB">
        <w:rPr>
          <w:rFonts w:cs="DanaFajr" w:hint="cs"/>
          <w:sz w:val="28"/>
          <w:szCs w:val="28"/>
          <w:rtl/>
          <w:lang w:bidi="ar-IQ"/>
        </w:rPr>
        <w:t>ّ</w:t>
      </w:r>
      <w:r w:rsidRPr="00A564CB">
        <w:rPr>
          <w:rFonts w:cs="DanaFajr"/>
          <w:sz w:val="28"/>
          <w:szCs w:val="28"/>
          <w:rtl/>
          <w:lang w:bidi="ar-IQ"/>
        </w:rPr>
        <w:t>ي (</w:t>
      </w:r>
      <w:r w:rsidRPr="00A564CB">
        <w:rPr>
          <w:rFonts w:cs="DanaFajr" w:hint="cs"/>
          <w:sz w:val="28"/>
          <w:szCs w:val="28"/>
          <w:rtl/>
          <w:lang w:bidi="ar-IQ"/>
        </w:rPr>
        <w:t>ج 3، ص 268</w:t>
      </w:r>
      <w:r w:rsidRPr="00A564CB">
        <w:rPr>
          <w:rFonts w:cs="DanaFajr"/>
          <w:sz w:val="28"/>
          <w:szCs w:val="28"/>
          <w:rtl/>
          <w:lang w:bidi="fa-IR"/>
        </w:rPr>
        <w:t>)</w:t>
      </w:r>
      <w:r w:rsidRPr="00A564CB">
        <w:rPr>
          <w:rFonts w:cs="DanaFajr" w:hint="cs"/>
          <w:sz w:val="28"/>
          <w:szCs w:val="28"/>
          <w:rtl/>
          <w:lang w:bidi="fa-IR"/>
        </w:rPr>
        <w:t>.</w:t>
      </w:r>
    </w:p>
  </w:endnote>
  <w:endnote w:id="6">
    <w:p w:rsidR="002D5DD1" w:rsidRPr="00A564CB" w:rsidRDefault="002D5DD1" w:rsidP="00DE3F8B">
      <w:pPr>
        <w:pStyle w:val="EndnoteText"/>
        <w:spacing w:line="300" w:lineRule="exact"/>
        <w:jc w:val="both"/>
        <w:rPr>
          <w:rFonts w:cs="DanaFajr"/>
          <w:sz w:val="28"/>
          <w:szCs w:val="28"/>
          <w:rtl/>
          <w:lang w:bidi="ar-IQ"/>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lang w:bidi="ar-IQ"/>
        </w:rPr>
        <w:t xml:space="preserve">ومن بين ذلك ما في تراجم كلٍّ من: </w:t>
      </w:r>
      <w:r w:rsidRPr="00A564CB">
        <w:rPr>
          <w:rFonts w:cs="DanaFajr"/>
          <w:sz w:val="28"/>
          <w:szCs w:val="28"/>
          <w:rtl/>
        </w:rPr>
        <w:t>محمد</w:t>
      </w:r>
      <w:r w:rsidRPr="00A564CB">
        <w:rPr>
          <w:rFonts w:cs="DanaFajr" w:hint="cs"/>
          <w:sz w:val="28"/>
          <w:szCs w:val="28"/>
          <w:rtl/>
        </w:rPr>
        <w:t xml:space="preserve"> </w:t>
      </w:r>
      <w:r w:rsidRPr="00A564CB">
        <w:rPr>
          <w:rFonts w:cs="DanaFajr"/>
          <w:sz w:val="28"/>
          <w:szCs w:val="28"/>
          <w:rtl/>
        </w:rPr>
        <w:t xml:space="preserve">‌بن سنان، </w:t>
      </w:r>
      <w:r w:rsidRPr="00A564CB">
        <w:rPr>
          <w:rFonts w:cs="DanaFajr" w:hint="cs"/>
          <w:sz w:val="28"/>
          <w:szCs w:val="28"/>
          <w:rtl/>
        </w:rPr>
        <w:t>و</w:t>
      </w:r>
      <w:r w:rsidRPr="00A564CB">
        <w:rPr>
          <w:rFonts w:cs="DanaFajr"/>
          <w:sz w:val="28"/>
          <w:szCs w:val="28"/>
          <w:rtl/>
        </w:rPr>
        <w:t>محمد</w:t>
      </w:r>
      <w:r w:rsidRPr="00A564CB">
        <w:rPr>
          <w:rFonts w:cs="DanaFajr" w:hint="cs"/>
          <w:sz w:val="28"/>
          <w:szCs w:val="28"/>
          <w:rtl/>
        </w:rPr>
        <w:t xml:space="preserve"> </w:t>
      </w:r>
      <w:r w:rsidRPr="00A564CB">
        <w:rPr>
          <w:rFonts w:cs="DanaFajr"/>
          <w:sz w:val="28"/>
          <w:szCs w:val="28"/>
          <w:rtl/>
        </w:rPr>
        <w:t xml:space="preserve">‌بن سليمان </w:t>
      </w:r>
      <w:r w:rsidRPr="00A564CB">
        <w:rPr>
          <w:rFonts w:cs="DanaFajr" w:hint="cs"/>
          <w:sz w:val="28"/>
          <w:szCs w:val="28"/>
          <w:rtl/>
        </w:rPr>
        <w:t>ال</w:t>
      </w:r>
      <w:r w:rsidRPr="00A564CB">
        <w:rPr>
          <w:rFonts w:cs="DanaFajr"/>
          <w:sz w:val="28"/>
          <w:szCs w:val="28"/>
          <w:rtl/>
        </w:rPr>
        <w:t xml:space="preserve">ديلمي، </w:t>
      </w:r>
      <w:r w:rsidRPr="00A564CB">
        <w:rPr>
          <w:rFonts w:cs="DanaFajr" w:hint="cs"/>
          <w:sz w:val="28"/>
          <w:szCs w:val="28"/>
          <w:rtl/>
        </w:rPr>
        <w:t>و</w:t>
      </w:r>
      <w:r w:rsidRPr="00A564CB">
        <w:rPr>
          <w:rFonts w:cs="DanaFajr"/>
          <w:sz w:val="28"/>
          <w:szCs w:val="28"/>
          <w:rtl/>
        </w:rPr>
        <w:t>عبد</w:t>
      </w:r>
      <w:r w:rsidRPr="00A564CB">
        <w:rPr>
          <w:rFonts w:cs="DanaFajr" w:hint="cs"/>
          <w:sz w:val="28"/>
          <w:szCs w:val="28"/>
          <w:rtl/>
        </w:rPr>
        <w:t xml:space="preserve"> </w:t>
      </w:r>
      <w:r w:rsidRPr="00A564CB">
        <w:rPr>
          <w:rFonts w:cs="DanaFajr"/>
          <w:sz w:val="28"/>
          <w:szCs w:val="28"/>
          <w:rtl/>
        </w:rPr>
        <w:t>الله</w:t>
      </w:r>
      <w:r w:rsidRPr="00A564CB">
        <w:rPr>
          <w:rFonts w:cs="DanaFajr" w:hint="cs"/>
          <w:sz w:val="28"/>
          <w:szCs w:val="28"/>
          <w:rtl/>
        </w:rPr>
        <w:t xml:space="preserve"> </w:t>
      </w:r>
      <w:r w:rsidRPr="00A564CB">
        <w:rPr>
          <w:rFonts w:cs="DanaFajr"/>
          <w:sz w:val="28"/>
          <w:szCs w:val="28"/>
          <w:rtl/>
        </w:rPr>
        <w:t>‌بن عبد</w:t>
      </w:r>
      <w:r w:rsidRPr="00A564CB">
        <w:rPr>
          <w:rFonts w:cs="DanaFajr" w:hint="cs"/>
          <w:sz w:val="28"/>
          <w:szCs w:val="28"/>
          <w:rtl/>
        </w:rPr>
        <w:t xml:space="preserve"> </w:t>
      </w:r>
      <w:r w:rsidRPr="00A564CB">
        <w:rPr>
          <w:rFonts w:cs="DanaFajr"/>
          <w:sz w:val="28"/>
          <w:szCs w:val="28"/>
          <w:rtl/>
        </w:rPr>
        <w:t>الرحمن ا</w:t>
      </w:r>
      <w:r w:rsidRPr="00A564CB">
        <w:rPr>
          <w:rFonts w:cs="DanaFajr" w:hint="cs"/>
          <w:sz w:val="28"/>
          <w:szCs w:val="28"/>
          <w:rtl/>
        </w:rPr>
        <w:t>لأ</w:t>
      </w:r>
      <w:r w:rsidRPr="00A564CB">
        <w:rPr>
          <w:rFonts w:cs="DanaFajr"/>
          <w:sz w:val="28"/>
          <w:szCs w:val="28"/>
          <w:rtl/>
        </w:rPr>
        <w:t>صم</w:t>
      </w:r>
      <w:r w:rsidRPr="00A564CB">
        <w:rPr>
          <w:rFonts w:cs="DanaFajr" w:hint="cs"/>
          <w:sz w:val="28"/>
          <w:szCs w:val="28"/>
          <w:rtl/>
        </w:rPr>
        <w:t>ّ</w:t>
      </w:r>
      <w:r w:rsidRPr="00A564CB">
        <w:rPr>
          <w:rFonts w:cs="DanaFajr"/>
          <w:sz w:val="28"/>
          <w:szCs w:val="28"/>
          <w:rtl/>
        </w:rPr>
        <w:t xml:space="preserve"> </w:t>
      </w:r>
      <w:r w:rsidRPr="00A564CB">
        <w:rPr>
          <w:rFonts w:cs="DanaFajr" w:hint="cs"/>
          <w:sz w:val="28"/>
          <w:szCs w:val="28"/>
          <w:rtl/>
        </w:rPr>
        <w:t>ال</w:t>
      </w:r>
      <w:r w:rsidRPr="00A564CB">
        <w:rPr>
          <w:rFonts w:cs="DanaFajr"/>
          <w:sz w:val="28"/>
          <w:szCs w:val="28"/>
          <w:rtl/>
        </w:rPr>
        <w:t xml:space="preserve">بصري، </w:t>
      </w:r>
      <w:r w:rsidRPr="00A564CB">
        <w:rPr>
          <w:rFonts w:cs="DanaFajr" w:hint="cs"/>
          <w:sz w:val="28"/>
          <w:szCs w:val="28"/>
          <w:rtl/>
        </w:rPr>
        <w:t>وأ</w:t>
      </w:r>
      <w:r w:rsidRPr="00A564CB">
        <w:rPr>
          <w:rFonts w:cs="DanaFajr"/>
          <w:sz w:val="28"/>
          <w:szCs w:val="28"/>
          <w:rtl/>
        </w:rPr>
        <w:t>بو</w:t>
      </w:r>
      <w:r w:rsidRPr="00A564CB">
        <w:rPr>
          <w:rFonts w:cs="DanaFajr" w:hint="cs"/>
          <w:sz w:val="28"/>
          <w:szCs w:val="28"/>
          <w:rtl/>
        </w:rPr>
        <w:t xml:space="preserve"> </w:t>
      </w:r>
      <w:r w:rsidRPr="00A564CB">
        <w:rPr>
          <w:rFonts w:cs="DanaFajr"/>
          <w:sz w:val="28"/>
          <w:szCs w:val="28"/>
          <w:rtl/>
        </w:rPr>
        <w:t>جعفر محمد‌</w:t>
      </w:r>
      <w:r w:rsidRPr="00A564CB">
        <w:rPr>
          <w:rFonts w:cs="DanaFajr" w:hint="cs"/>
          <w:sz w:val="28"/>
          <w:szCs w:val="28"/>
          <w:rtl/>
        </w:rPr>
        <w:t xml:space="preserve"> </w:t>
      </w:r>
      <w:r w:rsidRPr="00A564CB">
        <w:rPr>
          <w:rFonts w:cs="DanaFajr"/>
          <w:sz w:val="28"/>
          <w:szCs w:val="28"/>
          <w:rtl/>
        </w:rPr>
        <w:t xml:space="preserve">بن </w:t>
      </w:r>
      <w:r w:rsidRPr="00A564CB">
        <w:rPr>
          <w:rFonts w:cs="DanaFajr" w:hint="cs"/>
          <w:sz w:val="28"/>
          <w:szCs w:val="28"/>
          <w:rtl/>
        </w:rPr>
        <w:t>أ</w:t>
      </w:r>
      <w:r w:rsidRPr="00A564CB">
        <w:rPr>
          <w:rFonts w:cs="DanaFajr"/>
          <w:sz w:val="28"/>
          <w:szCs w:val="28"/>
          <w:rtl/>
        </w:rPr>
        <w:t>ورم</w:t>
      </w:r>
      <w:r w:rsidRPr="00A564CB">
        <w:rPr>
          <w:rFonts w:cs="DanaFajr" w:hint="cs"/>
          <w:sz w:val="28"/>
          <w:szCs w:val="28"/>
          <w:rtl/>
        </w:rPr>
        <w:t>ة</w:t>
      </w:r>
      <w:r w:rsidRPr="00A564CB">
        <w:rPr>
          <w:rFonts w:cs="DanaFajr"/>
          <w:sz w:val="28"/>
          <w:szCs w:val="28"/>
          <w:rtl/>
        </w:rPr>
        <w:t xml:space="preserve">‌ </w:t>
      </w:r>
      <w:r w:rsidRPr="00A564CB">
        <w:rPr>
          <w:rFonts w:cs="DanaFajr" w:hint="cs"/>
          <w:sz w:val="28"/>
          <w:szCs w:val="28"/>
          <w:rtl/>
        </w:rPr>
        <w:t>ال</w:t>
      </w:r>
      <w:r w:rsidRPr="00A564CB">
        <w:rPr>
          <w:rFonts w:cs="DanaFajr"/>
          <w:sz w:val="28"/>
          <w:szCs w:val="28"/>
          <w:rtl/>
        </w:rPr>
        <w:t>قم</w:t>
      </w:r>
      <w:r w:rsidRPr="00A564CB">
        <w:rPr>
          <w:rFonts w:cs="DanaFajr" w:hint="cs"/>
          <w:sz w:val="28"/>
          <w:szCs w:val="28"/>
          <w:rtl/>
        </w:rPr>
        <w:t>ّ</w:t>
      </w:r>
      <w:r w:rsidRPr="00A564CB">
        <w:rPr>
          <w:rFonts w:cs="DanaFajr"/>
          <w:sz w:val="28"/>
          <w:szCs w:val="28"/>
          <w:rtl/>
        </w:rPr>
        <w:t>ي، وجعفر</w:t>
      </w:r>
      <w:r w:rsidRPr="00A564CB">
        <w:rPr>
          <w:rFonts w:cs="DanaFajr" w:hint="cs"/>
          <w:sz w:val="28"/>
          <w:szCs w:val="28"/>
          <w:rtl/>
        </w:rPr>
        <w:t xml:space="preserve"> </w:t>
      </w:r>
      <w:r w:rsidRPr="00A564CB">
        <w:rPr>
          <w:rFonts w:cs="DanaFajr"/>
          <w:sz w:val="28"/>
          <w:szCs w:val="28"/>
          <w:rtl/>
        </w:rPr>
        <w:t>‌بن محمد</w:t>
      </w:r>
      <w:r w:rsidRPr="00A564CB">
        <w:rPr>
          <w:rFonts w:cs="DanaFajr" w:hint="cs"/>
          <w:sz w:val="28"/>
          <w:szCs w:val="28"/>
          <w:rtl/>
        </w:rPr>
        <w:t xml:space="preserve"> </w:t>
      </w:r>
      <w:r w:rsidRPr="00A564CB">
        <w:rPr>
          <w:rFonts w:cs="DanaFajr"/>
          <w:sz w:val="28"/>
          <w:szCs w:val="28"/>
          <w:rtl/>
        </w:rPr>
        <w:t>‌بن مالك</w:t>
      </w:r>
      <w:r w:rsidRPr="00A564CB">
        <w:rPr>
          <w:rFonts w:cs="DanaFajr" w:hint="cs"/>
          <w:sz w:val="28"/>
          <w:szCs w:val="28"/>
          <w:rtl/>
        </w:rPr>
        <w:t xml:space="preserve"> </w:t>
      </w:r>
      <w:r w:rsidRPr="00A564CB">
        <w:rPr>
          <w:rFonts w:cs="DanaFajr"/>
          <w:sz w:val="28"/>
          <w:szCs w:val="28"/>
          <w:rtl/>
        </w:rPr>
        <w:t>‌بن عيس</w:t>
      </w:r>
      <w:r w:rsidRPr="00A564CB">
        <w:rPr>
          <w:rFonts w:cs="DanaFajr" w:hint="cs"/>
          <w:sz w:val="28"/>
          <w:szCs w:val="28"/>
          <w:rtl/>
        </w:rPr>
        <w:t>ى</w:t>
      </w:r>
      <w:r w:rsidRPr="00A564CB">
        <w:rPr>
          <w:rFonts w:cs="DanaFajr"/>
          <w:sz w:val="28"/>
          <w:szCs w:val="28"/>
          <w:rtl/>
        </w:rPr>
        <w:t xml:space="preserve"> </w:t>
      </w:r>
      <w:r w:rsidRPr="00A564CB">
        <w:rPr>
          <w:rFonts w:cs="DanaFajr" w:hint="cs"/>
          <w:sz w:val="28"/>
          <w:szCs w:val="28"/>
          <w:rtl/>
        </w:rPr>
        <w:t>ال</w:t>
      </w:r>
      <w:r w:rsidRPr="00A564CB">
        <w:rPr>
          <w:rFonts w:cs="DanaFajr"/>
          <w:sz w:val="28"/>
          <w:szCs w:val="28"/>
          <w:rtl/>
        </w:rPr>
        <w:t>ف</w:t>
      </w:r>
      <w:r w:rsidRPr="00A564CB">
        <w:rPr>
          <w:rFonts w:cs="DanaFajr" w:hint="cs"/>
          <w:sz w:val="28"/>
          <w:szCs w:val="28"/>
          <w:rtl/>
        </w:rPr>
        <w:t>ز</w:t>
      </w:r>
      <w:r w:rsidRPr="00A564CB">
        <w:rPr>
          <w:rFonts w:cs="DanaFajr"/>
          <w:sz w:val="28"/>
          <w:szCs w:val="28"/>
          <w:rtl/>
        </w:rPr>
        <w:t>ا</w:t>
      </w:r>
      <w:r w:rsidRPr="00A564CB">
        <w:rPr>
          <w:rFonts w:cs="DanaFajr" w:hint="cs"/>
          <w:sz w:val="28"/>
          <w:szCs w:val="28"/>
          <w:rtl/>
        </w:rPr>
        <w:t>ر</w:t>
      </w:r>
      <w:r w:rsidRPr="00A564CB">
        <w:rPr>
          <w:rFonts w:cs="DanaFajr"/>
          <w:sz w:val="28"/>
          <w:szCs w:val="28"/>
          <w:rtl/>
        </w:rPr>
        <w:t>ي</w:t>
      </w:r>
      <w:r w:rsidRPr="00A564CB">
        <w:rPr>
          <w:rFonts w:cs="DanaFajr" w:hint="cs"/>
          <w:sz w:val="28"/>
          <w:szCs w:val="28"/>
          <w:rtl/>
        </w:rPr>
        <w:t>.</w:t>
      </w:r>
    </w:p>
  </w:endnote>
  <w:endnote w:id="7">
    <w:p w:rsidR="002D5DD1" w:rsidRPr="00A564CB" w:rsidRDefault="002D5DD1" w:rsidP="00DE3F8B">
      <w:pPr>
        <w:pStyle w:val="EndnoteText"/>
        <w:spacing w:line="300" w:lineRule="exact"/>
        <w:jc w:val="both"/>
        <w:rPr>
          <w:rFonts w:cs="DanaFajr"/>
          <w:sz w:val="28"/>
          <w:szCs w:val="28"/>
          <w:rtl/>
          <w:lang w:bidi="ar-IQ"/>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lang w:bidi="ar-IQ"/>
        </w:rPr>
        <w:t>فإن ابن الغضائري متوفّى عام 450هـ.</w:t>
      </w:r>
    </w:p>
  </w:endnote>
  <w:endnote w:id="8">
    <w:p w:rsidR="002D5DD1" w:rsidRPr="00A564CB" w:rsidRDefault="002D5DD1" w:rsidP="00DE3F8B">
      <w:pPr>
        <w:pStyle w:val="EndnoteText"/>
        <w:spacing w:line="300"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 xml:space="preserve">الوحيد البهبهاني </w:t>
      </w:r>
      <w:r w:rsidRPr="00A564CB">
        <w:rPr>
          <w:rFonts w:cs="DanaFajr"/>
          <w:sz w:val="28"/>
          <w:szCs w:val="28"/>
          <w:rtl/>
        </w:rPr>
        <w:t>(محمد باقر‌</w:t>
      </w:r>
      <w:r w:rsidRPr="00A564CB">
        <w:rPr>
          <w:rFonts w:cs="DanaFajr" w:hint="cs"/>
          <w:sz w:val="28"/>
          <w:szCs w:val="28"/>
          <w:rtl/>
        </w:rPr>
        <w:t xml:space="preserve"> </w:t>
      </w:r>
      <w:r w:rsidRPr="00A564CB">
        <w:rPr>
          <w:rFonts w:cs="DanaFajr"/>
          <w:sz w:val="28"/>
          <w:szCs w:val="28"/>
          <w:rtl/>
        </w:rPr>
        <w:t xml:space="preserve">بن محمد </w:t>
      </w:r>
      <w:r w:rsidRPr="00A564CB">
        <w:rPr>
          <w:rFonts w:cs="DanaFajr" w:hint="cs"/>
          <w:sz w:val="28"/>
          <w:szCs w:val="28"/>
          <w:rtl/>
        </w:rPr>
        <w:t>أ</w:t>
      </w:r>
      <w:r w:rsidRPr="00A564CB">
        <w:rPr>
          <w:rFonts w:cs="DanaFajr"/>
          <w:sz w:val="28"/>
          <w:szCs w:val="28"/>
          <w:rtl/>
        </w:rPr>
        <w:t>كمل)</w:t>
      </w:r>
      <w:r w:rsidRPr="00A564CB">
        <w:rPr>
          <w:rFonts w:cs="DanaFajr" w:hint="cs"/>
          <w:sz w:val="28"/>
          <w:szCs w:val="28"/>
          <w:rtl/>
        </w:rPr>
        <w:t xml:space="preserve">، </w:t>
      </w:r>
      <w:r w:rsidRPr="00A564CB">
        <w:rPr>
          <w:rFonts w:cs="DanaFajr"/>
          <w:sz w:val="28"/>
          <w:szCs w:val="28"/>
          <w:rtl/>
        </w:rPr>
        <w:t>الفوائد الرجالي</w:t>
      </w:r>
      <w:r w:rsidRPr="00A564CB">
        <w:rPr>
          <w:rFonts w:cs="DanaFajr" w:hint="cs"/>
          <w:sz w:val="28"/>
          <w:szCs w:val="28"/>
          <w:rtl/>
        </w:rPr>
        <w:t>ة</w:t>
      </w:r>
      <w:r w:rsidRPr="00A564CB">
        <w:rPr>
          <w:rFonts w:cs="DanaFajr"/>
          <w:sz w:val="28"/>
          <w:szCs w:val="28"/>
          <w:rtl/>
        </w:rPr>
        <w:t xml:space="preserve">: </w:t>
      </w:r>
      <w:r w:rsidRPr="00A564CB">
        <w:rPr>
          <w:rFonts w:cs="DanaFajr" w:hint="cs"/>
          <w:sz w:val="28"/>
          <w:szCs w:val="28"/>
          <w:rtl/>
          <w:lang w:bidi="fa-IR"/>
        </w:rPr>
        <w:t>38</w:t>
      </w:r>
      <w:r w:rsidRPr="00A564CB">
        <w:rPr>
          <w:rFonts w:cs="DanaFajr"/>
          <w:sz w:val="28"/>
          <w:szCs w:val="28"/>
          <w:rtl/>
        </w:rPr>
        <w:t>، الفائد</w:t>
      </w:r>
      <w:r w:rsidRPr="00A564CB">
        <w:rPr>
          <w:rFonts w:cs="DanaFajr" w:hint="cs"/>
          <w:sz w:val="28"/>
          <w:szCs w:val="28"/>
          <w:rtl/>
        </w:rPr>
        <w:t>ة</w:t>
      </w:r>
      <w:r w:rsidRPr="00A564CB">
        <w:rPr>
          <w:rFonts w:cs="DanaFajr"/>
          <w:sz w:val="28"/>
          <w:szCs w:val="28"/>
          <w:rtl/>
        </w:rPr>
        <w:t xml:space="preserve"> الثاني</w:t>
      </w:r>
      <w:r w:rsidRPr="00A564CB">
        <w:rPr>
          <w:rFonts w:cs="DanaFajr" w:hint="cs"/>
          <w:sz w:val="28"/>
          <w:szCs w:val="28"/>
          <w:rtl/>
        </w:rPr>
        <w:t>ة</w:t>
      </w:r>
      <w:r w:rsidRPr="00A564CB">
        <w:rPr>
          <w:rFonts w:cs="DanaFajr"/>
          <w:sz w:val="28"/>
          <w:szCs w:val="28"/>
          <w:rtl/>
        </w:rPr>
        <w:t xml:space="preserve">؛ </w:t>
      </w:r>
      <w:r w:rsidRPr="00A564CB">
        <w:rPr>
          <w:rFonts w:cs="DanaFajr" w:hint="cs"/>
          <w:sz w:val="28"/>
          <w:szCs w:val="28"/>
          <w:rtl/>
        </w:rPr>
        <w:t>الوحيد البهبهاني،</w:t>
      </w:r>
      <w:r w:rsidRPr="00A564CB">
        <w:rPr>
          <w:rFonts w:cs="DanaFajr"/>
          <w:sz w:val="28"/>
          <w:szCs w:val="28"/>
          <w:rtl/>
        </w:rPr>
        <w:t xml:space="preserve"> التعليق</w:t>
      </w:r>
      <w:r w:rsidRPr="00A564CB">
        <w:rPr>
          <w:rFonts w:cs="DanaFajr" w:hint="cs"/>
          <w:sz w:val="28"/>
          <w:szCs w:val="28"/>
          <w:rtl/>
        </w:rPr>
        <w:t>ة</w:t>
      </w:r>
      <w:r w:rsidRPr="00A564CB">
        <w:rPr>
          <w:rFonts w:cs="DanaFajr"/>
          <w:sz w:val="28"/>
          <w:szCs w:val="28"/>
          <w:rtl/>
        </w:rPr>
        <w:t xml:space="preserve"> عل</w:t>
      </w:r>
      <w:r w:rsidRPr="00A564CB">
        <w:rPr>
          <w:rFonts w:cs="DanaFajr" w:hint="cs"/>
          <w:sz w:val="28"/>
          <w:szCs w:val="28"/>
          <w:rtl/>
        </w:rPr>
        <w:t>ى</w:t>
      </w:r>
      <w:r w:rsidRPr="00A564CB">
        <w:rPr>
          <w:rFonts w:cs="DanaFajr"/>
          <w:sz w:val="28"/>
          <w:szCs w:val="28"/>
          <w:rtl/>
        </w:rPr>
        <w:t xml:space="preserve"> منهج المقال</w:t>
      </w:r>
      <w:r w:rsidRPr="00A564CB">
        <w:rPr>
          <w:rFonts w:cs="DanaFajr" w:hint="cs"/>
          <w:sz w:val="28"/>
          <w:szCs w:val="28"/>
          <w:rtl/>
        </w:rPr>
        <w:t xml:space="preserve"> (لل</w:t>
      </w:r>
      <w:r w:rsidRPr="00A564CB">
        <w:rPr>
          <w:rFonts w:cs="DanaFajr"/>
          <w:sz w:val="28"/>
          <w:szCs w:val="28"/>
          <w:rtl/>
        </w:rPr>
        <w:t>م</w:t>
      </w:r>
      <w:r w:rsidRPr="00A564CB">
        <w:rPr>
          <w:rFonts w:cs="DanaFajr" w:hint="cs"/>
          <w:sz w:val="28"/>
          <w:szCs w:val="28"/>
          <w:rtl/>
        </w:rPr>
        <w:t>ي</w:t>
      </w:r>
      <w:r w:rsidRPr="00A564CB">
        <w:rPr>
          <w:rFonts w:cs="DanaFajr" w:hint="eastAsia"/>
          <w:sz w:val="28"/>
          <w:szCs w:val="28"/>
          <w:rtl/>
        </w:rPr>
        <w:t>رزا</w:t>
      </w:r>
      <w:r w:rsidRPr="00A564CB">
        <w:rPr>
          <w:rFonts w:cs="DanaFajr"/>
          <w:sz w:val="28"/>
          <w:szCs w:val="28"/>
          <w:rtl/>
        </w:rPr>
        <w:t xml:space="preserve"> محمد بن عل</w:t>
      </w:r>
      <w:r w:rsidRPr="00A564CB">
        <w:rPr>
          <w:rFonts w:cs="DanaFajr" w:hint="cs"/>
          <w:sz w:val="28"/>
          <w:szCs w:val="28"/>
          <w:rtl/>
        </w:rPr>
        <w:t>ي</w:t>
      </w:r>
      <w:r w:rsidRPr="00A564CB">
        <w:rPr>
          <w:rFonts w:cs="DanaFajr"/>
          <w:sz w:val="28"/>
          <w:szCs w:val="28"/>
          <w:rtl/>
        </w:rPr>
        <w:t xml:space="preserve"> </w:t>
      </w:r>
      <w:r w:rsidRPr="00A564CB">
        <w:rPr>
          <w:rFonts w:cs="DanaFajr" w:hint="cs"/>
          <w:sz w:val="28"/>
          <w:szCs w:val="28"/>
          <w:rtl/>
        </w:rPr>
        <w:t>الإ</w:t>
      </w:r>
      <w:r w:rsidRPr="00A564CB">
        <w:rPr>
          <w:rFonts w:cs="DanaFajr"/>
          <w:sz w:val="28"/>
          <w:szCs w:val="28"/>
          <w:rtl/>
        </w:rPr>
        <w:t>سترآباد</w:t>
      </w:r>
      <w:r w:rsidRPr="00A564CB">
        <w:rPr>
          <w:rFonts w:cs="DanaFajr" w:hint="cs"/>
          <w:sz w:val="28"/>
          <w:szCs w:val="28"/>
          <w:rtl/>
        </w:rPr>
        <w:t xml:space="preserve">ي): </w:t>
      </w:r>
      <w:r w:rsidRPr="00A564CB">
        <w:rPr>
          <w:rFonts w:cs="DanaFajr" w:hint="cs"/>
          <w:sz w:val="28"/>
          <w:szCs w:val="28"/>
          <w:rtl/>
          <w:lang w:bidi="fa-IR"/>
        </w:rPr>
        <w:t>21.</w:t>
      </w:r>
    </w:p>
  </w:endnote>
  <w:endnote w:id="9">
    <w:p w:rsidR="002D5DD1" w:rsidRPr="00A564CB" w:rsidRDefault="002D5DD1" w:rsidP="00DE3F8B">
      <w:pPr>
        <w:pStyle w:val="EndnoteText"/>
        <w:spacing w:line="300"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 xml:space="preserve">انظر، على سبيل المثال: أبو علي محمد بن إسماعيل الحائري، </w:t>
      </w:r>
      <w:r w:rsidRPr="00A564CB">
        <w:rPr>
          <w:rFonts w:cs="DanaFajr"/>
          <w:sz w:val="28"/>
          <w:szCs w:val="28"/>
          <w:rtl/>
        </w:rPr>
        <w:t>منته</w:t>
      </w:r>
      <w:r w:rsidRPr="00A564CB">
        <w:rPr>
          <w:rFonts w:cs="DanaFajr" w:hint="cs"/>
          <w:sz w:val="28"/>
          <w:szCs w:val="28"/>
          <w:rtl/>
        </w:rPr>
        <w:t xml:space="preserve">ى </w:t>
      </w:r>
      <w:r w:rsidRPr="00A564CB">
        <w:rPr>
          <w:rFonts w:cs="DanaFajr"/>
          <w:sz w:val="28"/>
          <w:szCs w:val="28"/>
          <w:rtl/>
        </w:rPr>
        <w:t>‌المقال في‌</w:t>
      </w:r>
      <w:r w:rsidRPr="00A564CB">
        <w:rPr>
          <w:rFonts w:cs="DanaFajr" w:hint="cs"/>
          <w:sz w:val="28"/>
          <w:szCs w:val="28"/>
          <w:rtl/>
        </w:rPr>
        <w:t xml:space="preserve"> أ</w:t>
      </w:r>
      <w:r w:rsidRPr="00A564CB">
        <w:rPr>
          <w:rFonts w:cs="DanaFajr"/>
          <w:sz w:val="28"/>
          <w:szCs w:val="28"/>
          <w:rtl/>
        </w:rPr>
        <w:t>حوال</w:t>
      </w:r>
      <w:r w:rsidRPr="00A564CB">
        <w:rPr>
          <w:rFonts w:cs="DanaFajr" w:hint="cs"/>
          <w:sz w:val="28"/>
          <w:szCs w:val="28"/>
          <w:rtl/>
        </w:rPr>
        <w:t xml:space="preserve"> </w:t>
      </w:r>
      <w:r w:rsidRPr="00A564CB">
        <w:rPr>
          <w:rFonts w:cs="DanaFajr"/>
          <w:sz w:val="28"/>
          <w:szCs w:val="28"/>
          <w:rtl/>
        </w:rPr>
        <w:t xml:space="preserve">‌الرجال </w:t>
      </w:r>
      <w:r w:rsidRPr="00A564CB">
        <w:rPr>
          <w:rFonts w:cs="DanaFajr" w:hint="cs"/>
          <w:sz w:val="28"/>
          <w:szCs w:val="28"/>
          <w:rtl/>
        </w:rPr>
        <w:t>1: 77 ـ 78، 346 ـ 348؛</w:t>
      </w:r>
      <w:r w:rsidRPr="00A564CB">
        <w:rPr>
          <w:rFonts w:cs="DanaFajr"/>
          <w:sz w:val="28"/>
          <w:szCs w:val="28"/>
          <w:rtl/>
        </w:rPr>
        <w:t xml:space="preserve"> </w:t>
      </w:r>
      <w:r w:rsidRPr="00A564CB">
        <w:rPr>
          <w:rFonts w:cs="DanaFajr" w:hint="cs"/>
          <w:sz w:val="28"/>
          <w:szCs w:val="28"/>
          <w:rtl/>
        </w:rPr>
        <w:t>ال</w:t>
      </w:r>
      <w:r w:rsidRPr="00A564CB">
        <w:rPr>
          <w:rFonts w:cs="DanaFajr"/>
          <w:sz w:val="28"/>
          <w:szCs w:val="28"/>
          <w:rtl/>
        </w:rPr>
        <w:t>شيخ عبد</w:t>
      </w:r>
      <w:r w:rsidRPr="00A564CB">
        <w:rPr>
          <w:rFonts w:cs="DanaFajr" w:hint="cs"/>
          <w:sz w:val="28"/>
          <w:szCs w:val="28"/>
          <w:rtl/>
        </w:rPr>
        <w:t xml:space="preserve"> </w:t>
      </w:r>
      <w:r w:rsidRPr="00A564CB">
        <w:rPr>
          <w:rFonts w:cs="DanaFajr"/>
          <w:sz w:val="28"/>
          <w:szCs w:val="28"/>
          <w:rtl/>
        </w:rPr>
        <w:t xml:space="preserve">‌الله </w:t>
      </w:r>
      <w:r w:rsidRPr="00A564CB">
        <w:rPr>
          <w:rFonts w:cs="DanaFajr" w:hint="cs"/>
          <w:sz w:val="28"/>
          <w:szCs w:val="28"/>
          <w:rtl/>
        </w:rPr>
        <w:t>ال</w:t>
      </w:r>
      <w:r w:rsidRPr="00A564CB">
        <w:rPr>
          <w:rFonts w:cs="DanaFajr"/>
          <w:sz w:val="28"/>
          <w:szCs w:val="28"/>
          <w:rtl/>
        </w:rPr>
        <w:t>مامقاني</w:t>
      </w:r>
      <w:r w:rsidRPr="00A564CB">
        <w:rPr>
          <w:rFonts w:cs="DanaFajr" w:hint="cs"/>
          <w:sz w:val="28"/>
          <w:szCs w:val="28"/>
          <w:rtl/>
        </w:rPr>
        <w:t>،</w:t>
      </w:r>
      <w:r w:rsidRPr="00A564CB">
        <w:rPr>
          <w:rFonts w:cs="DanaFajr"/>
          <w:sz w:val="28"/>
          <w:szCs w:val="28"/>
          <w:rtl/>
        </w:rPr>
        <w:t xml:space="preserve"> تنقيح</w:t>
      </w:r>
      <w:r w:rsidRPr="00A564CB">
        <w:rPr>
          <w:rFonts w:cs="DanaFajr" w:hint="cs"/>
          <w:sz w:val="28"/>
          <w:szCs w:val="28"/>
          <w:rtl/>
        </w:rPr>
        <w:t xml:space="preserve"> </w:t>
      </w:r>
      <w:r w:rsidRPr="00A564CB">
        <w:rPr>
          <w:rFonts w:cs="DanaFajr"/>
          <w:sz w:val="28"/>
          <w:szCs w:val="28"/>
          <w:rtl/>
        </w:rPr>
        <w:t>‌المقال</w:t>
      </w:r>
      <w:r w:rsidRPr="00A564CB">
        <w:rPr>
          <w:rFonts w:cs="DanaFajr" w:hint="cs"/>
          <w:sz w:val="28"/>
          <w:szCs w:val="28"/>
          <w:rtl/>
        </w:rPr>
        <w:t xml:space="preserve"> في معرفة الرجال؛</w:t>
      </w:r>
      <w:r w:rsidRPr="00A564CB">
        <w:rPr>
          <w:rFonts w:cs="DanaFajr"/>
          <w:sz w:val="28"/>
          <w:szCs w:val="28"/>
          <w:rtl/>
        </w:rPr>
        <w:t xml:space="preserve"> و</w:t>
      </w:r>
      <w:r w:rsidRPr="00A564CB">
        <w:rPr>
          <w:rFonts w:cs="DanaFajr" w:hint="cs"/>
          <w:sz w:val="28"/>
          <w:szCs w:val="28"/>
          <w:rtl/>
        </w:rPr>
        <w:t>من</w:t>
      </w:r>
      <w:r w:rsidRPr="00A564CB">
        <w:rPr>
          <w:rFonts w:cs="DanaFajr"/>
          <w:sz w:val="28"/>
          <w:szCs w:val="28"/>
          <w:rtl/>
        </w:rPr>
        <w:t xml:space="preserve"> </w:t>
      </w:r>
      <w:r w:rsidRPr="00A564CB">
        <w:rPr>
          <w:rFonts w:cs="DanaFajr" w:hint="cs"/>
          <w:sz w:val="28"/>
          <w:szCs w:val="28"/>
          <w:rtl/>
        </w:rPr>
        <w:t>ال</w:t>
      </w:r>
      <w:r w:rsidRPr="00A564CB">
        <w:rPr>
          <w:rFonts w:cs="DanaFajr"/>
          <w:sz w:val="28"/>
          <w:szCs w:val="28"/>
          <w:rtl/>
        </w:rPr>
        <w:t>معاصرين</w:t>
      </w:r>
      <w:r w:rsidRPr="00A564CB">
        <w:rPr>
          <w:rFonts w:cs="DanaFajr" w:hint="cs"/>
          <w:sz w:val="28"/>
          <w:szCs w:val="28"/>
          <w:rtl/>
        </w:rPr>
        <w:t>:</w:t>
      </w:r>
      <w:r w:rsidRPr="00A564CB">
        <w:rPr>
          <w:rFonts w:cs="DanaFajr"/>
          <w:sz w:val="28"/>
          <w:szCs w:val="28"/>
          <w:rtl/>
        </w:rPr>
        <w:t xml:space="preserve"> ا</w:t>
      </w:r>
      <w:r w:rsidRPr="00A564CB">
        <w:rPr>
          <w:rFonts w:cs="DanaFajr" w:hint="cs"/>
          <w:sz w:val="28"/>
          <w:szCs w:val="28"/>
          <w:rtl/>
        </w:rPr>
        <w:t>لأ</w:t>
      </w:r>
      <w:r w:rsidRPr="00A564CB">
        <w:rPr>
          <w:rFonts w:cs="DanaFajr"/>
          <w:sz w:val="28"/>
          <w:szCs w:val="28"/>
          <w:rtl/>
        </w:rPr>
        <w:t>ستا</w:t>
      </w:r>
      <w:r w:rsidRPr="00A564CB">
        <w:rPr>
          <w:rFonts w:cs="DanaFajr" w:hint="cs"/>
          <w:sz w:val="28"/>
          <w:szCs w:val="28"/>
          <w:rtl/>
        </w:rPr>
        <w:t>ذ</w:t>
      </w:r>
      <w:r w:rsidRPr="00A564CB">
        <w:rPr>
          <w:rFonts w:cs="DanaFajr"/>
          <w:sz w:val="28"/>
          <w:szCs w:val="28"/>
          <w:rtl/>
        </w:rPr>
        <w:t xml:space="preserve"> </w:t>
      </w:r>
      <w:r w:rsidRPr="00A564CB">
        <w:rPr>
          <w:rFonts w:cs="DanaFajr" w:hint="cs"/>
          <w:sz w:val="28"/>
          <w:szCs w:val="28"/>
          <w:rtl/>
        </w:rPr>
        <w:t xml:space="preserve">الشيخ </w:t>
      </w:r>
      <w:r w:rsidRPr="00A564CB">
        <w:rPr>
          <w:rFonts w:cs="DanaFajr"/>
          <w:sz w:val="28"/>
          <w:szCs w:val="28"/>
          <w:rtl/>
        </w:rPr>
        <w:t xml:space="preserve">جعفر </w:t>
      </w:r>
      <w:r w:rsidRPr="00A564CB">
        <w:rPr>
          <w:rFonts w:cs="DanaFajr" w:hint="cs"/>
          <w:sz w:val="28"/>
          <w:szCs w:val="28"/>
          <w:rtl/>
        </w:rPr>
        <w:t>ال</w:t>
      </w:r>
      <w:r w:rsidRPr="00A564CB">
        <w:rPr>
          <w:rFonts w:cs="DanaFajr"/>
          <w:sz w:val="28"/>
          <w:szCs w:val="28"/>
          <w:rtl/>
        </w:rPr>
        <w:t>سبحاني، كل</w:t>
      </w:r>
      <w:r w:rsidRPr="00A564CB">
        <w:rPr>
          <w:rFonts w:cs="DanaFajr" w:hint="cs"/>
          <w:sz w:val="28"/>
          <w:szCs w:val="28"/>
          <w:rtl/>
        </w:rPr>
        <w:t>ِّ</w:t>
      </w:r>
      <w:r w:rsidRPr="00A564CB">
        <w:rPr>
          <w:rFonts w:cs="DanaFajr"/>
          <w:sz w:val="28"/>
          <w:szCs w:val="28"/>
          <w:rtl/>
        </w:rPr>
        <w:t>يات في</w:t>
      </w:r>
      <w:r w:rsidRPr="00A564CB">
        <w:rPr>
          <w:rFonts w:cs="DanaFajr" w:hint="cs"/>
          <w:sz w:val="28"/>
          <w:szCs w:val="28"/>
          <w:rtl/>
        </w:rPr>
        <w:t xml:space="preserve"> </w:t>
      </w:r>
      <w:r w:rsidRPr="00A564CB">
        <w:rPr>
          <w:rFonts w:cs="DanaFajr"/>
          <w:sz w:val="28"/>
          <w:szCs w:val="28"/>
          <w:rtl/>
        </w:rPr>
        <w:t>‌علم</w:t>
      </w:r>
      <w:r w:rsidRPr="00A564CB">
        <w:rPr>
          <w:rFonts w:cs="DanaFajr" w:hint="cs"/>
          <w:sz w:val="28"/>
          <w:szCs w:val="28"/>
          <w:rtl/>
        </w:rPr>
        <w:t xml:space="preserve"> </w:t>
      </w:r>
      <w:r w:rsidRPr="00A564CB">
        <w:rPr>
          <w:rFonts w:cs="DanaFajr"/>
          <w:sz w:val="28"/>
          <w:szCs w:val="28"/>
          <w:rtl/>
        </w:rPr>
        <w:t xml:space="preserve">‌الرجال: </w:t>
      </w:r>
      <w:r w:rsidRPr="00A564CB">
        <w:rPr>
          <w:rFonts w:cs="DanaFajr" w:hint="cs"/>
          <w:sz w:val="28"/>
          <w:szCs w:val="28"/>
          <w:rtl/>
        </w:rPr>
        <w:t>419 ـ 421.</w:t>
      </w:r>
    </w:p>
  </w:endnote>
  <w:endnote w:id="10">
    <w:p w:rsidR="002D5DD1" w:rsidRPr="00A564CB" w:rsidRDefault="002D5DD1" w:rsidP="00DE3F8B">
      <w:pPr>
        <w:pStyle w:val="EndnoteText"/>
        <w:spacing w:line="300"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انظر: السيد بحر العلوم (</w:t>
      </w:r>
      <w:r w:rsidRPr="00A564CB">
        <w:rPr>
          <w:rFonts w:cs="DanaFajr"/>
          <w:sz w:val="28"/>
          <w:szCs w:val="28"/>
          <w:rtl/>
        </w:rPr>
        <w:t>محمد</w:t>
      </w:r>
      <w:r w:rsidRPr="00A564CB">
        <w:rPr>
          <w:rFonts w:cs="DanaFajr" w:hint="cs"/>
          <w:sz w:val="28"/>
          <w:szCs w:val="28"/>
          <w:rtl/>
        </w:rPr>
        <w:t xml:space="preserve"> </w:t>
      </w:r>
      <w:r w:rsidRPr="00A564CB">
        <w:rPr>
          <w:rFonts w:cs="DanaFajr"/>
          <w:sz w:val="28"/>
          <w:szCs w:val="28"/>
          <w:rtl/>
        </w:rPr>
        <w:t>مهد</w:t>
      </w:r>
      <w:r w:rsidRPr="00A564CB">
        <w:rPr>
          <w:rFonts w:cs="DanaFajr" w:hint="cs"/>
          <w:sz w:val="28"/>
          <w:szCs w:val="28"/>
          <w:rtl/>
        </w:rPr>
        <w:t>ي</w:t>
      </w:r>
      <w:r w:rsidRPr="00A564CB">
        <w:rPr>
          <w:rFonts w:cs="DanaFajr"/>
          <w:sz w:val="28"/>
          <w:szCs w:val="28"/>
          <w:rtl/>
        </w:rPr>
        <w:t xml:space="preserve"> بن مرتض</w:t>
      </w:r>
      <w:r w:rsidRPr="00A564CB">
        <w:rPr>
          <w:rFonts w:cs="DanaFajr" w:hint="cs"/>
          <w:sz w:val="28"/>
          <w:szCs w:val="28"/>
          <w:rtl/>
        </w:rPr>
        <w:t>ی</w:t>
      </w:r>
      <w:r w:rsidRPr="00A564CB">
        <w:rPr>
          <w:rFonts w:cs="DanaFajr"/>
          <w:sz w:val="28"/>
          <w:szCs w:val="28"/>
          <w:rtl/>
        </w:rPr>
        <w:t xml:space="preserve"> </w:t>
      </w:r>
      <w:r w:rsidRPr="00A564CB">
        <w:rPr>
          <w:rFonts w:cs="DanaFajr" w:hint="cs"/>
          <w:sz w:val="28"/>
          <w:szCs w:val="28"/>
          <w:rtl/>
        </w:rPr>
        <w:t>ال</w:t>
      </w:r>
      <w:r w:rsidRPr="00A564CB">
        <w:rPr>
          <w:rFonts w:cs="DanaFajr"/>
          <w:sz w:val="28"/>
          <w:szCs w:val="28"/>
          <w:rtl/>
        </w:rPr>
        <w:t>طباطبائ</w:t>
      </w:r>
      <w:r w:rsidRPr="00A564CB">
        <w:rPr>
          <w:rFonts w:cs="DanaFajr" w:hint="cs"/>
          <w:sz w:val="28"/>
          <w:szCs w:val="28"/>
          <w:rtl/>
        </w:rPr>
        <w:t xml:space="preserve">ي)، </w:t>
      </w:r>
      <w:r w:rsidRPr="00A564CB">
        <w:rPr>
          <w:rFonts w:cs="DanaFajr"/>
          <w:sz w:val="28"/>
          <w:szCs w:val="28"/>
          <w:rtl/>
        </w:rPr>
        <w:t>الفوائد الرجالي</w:t>
      </w:r>
      <w:r w:rsidRPr="00A564CB">
        <w:rPr>
          <w:rFonts w:cs="DanaFajr" w:hint="cs"/>
          <w:sz w:val="28"/>
          <w:szCs w:val="28"/>
          <w:rtl/>
        </w:rPr>
        <w:t>ة 3: 220.</w:t>
      </w:r>
    </w:p>
  </w:endnote>
  <w:endnote w:id="11">
    <w:p w:rsidR="002D5DD1" w:rsidRPr="00A564CB" w:rsidRDefault="002D5DD1" w:rsidP="00635B30">
      <w:pPr>
        <w:pStyle w:val="EndnoteText"/>
        <w:spacing w:line="295"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الشهيد الثاني (زين الدين بن عليّ بن أحمد العاملي)، حقاق الإيمان: 148 ـ 151.</w:t>
      </w:r>
    </w:p>
  </w:endnote>
  <w:endnote w:id="12">
    <w:p w:rsidR="002D5DD1" w:rsidRPr="00A564CB" w:rsidRDefault="002D5DD1" w:rsidP="00635B30">
      <w:pPr>
        <w:pStyle w:val="EndnoteText"/>
        <w:spacing w:line="295"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lang w:bidi="ar-IQ"/>
        </w:rPr>
        <w:t xml:space="preserve">انظر: </w:t>
      </w:r>
      <w:r w:rsidRPr="00A564CB">
        <w:rPr>
          <w:rFonts w:cs="DanaFajr"/>
          <w:sz w:val="28"/>
          <w:szCs w:val="28"/>
          <w:rtl/>
          <w:lang w:bidi="ar-IQ"/>
        </w:rPr>
        <w:t>المحق</w:t>
      </w:r>
      <w:r w:rsidRPr="00A564CB">
        <w:rPr>
          <w:rFonts w:cs="DanaFajr" w:hint="cs"/>
          <w:sz w:val="28"/>
          <w:szCs w:val="28"/>
          <w:rtl/>
          <w:lang w:bidi="ar-IQ"/>
        </w:rPr>
        <w:t>ِّ</w:t>
      </w:r>
      <w:r w:rsidRPr="00A564CB">
        <w:rPr>
          <w:rFonts w:cs="DanaFajr"/>
          <w:sz w:val="28"/>
          <w:szCs w:val="28"/>
          <w:rtl/>
          <w:lang w:bidi="ar-IQ"/>
        </w:rPr>
        <w:t xml:space="preserve">ق </w:t>
      </w:r>
      <w:r w:rsidRPr="00A564CB">
        <w:rPr>
          <w:rFonts w:cs="DanaFajr"/>
          <w:sz w:val="28"/>
          <w:szCs w:val="28"/>
          <w:rtl/>
        </w:rPr>
        <w:t xml:space="preserve">محمد </w:t>
      </w:r>
      <w:r w:rsidRPr="00A564CB">
        <w:rPr>
          <w:rFonts w:cs="DanaFajr" w:hint="cs"/>
          <w:sz w:val="28"/>
          <w:szCs w:val="28"/>
          <w:rtl/>
        </w:rPr>
        <w:t>إ</w:t>
      </w:r>
      <w:r w:rsidRPr="00A564CB">
        <w:rPr>
          <w:rFonts w:cs="DanaFajr"/>
          <w:sz w:val="28"/>
          <w:szCs w:val="28"/>
          <w:rtl/>
        </w:rPr>
        <w:t>براه</w:t>
      </w:r>
      <w:r w:rsidRPr="00A564CB">
        <w:rPr>
          <w:rFonts w:cs="DanaFajr" w:hint="cs"/>
          <w:sz w:val="28"/>
          <w:szCs w:val="28"/>
          <w:rtl/>
        </w:rPr>
        <w:t>ي</w:t>
      </w:r>
      <w:r w:rsidRPr="00A564CB">
        <w:rPr>
          <w:rFonts w:cs="DanaFajr" w:hint="eastAsia"/>
          <w:sz w:val="28"/>
          <w:szCs w:val="28"/>
          <w:rtl/>
        </w:rPr>
        <w:t>م</w:t>
      </w:r>
      <w:r w:rsidRPr="00A564CB">
        <w:rPr>
          <w:rFonts w:cs="DanaFajr"/>
          <w:sz w:val="28"/>
          <w:szCs w:val="28"/>
          <w:rtl/>
        </w:rPr>
        <w:t xml:space="preserve"> بن محمد</w:t>
      </w:r>
      <w:r w:rsidRPr="00A564CB">
        <w:rPr>
          <w:rFonts w:cs="DanaFajr" w:hint="cs"/>
          <w:sz w:val="28"/>
          <w:szCs w:val="28"/>
          <w:rtl/>
        </w:rPr>
        <w:t xml:space="preserve"> </w:t>
      </w:r>
      <w:r w:rsidRPr="00A564CB">
        <w:rPr>
          <w:rFonts w:cs="DanaFajr"/>
          <w:sz w:val="28"/>
          <w:szCs w:val="28"/>
          <w:rtl/>
        </w:rPr>
        <w:t xml:space="preserve">حسن </w:t>
      </w:r>
      <w:r w:rsidRPr="00A564CB">
        <w:rPr>
          <w:rFonts w:cs="DanaFajr"/>
          <w:sz w:val="28"/>
          <w:szCs w:val="28"/>
          <w:rtl/>
          <w:lang w:bidi="ar-IQ"/>
        </w:rPr>
        <w:t>الكلباسي</w:t>
      </w:r>
      <w:r w:rsidRPr="00A564CB">
        <w:rPr>
          <w:rFonts w:cs="DanaFajr" w:hint="cs"/>
          <w:sz w:val="28"/>
          <w:szCs w:val="28"/>
          <w:rtl/>
          <w:lang w:bidi="ar-IQ"/>
        </w:rPr>
        <w:t>،</w:t>
      </w:r>
      <w:r w:rsidRPr="00A564CB">
        <w:rPr>
          <w:rFonts w:cs="DanaFajr"/>
          <w:sz w:val="28"/>
          <w:szCs w:val="28"/>
          <w:rtl/>
          <w:lang w:bidi="ar-IQ"/>
        </w:rPr>
        <w:t xml:space="preserve"> </w:t>
      </w:r>
      <w:r w:rsidRPr="00A564CB">
        <w:rPr>
          <w:rFonts w:cs="DanaFajr" w:hint="cs"/>
          <w:sz w:val="28"/>
          <w:szCs w:val="28"/>
          <w:rtl/>
          <w:lang w:bidi="ar-IQ"/>
        </w:rPr>
        <w:t>سماء المقال في علم الرجال 1: 23 ـ 29.</w:t>
      </w:r>
    </w:p>
  </w:endnote>
  <w:endnote w:id="13">
    <w:p w:rsidR="002D5DD1" w:rsidRPr="00A564CB" w:rsidRDefault="002D5DD1" w:rsidP="00635B30">
      <w:pPr>
        <w:pStyle w:val="EndnoteText"/>
        <w:spacing w:line="295" w:lineRule="exact"/>
        <w:jc w:val="both"/>
        <w:rPr>
          <w:rFonts w:cs="DanaFajr"/>
          <w:sz w:val="28"/>
          <w:szCs w:val="28"/>
          <w:rtl/>
          <w:lang w:bidi="ar-IQ"/>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lang w:bidi="ar-IQ"/>
        </w:rPr>
        <w:t xml:space="preserve">انظر: </w:t>
      </w:r>
      <w:r w:rsidRPr="00A564CB">
        <w:rPr>
          <w:rFonts w:cs="DanaFajr"/>
          <w:sz w:val="28"/>
          <w:szCs w:val="28"/>
          <w:rtl/>
          <w:lang w:bidi="ar-IQ"/>
        </w:rPr>
        <w:t>المحق</w:t>
      </w:r>
      <w:r w:rsidRPr="00A564CB">
        <w:rPr>
          <w:rFonts w:cs="DanaFajr" w:hint="cs"/>
          <w:sz w:val="28"/>
          <w:szCs w:val="28"/>
          <w:rtl/>
          <w:lang w:bidi="ar-IQ"/>
        </w:rPr>
        <w:t>ِّ</w:t>
      </w:r>
      <w:r w:rsidRPr="00A564CB">
        <w:rPr>
          <w:rFonts w:cs="DanaFajr"/>
          <w:sz w:val="28"/>
          <w:szCs w:val="28"/>
          <w:rtl/>
          <w:lang w:bidi="ar-IQ"/>
        </w:rPr>
        <w:t xml:space="preserve">ق </w:t>
      </w:r>
      <w:r w:rsidRPr="00A564CB">
        <w:rPr>
          <w:rFonts w:cs="DanaFajr"/>
          <w:sz w:val="28"/>
          <w:szCs w:val="28"/>
          <w:rtl/>
        </w:rPr>
        <w:t>زک</w:t>
      </w:r>
      <w:r w:rsidRPr="00A564CB">
        <w:rPr>
          <w:rFonts w:cs="DanaFajr" w:hint="cs"/>
          <w:sz w:val="28"/>
          <w:szCs w:val="28"/>
          <w:rtl/>
        </w:rPr>
        <w:t>ي</w:t>
      </w:r>
      <w:r w:rsidRPr="00A564CB">
        <w:rPr>
          <w:rFonts w:cs="DanaFajr"/>
          <w:sz w:val="28"/>
          <w:szCs w:val="28"/>
          <w:rtl/>
        </w:rPr>
        <w:t xml:space="preserve"> الد</w:t>
      </w:r>
      <w:r w:rsidRPr="00A564CB">
        <w:rPr>
          <w:rFonts w:cs="DanaFajr" w:hint="cs"/>
          <w:sz w:val="28"/>
          <w:szCs w:val="28"/>
          <w:rtl/>
        </w:rPr>
        <w:t>ي</w:t>
      </w:r>
      <w:r w:rsidRPr="00A564CB">
        <w:rPr>
          <w:rFonts w:cs="DanaFajr" w:hint="eastAsia"/>
          <w:sz w:val="28"/>
          <w:szCs w:val="28"/>
          <w:rtl/>
        </w:rPr>
        <w:t>ن</w:t>
      </w:r>
      <w:r w:rsidRPr="00A564CB">
        <w:rPr>
          <w:rFonts w:cs="DanaFajr"/>
          <w:sz w:val="28"/>
          <w:szCs w:val="28"/>
          <w:rtl/>
        </w:rPr>
        <w:t xml:space="preserve"> عنا</w:t>
      </w:r>
      <w:r w:rsidRPr="00A564CB">
        <w:rPr>
          <w:rFonts w:cs="DanaFajr" w:hint="cs"/>
          <w:sz w:val="28"/>
          <w:szCs w:val="28"/>
          <w:rtl/>
        </w:rPr>
        <w:t>ي</w:t>
      </w:r>
      <w:r w:rsidRPr="00A564CB">
        <w:rPr>
          <w:rFonts w:cs="DanaFajr" w:hint="eastAsia"/>
          <w:sz w:val="28"/>
          <w:szCs w:val="28"/>
          <w:rtl/>
        </w:rPr>
        <w:t>ت</w:t>
      </w:r>
      <w:r w:rsidRPr="00A564CB">
        <w:rPr>
          <w:rFonts w:cs="DanaFajr"/>
          <w:sz w:val="28"/>
          <w:szCs w:val="28"/>
          <w:rtl/>
        </w:rPr>
        <w:t xml:space="preserve"> الله </w:t>
      </w:r>
      <w:r w:rsidRPr="00A564CB">
        <w:rPr>
          <w:rFonts w:cs="DanaFajr" w:hint="cs"/>
          <w:sz w:val="28"/>
          <w:szCs w:val="28"/>
          <w:rtl/>
        </w:rPr>
        <w:t>ال</w:t>
      </w:r>
      <w:r w:rsidRPr="00A564CB">
        <w:rPr>
          <w:rFonts w:cs="DanaFajr"/>
          <w:sz w:val="28"/>
          <w:szCs w:val="28"/>
          <w:rtl/>
        </w:rPr>
        <w:t>قهپا</w:t>
      </w:r>
      <w:r w:rsidRPr="00A564CB">
        <w:rPr>
          <w:rFonts w:cs="DanaFajr" w:hint="cs"/>
          <w:sz w:val="28"/>
          <w:szCs w:val="28"/>
          <w:rtl/>
        </w:rPr>
        <w:t>ئ</w:t>
      </w:r>
      <w:r w:rsidRPr="00A564CB">
        <w:rPr>
          <w:rFonts w:cs="DanaFajr"/>
          <w:sz w:val="28"/>
          <w:szCs w:val="28"/>
          <w:rtl/>
        </w:rPr>
        <w:t>ي</w:t>
      </w:r>
      <w:r w:rsidRPr="00A564CB">
        <w:rPr>
          <w:rFonts w:cs="DanaFajr" w:hint="cs"/>
          <w:sz w:val="28"/>
          <w:szCs w:val="28"/>
          <w:rtl/>
          <w:lang w:bidi="ar-IQ"/>
        </w:rPr>
        <w:t>،</w:t>
      </w:r>
      <w:r w:rsidRPr="00A564CB">
        <w:rPr>
          <w:rFonts w:cs="DanaFajr"/>
          <w:sz w:val="28"/>
          <w:szCs w:val="28"/>
          <w:rtl/>
          <w:lang w:bidi="ar-IQ"/>
        </w:rPr>
        <w:t xml:space="preserve"> </w:t>
      </w:r>
      <w:r w:rsidRPr="00A564CB">
        <w:rPr>
          <w:rFonts w:cs="DanaFajr" w:hint="cs"/>
          <w:sz w:val="28"/>
          <w:szCs w:val="28"/>
          <w:rtl/>
          <w:lang w:bidi="ar-IQ"/>
        </w:rPr>
        <w:t>مجمع الرجال 1: 108.</w:t>
      </w:r>
    </w:p>
  </w:endnote>
  <w:endnote w:id="14">
    <w:p w:rsidR="002D5DD1" w:rsidRPr="00A564CB" w:rsidRDefault="002D5DD1" w:rsidP="00635B30">
      <w:pPr>
        <w:pStyle w:val="EndnoteText"/>
        <w:spacing w:line="295" w:lineRule="exact"/>
        <w:jc w:val="both"/>
        <w:rPr>
          <w:rFonts w:cs="DanaFajr"/>
          <w:sz w:val="28"/>
          <w:szCs w:val="28"/>
          <w:rtl/>
          <w:lang w:bidi="ar-IQ"/>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lang w:bidi="ar-IQ"/>
        </w:rPr>
        <w:t>ومن بينهم: أحمد بن حسين بن سعيد، والحسين بن آذويه، وزيد الزرّاد، وزيد النرسي، ومحمد بن أورمة.</w:t>
      </w:r>
    </w:p>
  </w:endnote>
  <w:endnote w:id="15">
    <w:p w:rsidR="002D5DD1" w:rsidRPr="00A564CB" w:rsidRDefault="002D5DD1" w:rsidP="00635B30">
      <w:pPr>
        <w:pStyle w:val="EndnoteText"/>
        <w:spacing w:line="295" w:lineRule="exact"/>
        <w:jc w:val="both"/>
        <w:rPr>
          <w:rFonts w:cs="DanaFajr"/>
          <w:sz w:val="28"/>
          <w:szCs w:val="28"/>
          <w:rtl/>
          <w:lang w:bidi="ar-IQ"/>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lang w:bidi="ar-IQ"/>
        </w:rPr>
        <w:t>انظر: جعفر ال</w:t>
      </w:r>
      <w:r w:rsidRPr="00A564CB">
        <w:rPr>
          <w:rFonts w:cs="DanaFajr"/>
          <w:sz w:val="28"/>
          <w:szCs w:val="28"/>
          <w:rtl/>
          <w:lang w:bidi="ar-IQ"/>
        </w:rPr>
        <w:t>سبحاني،</w:t>
      </w:r>
      <w:r w:rsidRPr="00A564CB">
        <w:rPr>
          <w:rFonts w:cs="DanaFajr" w:hint="cs"/>
          <w:sz w:val="28"/>
          <w:szCs w:val="28"/>
          <w:rtl/>
          <w:lang w:bidi="ar-IQ"/>
        </w:rPr>
        <w:t xml:space="preserve"> </w:t>
      </w:r>
      <w:r w:rsidRPr="00A564CB">
        <w:rPr>
          <w:rFonts w:cs="DanaFajr"/>
          <w:sz w:val="28"/>
          <w:szCs w:val="28"/>
          <w:rtl/>
          <w:lang w:bidi="ar-IQ"/>
        </w:rPr>
        <w:t>كل</w:t>
      </w:r>
      <w:r w:rsidRPr="00A564CB">
        <w:rPr>
          <w:rFonts w:cs="DanaFajr" w:hint="cs"/>
          <w:sz w:val="28"/>
          <w:szCs w:val="28"/>
          <w:rtl/>
          <w:lang w:bidi="ar-IQ"/>
        </w:rPr>
        <w:t>ّ</w:t>
      </w:r>
      <w:r w:rsidRPr="00A564CB">
        <w:rPr>
          <w:rFonts w:cs="DanaFajr"/>
          <w:sz w:val="28"/>
          <w:szCs w:val="28"/>
          <w:rtl/>
          <w:lang w:bidi="ar-IQ"/>
        </w:rPr>
        <w:t>يات في‌</w:t>
      </w:r>
      <w:r w:rsidRPr="00A564CB">
        <w:rPr>
          <w:rFonts w:cs="DanaFajr" w:hint="cs"/>
          <w:sz w:val="28"/>
          <w:szCs w:val="28"/>
          <w:rtl/>
          <w:lang w:bidi="ar-IQ"/>
        </w:rPr>
        <w:t xml:space="preserve"> </w:t>
      </w:r>
      <w:r w:rsidRPr="00A564CB">
        <w:rPr>
          <w:rFonts w:cs="DanaFajr"/>
          <w:sz w:val="28"/>
          <w:szCs w:val="28"/>
          <w:rtl/>
          <w:lang w:bidi="ar-IQ"/>
        </w:rPr>
        <w:t>علم</w:t>
      </w:r>
      <w:r w:rsidRPr="00A564CB">
        <w:rPr>
          <w:rFonts w:cs="DanaFajr" w:hint="cs"/>
          <w:sz w:val="28"/>
          <w:szCs w:val="28"/>
          <w:rtl/>
          <w:lang w:bidi="ar-IQ"/>
        </w:rPr>
        <w:t xml:space="preserve"> </w:t>
      </w:r>
      <w:r w:rsidRPr="00A564CB">
        <w:rPr>
          <w:rFonts w:cs="DanaFajr"/>
          <w:sz w:val="28"/>
          <w:szCs w:val="28"/>
          <w:rtl/>
          <w:lang w:bidi="ar-IQ"/>
        </w:rPr>
        <w:t xml:space="preserve">‌الرجال: </w:t>
      </w:r>
      <w:r w:rsidRPr="00A564CB">
        <w:rPr>
          <w:rFonts w:cs="DanaFajr" w:hint="cs"/>
          <w:sz w:val="28"/>
          <w:szCs w:val="28"/>
          <w:rtl/>
          <w:lang w:bidi="ar-IQ"/>
        </w:rPr>
        <w:t>91 ـ 102.</w:t>
      </w:r>
    </w:p>
  </w:endnote>
  <w:endnote w:id="16">
    <w:p w:rsidR="002D5DD1" w:rsidRPr="00A564CB" w:rsidRDefault="002D5DD1" w:rsidP="00635B30">
      <w:pPr>
        <w:pStyle w:val="EndnoteText"/>
        <w:spacing w:line="295" w:lineRule="exact"/>
        <w:jc w:val="both"/>
        <w:rPr>
          <w:rFonts w:cs="DanaFajr"/>
          <w:sz w:val="28"/>
          <w:szCs w:val="28"/>
          <w:rtl/>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lang w:bidi="ar-IQ"/>
        </w:rPr>
        <w:t xml:space="preserve">إن من بين المخالفين لنسبة هذا الكتاب إلى ابن الغضائري: آغا </w:t>
      </w:r>
      <w:r w:rsidRPr="00A564CB">
        <w:rPr>
          <w:rFonts w:ascii="Mosawi" w:hAnsi="Mosawi" w:cs="Abz-3 (Yagut)" w:hint="cs"/>
          <w:rtl/>
          <w:lang w:val="x-none" w:eastAsia="x-none"/>
        </w:rPr>
        <w:t>بزر</w:t>
      </w:r>
      <w:r w:rsidRPr="00A564CB">
        <w:rPr>
          <w:rFonts w:ascii="Mosawi" w:hAnsi="Mosawi" w:cs="Abz-3 (Yagut)"/>
          <w:rtl/>
          <w:lang w:val="x-none" w:eastAsia="x-none"/>
        </w:rPr>
        <w:t>گ</w:t>
      </w:r>
      <w:r w:rsidRPr="00A564CB">
        <w:rPr>
          <w:rFonts w:cs="DanaFajr" w:hint="cs"/>
          <w:sz w:val="28"/>
          <w:szCs w:val="28"/>
          <w:rtl/>
          <w:lang w:bidi="ar-IQ"/>
        </w:rPr>
        <w:t xml:space="preserve"> الطهراني، الذريعة إلى تصانيف الشيعة 4: 288؛ 10: 89؛ </w:t>
      </w:r>
      <w:r w:rsidRPr="00A564CB">
        <w:rPr>
          <w:rFonts w:cs="DanaFajr"/>
          <w:sz w:val="28"/>
          <w:szCs w:val="28"/>
          <w:rtl/>
          <w:lang w:bidi="ar-IQ"/>
        </w:rPr>
        <w:t xml:space="preserve">السيد </w:t>
      </w:r>
      <w:r w:rsidRPr="00A564CB">
        <w:rPr>
          <w:rFonts w:cs="DanaFajr" w:hint="cs"/>
          <w:sz w:val="28"/>
          <w:szCs w:val="28"/>
          <w:rtl/>
          <w:lang w:bidi="ar-IQ"/>
        </w:rPr>
        <w:t>أ</w:t>
      </w:r>
      <w:r w:rsidRPr="00A564CB">
        <w:rPr>
          <w:rFonts w:cs="DanaFajr"/>
          <w:sz w:val="28"/>
          <w:szCs w:val="28"/>
          <w:rtl/>
          <w:lang w:bidi="ar-IQ"/>
        </w:rPr>
        <w:t>بو</w:t>
      </w:r>
      <w:r w:rsidRPr="00A564CB">
        <w:rPr>
          <w:rFonts w:cs="DanaFajr" w:hint="cs"/>
          <w:sz w:val="28"/>
          <w:szCs w:val="28"/>
          <w:rtl/>
          <w:lang w:bidi="ar-IQ"/>
        </w:rPr>
        <w:t xml:space="preserve"> </w:t>
      </w:r>
      <w:r w:rsidRPr="00A564CB">
        <w:rPr>
          <w:rFonts w:cs="DanaFajr"/>
          <w:sz w:val="28"/>
          <w:szCs w:val="28"/>
          <w:rtl/>
          <w:lang w:bidi="ar-IQ"/>
        </w:rPr>
        <w:t>القاسم الموسو</w:t>
      </w:r>
      <w:r w:rsidRPr="00A564CB">
        <w:rPr>
          <w:rFonts w:cs="DanaFajr" w:hint="cs"/>
          <w:sz w:val="28"/>
          <w:szCs w:val="28"/>
          <w:rtl/>
          <w:lang w:bidi="ar-IQ"/>
        </w:rPr>
        <w:t>ي</w:t>
      </w:r>
      <w:r w:rsidRPr="00A564CB">
        <w:rPr>
          <w:rFonts w:cs="DanaFajr"/>
          <w:sz w:val="28"/>
          <w:szCs w:val="28"/>
          <w:rtl/>
          <w:lang w:bidi="ar-IQ"/>
        </w:rPr>
        <w:t xml:space="preserve"> الخو</w:t>
      </w:r>
      <w:r w:rsidRPr="00A564CB">
        <w:rPr>
          <w:rFonts w:cs="DanaFajr" w:hint="cs"/>
          <w:sz w:val="28"/>
          <w:szCs w:val="28"/>
          <w:rtl/>
          <w:lang w:bidi="ar-IQ"/>
        </w:rPr>
        <w:t>ئي، معجم رجال الحديث 1: 102.</w:t>
      </w:r>
    </w:p>
  </w:endnote>
  <w:endnote w:id="17">
    <w:p w:rsidR="002D5DD1" w:rsidRPr="00A564CB" w:rsidRDefault="002D5DD1" w:rsidP="00635B30">
      <w:pPr>
        <w:pStyle w:val="EndnoteText"/>
        <w:spacing w:line="295"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انظر: المحق</w:t>
      </w:r>
      <w:r w:rsidRPr="00A564CB">
        <w:rPr>
          <w:rFonts w:cs="DanaFajr" w:hint="cs"/>
          <w:sz w:val="28"/>
          <w:szCs w:val="28"/>
          <w:rtl/>
        </w:rPr>
        <w:t>ِّ</w:t>
      </w:r>
      <w:r w:rsidRPr="00A564CB">
        <w:rPr>
          <w:rFonts w:cs="DanaFajr"/>
          <w:sz w:val="28"/>
          <w:szCs w:val="28"/>
          <w:rtl/>
        </w:rPr>
        <w:t>ق الكلباسي، سماء المقال 1</w:t>
      </w:r>
      <w:r w:rsidRPr="00A564CB">
        <w:rPr>
          <w:rFonts w:cs="DanaFajr" w:hint="cs"/>
          <w:sz w:val="28"/>
          <w:szCs w:val="28"/>
          <w:rtl/>
        </w:rPr>
        <w:t>: 1</w:t>
      </w:r>
      <w:r w:rsidRPr="00A564CB">
        <w:rPr>
          <w:rFonts w:cs="DanaFajr"/>
          <w:sz w:val="28"/>
          <w:szCs w:val="28"/>
          <w:rtl/>
        </w:rPr>
        <w:t>9.</w:t>
      </w:r>
    </w:p>
  </w:endnote>
  <w:endnote w:id="18">
    <w:p w:rsidR="002D5DD1" w:rsidRPr="00A564CB" w:rsidRDefault="002D5DD1" w:rsidP="00635B30">
      <w:pPr>
        <w:pStyle w:val="EndnoteText"/>
        <w:spacing w:line="295"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مجموع</w:t>
      </w:r>
      <w:r w:rsidRPr="00A564CB">
        <w:rPr>
          <w:rFonts w:cs="DanaFajr" w:hint="cs"/>
          <w:sz w:val="28"/>
          <w:szCs w:val="28"/>
          <w:rtl/>
        </w:rPr>
        <w:t>ة</w:t>
      </w:r>
      <w:r w:rsidRPr="00A564CB">
        <w:rPr>
          <w:rFonts w:cs="DanaFajr"/>
          <w:sz w:val="28"/>
          <w:szCs w:val="28"/>
          <w:rtl/>
        </w:rPr>
        <w:t xml:space="preserve"> مصن</w:t>
      </w:r>
      <w:r w:rsidRPr="00A564CB">
        <w:rPr>
          <w:rFonts w:cs="DanaFajr" w:hint="cs"/>
          <w:sz w:val="28"/>
          <w:szCs w:val="28"/>
          <w:rtl/>
        </w:rPr>
        <w:t>َّ</w:t>
      </w:r>
      <w:r w:rsidRPr="00A564CB">
        <w:rPr>
          <w:rFonts w:cs="DanaFajr"/>
          <w:sz w:val="28"/>
          <w:szCs w:val="28"/>
          <w:rtl/>
        </w:rPr>
        <w:t xml:space="preserve">فات </w:t>
      </w:r>
      <w:r w:rsidRPr="00A564CB">
        <w:rPr>
          <w:rFonts w:cs="DanaFajr" w:hint="cs"/>
          <w:sz w:val="28"/>
          <w:szCs w:val="28"/>
          <w:rtl/>
        </w:rPr>
        <w:t>ال</w:t>
      </w:r>
      <w:r w:rsidRPr="00A564CB">
        <w:rPr>
          <w:rFonts w:cs="DanaFajr"/>
          <w:sz w:val="28"/>
          <w:szCs w:val="28"/>
          <w:rtl/>
        </w:rPr>
        <w:t xml:space="preserve">شيخ </w:t>
      </w:r>
      <w:r w:rsidRPr="00A564CB">
        <w:rPr>
          <w:rFonts w:cs="DanaFajr" w:hint="cs"/>
          <w:sz w:val="28"/>
          <w:szCs w:val="28"/>
          <w:rtl/>
        </w:rPr>
        <w:t>ال</w:t>
      </w:r>
      <w:r w:rsidRPr="00A564CB">
        <w:rPr>
          <w:rFonts w:cs="DanaFajr"/>
          <w:sz w:val="28"/>
          <w:szCs w:val="28"/>
          <w:rtl/>
        </w:rPr>
        <w:t xml:space="preserve">مفيد </w:t>
      </w:r>
      <w:r w:rsidRPr="00A564CB">
        <w:rPr>
          <w:rFonts w:cs="DanaFajr" w:hint="cs"/>
          <w:sz w:val="28"/>
          <w:szCs w:val="28"/>
          <w:rtl/>
        </w:rPr>
        <w:t>7 (المسائل السروية): 74 ـ 76.</w:t>
      </w:r>
    </w:p>
  </w:endnote>
  <w:endnote w:id="19">
    <w:p w:rsidR="002D5DD1" w:rsidRPr="00A564CB" w:rsidRDefault="002D5DD1" w:rsidP="00635B30">
      <w:pPr>
        <w:pStyle w:val="EndnoteText"/>
        <w:spacing w:line="295" w:lineRule="exact"/>
        <w:jc w:val="both"/>
        <w:rPr>
          <w:rFonts w:cs="DanaFajr"/>
          <w:sz w:val="28"/>
          <w:szCs w:val="28"/>
          <w:rtl/>
          <w:lang w:bidi="ar-IQ"/>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lang w:bidi="ar-IQ"/>
        </w:rPr>
        <w:t>السيد المرتضى (علم الهدى)، الانتصار: 242 ـ 243.</w:t>
      </w:r>
    </w:p>
  </w:endnote>
  <w:endnote w:id="20">
    <w:p w:rsidR="002D5DD1" w:rsidRPr="00A564CB" w:rsidRDefault="002D5DD1" w:rsidP="00635B30">
      <w:pPr>
        <w:pStyle w:val="EndnoteText"/>
        <w:spacing w:line="295" w:lineRule="exact"/>
        <w:jc w:val="both"/>
        <w:rPr>
          <w:rFonts w:cs="DanaFajr"/>
          <w:sz w:val="28"/>
          <w:szCs w:val="28"/>
          <w:rtl/>
          <w:lang w:bidi="ar-IQ"/>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lang w:bidi="ar-IQ"/>
        </w:rPr>
        <w:t>انظر: المصدر السابق: 243.</w:t>
      </w:r>
    </w:p>
  </w:endnote>
  <w:endnote w:id="21">
    <w:p w:rsidR="002D5DD1" w:rsidRPr="00A564CB" w:rsidRDefault="002D5DD1" w:rsidP="00635B30">
      <w:pPr>
        <w:pStyle w:val="EndnoteText"/>
        <w:spacing w:line="295" w:lineRule="exact"/>
        <w:jc w:val="both"/>
        <w:rPr>
          <w:rFonts w:cs="DanaFajr"/>
          <w:sz w:val="28"/>
          <w:szCs w:val="28"/>
          <w:rtl/>
          <w:lang w:bidi="ar-IQ"/>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lang w:bidi="ar-IQ"/>
        </w:rPr>
        <w:t>السيد بحر العلوم، الفوائد الرجالية 3: 205.</w:t>
      </w:r>
    </w:p>
  </w:endnote>
  <w:endnote w:id="22">
    <w:p w:rsidR="002D5DD1" w:rsidRPr="00A564CB" w:rsidRDefault="002D5DD1" w:rsidP="00635B30">
      <w:pPr>
        <w:pStyle w:val="EndnoteText"/>
        <w:spacing w:line="295" w:lineRule="exact"/>
        <w:jc w:val="both"/>
        <w:rPr>
          <w:rFonts w:cs="DanaFajr"/>
          <w:sz w:val="28"/>
          <w:szCs w:val="28"/>
          <w:rtl/>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rPr>
        <w:t>المصدر السابق</w:t>
      </w:r>
      <w:r w:rsidRPr="00A564CB">
        <w:rPr>
          <w:rFonts w:cs="DanaFajr"/>
          <w:sz w:val="28"/>
          <w:szCs w:val="28"/>
          <w:rtl/>
        </w:rPr>
        <w:t xml:space="preserve"> 3: 2</w:t>
      </w:r>
      <w:r w:rsidRPr="00A564CB">
        <w:rPr>
          <w:rFonts w:cs="DanaFajr" w:hint="cs"/>
          <w:sz w:val="28"/>
          <w:szCs w:val="28"/>
          <w:rtl/>
        </w:rPr>
        <w:t>18 ـ 220</w:t>
      </w:r>
      <w:r w:rsidRPr="00A564CB">
        <w:rPr>
          <w:rFonts w:cs="DanaFajr"/>
          <w:sz w:val="28"/>
          <w:szCs w:val="28"/>
          <w:rtl/>
        </w:rPr>
        <w:t>.</w:t>
      </w:r>
    </w:p>
  </w:endnote>
  <w:endnote w:id="23">
    <w:p w:rsidR="002D5DD1" w:rsidRPr="00A564CB" w:rsidRDefault="002D5DD1" w:rsidP="00635B30">
      <w:pPr>
        <w:pStyle w:val="EndnoteText"/>
        <w:spacing w:line="295"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(مقدّمة في فقه الشيعة، المفاهيم العامّة والببليوغرافيا).</w:t>
      </w:r>
    </w:p>
  </w:endnote>
  <w:endnote w:id="24">
    <w:p w:rsidR="002D5DD1" w:rsidRPr="00A564CB" w:rsidRDefault="002D5DD1" w:rsidP="00635B30">
      <w:pPr>
        <w:pStyle w:val="EndnoteText"/>
        <w:spacing w:line="295"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(المذهب في مساره التكامليّ، نظرةٌ إلى تطوُّر المباني الفكرية للتشيُّع في القرون الثلاثة الأولى).</w:t>
      </w:r>
    </w:p>
  </w:endnote>
  <w:endnote w:id="25">
    <w:p w:rsidR="002D5DD1" w:rsidRPr="00A564CB" w:rsidRDefault="002D5DD1" w:rsidP="00635B30">
      <w:pPr>
        <w:pStyle w:val="EndnoteText"/>
        <w:spacing w:line="295"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(التراث المدوَّن للشيعة في القرون الهجريّة الثلاثة الأولى).</w:t>
      </w:r>
    </w:p>
  </w:endnote>
  <w:endnote w:id="26">
    <w:p w:rsidR="002D5DD1" w:rsidRPr="00A564CB" w:rsidRDefault="002D5DD1" w:rsidP="00635B30">
      <w:pPr>
        <w:pStyle w:val="EndnoteText"/>
        <w:spacing w:line="295"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(المذهب في مساره التكامليّ، نظرةٌ إلى تطوُّر المباني الفكرية للتشيُّع في القرون الثلاثة الأولى).</w:t>
      </w:r>
    </w:p>
  </w:endnote>
  <w:endnote w:id="27">
    <w:p w:rsidR="002D5DD1" w:rsidRPr="00A564CB" w:rsidRDefault="002D5DD1" w:rsidP="00635B30">
      <w:pPr>
        <w:pStyle w:val="EndnoteText"/>
        <w:spacing w:line="295"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السيد حسين المدرسي الطباطبائي، مقدّمه إي بر فقه شيعه</w:t>
      </w:r>
      <w:r w:rsidRPr="00A564CB">
        <w:rPr>
          <w:rFonts w:cs="DanaFajr"/>
          <w:sz w:val="28"/>
          <w:szCs w:val="28"/>
          <w:rtl/>
        </w:rPr>
        <w:t>، كل</w:t>
      </w:r>
      <w:r w:rsidRPr="00A564CB">
        <w:rPr>
          <w:rFonts w:cs="DanaFajr" w:hint="cs"/>
          <w:sz w:val="28"/>
          <w:szCs w:val="28"/>
          <w:rtl/>
        </w:rPr>
        <w:t>ِّ</w:t>
      </w:r>
      <w:r w:rsidRPr="00A564CB">
        <w:rPr>
          <w:rFonts w:cs="DanaFajr"/>
          <w:sz w:val="28"/>
          <w:szCs w:val="28"/>
          <w:rtl/>
        </w:rPr>
        <w:t>يات وكتاب</w:t>
      </w:r>
      <w:r w:rsidRPr="00A564CB">
        <w:rPr>
          <w:rFonts w:cs="DanaFajr" w:hint="cs"/>
          <w:sz w:val="28"/>
          <w:szCs w:val="28"/>
          <w:rtl/>
        </w:rPr>
        <w:t xml:space="preserve"> </w:t>
      </w:r>
      <w:r w:rsidRPr="00A564CB">
        <w:rPr>
          <w:rFonts w:cs="DanaFajr"/>
          <w:sz w:val="28"/>
          <w:szCs w:val="28"/>
          <w:rtl/>
        </w:rPr>
        <w:t>‌شناسي</w:t>
      </w:r>
      <w:r w:rsidRPr="00A564CB">
        <w:rPr>
          <w:rFonts w:cs="DanaFajr" w:hint="cs"/>
          <w:sz w:val="28"/>
          <w:szCs w:val="28"/>
          <w:rtl/>
        </w:rPr>
        <w:t xml:space="preserve"> (مقدّمة في فقه الشيعة، المفاهيم العامّة والببليوغرافيا): 33.</w:t>
      </w:r>
    </w:p>
  </w:endnote>
  <w:endnote w:id="28">
    <w:p w:rsidR="002D5DD1" w:rsidRPr="00A564CB" w:rsidRDefault="002D5DD1" w:rsidP="00635B30">
      <w:pPr>
        <w:pStyle w:val="EndnoteText"/>
        <w:spacing w:line="295"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السيد حسين ال</w:t>
      </w:r>
      <w:r w:rsidRPr="00A564CB">
        <w:rPr>
          <w:rFonts w:cs="DanaFajr"/>
          <w:sz w:val="28"/>
          <w:szCs w:val="28"/>
          <w:rtl/>
        </w:rPr>
        <w:t xml:space="preserve">مدرسي </w:t>
      </w:r>
      <w:r w:rsidRPr="00A564CB">
        <w:rPr>
          <w:rFonts w:cs="DanaFajr" w:hint="cs"/>
          <w:sz w:val="28"/>
          <w:szCs w:val="28"/>
          <w:rtl/>
        </w:rPr>
        <w:t>ال</w:t>
      </w:r>
      <w:r w:rsidRPr="00A564CB">
        <w:rPr>
          <w:rFonts w:cs="DanaFajr"/>
          <w:sz w:val="28"/>
          <w:szCs w:val="28"/>
          <w:rtl/>
        </w:rPr>
        <w:t>طباطبائي، مكتب در فرآيند تكامل</w:t>
      </w:r>
      <w:r w:rsidRPr="00A564CB">
        <w:rPr>
          <w:rFonts w:cs="DanaFajr" w:hint="cs"/>
          <w:sz w:val="28"/>
          <w:szCs w:val="28"/>
          <w:rtl/>
        </w:rPr>
        <w:t>،</w:t>
      </w:r>
      <w:r w:rsidRPr="00A564CB">
        <w:rPr>
          <w:rFonts w:cs="DanaFajr"/>
          <w:sz w:val="28"/>
          <w:szCs w:val="28"/>
          <w:rtl/>
        </w:rPr>
        <w:t xml:space="preserve"> نظري بر تطو</w:t>
      </w:r>
      <w:r w:rsidRPr="00A564CB">
        <w:rPr>
          <w:rFonts w:cs="DanaFajr" w:hint="cs"/>
          <w:sz w:val="28"/>
          <w:szCs w:val="28"/>
          <w:rtl/>
        </w:rPr>
        <w:t>ُّ</w:t>
      </w:r>
      <w:r w:rsidRPr="00A564CB">
        <w:rPr>
          <w:rFonts w:cs="DanaFajr"/>
          <w:sz w:val="28"/>
          <w:szCs w:val="28"/>
          <w:rtl/>
        </w:rPr>
        <w:t>ر مباني فكري تشي</w:t>
      </w:r>
      <w:r w:rsidRPr="00A564CB">
        <w:rPr>
          <w:rFonts w:cs="DanaFajr" w:hint="cs"/>
          <w:sz w:val="28"/>
          <w:szCs w:val="28"/>
          <w:rtl/>
        </w:rPr>
        <w:t>ُّ</w:t>
      </w:r>
      <w:r w:rsidRPr="00A564CB">
        <w:rPr>
          <w:rFonts w:cs="DanaFajr"/>
          <w:sz w:val="28"/>
          <w:szCs w:val="28"/>
          <w:rtl/>
        </w:rPr>
        <w:t>ع در سه قرن نخستين</w:t>
      </w:r>
      <w:r w:rsidRPr="00A564CB">
        <w:rPr>
          <w:rFonts w:cs="DanaFajr" w:hint="cs"/>
          <w:sz w:val="28"/>
          <w:szCs w:val="28"/>
          <w:rtl/>
        </w:rPr>
        <w:t xml:space="preserve"> (المذهب في مساره التكامليّ، </w:t>
      </w:r>
      <w:r w:rsidRPr="00A564CB">
        <w:rPr>
          <w:rFonts w:cs="DanaFajr" w:hint="cs"/>
          <w:sz w:val="28"/>
          <w:szCs w:val="28"/>
          <w:rtl/>
          <w:lang w:bidi="ar"/>
        </w:rPr>
        <w:t>نظرةٌ إلى تطوُّر أسس الفكر الشيعيّ في القرون الثلاثة الأولى</w:t>
      </w:r>
      <w:r w:rsidRPr="00A564CB">
        <w:rPr>
          <w:rFonts w:cs="DanaFajr" w:hint="cs"/>
          <w:sz w:val="28"/>
          <w:szCs w:val="28"/>
          <w:rtl/>
        </w:rPr>
        <w:t>): 169 ـ 177.</w:t>
      </w:r>
    </w:p>
  </w:endnote>
  <w:endnote w:id="29">
    <w:p w:rsidR="002D5DD1" w:rsidRPr="00A564CB" w:rsidRDefault="002D5DD1" w:rsidP="00635B30">
      <w:pPr>
        <w:pStyle w:val="EndnoteText"/>
        <w:spacing w:line="295"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المصدر السابق: 66.</w:t>
      </w:r>
    </w:p>
  </w:endnote>
  <w:endnote w:id="30">
    <w:p w:rsidR="002D5DD1" w:rsidRPr="00A564CB" w:rsidRDefault="002D5DD1" w:rsidP="00635B30">
      <w:pPr>
        <w:pStyle w:val="EndnoteText"/>
        <w:spacing w:line="295"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w:t>
      </w:r>
      <w:r w:rsidRPr="00A564CB">
        <w:rPr>
          <w:rFonts w:cs="DanaFajr" w:hint="cs"/>
          <w:sz w:val="28"/>
          <w:szCs w:val="28"/>
          <w:rtl/>
        </w:rPr>
        <w:t xml:space="preserve"> الشيخ الصدوق (محمد بن عليّ بن بابويه القمّي)، كمال الدين وتمام النعمة: 110.</w:t>
      </w:r>
    </w:p>
  </w:endnote>
  <w:endnote w:id="31">
    <w:p w:rsidR="002D5DD1" w:rsidRPr="00A564CB" w:rsidRDefault="002D5DD1" w:rsidP="00635B30">
      <w:pPr>
        <w:pStyle w:val="EndnoteText"/>
        <w:spacing w:line="295"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 xml:space="preserve">المحقّق الشيخ أسد الله الكاظمي، </w:t>
      </w:r>
      <w:r w:rsidRPr="00A564CB">
        <w:rPr>
          <w:rFonts w:cs="DanaFajr"/>
          <w:sz w:val="28"/>
          <w:szCs w:val="28"/>
          <w:rtl/>
        </w:rPr>
        <w:t>كشف القناع عن وجوه حج</w:t>
      </w:r>
      <w:r w:rsidRPr="00A564CB">
        <w:rPr>
          <w:rFonts w:cs="DanaFajr" w:hint="cs"/>
          <w:sz w:val="28"/>
          <w:szCs w:val="28"/>
          <w:rtl/>
        </w:rPr>
        <w:t>ّ</w:t>
      </w:r>
      <w:r w:rsidRPr="00A564CB">
        <w:rPr>
          <w:rFonts w:cs="DanaFajr"/>
          <w:sz w:val="28"/>
          <w:szCs w:val="28"/>
          <w:rtl/>
        </w:rPr>
        <w:t>ية الإجماع</w:t>
      </w:r>
      <w:r w:rsidRPr="00A564CB">
        <w:rPr>
          <w:rFonts w:cs="DanaFajr" w:hint="cs"/>
          <w:sz w:val="28"/>
          <w:szCs w:val="28"/>
          <w:rtl/>
        </w:rPr>
        <w:t>: 200.</w:t>
      </w:r>
    </w:p>
  </w:endnote>
  <w:endnote w:id="32">
    <w:p w:rsidR="002D5DD1" w:rsidRPr="00A564CB" w:rsidRDefault="002D5DD1" w:rsidP="00635B30">
      <w:pPr>
        <w:pStyle w:val="EndnoteText"/>
        <w:spacing w:line="295"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 xml:space="preserve">الشيخ الصدوق (محمد بن عليّ بن بابويه القمّي)، </w:t>
      </w:r>
      <w:r w:rsidRPr="00A564CB">
        <w:rPr>
          <w:rFonts w:cs="DanaFajr"/>
          <w:sz w:val="28"/>
          <w:szCs w:val="28"/>
          <w:rtl/>
        </w:rPr>
        <w:t>الاعتقادات</w:t>
      </w:r>
      <w:r w:rsidRPr="00A564CB">
        <w:rPr>
          <w:rFonts w:cs="DanaFajr" w:hint="cs"/>
          <w:sz w:val="28"/>
          <w:szCs w:val="28"/>
          <w:rtl/>
        </w:rPr>
        <w:t>: 93</w:t>
      </w:r>
      <w:r w:rsidRPr="00A564CB">
        <w:rPr>
          <w:rFonts w:cs="DanaFajr"/>
          <w:sz w:val="28"/>
          <w:szCs w:val="28"/>
          <w:rtl/>
        </w:rPr>
        <w:t xml:space="preserve">، </w:t>
      </w:r>
      <w:r w:rsidRPr="00A564CB">
        <w:rPr>
          <w:rFonts w:cs="DanaFajr" w:hint="cs"/>
          <w:sz w:val="28"/>
          <w:szCs w:val="28"/>
          <w:rtl/>
        </w:rPr>
        <w:t>ال</w:t>
      </w:r>
      <w:r w:rsidRPr="00A564CB">
        <w:rPr>
          <w:rFonts w:cs="DanaFajr"/>
          <w:sz w:val="28"/>
          <w:szCs w:val="28"/>
          <w:rtl/>
        </w:rPr>
        <w:t>باب</w:t>
      </w:r>
      <w:r w:rsidRPr="00A564CB">
        <w:rPr>
          <w:rFonts w:cs="DanaFajr" w:hint="cs"/>
          <w:sz w:val="28"/>
          <w:szCs w:val="28"/>
          <w:rtl/>
        </w:rPr>
        <w:t xml:space="preserve"> الخامس والثلاثون، وذلك في:</w:t>
      </w:r>
      <w:r w:rsidRPr="00A564CB">
        <w:rPr>
          <w:rFonts w:cs="DanaFajr"/>
          <w:sz w:val="28"/>
          <w:szCs w:val="28"/>
          <w:rtl/>
        </w:rPr>
        <w:t xml:space="preserve"> مصن</w:t>
      </w:r>
      <w:r w:rsidRPr="00A564CB">
        <w:rPr>
          <w:rFonts w:cs="DanaFajr" w:hint="cs"/>
          <w:sz w:val="28"/>
          <w:szCs w:val="28"/>
          <w:rtl/>
        </w:rPr>
        <w:t>َّ</w:t>
      </w:r>
      <w:r w:rsidRPr="00A564CB">
        <w:rPr>
          <w:rFonts w:cs="DanaFajr"/>
          <w:sz w:val="28"/>
          <w:szCs w:val="28"/>
          <w:rtl/>
        </w:rPr>
        <w:t xml:space="preserve">فات </w:t>
      </w:r>
      <w:r w:rsidRPr="00A564CB">
        <w:rPr>
          <w:rFonts w:cs="DanaFajr" w:hint="cs"/>
          <w:sz w:val="28"/>
          <w:szCs w:val="28"/>
          <w:rtl/>
        </w:rPr>
        <w:t>ال</w:t>
      </w:r>
      <w:r w:rsidRPr="00A564CB">
        <w:rPr>
          <w:rFonts w:cs="DanaFajr"/>
          <w:sz w:val="28"/>
          <w:szCs w:val="28"/>
          <w:rtl/>
        </w:rPr>
        <w:t>ش</w:t>
      </w:r>
      <w:r w:rsidRPr="00A564CB">
        <w:rPr>
          <w:rFonts w:cs="DanaFajr" w:hint="cs"/>
          <w:sz w:val="28"/>
          <w:szCs w:val="28"/>
          <w:rtl/>
        </w:rPr>
        <w:t>ي</w:t>
      </w:r>
      <w:r w:rsidRPr="00A564CB">
        <w:rPr>
          <w:rFonts w:cs="DanaFajr" w:hint="eastAsia"/>
          <w:sz w:val="28"/>
          <w:szCs w:val="28"/>
          <w:rtl/>
        </w:rPr>
        <w:t>خ</w:t>
      </w:r>
      <w:r w:rsidRPr="00A564CB">
        <w:rPr>
          <w:rFonts w:cs="DanaFajr"/>
          <w:sz w:val="28"/>
          <w:szCs w:val="28"/>
          <w:rtl/>
        </w:rPr>
        <w:t xml:space="preserve"> </w:t>
      </w:r>
      <w:r w:rsidRPr="00A564CB">
        <w:rPr>
          <w:rFonts w:cs="DanaFajr" w:hint="cs"/>
          <w:sz w:val="28"/>
          <w:szCs w:val="28"/>
          <w:rtl/>
        </w:rPr>
        <w:t>ال</w:t>
      </w:r>
      <w:r w:rsidRPr="00A564CB">
        <w:rPr>
          <w:rFonts w:cs="DanaFajr"/>
          <w:sz w:val="28"/>
          <w:szCs w:val="28"/>
          <w:rtl/>
        </w:rPr>
        <w:t>مف</w:t>
      </w:r>
      <w:r w:rsidRPr="00A564CB">
        <w:rPr>
          <w:rFonts w:cs="DanaFajr" w:hint="cs"/>
          <w:sz w:val="28"/>
          <w:szCs w:val="28"/>
          <w:rtl/>
        </w:rPr>
        <w:t>ي</w:t>
      </w:r>
      <w:r w:rsidRPr="00A564CB">
        <w:rPr>
          <w:rFonts w:cs="DanaFajr" w:hint="eastAsia"/>
          <w:sz w:val="28"/>
          <w:szCs w:val="28"/>
          <w:rtl/>
        </w:rPr>
        <w:t>د</w:t>
      </w:r>
      <w:r w:rsidRPr="00A564CB">
        <w:rPr>
          <w:rFonts w:cs="DanaFajr" w:hint="cs"/>
          <w:sz w:val="28"/>
          <w:szCs w:val="28"/>
          <w:rtl/>
        </w:rPr>
        <w:t>، ج 5،</w:t>
      </w:r>
      <w:r w:rsidRPr="00A564CB">
        <w:rPr>
          <w:rFonts w:cs="DanaFajr"/>
          <w:sz w:val="28"/>
          <w:szCs w:val="28"/>
          <w:rtl/>
        </w:rPr>
        <w:t xml:space="preserve"> تصح</w:t>
      </w:r>
      <w:r w:rsidRPr="00A564CB">
        <w:rPr>
          <w:rFonts w:cs="DanaFajr" w:hint="cs"/>
          <w:sz w:val="28"/>
          <w:szCs w:val="28"/>
          <w:rtl/>
        </w:rPr>
        <w:t>ي</w:t>
      </w:r>
      <w:r w:rsidRPr="00A564CB">
        <w:rPr>
          <w:rFonts w:cs="DanaFajr" w:hint="eastAsia"/>
          <w:sz w:val="28"/>
          <w:szCs w:val="28"/>
          <w:rtl/>
        </w:rPr>
        <w:t>ح</w:t>
      </w:r>
      <w:r w:rsidRPr="00A564CB">
        <w:rPr>
          <w:rFonts w:cs="DanaFajr" w:hint="cs"/>
          <w:sz w:val="28"/>
          <w:szCs w:val="28"/>
          <w:rtl/>
        </w:rPr>
        <w:t>:</w:t>
      </w:r>
      <w:r w:rsidRPr="00A564CB">
        <w:rPr>
          <w:rFonts w:cs="DanaFajr"/>
          <w:sz w:val="28"/>
          <w:szCs w:val="28"/>
          <w:rtl/>
        </w:rPr>
        <w:t xml:space="preserve"> عصام عبد الس</w:t>
      </w:r>
      <w:r w:rsidRPr="00A564CB">
        <w:rPr>
          <w:rFonts w:cs="DanaFajr" w:hint="cs"/>
          <w:sz w:val="28"/>
          <w:szCs w:val="28"/>
          <w:rtl/>
        </w:rPr>
        <w:t>ي</w:t>
      </w:r>
      <w:r w:rsidRPr="00A564CB">
        <w:rPr>
          <w:rFonts w:cs="DanaFajr" w:hint="eastAsia"/>
          <w:sz w:val="28"/>
          <w:szCs w:val="28"/>
          <w:rtl/>
        </w:rPr>
        <w:t>د</w:t>
      </w:r>
      <w:r w:rsidRPr="00A564CB">
        <w:rPr>
          <w:rFonts w:cs="DanaFajr"/>
          <w:sz w:val="28"/>
          <w:szCs w:val="28"/>
          <w:rtl/>
        </w:rPr>
        <w:t>، قم</w:t>
      </w:r>
      <w:r w:rsidRPr="00A564CB">
        <w:rPr>
          <w:rFonts w:cs="DanaFajr" w:hint="cs"/>
          <w:sz w:val="28"/>
          <w:szCs w:val="28"/>
          <w:rtl/>
        </w:rPr>
        <w:t>،</w:t>
      </w:r>
      <w:r w:rsidRPr="00A564CB">
        <w:rPr>
          <w:rFonts w:cs="DanaFajr"/>
          <w:sz w:val="28"/>
          <w:szCs w:val="28"/>
          <w:rtl/>
        </w:rPr>
        <w:t xml:space="preserve"> </w:t>
      </w:r>
      <w:r w:rsidRPr="00A564CB">
        <w:rPr>
          <w:rFonts w:cs="DanaFajr"/>
          <w:sz w:val="28"/>
          <w:szCs w:val="28"/>
          <w:rtl/>
          <w:lang w:bidi="fa-IR"/>
        </w:rPr>
        <w:t>۱</w:t>
      </w:r>
      <w:r w:rsidRPr="00A564CB">
        <w:rPr>
          <w:rFonts w:cs="DanaFajr" w:hint="cs"/>
          <w:sz w:val="28"/>
          <w:szCs w:val="28"/>
          <w:rtl/>
        </w:rPr>
        <w:t>4</w:t>
      </w:r>
      <w:r w:rsidRPr="00A564CB">
        <w:rPr>
          <w:rFonts w:cs="DanaFajr"/>
          <w:sz w:val="28"/>
          <w:szCs w:val="28"/>
          <w:rtl/>
          <w:lang w:bidi="fa-IR"/>
        </w:rPr>
        <w:t>۱۳</w:t>
      </w:r>
      <w:r w:rsidRPr="00A564CB">
        <w:rPr>
          <w:rFonts w:cs="DanaFajr" w:hint="cs"/>
          <w:sz w:val="28"/>
          <w:szCs w:val="28"/>
          <w:rtl/>
        </w:rPr>
        <w:t>هـ.</w:t>
      </w:r>
    </w:p>
  </w:endnote>
  <w:endnote w:id="33">
    <w:p w:rsidR="002D5DD1" w:rsidRPr="00A564CB" w:rsidRDefault="002D5DD1" w:rsidP="00635B30">
      <w:pPr>
        <w:pStyle w:val="EndnoteText"/>
        <w:spacing w:line="295"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الشيخ الصدوق، كمال الدين وتمام النعمة: </w:t>
      </w:r>
      <w:r w:rsidRPr="00A564CB">
        <w:rPr>
          <w:rFonts w:cs="DanaFajr" w:hint="cs"/>
          <w:sz w:val="28"/>
          <w:szCs w:val="28"/>
          <w:rtl/>
        </w:rPr>
        <w:t>95</w:t>
      </w:r>
      <w:r w:rsidRPr="00A564CB">
        <w:rPr>
          <w:rFonts w:cs="DanaFajr"/>
          <w:sz w:val="28"/>
          <w:szCs w:val="28"/>
          <w:rtl/>
        </w:rPr>
        <w:t>.</w:t>
      </w:r>
    </w:p>
  </w:endnote>
  <w:endnote w:id="34">
    <w:p w:rsidR="002D5DD1" w:rsidRPr="00A564CB" w:rsidRDefault="002D5DD1" w:rsidP="00635B30">
      <w:pPr>
        <w:pStyle w:val="EndnoteText"/>
        <w:spacing w:line="295"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المصدر السابق: 61.</w:t>
      </w:r>
    </w:p>
  </w:endnote>
  <w:endnote w:id="35">
    <w:p w:rsidR="002D5DD1" w:rsidRPr="00A564CB" w:rsidRDefault="002D5DD1" w:rsidP="00635B30">
      <w:pPr>
        <w:pStyle w:val="EndnoteText"/>
        <w:spacing w:line="295" w:lineRule="exact"/>
        <w:jc w:val="both"/>
        <w:rPr>
          <w:rFonts w:cs="DanaFajr"/>
          <w:sz w:val="28"/>
          <w:szCs w:val="28"/>
          <w:rtl/>
          <w:lang w:bidi="ar-IQ"/>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lang w:bidi="ar-IQ"/>
        </w:rPr>
        <w:t xml:space="preserve">انظر: المدرسي الطباطبائي، </w:t>
      </w:r>
      <w:r w:rsidRPr="00A564CB">
        <w:rPr>
          <w:rFonts w:cs="DanaFajr"/>
          <w:sz w:val="28"/>
          <w:szCs w:val="28"/>
          <w:rtl/>
          <w:lang w:bidi="ar-IQ"/>
        </w:rPr>
        <w:t>مكتب در فرآيند تكامل</w:t>
      </w:r>
      <w:r w:rsidRPr="00A564CB">
        <w:rPr>
          <w:rFonts w:cs="DanaFajr" w:hint="cs"/>
          <w:sz w:val="28"/>
          <w:szCs w:val="28"/>
          <w:rtl/>
          <w:lang w:bidi="ar-IQ"/>
        </w:rPr>
        <w:t>... (المذهب في مساره التكامليّ...): 65.</w:t>
      </w:r>
    </w:p>
  </w:endnote>
  <w:endnote w:id="36">
    <w:p w:rsidR="002D5DD1" w:rsidRPr="00A564CB" w:rsidRDefault="002D5DD1" w:rsidP="00635B30">
      <w:pPr>
        <w:pStyle w:val="EndnoteText"/>
        <w:spacing w:line="295" w:lineRule="exact"/>
        <w:jc w:val="both"/>
        <w:rPr>
          <w:rFonts w:cs="DanaFajr"/>
          <w:sz w:val="28"/>
          <w:szCs w:val="28"/>
          <w:rtl/>
          <w:lang w:bidi="ar-IQ"/>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lang w:bidi="ar-IQ"/>
        </w:rPr>
        <w:t xml:space="preserve">انظر: الشيخ المفيد، أوائل المقالات: 67، الباب الأربعون، وذلك في: </w:t>
      </w:r>
      <w:r w:rsidRPr="00A564CB">
        <w:rPr>
          <w:rFonts w:cs="DanaFajr" w:hint="cs"/>
          <w:sz w:val="28"/>
          <w:szCs w:val="28"/>
          <w:rtl/>
        </w:rPr>
        <w:t>مصنَّفات الشيخ المفيد، ج 4</w:t>
      </w:r>
      <w:r w:rsidRPr="00A564CB">
        <w:rPr>
          <w:rFonts w:cs="DanaFajr"/>
          <w:sz w:val="28"/>
          <w:szCs w:val="28"/>
          <w:rtl/>
        </w:rPr>
        <w:t>، تحق</w:t>
      </w:r>
      <w:r w:rsidRPr="00A564CB">
        <w:rPr>
          <w:rFonts w:cs="DanaFajr" w:hint="cs"/>
          <w:sz w:val="28"/>
          <w:szCs w:val="28"/>
          <w:rtl/>
        </w:rPr>
        <w:t>ي</w:t>
      </w:r>
      <w:r w:rsidRPr="00A564CB">
        <w:rPr>
          <w:rFonts w:cs="DanaFajr" w:hint="eastAsia"/>
          <w:sz w:val="28"/>
          <w:szCs w:val="28"/>
          <w:rtl/>
        </w:rPr>
        <w:t>ق</w:t>
      </w:r>
      <w:r w:rsidRPr="00A564CB">
        <w:rPr>
          <w:rFonts w:cs="DanaFajr" w:hint="cs"/>
          <w:sz w:val="28"/>
          <w:szCs w:val="28"/>
          <w:rtl/>
        </w:rPr>
        <w:t>:</w:t>
      </w:r>
      <w:r w:rsidRPr="00A564CB">
        <w:rPr>
          <w:rFonts w:cs="DanaFajr"/>
          <w:sz w:val="28"/>
          <w:szCs w:val="28"/>
          <w:rtl/>
        </w:rPr>
        <w:t xml:space="preserve"> </w:t>
      </w:r>
      <w:r w:rsidRPr="00A564CB">
        <w:rPr>
          <w:rFonts w:cs="DanaFajr" w:hint="cs"/>
          <w:sz w:val="28"/>
          <w:szCs w:val="28"/>
          <w:rtl/>
        </w:rPr>
        <w:t>ال</w:t>
      </w:r>
      <w:r w:rsidRPr="00A564CB">
        <w:rPr>
          <w:rFonts w:cs="DanaFajr"/>
          <w:sz w:val="28"/>
          <w:szCs w:val="28"/>
          <w:rtl/>
        </w:rPr>
        <w:t>ش</w:t>
      </w:r>
      <w:r w:rsidRPr="00A564CB">
        <w:rPr>
          <w:rFonts w:cs="DanaFajr" w:hint="cs"/>
          <w:sz w:val="28"/>
          <w:szCs w:val="28"/>
          <w:rtl/>
        </w:rPr>
        <w:t>ي</w:t>
      </w:r>
      <w:r w:rsidRPr="00A564CB">
        <w:rPr>
          <w:rFonts w:cs="DanaFajr" w:hint="eastAsia"/>
          <w:sz w:val="28"/>
          <w:szCs w:val="28"/>
          <w:rtl/>
        </w:rPr>
        <w:t>خ</w:t>
      </w:r>
      <w:r w:rsidRPr="00A564CB">
        <w:rPr>
          <w:rFonts w:cs="DanaFajr"/>
          <w:sz w:val="28"/>
          <w:szCs w:val="28"/>
          <w:rtl/>
        </w:rPr>
        <w:t xml:space="preserve"> </w:t>
      </w:r>
      <w:r w:rsidRPr="00A564CB">
        <w:rPr>
          <w:rFonts w:cs="DanaFajr" w:hint="cs"/>
          <w:sz w:val="28"/>
          <w:szCs w:val="28"/>
          <w:rtl/>
        </w:rPr>
        <w:t>إ</w:t>
      </w:r>
      <w:r w:rsidRPr="00A564CB">
        <w:rPr>
          <w:rFonts w:cs="DanaFajr"/>
          <w:sz w:val="28"/>
          <w:szCs w:val="28"/>
          <w:rtl/>
        </w:rPr>
        <w:t>براه</w:t>
      </w:r>
      <w:r w:rsidRPr="00A564CB">
        <w:rPr>
          <w:rFonts w:cs="DanaFajr" w:hint="cs"/>
          <w:sz w:val="28"/>
          <w:szCs w:val="28"/>
          <w:rtl/>
        </w:rPr>
        <w:t>ي</w:t>
      </w:r>
      <w:r w:rsidRPr="00A564CB">
        <w:rPr>
          <w:rFonts w:cs="DanaFajr" w:hint="eastAsia"/>
          <w:sz w:val="28"/>
          <w:szCs w:val="28"/>
          <w:rtl/>
        </w:rPr>
        <w:t>م</w:t>
      </w:r>
      <w:r w:rsidRPr="00A564CB">
        <w:rPr>
          <w:rFonts w:cs="DanaFajr"/>
          <w:sz w:val="28"/>
          <w:szCs w:val="28"/>
          <w:rtl/>
        </w:rPr>
        <w:t xml:space="preserve"> </w:t>
      </w:r>
      <w:r w:rsidRPr="00A564CB">
        <w:rPr>
          <w:rFonts w:cs="DanaFajr" w:hint="cs"/>
          <w:sz w:val="28"/>
          <w:szCs w:val="28"/>
          <w:rtl/>
        </w:rPr>
        <w:t>الأ</w:t>
      </w:r>
      <w:r w:rsidRPr="00A564CB">
        <w:rPr>
          <w:rFonts w:cs="DanaFajr"/>
          <w:sz w:val="28"/>
          <w:szCs w:val="28"/>
          <w:rtl/>
        </w:rPr>
        <w:t>نصار</w:t>
      </w:r>
      <w:r w:rsidRPr="00A564CB">
        <w:rPr>
          <w:rFonts w:cs="DanaFajr" w:hint="cs"/>
          <w:sz w:val="28"/>
          <w:szCs w:val="28"/>
          <w:rtl/>
        </w:rPr>
        <w:t>ي</w:t>
      </w:r>
      <w:r w:rsidRPr="00A564CB">
        <w:rPr>
          <w:rFonts w:cs="DanaFajr"/>
          <w:sz w:val="28"/>
          <w:szCs w:val="28"/>
          <w:rtl/>
        </w:rPr>
        <w:t xml:space="preserve"> </w:t>
      </w:r>
      <w:r w:rsidRPr="00A564CB">
        <w:rPr>
          <w:rFonts w:cs="DanaFajr" w:hint="cs"/>
          <w:sz w:val="28"/>
          <w:szCs w:val="28"/>
          <w:rtl/>
        </w:rPr>
        <w:t>ال</w:t>
      </w:r>
      <w:r w:rsidRPr="00A564CB">
        <w:rPr>
          <w:rFonts w:cs="DanaFajr"/>
          <w:sz w:val="28"/>
          <w:szCs w:val="28"/>
          <w:rtl/>
        </w:rPr>
        <w:t>زنجان</w:t>
      </w:r>
      <w:r w:rsidRPr="00A564CB">
        <w:rPr>
          <w:rFonts w:cs="DanaFajr" w:hint="cs"/>
          <w:sz w:val="28"/>
          <w:szCs w:val="28"/>
          <w:rtl/>
        </w:rPr>
        <w:t>ي</w:t>
      </w:r>
      <w:r w:rsidRPr="00A564CB">
        <w:rPr>
          <w:rFonts w:cs="DanaFajr" w:hint="eastAsia"/>
          <w:sz w:val="28"/>
          <w:szCs w:val="28"/>
          <w:rtl/>
        </w:rPr>
        <w:t>،</w:t>
      </w:r>
      <w:r w:rsidRPr="00A564CB">
        <w:rPr>
          <w:rFonts w:cs="DanaFajr"/>
          <w:sz w:val="28"/>
          <w:szCs w:val="28"/>
          <w:rtl/>
        </w:rPr>
        <w:t xml:space="preserve"> قم </w:t>
      </w:r>
      <w:r w:rsidRPr="00A564CB">
        <w:rPr>
          <w:rFonts w:cs="DanaFajr"/>
          <w:sz w:val="28"/>
          <w:szCs w:val="28"/>
          <w:rtl/>
          <w:lang w:bidi="fa-IR"/>
        </w:rPr>
        <w:t>۱</w:t>
      </w:r>
      <w:r w:rsidRPr="00A564CB">
        <w:rPr>
          <w:rFonts w:cs="DanaFajr" w:hint="cs"/>
          <w:sz w:val="28"/>
          <w:szCs w:val="28"/>
          <w:rtl/>
        </w:rPr>
        <w:t>4</w:t>
      </w:r>
      <w:r w:rsidRPr="00A564CB">
        <w:rPr>
          <w:rFonts w:cs="DanaFajr"/>
          <w:sz w:val="28"/>
          <w:szCs w:val="28"/>
          <w:rtl/>
          <w:lang w:bidi="fa-IR"/>
        </w:rPr>
        <w:t>۱۳</w:t>
      </w:r>
      <w:r w:rsidRPr="00A564CB">
        <w:rPr>
          <w:rFonts w:cs="DanaFajr" w:hint="cs"/>
          <w:sz w:val="28"/>
          <w:szCs w:val="28"/>
          <w:rtl/>
          <w:lang w:bidi="fa-IR"/>
        </w:rPr>
        <w:t>هـ</w:t>
      </w:r>
      <w:r w:rsidRPr="00A564CB">
        <w:rPr>
          <w:rFonts w:cs="DanaFajr" w:hint="cs"/>
          <w:sz w:val="28"/>
          <w:szCs w:val="28"/>
          <w:rtl/>
        </w:rPr>
        <w:t>.</w:t>
      </w:r>
    </w:p>
  </w:endnote>
  <w:endnote w:id="37">
    <w:p w:rsidR="002D5DD1" w:rsidRPr="00A564CB" w:rsidRDefault="002D5DD1" w:rsidP="00DE3F8B">
      <w:pPr>
        <w:pStyle w:val="EndnoteText"/>
        <w:spacing w:line="300" w:lineRule="exact"/>
        <w:jc w:val="both"/>
        <w:rPr>
          <w:rFonts w:cs="DanaFajr"/>
          <w:sz w:val="28"/>
          <w:szCs w:val="28"/>
          <w:rtl/>
          <w:lang w:bidi="ar-IQ"/>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lang w:bidi="ar-IQ"/>
        </w:rPr>
        <w:t>انظر: المصدر السابق: 66، الباب التاسع والثلاثون.</w:t>
      </w:r>
    </w:p>
  </w:endnote>
  <w:endnote w:id="38">
    <w:p w:rsidR="002D5DD1" w:rsidRPr="00A564CB" w:rsidRDefault="002D5DD1" w:rsidP="00DE3F8B">
      <w:pPr>
        <w:pStyle w:val="EndnoteText"/>
        <w:spacing w:line="300" w:lineRule="exact"/>
        <w:jc w:val="both"/>
        <w:rPr>
          <w:rFonts w:cs="DanaFajr"/>
          <w:sz w:val="28"/>
          <w:szCs w:val="28"/>
          <w:rtl/>
          <w:lang w:bidi="ar-IQ"/>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lang w:bidi="ar-IQ"/>
        </w:rPr>
        <w:t>انظر: المصدر السابق: 65، الباب الثامن والثلاثون.</w:t>
      </w:r>
    </w:p>
  </w:endnote>
  <w:endnote w:id="39">
    <w:p w:rsidR="002D5DD1" w:rsidRPr="00A564CB" w:rsidRDefault="002D5DD1" w:rsidP="00DE3F8B">
      <w:pPr>
        <w:pStyle w:val="EndnoteText"/>
        <w:spacing w:line="300" w:lineRule="exact"/>
        <w:jc w:val="both"/>
        <w:rPr>
          <w:rFonts w:cs="DanaFajr"/>
          <w:sz w:val="28"/>
          <w:szCs w:val="28"/>
          <w:rtl/>
          <w:lang w:bidi="ar-IQ"/>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الشيخ الصدوق، كمال الدين وتمام النعمة: </w:t>
      </w:r>
      <w:r w:rsidRPr="00A564CB">
        <w:rPr>
          <w:rFonts w:cs="DanaFajr" w:hint="cs"/>
          <w:sz w:val="28"/>
          <w:szCs w:val="28"/>
          <w:rtl/>
          <w:lang w:bidi="ar-IQ"/>
        </w:rPr>
        <w:t>89 ـ 92</w:t>
      </w:r>
      <w:r w:rsidRPr="00A564CB">
        <w:rPr>
          <w:rFonts w:cs="DanaFajr"/>
          <w:sz w:val="28"/>
          <w:szCs w:val="28"/>
          <w:rtl/>
          <w:lang w:bidi="ar-IQ"/>
        </w:rPr>
        <w:t>.</w:t>
      </w:r>
    </w:p>
  </w:endnote>
  <w:endnote w:id="40">
    <w:p w:rsidR="002D5DD1" w:rsidRPr="00A564CB" w:rsidRDefault="002D5DD1" w:rsidP="00DE3F8B">
      <w:pPr>
        <w:pStyle w:val="EndnoteText"/>
        <w:spacing w:line="300" w:lineRule="exact"/>
        <w:jc w:val="both"/>
        <w:rPr>
          <w:rFonts w:cs="DanaFajr"/>
          <w:sz w:val="28"/>
          <w:szCs w:val="28"/>
          <w:rtl/>
          <w:lang w:bidi="ar-IQ"/>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lang w:bidi="ar-IQ"/>
        </w:rPr>
        <w:t>انظر: المصدر السابق: 17.</w:t>
      </w:r>
    </w:p>
  </w:endnote>
  <w:endnote w:id="41">
    <w:p w:rsidR="002D5DD1" w:rsidRPr="00A564CB" w:rsidRDefault="002D5DD1" w:rsidP="00DE3F8B">
      <w:pPr>
        <w:pStyle w:val="EndnoteText"/>
        <w:spacing w:line="300" w:lineRule="exact"/>
        <w:jc w:val="both"/>
        <w:rPr>
          <w:rFonts w:cs="DanaFajr"/>
          <w:sz w:val="28"/>
          <w:szCs w:val="28"/>
          <w:rtl/>
          <w:lang w:bidi="ar-IQ"/>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lang w:bidi="ar-IQ"/>
        </w:rPr>
        <w:t>انظر: عباس إقبال الآشتياني، خاندان نوبختي (الأسرة النوبختيّة): 143 ـ 161.</w:t>
      </w:r>
    </w:p>
  </w:endnote>
  <w:endnote w:id="42">
    <w:p w:rsidR="002D5DD1" w:rsidRPr="00A564CB" w:rsidRDefault="002D5DD1" w:rsidP="00DE3F8B">
      <w:pPr>
        <w:pStyle w:val="EndnoteText"/>
        <w:spacing w:line="300" w:lineRule="exact"/>
        <w:jc w:val="both"/>
        <w:rPr>
          <w:rFonts w:cs="DanaFajr"/>
          <w:sz w:val="28"/>
          <w:szCs w:val="28"/>
          <w:rtl/>
          <w:lang w:bidi="ar-IQ"/>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lang w:bidi="ar-IQ"/>
        </w:rPr>
        <w:t>انظر: العلاّمة الحلّي، أنوار الملكوت في شرح الياقوت: 204 ـ 206.</w:t>
      </w:r>
    </w:p>
  </w:endnote>
  <w:endnote w:id="43">
    <w:p w:rsidR="002D5DD1" w:rsidRPr="00A564CB" w:rsidRDefault="002D5DD1" w:rsidP="00DE3F8B">
      <w:pPr>
        <w:pStyle w:val="EndnoteText"/>
        <w:spacing w:line="300" w:lineRule="exact"/>
        <w:jc w:val="both"/>
        <w:rPr>
          <w:rFonts w:cs="DanaFajr"/>
          <w:sz w:val="28"/>
          <w:szCs w:val="28"/>
          <w:rtl/>
          <w:lang w:bidi="ar-IQ"/>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lang w:bidi="ar-IQ"/>
        </w:rPr>
        <w:t xml:space="preserve">انظر: </w:t>
      </w:r>
      <w:r w:rsidRPr="00A564CB">
        <w:rPr>
          <w:rFonts w:cs="DanaFajr"/>
          <w:sz w:val="28"/>
          <w:szCs w:val="28"/>
          <w:rtl/>
        </w:rPr>
        <w:t>و</w:t>
      </w:r>
      <w:r w:rsidRPr="00A564CB">
        <w:rPr>
          <w:rFonts w:cs="DanaFajr" w:hint="cs"/>
          <w:sz w:val="28"/>
          <w:szCs w:val="28"/>
          <w:rtl/>
        </w:rPr>
        <w:t>ي</w:t>
      </w:r>
      <w:r w:rsidRPr="00A564CB">
        <w:rPr>
          <w:rFonts w:cs="DanaFajr" w:hint="eastAsia"/>
          <w:sz w:val="28"/>
          <w:szCs w:val="28"/>
          <w:rtl/>
        </w:rPr>
        <w:t>لفرد</w:t>
      </w:r>
      <w:r w:rsidRPr="00A564CB">
        <w:rPr>
          <w:rFonts w:cs="DanaFajr" w:hint="cs"/>
          <w:sz w:val="28"/>
          <w:szCs w:val="28"/>
          <w:rtl/>
          <w:lang w:bidi="ar-IQ"/>
        </w:rPr>
        <w:t xml:space="preserve"> مادلونغ، مكتبها وفرقه هاي إسلامي در سده ميانه (المذاهب والفرق الإسلاميّة في العصور الوسطى).</w:t>
      </w:r>
    </w:p>
  </w:endnote>
  <w:endnote w:id="44">
    <w:p w:rsidR="002D5DD1" w:rsidRPr="00A564CB" w:rsidRDefault="002D5DD1" w:rsidP="00DE3F8B">
      <w:pPr>
        <w:pStyle w:val="EndnoteText"/>
        <w:spacing w:line="300" w:lineRule="exact"/>
        <w:jc w:val="both"/>
        <w:rPr>
          <w:rFonts w:cs="DanaFajr"/>
          <w:sz w:val="28"/>
          <w:szCs w:val="28"/>
          <w:rtl/>
          <w:lang w:bidi="ar-IQ"/>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lang w:bidi="ar-IQ"/>
        </w:rPr>
        <w:t xml:space="preserve">انظر: </w:t>
      </w:r>
      <w:r w:rsidRPr="00A564CB">
        <w:rPr>
          <w:rFonts w:cs="DanaFajr" w:hint="cs"/>
          <w:sz w:val="28"/>
          <w:szCs w:val="28"/>
          <w:rtl/>
        </w:rPr>
        <w:t>أب</w:t>
      </w:r>
      <w:r w:rsidRPr="00A564CB">
        <w:rPr>
          <w:rFonts w:cs="DanaFajr"/>
          <w:sz w:val="28"/>
          <w:szCs w:val="28"/>
          <w:rtl/>
        </w:rPr>
        <w:t>و</w:t>
      </w:r>
      <w:r w:rsidRPr="00A564CB">
        <w:rPr>
          <w:rFonts w:cs="DanaFajr" w:hint="cs"/>
          <w:sz w:val="28"/>
          <w:szCs w:val="28"/>
          <w:rtl/>
        </w:rPr>
        <w:t xml:space="preserve"> </w:t>
      </w:r>
      <w:r w:rsidRPr="00A564CB">
        <w:rPr>
          <w:rFonts w:cs="DanaFajr"/>
          <w:sz w:val="28"/>
          <w:szCs w:val="28"/>
          <w:rtl/>
        </w:rPr>
        <w:t xml:space="preserve">العباس </w:t>
      </w:r>
      <w:r w:rsidRPr="00A564CB">
        <w:rPr>
          <w:rFonts w:cs="DanaFajr" w:hint="cs"/>
          <w:sz w:val="28"/>
          <w:szCs w:val="28"/>
          <w:rtl/>
        </w:rPr>
        <w:t>أ</w:t>
      </w:r>
      <w:r w:rsidRPr="00A564CB">
        <w:rPr>
          <w:rFonts w:cs="DanaFajr"/>
          <w:sz w:val="28"/>
          <w:szCs w:val="28"/>
          <w:rtl/>
        </w:rPr>
        <w:t>حمد بن عل</w:t>
      </w:r>
      <w:r w:rsidRPr="00A564CB">
        <w:rPr>
          <w:rFonts w:cs="DanaFajr" w:hint="cs"/>
          <w:sz w:val="28"/>
          <w:szCs w:val="28"/>
          <w:rtl/>
        </w:rPr>
        <w:t>ي</w:t>
      </w:r>
      <w:r w:rsidRPr="00A564CB">
        <w:rPr>
          <w:rFonts w:cs="DanaFajr"/>
          <w:sz w:val="28"/>
          <w:szCs w:val="28"/>
          <w:rtl/>
        </w:rPr>
        <w:t xml:space="preserve"> </w:t>
      </w:r>
      <w:r w:rsidRPr="00A564CB">
        <w:rPr>
          <w:rFonts w:cs="DanaFajr" w:hint="cs"/>
          <w:sz w:val="28"/>
          <w:szCs w:val="28"/>
          <w:rtl/>
        </w:rPr>
        <w:t>ال</w:t>
      </w:r>
      <w:r w:rsidRPr="00A564CB">
        <w:rPr>
          <w:rFonts w:cs="DanaFajr"/>
          <w:sz w:val="28"/>
          <w:szCs w:val="28"/>
          <w:rtl/>
        </w:rPr>
        <w:t>نجاش</w:t>
      </w:r>
      <w:r w:rsidRPr="00A564CB">
        <w:rPr>
          <w:rFonts w:cs="DanaFajr" w:hint="cs"/>
          <w:sz w:val="28"/>
          <w:szCs w:val="28"/>
          <w:rtl/>
        </w:rPr>
        <w:t>ي</w:t>
      </w:r>
      <w:r w:rsidRPr="00A564CB">
        <w:rPr>
          <w:rFonts w:cs="DanaFajr" w:hint="eastAsia"/>
          <w:sz w:val="28"/>
          <w:szCs w:val="28"/>
          <w:rtl/>
        </w:rPr>
        <w:t>،</w:t>
      </w:r>
      <w:r w:rsidRPr="00A564CB">
        <w:rPr>
          <w:rFonts w:cs="DanaFajr"/>
          <w:sz w:val="28"/>
          <w:szCs w:val="28"/>
          <w:rtl/>
        </w:rPr>
        <w:t xml:space="preserve"> </w:t>
      </w:r>
      <w:r w:rsidRPr="00A564CB">
        <w:rPr>
          <w:rFonts w:cs="DanaFajr" w:hint="cs"/>
          <w:sz w:val="28"/>
          <w:szCs w:val="28"/>
          <w:rtl/>
        </w:rPr>
        <w:t>رجال النجاشي</w:t>
      </w:r>
      <w:r w:rsidRPr="00A564CB">
        <w:rPr>
          <w:rFonts w:cs="DanaFajr" w:hint="cs"/>
          <w:sz w:val="28"/>
          <w:szCs w:val="28"/>
          <w:rtl/>
          <w:lang w:bidi="ar-IQ"/>
        </w:rPr>
        <w:t>.</w:t>
      </w:r>
    </w:p>
  </w:endnote>
  <w:endnote w:id="45">
    <w:p w:rsidR="002D5DD1" w:rsidRPr="00A564CB" w:rsidRDefault="002D5DD1" w:rsidP="00DE3F8B">
      <w:pPr>
        <w:pStyle w:val="EndnoteText"/>
        <w:spacing w:line="300" w:lineRule="exact"/>
        <w:jc w:val="both"/>
        <w:rPr>
          <w:rFonts w:cs="DanaFajr"/>
          <w:sz w:val="28"/>
          <w:szCs w:val="28"/>
          <w:rtl/>
          <w:lang w:bidi="ar-IQ"/>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lang w:bidi="ar-IQ"/>
        </w:rPr>
        <w:t>الشيخ الصدوق (محمد بن عليّ بن بابويه القمّي)، مَنْ لا يحضره الفقيه 1: 360، ح1031</w:t>
      </w:r>
      <w:r w:rsidRPr="00A564CB">
        <w:rPr>
          <w:rFonts w:cs="DanaFajr" w:hint="cs"/>
          <w:sz w:val="28"/>
          <w:szCs w:val="28"/>
          <w:rtl/>
        </w:rPr>
        <w:t>.</w:t>
      </w:r>
    </w:p>
  </w:endnote>
  <w:endnote w:id="46">
    <w:p w:rsidR="002D5DD1" w:rsidRPr="00A564CB" w:rsidRDefault="002D5DD1" w:rsidP="00DE3F8B">
      <w:pPr>
        <w:pStyle w:val="EndnoteText"/>
        <w:spacing w:line="300" w:lineRule="exact"/>
        <w:jc w:val="both"/>
        <w:rPr>
          <w:rFonts w:cs="DanaFajr"/>
          <w:sz w:val="28"/>
          <w:szCs w:val="28"/>
          <w:rtl/>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rPr>
        <w:t>المصدر نفسه.</w:t>
      </w:r>
    </w:p>
  </w:endnote>
  <w:endnote w:id="47">
    <w:p w:rsidR="002D5DD1" w:rsidRPr="00A564CB" w:rsidRDefault="002D5DD1" w:rsidP="00DE3F8B">
      <w:pPr>
        <w:pStyle w:val="EndnoteText"/>
        <w:spacing w:line="300"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انظر: المصدر السابق 1: 358 ـ 360.</w:t>
      </w:r>
    </w:p>
  </w:endnote>
  <w:endnote w:id="48">
    <w:p w:rsidR="002D5DD1" w:rsidRPr="00A564CB" w:rsidRDefault="002D5DD1" w:rsidP="00DE3F8B">
      <w:pPr>
        <w:pStyle w:val="EndnoteText"/>
        <w:spacing w:line="300"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المصدر السابق</w:t>
      </w:r>
      <w:r w:rsidRPr="00A564CB">
        <w:rPr>
          <w:rFonts w:cs="DanaFajr"/>
          <w:sz w:val="28"/>
          <w:szCs w:val="28"/>
          <w:rtl/>
        </w:rPr>
        <w:t xml:space="preserve"> </w:t>
      </w:r>
      <w:r w:rsidRPr="00A564CB">
        <w:rPr>
          <w:rFonts w:cs="DanaFajr" w:hint="cs"/>
          <w:sz w:val="28"/>
          <w:szCs w:val="28"/>
          <w:rtl/>
        </w:rPr>
        <w:t>1: 290، ح897.</w:t>
      </w:r>
    </w:p>
  </w:endnote>
  <w:endnote w:id="49">
    <w:p w:rsidR="002D5DD1" w:rsidRPr="00A564CB" w:rsidRDefault="002D5DD1" w:rsidP="00DE3F8B">
      <w:pPr>
        <w:pStyle w:val="EndnoteText"/>
        <w:spacing w:line="300" w:lineRule="exact"/>
        <w:jc w:val="both"/>
        <w:rPr>
          <w:rFonts w:cs="DanaFajr"/>
          <w:sz w:val="28"/>
          <w:szCs w:val="28"/>
          <w:rtl/>
          <w:lang w:bidi="ar-IQ"/>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lang w:bidi="ar-IQ"/>
        </w:rPr>
        <w:t>الشيخ الصدوق، الاعتقادات: 100، الباب السابع والثلاثون.</w:t>
      </w:r>
    </w:p>
  </w:endnote>
  <w:endnote w:id="50">
    <w:p w:rsidR="002D5DD1" w:rsidRPr="00A564CB" w:rsidRDefault="002D5DD1" w:rsidP="00DE3F8B">
      <w:pPr>
        <w:pStyle w:val="EndnoteText"/>
        <w:spacing w:line="300" w:lineRule="exact"/>
        <w:jc w:val="both"/>
        <w:rPr>
          <w:rFonts w:cs="DanaFajr"/>
          <w:sz w:val="28"/>
          <w:szCs w:val="28"/>
          <w:rtl/>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rPr>
        <w:t>انظر: المصدر السابق: 95، الباب الخامس والثلاثون.</w:t>
      </w:r>
    </w:p>
  </w:endnote>
  <w:endnote w:id="51">
    <w:p w:rsidR="002D5DD1" w:rsidRPr="00A564CB" w:rsidRDefault="002D5DD1" w:rsidP="00DE3F8B">
      <w:pPr>
        <w:pStyle w:val="EndnoteText"/>
        <w:spacing w:line="300"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 xml:space="preserve">انظر: الشيخ المفيد، رسالة عدم سَهْو النبيّ: 20، وذلك في: مصنَّفات الشيخ المفيد، ج 10، </w:t>
      </w:r>
      <w:r w:rsidRPr="00A564CB">
        <w:rPr>
          <w:rFonts w:cs="DanaFajr"/>
          <w:sz w:val="28"/>
          <w:szCs w:val="28"/>
          <w:rtl/>
        </w:rPr>
        <w:t>تصح</w:t>
      </w:r>
      <w:r w:rsidRPr="00A564CB">
        <w:rPr>
          <w:rFonts w:cs="DanaFajr" w:hint="cs"/>
          <w:sz w:val="28"/>
          <w:szCs w:val="28"/>
          <w:rtl/>
        </w:rPr>
        <w:t>ي</w:t>
      </w:r>
      <w:r w:rsidRPr="00A564CB">
        <w:rPr>
          <w:rFonts w:cs="DanaFajr" w:hint="eastAsia"/>
          <w:sz w:val="28"/>
          <w:szCs w:val="28"/>
          <w:rtl/>
        </w:rPr>
        <w:t>ح</w:t>
      </w:r>
      <w:r w:rsidRPr="00A564CB">
        <w:rPr>
          <w:rFonts w:cs="DanaFajr" w:hint="cs"/>
          <w:sz w:val="28"/>
          <w:szCs w:val="28"/>
          <w:rtl/>
        </w:rPr>
        <w:t>:</w:t>
      </w:r>
      <w:r w:rsidRPr="00A564CB">
        <w:rPr>
          <w:rFonts w:cs="DanaFajr"/>
          <w:sz w:val="28"/>
          <w:szCs w:val="28"/>
          <w:rtl/>
        </w:rPr>
        <w:t xml:space="preserve"> </w:t>
      </w:r>
      <w:r w:rsidRPr="00A564CB">
        <w:rPr>
          <w:rFonts w:cs="DanaFajr" w:hint="cs"/>
          <w:sz w:val="28"/>
          <w:szCs w:val="28"/>
          <w:rtl/>
        </w:rPr>
        <w:t>ال</w:t>
      </w:r>
      <w:r w:rsidRPr="00A564CB">
        <w:rPr>
          <w:rFonts w:cs="DanaFajr"/>
          <w:sz w:val="28"/>
          <w:szCs w:val="28"/>
          <w:rtl/>
        </w:rPr>
        <w:t>ش</w:t>
      </w:r>
      <w:r w:rsidRPr="00A564CB">
        <w:rPr>
          <w:rFonts w:cs="DanaFajr" w:hint="cs"/>
          <w:sz w:val="28"/>
          <w:szCs w:val="28"/>
          <w:rtl/>
        </w:rPr>
        <w:t>ي</w:t>
      </w:r>
      <w:r w:rsidRPr="00A564CB">
        <w:rPr>
          <w:rFonts w:cs="DanaFajr" w:hint="eastAsia"/>
          <w:sz w:val="28"/>
          <w:szCs w:val="28"/>
          <w:rtl/>
        </w:rPr>
        <w:t>خ</w:t>
      </w:r>
      <w:r w:rsidRPr="00A564CB">
        <w:rPr>
          <w:rFonts w:cs="DanaFajr"/>
          <w:sz w:val="28"/>
          <w:szCs w:val="28"/>
          <w:rtl/>
        </w:rPr>
        <w:t xml:space="preserve"> مهد</w:t>
      </w:r>
      <w:r w:rsidRPr="00A564CB">
        <w:rPr>
          <w:rFonts w:cs="DanaFajr" w:hint="cs"/>
          <w:sz w:val="28"/>
          <w:szCs w:val="28"/>
          <w:rtl/>
        </w:rPr>
        <w:t>ي</w:t>
      </w:r>
      <w:r w:rsidRPr="00A564CB">
        <w:rPr>
          <w:rFonts w:cs="DanaFajr"/>
          <w:sz w:val="28"/>
          <w:szCs w:val="28"/>
          <w:rtl/>
        </w:rPr>
        <w:t xml:space="preserve"> نجف، قم</w:t>
      </w:r>
      <w:r w:rsidRPr="00A564CB">
        <w:rPr>
          <w:rFonts w:cs="DanaFajr" w:hint="cs"/>
          <w:sz w:val="28"/>
          <w:szCs w:val="28"/>
          <w:rtl/>
        </w:rPr>
        <w:t>،</w:t>
      </w:r>
      <w:r w:rsidRPr="00A564CB">
        <w:rPr>
          <w:rFonts w:cs="DanaFajr"/>
          <w:sz w:val="28"/>
          <w:szCs w:val="28"/>
          <w:rtl/>
        </w:rPr>
        <w:t xml:space="preserve"> </w:t>
      </w:r>
      <w:r w:rsidRPr="00A564CB">
        <w:rPr>
          <w:rFonts w:cs="DanaFajr"/>
          <w:sz w:val="28"/>
          <w:szCs w:val="28"/>
          <w:rtl/>
          <w:lang w:bidi="fa-IR"/>
        </w:rPr>
        <w:t>۱</w:t>
      </w:r>
      <w:r w:rsidRPr="00A564CB">
        <w:rPr>
          <w:rFonts w:cs="DanaFajr" w:hint="cs"/>
          <w:sz w:val="28"/>
          <w:szCs w:val="28"/>
          <w:rtl/>
        </w:rPr>
        <w:t>4</w:t>
      </w:r>
      <w:r w:rsidRPr="00A564CB">
        <w:rPr>
          <w:rFonts w:cs="DanaFajr"/>
          <w:sz w:val="28"/>
          <w:szCs w:val="28"/>
          <w:rtl/>
          <w:lang w:bidi="fa-IR"/>
        </w:rPr>
        <w:t>۱۳</w:t>
      </w:r>
      <w:r w:rsidRPr="00A564CB">
        <w:rPr>
          <w:rFonts w:cs="DanaFajr" w:hint="cs"/>
          <w:sz w:val="28"/>
          <w:szCs w:val="28"/>
          <w:rtl/>
        </w:rPr>
        <w:t>هـ.</w:t>
      </w:r>
    </w:p>
  </w:endnote>
  <w:endnote w:id="52">
    <w:p w:rsidR="002D5DD1" w:rsidRPr="00A564CB" w:rsidRDefault="002D5DD1" w:rsidP="00DE3F8B">
      <w:pPr>
        <w:pStyle w:val="EndnoteText"/>
        <w:spacing w:line="300"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 xml:space="preserve">انظر: الشيخ المفيد، تصحيح اعتقادات الإمامية: 133، وذلك في: مصنَّفات الشيخ المفيد، ج 5، </w:t>
      </w:r>
      <w:r w:rsidRPr="00A564CB">
        <w:rPr>
          <w:rFonts w:cs="DanaFajr"/>
          <w:sz w:val="28"/>
          <w:szCs w:val="28"/>
          <w:rtl/>
        </w:rPr>
        <w:t>تحق</w:t>
      </w:r>
      <w:r w:rsidRPr="00A564CB">
        <w:rPr>
          <w:rFonts w:cs="DanaFajr" w:hint="cs"/>
          <w:sz w:val="28"/>
          <w:szCs w:val="28"/>
          <w:rtl/>
        </w:rPr>
        <w:t>ي</w:t>
      </w:r>
      <w:r w:rsidRPr="00A564CB">
        <w:rPr>
          <w:rFonts w:cs="DanaFajr" w:hint="eastAsia"/>
          <w:sz w:val="28"/>
          <w:szCs w:val="28"/>
          <w:rtl/>
        </w:rPr>
        <w:t>ق</w:t>
      </w:r>
      <w:r w:rsidRPr="00A564CB">
        <w:rPr>
          <w:rFonts w:cs="DanaFajr" w:hint="cs"/>
          <w:sz w:val="28"/>
          <w:szCs w:val="28"/>
          <w:rtl/>
        </w:rPr>
        <w:t>:</w:t>
      </w:r>
      <w:r w:rsidRPr="00A564CB">
        <w:rPr>
          <w:rFonts w:cs="DanaFajr"/>
          <w:sz w:val="28"/>
          <w:szCs w:val="28"/>
          <w:rtl/>
        </w:rPr>
        <w:t xml:space="preserve"> حس</w:t>
      </w:r>
      <w:r w:rsidRPr="00A564CB">
        <w:rPr>
          <w:rFonts w:cs="DanaFajr" w:hint="cs"/>
          <w:sz w:val="28"/>
          <w:szCs w:val="28"/>
          <w:rtl/>
        </w:rPr>
        <w:t>ي</w:t>
      </w:r>
      <w:r w:rsidRPr="00A564CB">
        <w:rPr>
          <w:rFonts w:cs="DanaFajr" w:hint="eastAsia"/>
          <w:sz w:val="28"/>
          <w:szCs w:val="28"/>
          <w:rtl/>
        </w:rPr>
        <w:t>ن</w:t>
      </w:r>
      <w:r w:rsidRPr="00A564CB">
        <w:rPr>
          <w:rFonts w:cs="DanaFajr"/>
          <w:sz w:val="28"/>
          <w:szCs w:val="28"/>
          <w:rtl/>
        </w:rPr>
        <w:t xml:space="preserve"> </w:t>
      </w:r>
      <w:r w:rsidRPr="00A564CB">
        <w:rPr>
          <w:rFonts w:ascii="Mosawi" w:hAnsi="Mosawi" w:cs="Abz-3 (Yagut)"/>
          <w:rtl/>
          <w:lang w:val="x-none" w:eastAsia="x-none"/>
        </w:rPr>
        <w:t>درگاه</w:t>
      </w:r>
      <w:r w:rsidRPr="00A564CB">
        <w:rPr>
          <w:rFonts w:ascii="Mosawi" w:hAnsi="Mosawi" w:cs="Abz-3 (Yagut)" w:hint="cs"/>
          <w:rtl/>
          <w:lang w:val="x-none" w:eastAsia="x-none"/>
        </w:rPr>
        <w:t>ي</w:t>
      </w:r>
      <w:r w:rsidRPr="00A564CB">
        <w:rPr>
          <w:rFonts w:cs="DanaFajr" w:hint="eastAsia"/>
          <w:sz w:val="28"/>
          <w:szCs w:val="28"/>
          <w:rtl/>
        </w:rPr>
        <w:t>،</w:t>
      </w:r>
      <w:r w:rsidRPr="00A564CB">
        <w:rPr>
          <w:rFonts w:cs="DanaFajr"/>
          <w:sz w:val="28"/>
          <w:szCs w:val="28"/>
          <w:rtl/>
        </w:rPr>
        <w:t xml:space="preserve"> قم</w:t>
      </w:r>
      <w:r w:rsidRPr="00A564CB">
        <w:rPr>
          <w:rFonts w:cs="DanaFajr" w:hint="cs"/>
          <w:sz w:val="28"/>
          <w:szCs w:val="28"/>
          <w:rtl/>
        </w:rPr>
        <w:t>،</w:t>
      </w:r>
      <w:r w:rsidRPr="00A564CB">
        <w:rPr>
          <w:rFonts w:cs="DanaFajr"/>
          <w:sz w:val="28"/>
          <w:szCs w:val="28"/>
          <w:rtl/>
        </w:rPr>
        <w:t xml:space="preserve"> </w:t>
      </w:r>
      <w:r w:rsidRPr="00A564CB">
        <w:rPr>
          <w:rFonts w:cs="DanaFajr"/>
          <w:sz w:val="28"/>
          <w:szCs w:val="28"/>
          <w:rtl/>
          <w:lang w:bidi="fa-IR"/>
        </w:rPr>
        <w:t>۱</w:t>
      </w:r>
      <w:r w:rsidRPr="00A564CB">
        <w:rPr>
          <w:rFonts w:cs="DanaFajr" w:hint="cs"/>
          <w:sz w:val="28"/>
          <w:szCs w:val="28"/>
          <w:rtl/>
        </w:rPr>
        <w:t>4</w:t>
      </w:r>
      <w:r w:rsidRPr="00A564CB">
        <w:rPr>
          <w:rFonts w:cs="DanaFajr"/>
          <w:sz w:val="28"/>
          <w:szCs w:val="28"/>
          <w:rtl/>
          <w:lang w:bidi="fa-IR"/>
        </w:rPr>
        <w:t>۱۳</w:t>
      </w:r>
      <w:r w:rsidRPr="00A564CB">
        <w:rPr>
          <w:rFonts w:cs="DanaFajr" w:hint="cs"/>
          <w:sz w:val="28"/>
          <w:szCs w:val="28"/>
          <w:rtl/>
        </w:rPr>
        <w:t>هـ.</w:t>
      </w:r>
    </w:p>
  </w:endnote>
  <w:endnote w:id="53">
    <w:p w:rsidR="002D5DD1" w:rsidRPr="00A564CB" w:rsidRDefault="002D5DD1" w:rsidP="00DE3F8B">
      <w:pPr>
        <w:pStyle w:val="EndnoteText"/>
        <w:spacing w:line="300"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المصدر السابق: 135 ـ 136.</w:t>
      </w:r>
    </w:p>
  </w:endnote>
  <w:endnote w:id="54">
    <w:p w:rsidR="002D5DD1" w:rsidRPr="00A564CB" w:rsidRDefault="002D5DD1" w:rsidP="00DE3F8B">
      <w:pPr>
        <w:pStyle w:val="EndnoteText"/>
        <w:spacing w:line="300" w:lineRule="exact"/>
        <w:jc w:val="both"/>
        <w:rPr>
          <w:rFonts w:cs="DanaFajr"/>
          <w:sz w:val="28"/>
          <w:szCs w:val="28"/>
          <w:rtl/>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rPr>
        <w:t>انظر: الشيخ المفيد، أوائل المقالات: 64، الباب السابع والثلاثون.</w:t>
      </w:r>
    </w:p>
  </w:endnote>
  <w:endnote w:id="55">
    <w:p w:rsidR="002D5DD1" w:rsidRPr="00A564CB" w:rsidRDefault="002D5DD1" w:rsidP="00DE3F8B">
      <w:pPr>
        <w:pStyle w:val="EndnoteText"/>
        <w:spacing w:line="300" w:lineRule="exact"/>
        <w:jc w:val="both"/>
        <w:rPr>
          <w:rFonts w:cs="DanaFajr"/>
          <w:sz w:val="28"/>
          <w:szCs w:val="28"/>
          <w:rtl/>
          <w:lang w:bidi="ar-IQ"/>
        </w:rPr>
      </w:pPr>
      <w:r w:rsidRPr="00A564CB">
        <w:rPr>
          <w:rFonts w:cs="DanaFajr"/>
          <w:sz w:val="28"/>
          <w:szCs w:val="28"/>
          <w:rtl/>
        </w:rPr>
        <w:t>(</w:t>
      </w:r>
      <w:r w:rsidRPr="00A564CB">
        <w:rPr>
          <w:rStyle w:val="EndnoteReference"/>
          <w:rFonts w:cs="DanaFajr"/>
          <w:sz w:val="28"/>
          <w:szCs w:val="28"/>
          <w:vertAlign w:val="baseline"/>
        </w:rPr>
        <w:endnoteRef/>
      </w:r>
      <w:r w:rsidRPr="00A564CB">
        <w:rPr>
          <w:rFonts w:cs="DanaFajr"/>
          <w:sz w:val="28"/>
          <w:szCs w:val="28"/>
          <w:rtl/>
        </w:rPr>
        <w:t xml:space="preserve">) </w:t>
      </w:r>
      <w:r w:rsidRPr="00A564CB">
        <w:rPr>
          <w:rFonts w:cs="DanaFajr" w:hint="cs"/>
          <w:sz w:val="28"/>
          <w:szCs w:val="28"/>
          <w:rtl/>
          <w:lang w:bidi="ar-IQ"/>
        </w:rPr>
        <w:t>انظر: المصدر نفسه، الباب التاسع والثلاثون.</w:t>
      </w:r>
    </w:p>
  </w:endnote>
  <w:endnote w:id="56">
    <w:p w:rsidR="002D5DD1" w:rsidRPr="00A564CB" w:rsidRDefault="002D5DD1" w:rsidP="00DE3F8B">
      <w:pPr>
        <w:pStyle w:val="EndnoteText"/>
        <w:spacing w:line="300" w:lineRule="exact"/>
        <w:jc w:val="both"/>
        <w:rPr>
          <w:rFonts w:cs="DanaFajr"/>
          <w:sz w:val="28"/>
          <w:szCs w:val="28"/>
          <w:rtl/>
          <w:lang w:bidi="ar-IQ"/>
        </w:rPr>
      </w:pPr>
      <w:r w:rsidRPr="00A564CB">
        <w:rPr>
          <w:rFonts w:cs="DanaFajr"/>
          <w:sz w:val="28"/>
          <w:szCs w:val="28"/>
          <w:rtl/>
          <w:lang w:bidi="ar-IQ"/>
        </w:rPr>
        <w:t>(</w:t>
      </w:r>
      <w:r w:rsidRPr="00A564CB">
        <w:rPr>
          <w:rStyle w:val="EndnoteReference"/>
          <w:rFonts w:cs="DanaFajr"/>
          <w:sz w:val="28"/>
          <w:szCs w:val="28"/>
          <w:vertAlign w:val="baseline"/>
        </w:rPr>
        <w:endnoteRef/>
      </w:r>
      <w:r w:rsidRPr="00A564CB">
        <w:rPr>
          <w:rFonts w:cs="DanaFajr"/>
          <w:sz w:val="28"/>
          <w:szCs w:val="28"/>
          <w:rtl/>
          <w:lang w:bidi="ar-IQ"/>
        </w:rPr>
        <w:t xml:space="preserve">) </w:t>
      </w:r>
      <w:r w:rsidRPr="00A564CB">
        <w:rPr>
          <w:rFonts w:cs="DanaFajr" w:hint="cs"/>
          <w:sz w:val="28"/>
          <w:szCs w:val="28"/>
          <w:rtl/>
          <w:lang w:bidi="ar-IQ"/>
        </w:rPr>
        <w:t>انظر: المصدر السابق: 67، الباب الحادي والأربعون.</w:t>
      </w:r>
    </w:p>
  </w:endnote>
  <w:endnote w:id="57">
    <w:p w:rsidR="002D5DD1" w:rsidRPr="00F71B81" w:rsidRDefault="002D5DD1" w:rsidP="00D771B3">
      <w:pPr>
        <w:pStyle w:val="af"/>
        <w:rPr>
          <w:rFonts w:hint="cs"/>
          <w:rtl/>
        </w:rPr>
      </w:pPr>
      <w:r>
        <w:rPr>
          <w:rFonts w:hint="cs"/>
          <w:rtl/>
        </w:rPr>
        <w:t>(</w:t>
      </w:r>
      <w:r w:rsidRPr="00F71B81">
        <w:endnoteRef/>
      </w:r>
      <w:r>
        <w:rPr>
          <w:rFonts w:hint="cs"/>
          <w:rtl/>
        </w:rPr>
        <w:t xml:space="preserve">) </w:t>
      </w:r>
      <w:r w:rsidRPr="00F71B81">
        <w:rPr>
          <w:rFonts w:hint="cs"/>
          <w:rtl/>
        </w:rPr>
        <w:t>نهج البلاغة، الخطبة: 192، المعروفة بالقاصعة.</w:t>
      </w:r>
    </w:p>
  </w:endnote>
  <w:endnote w:id="58">
    <w:p w:rsidR="002D5DD1" w:rsidRPr="00F71B81" w:rsidRDefault="002D5DD1" w:rsidP="00D771B3">
      <w:pPr>
        <w:pStyle w:val="af"/>
        <w:rPr>
          <w:rFonts w:hint="cs"/>
          <w:rtl/>
        </w:rPr>
      </w:pPr>
      <w:r>
        <w:rPr>
          <w:rFonts w:hint="cs"/>
          <w:rtl/>
        </w:rPr>
        <w:t>(</w:t>
      </w:r>
      <w:r w:rsidRPr="00F71B81">
        <w:endnoteRef/>
      </w:r>
      <w:r>
        <w:rPr>
          <w:rFonts w:hint="cs"/>
          <w:rtl/>
        </w:rPr>
        <w:t xml:space="preserve">) </w:t>
      </w:r>
      <w:r w:rsidRPr="00F71B81">
        <w:rPr>
          <w:rFonts w:hint="cs"/>
          <w:rtl/>
        </w:rPr>
        <w:t>نهج البلاغة، الكتاب 45.</w:t>
      </w:r>
    </w:p>
  </w:endnote>
  <w:endnote w:id="59">
    <w:p w:rsidR="002D5DD1" w:rsidRPr="00F71B81" w:rsidRDefault="002D5DD1" w:rsidP="00D771B3">
      <w:pPr>
        <w:pStyle w:val="af"/>
        <w:rPr>
          <w:rFonts w:hint="cs"/>
          <w:rtl/>
        </w:rPr>
      </w:pPr>
      <w:r>
        <w:rPr>
          <w:rFonts w:hint="cs"/>
          <w:rtl/>
        </w:rPr>
        <w:t>(</w:t>
      </w:r>
      <w:r w:rsidRPr="00F71B81">
        <w:endnoteRef/>
      </w:r>
      <w:r>
        <w:rPr>
          <w:rFonts w:hint="cs"/>
          <w:rtl/>
        </w:rPr>
        <w:t xml:space="preserve">) </w:t>
      </w:r>
      <w:r w:rsidRPr="00F71B81">
        <w:rPr>
          <w:rFonts w:hint="cs"/>
          <w:rtl/>
        </w:rPr>
        <w:t>بحار الأنوار 25: 346.</w:t>
      </w:r>
    </w:p>
  </w:endnote>
  <w:endnote w:id="60">
    <w:p w:rsidR="002D5DD1" w:rsidRPr="00F71B81" w:rsidRDefault="002D5DD1" w:rsidP="00D771B3">
      <w:pPr>
        <w:pStyle w:val="af"/>
        <w:rPr>
          <w:rFonts w:hint="cs"/>
          <w:rtl/>
        </w:rPr>
      </w:pPr>
      <w:r>
        <w:rPr>
          <w:rFonts w:hint="cs"/>
          <w:rtl/>
        </w:rPr>
        <w:t>(</w:t>
      </w:r>
      <w:r w:rsidRPr="00F71B81">
        <w:endnoteRef/>
      </w:r>
      <w:r>
        <w:rPr>
          <w:rFonts w:hint="cs"/>
          <w:rtl/>
        </w:rPr>
        <w:t xml:space="preserve">) </w:t>
      </w:r>
      <w:r w:rsidRPr="00F71B81">
        <w:rPr>
          <w:rFonts w:hint="cs"/>
          <w:rtl/>
        </w:rPr>
        <w:t>المصدر السابق: 329.</w:t>
      </w:r>
    </w:p>
  </w:endnote>
  <w:endnote w:id="61">
    <w:p w:rsidR="002D5DD1" w:rsidRPr="00F71B81" w:rsidRDefault="002D5DD1" w:rsidP="00D771B3">
      <w:pPr>
        <w:pStyle w:val="af"/>
        <w:rPr>
          <w:rFonts w:hint="cs"/>
          <w:rtl/>
        </w:rPr>
      </w:pPr>
      <w:r>
        <w:rPr>
          <w:rFonts w:hint="cs"/>
          <w:rtl/>
        </w:rPr>
        <w:t>(</w:t>
      </w:r>
      <w:r w:rsidRPr="00F71B81">
        <w:endnoteRef/>
      </w:r>
      <w:r>
        <w:rPr>
          <w:rFonts w:hint="cs"/>
          <w:rtl/>
        </w:rPr>
        <w:t xml:space="preserve">) </w:t>
      </w:r>
      <w:r w:rsidRPr="00F71B81">
        <w:rPr>
          <w:rFonts w:hint="cs"/>
          <w:rtl/>
        </w:rPr>
        <w:t>المصدر السابق.</w:t>
      </w:r>
    </w:p>
  </w:endnote>
  <w:endnote w:id="62">
    <w:p w:rsidR="002D5DD1" w:rsidRPr="00F71B81" w:rsidRDefault="002D5DD1" w:rsidP="00D771B3">
      <w:pPr>
        <w:pStyle w:val="af"/>
        <w:rPr>
          <w:rFonts w:hint="cs"/>
          <w:rtl/>
        </w:rPr>
      </w:pPr>
      <w:r>
        <w:rPr>
          <w:rFonts w:hint="cs"/>
          <w:rtl/>
        </w:rPr>
        <w:t>(</w:t>
      </w:r>
      <w:r w:rsidRPr="00F71B81">
        <w:endnoteRef/>
      </w:r>
      <w:r>
        <w:rPr>
          <w:rFonts w:hint="cs"/>
          <w:rtl/>
        </w:rPr>
        <w:t xml:space="preserve">) </w:t>
      </w:r>
      <w:r w:rsidRPr="00F71B81">
        <w:rPr>
          <w:rFonts w:hint="cs"/>
          <w:rtl/>
        </w:rPr>
        <w:t>راجع: بحار الأنوار 25: 346؛ مرآة العقول 3: 132</w:t>
      </w:r>
      <w:r>
        <w:rPr>
          <w:rFonts w:hint="cs"/>
          <w:rtl/>
        </w:rPr>
        <w:t xml:space="preserve"> ـ </w:t>
      </w:r>
      <w:r w:rsidRPr="00F71B81">
        <w:rPr>
          <w:rFonts w:hint="cs"/>
          <w:rtl/>
        </w:rPr>
        <w:t>144؛ المازندراني، شرح أصول الكافي 6: 53</w:t>
      </w:r>
      <w:r>
        <w:rPr>
          <w:rFonts w:hint="cs"/>
          <w:rtl/>
        </w:rPr>
        <w:t xml:space="preserve"> ـ </w:t>
      </w:r>
      <w:r w:rsidRPr="00F71B81">
        <w:rPr>
          <w:rFonts w:hint="cs"/>
          <w:rtl/>
        </w:rPr>
        <w:t>54.</w:t>
      </w:r>
    </w:p>
  </w:endnote>
  <w:endnote w:id="63">
    <w:p w:rsidR="002D5DD1" w:rsidRPr="00F71B81" w:rsidRDefault="002D5DD1" w:rsidP="00D771B3">
      <w:pPr>
        <w:pStyle w:val="af"/>
        <w:rPr>
          <w:rFonts w:hint="cs"/>
          <w:rtl/>
        </w:rPr>
      </w:pPr>
      <w:r>
        <w:rPr>
          <w:rFonts w:hint="cs"/>
          <w:rtl/>
        </w:rPr>
        <w:t>(</w:t>
      </w:r>
      <w:r w:rsidRPr="00F71B81">
        <w:endnoteRef/>
      </w:r>
      <w:r>
        <w:rPr>
          <w:rFonts w:hint="cs"/>
          <w:rtl/>
        </w:rPr>
        <w:t xml:space="preserve">) </w:t>
      </w:r>
      <w:r w:rsidRPr="00F71B81">
        <w:rPr>
          <w:rFonts w:hint="cs"/>
          <w:rtl/>
        </w:rPr>
        <w:t>الصدوق، الاعتقادات: 73</w:t>
      </w:r>
      <w:r>
        <w:rPr>
          <w:rFonts w:hint="cs"/>
          <w:rtl/>
        </w:rPr>
        <w:t xml:space="preserve"> ـ </w:t>
      </w:r>
      <w:r w:rsidRPr="00F71B81">
        <w:rPr>
          <w:rFonts w:hint="cs"/>
          <w:rtl/>
        </w:rPr>
        <w:t>75.</w:t>
      </w:r>
    </w:p>
  </w:endnote>
  <w:endnote w:id="64">
    <w:p w:rsidR="002D5DD1" w:rsidRPr="00F71B81" w:rsidRDefault="002D5DD1" w:rsidP="00D771B3">
      <w:pPr>
        <w:pStyle w:val="af"/>
        <w:rPr>
          <w:rFonts w:hint="cs"/>
          <w:rtl/>
        </w:rPr>
      </w:pPr>
      <w:r>
        <w:rPr>
          <w:rFonts w:hint="cs"/>
          <w:rtl/>
        </w:rPr>
        <w:t>(</w:t>
      </w:r>
      <w:r w:rsidRPr="00F71B81">
        <w:endnoteRef/>
      </w:r>
      <w:r>
        <w:rPr>
          <w:rFonts w:hint="cs"/>
          <w:rtl/>
        </w:rPr>
        <w:t>)</w:t>
      </w:r>
      <w:r w:rsidRPr="00F71B81">
        <w:rPr>
          <w:rFonts w:hint="cs"/>
          <w:rtl/>
        </w:rPr>
        <w:t xml:space="preserve"> تصحيح الاعتقاد: 113</w:t>
      </w:r>
      <w:r>
        <w:rPr>
          <w:rFonts w:hint="cs"/>
          <w:rtl/>
        </w:rPr>
        <w:t xml:space="preserve"> ـ </w:t>
      </w:r>
      <w:r w:rsidRPr="00F71B81">
        <w:rPr>
          <w:rFonts w:hint="cs"/>
          <w:rtl/>
        </w:rPr>
        <w:t>114.</w:t>
      </w:r>
    </w:p>
  </w:endnote>
  <w:endnote w:id="65">
    <w:p w:rsidR="002D5DD1" w:rsidRPr="00F71B81" w:rsidRDefault="002D5DD1" w:rsidP="00AD6F0F">
      <w:pPr>
        <w:pStyle w:val="af"/>
        <w:rPr>
          <w:rFonts w:hint="cs"/>
          <w:rtl/>
        </w:rPr>
      </w:pPr>
      <w:r>
        <w:rPr>
          <w:rFonts w:hint="cs"/>
          <w:rtl/>
        </w:rPr>
        <w:t>(</w:t>
      </w:r>
      <w:r w:rsidRPr="00F71B81">
        <w:endnoteRef/>
      </w:r>
      <w:r>
        <w:rPr>
          <w:rFonts w:hint="cs"/>
          <w:rtl/>
        </w:rPr>
        <w:t xml:space="preserve">) </w:t>
      </w:r>
      <w:r w:rsidRPr="00F71B81">
        <w:rPr>
          <w:rFonts w:hint="cs"/>
          <w:rtl/>
        </w:rPr>
        <w:t>ابن أبي الحديد المعتزلي، شرح نهج البلاغة</w:t>
      </w:r>
      <w:r>
        <w:rPr>
          <w:rFonts w:hint="cs"/>
          <w:rtl/>
        </w:rPr>
        <w:t xml:space="preserve"> </w:t>
      </w:r>
      <w:r w:rsidRPr="00F71B81">
        <w:rPr>
          <w:rFonts w:hint="cs"/>
          <w:rtl/>
        </w:rPr>
        <w:t>13: 109.</w:t>
      </w:r>
    </w:p>
  </w:endnote>
  <w:endnote w:id="66">
    <w:p w:rsidR="002D5DD1" w:rsidRPr="00F71B81" w:rsidRDefault="002D5DD1" w:rsidP="00AD6F0F">
      <w:pPr>
        <w:pStyle w:val="af"/>
        <w:rPr>
          <w:rFonts w:hint="cs"/>
          <w:rtl/>
        </w:rPr>
      </w:pPr>
      <w:r>
        <w:rPr>
          <w:rFonts w:hint="cs"/>
          <w:rtl/>
        </w:rPr>
        <w:t>(</w:t>
      </w:r>
      <w:r w:rsidRPr="00F71B81">
        <w:endnoteRef/>
      </w:r>
      <w:r>
        <w:rPr>
          <w:rFonts w:hint="cs"/>
          <w:rtl/>
        </w:rPr>
        <w:t xml:space="preserve">) </w:t>
      </w:r>
      <w:r w:rsidRPr="00F71B81">
        <w:rPr>
          <w:rFonts w:hint="cs"/>
          <w:rtl/>
        </w:rPr>
        <w:t>نهج البلاغة، الخطبة: 192.</w:t>
      </w:r>
    </w:p>
  </w:endnote>
  <w:endnote w:id="67">
    <w:p w:rsidR="002D5DD1" w:rsidRPr="00F71B81" w:rsidRDefault="002D5DD1" w:rsidP="00AD6F0F">
      <w:pPr>
        <w:pStyle w:val="af"/>
        <w:rPr>
          <w:rFonts w:hint="cs"/>
          <w:rtl/>
        </w:rPr>
      </w:pPr>
      <w:r>
        <w:rPr>
          <w:rFonts w:hint="cs"/>
          <w:rtl/>
        </w:rPr>
        <w:t>(</w:t>
      </w:r>
      <w:r w:rsidRPr="00F71B81">
        <w:endnoteRef/>
      </w:r>
      <w:r>
        <w:rPr>
          <w:rFonts w:hint="cs"/>
          <w:rtl/>
        </w:rPr>
        <w:t xml:space="preserve">) </w:t>
      </w:r>
      <w:r w:rsidRPr="00F71B81">
        <w:rPr>
          <w:rFonts w:hint="cs"/>
          <w:rtl/>
        </w:rPr>
        <w:t>ابن أبي الحديد المعتزلي، شرح نهج البلاغة 6: 375.</w:t>
      </w:r>
    </w:p>
  </w:endnote>
  <w:endnote w:id="68">
    <w:p w:rsidR="002D5DD1" w:rsidRPr="00F71B81" w:rsidRDefault="002D5DD1" w:rsidP="00AD6F0F">
      <w:pPr>
        <w:pStyle w:val="af"/>
        <w:rPr>
          <w:rFonts w:hint="cs"/>
          <w:rtl/>
        </w:rPr>
      </w:pPr>
      <w:r>
        <w:rPr>
          <w:rFonts w:hint="cs"/>
          <w:rtl/>
        </w:rPr>
        <w:t>(</w:t>
      </w:r>
      <w:r w:rsidRPr="00F71B81">
        <w:endnoteRef/>
      </w:r>
      <w:r>
        <w:rPr>
          <w:rFonts w:hint="cs"/>
          <w:rtl/>
        </w:rPr>
        <w:t xml:space="preserve">) </w:t>
      </w:r>
      <w:r w:rsidRPr="00F71B81">
        <w:rPr>
          <w:rFonts w:hint="cs"/>
          <w:rtl/>
        </w:rPr>
        <w:t>بحار الأنوار 23: 123.</w:t>
      </w:r>
    </w:p>
  </w:endnote>
  <w:endnote w:id="69">
    <w:p w:rsidR="002D5DD1" w:rsidRPr="00F71B81" w:rsidRDefault="002D5DD1" w:rsidP="00AD6F0F">
      <w:pPr>
        <w:pStyle w:val="af"/>
        <w:rPr>
          <w:rFonts w:hint="cs"/>
          <w:rtl/>
        </w:rPr>
      </w:pPr>
      <w:r>
        <w:rPr>
          <w:rFonts w:hint="cs"/>
          <w:rtl/>
        </w:rPr>
        <w:t>(</w:t>
      </w:r>
      <w:r w:rsidRPr="00F71B81">
        <w:endnoteRef/>
      </w:r>
      <w:r>
        <w:rPr>
          <w:rFonts w:hint="cs"/>
          <w:rtl/>
        </w:rPr>
        <w:t xml:space="preserve">) </w:t>
      </w:r>
      <w:r w:rsidRPr="00F71B81">
        <w:rPr>
          <w:rFonts w:hint="cs"/>
          <w:rtl/>
        </w:rPr>
        <w:t>تفسير العياشي 1: 333.</w:t>
      </w:r>
    </w:p>
  </w:endnote>
  <w:endnote w:id="70">
    <w:p w:rsidR="002D5DD1" w:rsidRPr="00F71B81" w:rsidRDefault="002D5DD1" w:rsidP="00AD6F0F">
      <w:pPr>
        <w:pStyle w:val="af"/>
        <w:rPr>
          <w:rFonts w:hint="cs"/>
          <w:rtl/>
        </w:rPr>
      </w:pPr>
      <w:r>
        <w:rPr>
          <w:rFonts w:hint="cs"/>
          <w:rtl/>
        </w:rPr>
        <w:t>(</w:t>
      </w:r>
      <w:r w:rsidRPr="00F71B81">
        <w:endnoteRef/>
      </w:r>
      <w:r>
        <w:rPr>
          <w:rFonts w:hint="cs"/>
          <w:rtl/>
        </w:rPr>
        <w:t xml:space="preserve">) </w:t>
      </w:r>
      <w:r w:rsidRPr="00F71B81">
        <w:rPr>
          <w:rFonts w:hint="cs"/>
          <w:rtl/>
        </w:rPr>
        <w:t>أمالي الصدوق: 355.</w:t>
      </w:r>
    </w:p>
  </w:endnote>
  <w:endnote w:id="71">
    <w:p w:rsidR="002D5DD1" w:rsidRPr="00F71B81" w:rsidRDefault="002D5DD1" w:rsidP="00AD6F0F">
      <w:pPr>
        <w:pStyle w:val="af"/>
        <w:rPr>
          <w:rFonts w:hint="cs"/>
          <w:rtl/>
        </w:rPr>
      </w:pPr>
      <w:r>
        <w:rPr>
          <w:rFonts w:hint="cs"/>
          <w:rtl/>
        </w:rPr>
        <w:t>(</w:t>
      </w:r>
      <w:r w:rsidRPr="00F71B81">
        <w:endnoteRef/>
      </w:r>
      <w:r>
        <w:rPr>
          <w:rFonts w:hint="cs"/>
          <w:rtl/>
        </w:rPr>
        <w:t xml:space="preserve">) </w:t>
      </w:r>
      <w:r w:rsidRPr="00F71B81">
        <w:rPr>
          <w:rFonts w:hint="cs"/>
          <w:rtl/>
        </w:rPr>
        <w:t>شرح نهج البلاغة 1: 160.</w:t>
      </w:r>
    </w:p>
  </w:endnote>
  <w:endnote w:id="72">
    <w:p w:rsidR="002D5DD1" w:rsidRPr="00F71B81" w:rsidRDefault="002D5DD1" w:rsidP="004C7916">
      <w:pPr>
        <w:pStyle w:val="af"/>
        <w:rPr>
          <w:rFonts w:hint="cs"/>
          <w:rtl/>
        </w:rPr>
      </w:pPr>
      <w:r>
        <w:rPr>
          <w:rFonts w:hint="cs"/>
          <w:rtl/>
        </w:rPr>
        <w:t>(</w:t>
      </w:r>
      <w:r w:rsidRPr="00F71B81">
        <w:endnoteRef/>
      </w:r>
      <w:r>
        <w:rPr>
          <w:rFonts w:hint="cs"/>
          <w:rtl/>
        </w:rPr>
        <w:t xml:space="preserve">) </w:t>
      </w:r>
      <w:r w:rsidRPr="00F71B81">
        <w:rPr>
          <w:rFonts w:hint="cs"/>
          <w:rtl/>
        </w:rPr>
        <w:t>نهج البلاغة الكتاب 62.</w:t>
      </w:r>
    </w:p>
  </w:endnote>
  <w:endnote w:id="73">
    <w:p w:rsidR="002D5DD1" w:rsidRPr="00F71B81" w:rsidRDefault="002D5DD1" w:rsidP="004C7916">
      <w:pPr>
        <w:pStyle w:val="af"/>
        <w:rPr>
          <w:rFonts w:hint="cs"/>
          <w:rtl/>
        </w:rPr>
      </w:pPr>
      <w:r>
        <w:rPr>
          <w:rFonts w:hint="cs"/>
          <w:rtl/>
        </w:rPr>
        <w:t>(</w:t>
      </w:r>
      <w:r w:rsidRPr="00F71B81">
        <w:endnoteRef/>
      </w:r>
      <w:r>
        <w:rPr>
          <w:rFonts w:hint="cs"/>
          <w:rtl/>
        </w:rPr>
        <w:t xml:space="preserve">) </w:t>
      </w:r>
      <w:r w:rsidRPr="00F71B81">
        <w:rPr>
          <w:rFonts w:hint="cs"/>
          <w:rtl/>
        </w:rPr>
        <w:t>شرح نهج البلاغة، لابن أبي الحديد</w:t>
      </w:r>
      <w:r>
        <w:rPr>
          <w:rFonts w:hint="cs"/>
          <w:rtl/>
        </w:rPr>
        <w:t xml:space="preserve"> </w:t>
      </w:r>
      <w:r w:rsidRPr="00F71B81">
        <w:rPr>
          <w:rFonts w:hint="cs"/>
          <w:rtl/>
        </w:rPr>
        <w:t>1</w:t>
      </w:r>
      <w:r>
        <w:rPr>
          <w:rFonts w:hint="cs"/>
          <w:rtl/>
        </w:rPr>
        <w:t xml:space="preserve">: </w:t>
      </w:r>
      <w:r w:rsidRPr="00F71B81">
        <w:rPr>
          <w:rFonts w:hint="cs"/>
          <w:rtl/>
        </w:rPr>
        <w:t>16.</w:t>
      </w:r>
    </w:p>
  </w:endnote>
  <w:endnote w:id="74">
    <w:p w:rsidR="002D5DD1" w:rsidRPr="00F71B81" w:rsidRDefault="002D5DD1" w:rsidP="004C7916">
      <w:pPr>
        <w:pStyle w:val="af"/>
        <w:rPr>
          <w:rFonts w:hint="cs"/>
          <w:rtl/>
        </w:rPr>
      </w:pPr>
      <w:r>
        <w:rPr>
          <w:rFonts w:hint="cs"/>
          <w:rtl/>
        </w:rPr>
        <w:t>(</w:t>
      </w:r>
      <w:r w:rsidRPr="00F71B81">
        <w:endnoteRef/>
      </w:r>
      <w:r>
        <w:rPr>
          <w:rFonts w:hint="cs"/>
          <w:rtl/>
        </w:rPr>
        <w:t xml:space="preserve">) </w:t>
      </w:r>
      <w:r w:rsidRPr="00F71B81">
        <w:rPr>
          <w:rFonts w:hint="cs"/>
          <w:rtl/>
        </w:rPr>
        <w:t>نهج البلاغة، الخطبة 173.</w:t>
      </w:r>
    </w:p>
  </w:endnote>
  <w:endnote w:id="75">
    <w:p w:rsidR="002D5DD1" w:rsidRPr="00F71B81" w:rsidRDefault="002D5DD1" w:rsidP="004C7916">
      <w:pPr>
        <w:pStyle w:val="af"/>
        <w:rPr>
          <w:rFonts w:hint="cs"/>
          <w:rtl/>
        </w:rPr>
      </w:pPr>
      <w:r>
        <w:rPr>
          <w:rFonts w:hint="cs"/>
          <w:rtl/>
        </w:rPr>
        <w:t>(</w:t>
      </w:r>
      <w:r w:rsidRPr="00F71B81">
        <w:endnoteRef/>
      </w:r>
      <w:r>
        <w:rPr>
          <w:rFonts w:hint="cs"/>
          <w:rtl/>
        </w:rPr>
        <w:t xml:space="preserve">) </w:t>
      </w:r>
      <w:r w:rsidRPr="00F71B81">
        <w:rPr>
          <w:rFonts w:hint="cs"/>
          <w:rtl/>
        </w:rPr>
        <w:t>المصدر السابق، الخطبة 152.</w:t>
      </w:r>
    </w:p>
  </w:endnote>
  <w:endnote w:id="76">
    <w:p w:rsidR="002D5DD1" w:rsidRPr="00F71B81" w:rsidRDefault="002D5DD1" w:rsidP="004C7916">
      <w:pPr>
        <w:pStyle w:val="af"/>
        <w:rPr>
          <w:rFonts w:hint="cs"/>
          <w:rtl/>
        </w:rPr>
      </w:pPr>
      <w:r>
        <w:rPr>
          <w:rFonts w:hint="cs"/>
          <w:rtl/>
        </w:rPr>
        <w:t>(</w:t>
      </w:r>
      <w:r w:rsidRPr="00F71B81">
        <w:endnoteRef/>
      </w:r>
      <w:r>
        <w:rPr>
          <w:rFonts w:hint="cs"/>
          <w:rtl/>
        </w:rPr>
        <w:t xml:space="preserve">) </w:t>
      </w:r>
      <w:r w:rsidRPr="00F71B81">
        <w:rPr>
          <w:rFonts w:hint="cs"/>
          <w:rtl/>
        </w:rPr>
        <w:t>نهج البلاغة، الخطبة 105.</w:t>
      </w:r>
    </w:p>
  </w:endnote>
  <w:endnote w:id="77">
    <w:p w:rsidR="002D5DD1" w:rsidRPr="00F71B81" w:rsidRDefault="002D5DD1" w:rsidP="004C7916">
      <w:pPr>
        <w:pStyle w:val="af"/>
        <w:rPr>
          <w:rFonts w:hint="cs"/>
          <w:rtl/>
        </w:rPr>
      </w:pPr>
      <w:r>
        <w:rPr>
          <w:rFonts w:hint="cs"/>
          <w:rtl/>
        </w:rPr>
        <w:t>(</w:t>
      </w:r>
      <w:r w:rsidRPr="00F71B81">
        <w:endnoteRef/>
      </w:r>
      <w:r>
        <w:rPr>
          <w:rFonts w:hint="cs"/>
          <w:rtl/>
        </w:rPr>
        <w:t xml:space="preserve">) </w:t>
      </w:r>
      <w:r w:rsidRPr="00F71B81">
        <w:rPr>
          <w:rFonts w:hint="cs"/>
          <w:rtl/>
        </w:rPr>
        <w:t>المصدر السابق، الخطبة 182.</w:t>
      </w:r>
    </w:p>
  </w:endnote>
  <w:endnote w:id="78">
    <w:p w:rsidR="002D5DD1" w:rsidRPr="00F71B81" w:rsidRDefault="002D5DD1" w:rsidP="004C7916">
      <w:pPr>
        <w:pStyle w:val="af"/>
        <w:rPr>
          <w:rFonts w:hint="cs"/>
          <w:rtl/>
        </w:rPr>
      </w:pPr>
      <w:r>
        <w:rPr>
          <w:rFonts w:hint="cs"/>
          <w:rtl/>
        </w:rPr>
        <w:t>(</w:t>
      </w:r>
      <w:r w:rsidRPr="00F71B81">
        <w:endnoteRef/>
      </w:r>
      <w:r>
        <w:rPr>
          <w:rFonts w:hint="cs"/>
          <w:rtl/>
        </w:rPr>
        <w:t xml:space="preserve">) </w:t>
      </w:r>
      <w:r w:rsidRPr="00F71B81">
        <w:rPr>
          <w:rFonts w:hint="cs"/>
          <w:rtl/>
        </w:rPr>
        <w:t>المصدر السابق، الخطبة 209.</w:t>
      </w:r>
    </w:p>
  </w:endnote>
  <w:endnote w:id="79">
    <w:p w:rsidR="002D5DD1" w:rsidRPr="00F71B81" w:rsidRDefault="002D5DD1" w:rsidP="004C7916">
      <w:pPr>
        <w:pStyle w:val="af"/>
        <w:rPr>
          <w:rFonts w:hint="cs"/>
          <w:rtl/>
        </w:rPr>
      </w:pPr>
      <w:r>
        <w:rPr>
          <w:rFonts w:hint="cs"/>
          <w:rtl/>
        </w:rPr>
        <w:t>(</w:t>
      </w:r>
      <w:r w:rsidRPr="00F71B81">
        <w:endnoteRef/>
      </w:r>
      <w:r>
        <w:rPr>
          <w:rFonts w:hint="cs"/>
          <w:rtl/>
        </w:rPr>
        <w:t xml:space="preserve">) </w:t>
      </w:r>
      <w:r w:rsidRPr="00F71B81">
        <w:rPr>
          <w:rFonts w:hint="cs"/>
          <w:rtl/>
        </w:rPr>
        <w:t>المصدر السابق، الخطبة 216.</w:t>
      </w:r>
    </w:p>
  </w:endnote>
  <w:endnote w:id="80">
    <w:p w:rsidR="002D5DD1" w:rsidRPr="00F71B81" w:rsidRDefault="002D5DD1" w:rsidP="004C7916">
      <w:pPr>
        <w:pStyle w:val="af"/>
        <w:rPr>
          <w:rFonts w:hint="cs"/>
          <w:rtl/>
        </w:rPr>
      </w:pPr>
      <w:r>
        <w:rPr>
          <w:rFonts w:hint="cs"/>
          <w:rtl/>
        </w:rPr>
        <w:t>(</w:t>
      </w:r>
      <w:r w:rsidRPr="00F71B81">
        <w:endnoteRef/>
      </w:r>
      <w:r>
        <w:rPr>
          <w:rFonts w:hint="cs"/>
          <w:rtl/>
        </w:rPr>
        <w:t xml:space="preserve">) </w:t>
      </w:r>
      <w:r w:rsidRPr="00F71B81">
        <w:rPr>
          <w:rFonts w:hint="cs"/>
          <w:rtl/>
        </w:rPr>
        <w:t>المصدر السابق، الكتاب 45.</w:t>
      </w:r>
    </w:p>
  </w:endnote>
  <w:endnote w:id="81">
    <w:p w:rsidR="002D5DD1" w:rsidRPr="00F71B81" w:rsidRDefault="002D5DD1" w:rsidP="00AD6F0F">
      <w:pPr>
        <w:pStyle w:val="af"/>
        <w:rPr>
          <w:rFonts w:hint="cs"/>
          <w:rtl/>
        </w:rPr>
      </w:pPr>
      <w:r>
        <w:rPr>
          <w:rFonts w:hint="cs"/>
          <w:rtl/>
        </w:rPr>
        <w:t>(</w:t>
      </w:r>
      <w:r w:rsidRPr="00F71B81">
        <w:endnoteRef/>
      </w:r>
      <w:r>
        <w:rPr>
          <w:rFonts w:hint="cs"/>
          <w:rtl/>
        </w:rPr>
        <w:t xml:space="preserve">) </w:t>
      </w:r>
      <w:r w:rsidRPr="00F71B81">
        <w:rPr>
          <w:rFonts w:hint="cs"/>
          <w:rtl/>
        </w:rPr>
        <w:t>بحار الأنوار 35: 428؛ معاني الأخبار: 95؛ الميزان في تفسير القرآن 17: 70.</w:t>
      </w:r>
    </w:p>
  </w:endnote>
  <w:endnote w:id="82">
    <w:p w:rsidR="002D5DD1" w:rsidRPr="00F71B81" w:rsidRDefault="002D5DD1" w:rsidP="00AD6F0F">
      <w:pPr>
        <w:pStyle w:val="af"/>
        <w:rPr>
          <w:rFonts w:hint="cs"/>
          <w:rtl/>
        </w:rPr>
      </w:pPr>
      <w:r>
        <w:rPr>
          <w:rFonts w:hint="cs"/>
          <w:rtl/>
        </w:rPr>
        <w:t>(</w:t>
      </w:r>
      <w:r w:rsidRPr="00F71B81">
        <w:endnoteRef/>
      </w:r>
      <w:r>
        <w:rPr>
          <w:rFonts w:hint="cs"/>
          <w:rtl/>
        </w:rPr>
        <w:t xml:space="preserve">) </w:t>
      </w:r>
      <w:r w:rsidRPr="00F71B81">
        <w:rPr>
          <w:rFonts w:hint="cs"/>
          <w:rtl/>
        </w:rPr>
        <w:t>أصول الكافي 2: 62.</w:t>
      </w:r>
    </w:p>
  </w:endnote>
  <w:endnote w:id="83">
    <w:p w:rsidR="002D5DD1" w:rsidRPr="00F71B81" w:rsidRDefault="002D5DD1" w:rsidP="004C7916">
      <w:pPr>
        <w:pStyle w:val="af"/>
        <w:rPr>
          <w:rFonts w:hint="cs"/>
          <w:rtl/>
        </w:rPr>
      </w:pPr>
      <w:r>
        <w:rPr>
          <w:rFonts w:hint="cs"/>
          <w:rtl/>
        </w:rPr>
        <w:t>(</w:t>
      </w:r>
      <w:r w:rsidRPr="00F71B81">
        <w:endnoteRef/>
      </w:r>
      <w:r>
        <w:rPr>
          <w:rFonts w:hint="cs"/>
          <w:rtl/>
        </w:rPr>
        <w:t xml:space="preserve">) </w:t>
      </w:r>
      <w:r w:rsidRPr="00F71B81">
        <w:rPr>
          <w:rFonts w:hint="cs"/>
          <w:rtl/>
        </w:rPr>
        <w:t>نهج البلاغة، الخطبة</w:t>
      </w:r>
      <w:r>
        <w:rPr>
          <w:rFonts w:hint="cs"/>
          <w:rtl/>
        </w:rPr>
        <w:t xml:space="preserve"> </w:t>
      </w:r>
      <w:r w:rsidRPr="00F71B81">
        <w:rPr>
          <w:rFonts w:hint="cs"/>
          <w:rtl/>
        </w:rPr>
        <w:t>175.</w:t>
      </w:r>
    </w:p>
  </w:endnote>
  <w:endnote w:id="84">
    <w:p w:rsidR="002D5DD1" w:rsidRPr="00F71B81" w:rsidRDefault="002D5DD1" w:rsidP="004C7916">
      <w:pPr>
        <w:pStyle w:val="af"/>
        <w:rPr>
          <w:rFonts w:hint="cs"/>
          <w:rtl/>
        </w:rPr>
      </w:pPr>
      <w:r>
        <w:rPr>
          <w:rFonts w:hint="cs"/>
          <w:rtl/>
        </w:rPr>
        <w:t>(</w:t>
      </w:r>
      <w:r w:rsidRPr="00F71B81">
        <w:endnoteRef/>
      </w:r>
      <w:r>
        <w:rPr>
          <w:rFonts w:hint="cs"/>
          <w:rtl/>
        </w:rPr>
        <w:t xml:space="preserve">) </w:t>
      </w:r>
      <w:r w:rsidRPr="00F71B81">
        <w:rPr>
          <w:rFonts w:hint="cs"/>
          <w:rtl/>
        </w:rPr>
        <w:t>نهج البلاغة، الخطبة 189.</w:t>
      </w:r>
    </w:p>
  </w:endnote>
  <w:endnote w:id="85">
    <w:p w:rsidR="002D5DD1" w:rsidRPr="00F71B81" w:rsidRDefault="002D5DD1" w:rsidP="006952F9">
      <w:pPr>
        <w:pStyle w:val="af"/>
        <w:rPr>
          <w:rFonts w:hint="cs"/>
          <w:rtl/>
        </w:rPr>
      </w:pPr>
      <w:r>
        <w:rPr>
          <w:rFonts w:hint="cs"/>
          <w:rtl/>
        </w:rPr>
        <w:t>(</w:t>
      </w:r>
      <w:r w:rsidRPr="00F71B81">
        <w:endnoteRef/>
      </w:r>
      <w:r>
        <w:rPr>
          <w:rFonts w:hint="cs"/>
          <w:rtl/>
        </w:rPr>
        <w:t xml:space="preserve">) </w:t>
      </w:r>
      <w:r w:rsidRPr="00F71B81">
        <w:rPr>
          <w:rFonts w:hint="cs"/>
          <w:rtl/>
        </w:rPr>
        <w:t>تم نقل مقال ال</w:t>
      </w:r>
      <w:r>
        <w:rPr>
          <w:rFonts w:hint="cs"/>
          <w:rtl/>
        </w:rPr>
        <w:t>أ</w:t>
      </w:r>
      <w:r w:rsidRPr="00F71B81">
        <w:rPr>
          <w:rFonts w:hint="cs"/>
          <w:rtl/>
        </w:rPr>
        <w:t>س</w:t>
      </w:r>
      <w:r>
        <w:rPr>
          <w:rFonts w:hint="cs"/>
          <w:rtl/>
        </w:rPr>
        <w:t>تاذ</w:t>
      </w:r>
      <w:r w:rsidRPr="00F71B81">
        <w:rPr>
          <w:rFonts w:hint="cs"/>
          <w:rtl/>
        </w:rPr>
        <w:t xml:space="preserve"> </w:t>
      </w:r>
      <w:r>
        <w:rPr>
          <w:rFonts w:hint="cs"/>
          <w:rtl/>
        </w:rPr>
        <w:t xml:space="preserve">محمد </w:t>
      </w:r>
      <w:r w:rsidRPr="00F71B81">
        <w:rPr>
          <w:rFonts w:hint="cs"/>
          <w:rtl/>
        </w:rPr>
        <w:t>صدر زاده ناقصاً على مواقع شبكة الإنترنت.</w:t>
      </w:r>
    </w:p>
  </w:endnote>
  <w:endnote w:id="86">
    <w:p w:rsidR="002D5DD1" w:rsidRPr="00F71B81" w:rsidRDefault="002D5DD1" w:rsidP="003F749E">
      <w:pPr>
        <w:pStyle w:val="af"/>
        <w:rPr>
          <w:rFonts w:hint="cs"/>
          <w:rtl/>
        </w:rPr>
      </w:pPr>
      <w:r>
        <w:rPr>
          <w:rFonts w:hint="cs"/>
          <w:rtl/>
        </w:rPr>
        <w:t>(</w:t>
      </w:r>
      <w:r w:rsidRPr="00F71B81">
        <w:endnoteRef/>
      </w:r>
      <w:r>
        <w:rPr>
          <w:rFonts w:hint="cs"/>
          <w:rtl/>
        </w:rPr>
        <w:t xml:space="preserve">) </w:t>
      </w:r>
      <w:r w:rsidRPr="00F71B81">
        <w:rPr>
          <w:rFonts w:hint="cs"/>
          <w:rtl/>
        </w:rPr>
        <w:t>صحيفة (همبستكي)، العدد: 1227.</w:t>
      </w:r>
    </w:p>
  </w:endnote>
  <w:endnote w:id="87">
    <w:p w:rsidR="002D5DD1" w:rsidRPr="00F71B81" w:rsidRDefault="002D5DD1" w:rsidP="003F749E">
      <w:pPr>
        <w:pStyle w:val="af"/>
        <w:rPr>
          <w:rFonts w:hint="cs"/>
          <w:rtl/>
        </w:rPr>
      </w:pPr>
      <w:r>
        <w:rPr>
          <w:rFonts w:hint="cs"/>
          <w:rtl/>
        </w:rPr>
        <w:t>(</w:t>
      </w:r>
      <w:r w:rsidRPr="00F71B81">
        <w:endnoteRef/>
      </w:r>
      <w:r>
        <w:rPr>
          <w:rFonts w:hint="cs"/>
          <w:rtl/>
        </w:rPr>
        <w:t xml:space="preserve">) </w:t>
      </w:r>
      <w:r w:rsidRPr="00F71B81">
        <w:rPr>
          <w:rFonts w:hint="cs"/>
          <w:rtl/>
        </w:rPr>
        <w:t>وسائل الشيعة 8: 144، ح45.</w:t>
      </w:r>
    </w:p>
  </w:endnote>
  <w:endnote w:id="88">
    <w:p w:rsidR="002D5DD1" w:rsidRPr="00F71B81" w:rsidRDefault="002D5DD1" w:rsidP="003F749E">
      <w:pPr>
        <w:pStyle w:val="af"/>
        <w:rPr>
          <w:rFonts w:hint="cs"/>
          <w:rtl/>
        </w:rPr>
      </w:pPr>
      <w:r>
        <w:rPr>
          <w:rFonts w:hint="cs"/>
          <w:rtl/>
        </w:rPr>
        <w:t>(</w:t>
      </w:r>
      <w:r w:rsidRPr="00F71B81">
        <w:endnoteRef/>
      </w:r>
      <w:r>
        <w:rPr>
          <w:rFonts w:hint="cs"/>
          <w:rtl/>
        </w:rPr>
        <w:t xml:space="preserve">) </w:t>
      </w:r>
      <w:r w:rsidRPr="00F71B81">
        <w:rPr>
          <w:rFonts w:hint="cs"/>
          <w:rtl/>
        </w:rPr>
        <w:t>بحار الأنوار 25: 185، ح6.</w:t>
      </w:r>
    </w:p>
  </w:endnote>
  <w:endnote w:id="89">
    <w:p w:rsidR="002D5DD1" w:rsidRPr="00F71B81" w:rsidRDefault="002D5DD1" w:rsidP="003F749E">
      <w:pPr>
        <w:pStyle w:val="af"/>
        <w:rPr>
          <w:rFonts w:hint="cs"/>
          <w:rtl/>
        </w:rPr>
      </w:pPr>
      <w:r>
        <w:rPr>
          <w:rFonts w:hint="cs"/>
          <w:rtl/>
        </w:rPr>
        <w:t>(</w:t>
      </w:r>
      <w:r w:rsidRPr="00F71B81">
        <w:endnoteRef/>
      </w:r>
      <w:r>
        <w:rPr>
          <w:rFonts w:hint="cs"/>
          <w:rtl/>
        </w:rPr>
        <w:t xml:space="preserve">) </w:t>
      </w:r>
      <w:r w:rsidRPr="00F71B81">
        <w:rPr>
          <w:rFonts w:hint="cs"/>
          <w:rtl/>
        </w:rPr>
        <w:t>مقتل الخوارزمي 1: 184.</w:t>
      </w:r>
    </w:p>
  </w:endnote>
  <w:endnote w:id="90">
    <w:p w:rsidR="002D5DD1" w:rsidRPr="00F71B81" w:rsidRDefault="002D5DD1" w:rsidP="003F749E">
      <w:pPr>
        <w:pStyle w:val="af"/>
        <w:rPr>
          <w:rFonts w:hint="cs"/>
          <w:rtl/>
        </w:rPr>
      </w:pPr>
      <w:r>
        <w:rPr>
          <w:rFonts w:hint="cs"/>
          <w:rtl/>
        </w:rPr>
        <w:t>(</w:t>
      </w:r>
      <w:r w:rsidRPr="00F71B81">
        <w:endnoteRef/>
      </w:r>
      <w:r>
        <w:rPr>
          <w:rFonts w:hint="cs"/>
          <w:rtl/>
        </w:rPr>
        <w:t xml:space="preserve">) </w:t>
      </w:r>
      <w:r w:rsidRPr="00F71B81">
        <w:rPr>
          <w:rFonts w:hint="cs"/>
          <w:rtl/>
        </w:rPr>
        <w:t>المصدر السابق: 186.</w:t>
      </w:r>
    </w:p>
  </w:endnote>
  <w:endnote w:id="91">
    <w:p w:rsidR="002D5DD1" w:rsidRPr="00F71B81" w:rsidRDefault="002D5DD1" w:rsidP="003F749E">
      <w:pPr>
        <w:pStyle w:val="af"/>
        <w:rPr>
          <w:rFonts w:hint="cs"/>
          <w:rtl/>
        </w:rPr>
      </w:pPr>
      <w:r>
        <w:rPr>
          <w:rFonts w:hint="cs"/>
          <w:rtl/>
        </w:rPr>
        <w:t>(</w:t>
      </w:r>
      <w:r w:rsidRPr="00F71B81">
        <w:endnoteRef/>
      </w:r>
      <w:r>
        <w:rPr>
          <w:rFonts w:hint="cs"/>
          <w:rtl/>
        </w:rPr>
        <w:t xml:space="preserve">) </w:t>
      </w:r>
      <w:r w:rsidRPr="00F71B81">
        <w:rPr>
          <w:rFonts w:hint="cs"/>
          <w:rtl/>
        </w:rPr>
        <w:t>تاريخ الطبري، أحداث سنة إحدى وستين للهجرة القمرية.</w:t>
      </w:r>
    </w:p>
  </w:endnote>
  <w:endnote w:id="92">
    <w:p w:rsidR="002D5DD1" w:rsidRPr="00F71B81" w:rsidRDefault="002D5DD1" w:rsidP="0022388C">
      <w:pPr>
        <w:pStyle w:val="af"/>
        <w:rPr>
          <w:rFonts w:hint="cs"/>
          <w:rtl/>
        </w:rPr>
      </w:pPr>
      <w:r>
        <w:rPr>
          <w:rFonts w:hint="cs"/>
          <w:rtl/>
        </w:rPr>
        <w:t>(</w:t>
      </w:r>
      <w:r w:rsidRPr="00F71B81">
        <w:endnoteRef/>
      </w:r>
      <w:r>
        <w:rPr>
          <w:rFonts w:hint="cs"/>
          <w:rtl/>
        </w:rPr>
        <w:t xml:space="preserve">) </w:t>
      </w:r>
      <w:r w:rsidRPr="00F71B81">
        <w:rPr>
          <w:rFonts w:hint="cs"/>
          <w:rtl/>
        </w:rPr>
        <w:t>مقتل الخوارزمي 2: 33.</w:t>
      </w:r>
    </w:p>
  </w:endnote>
  <w:endnote w:id="93">
    <w:p w:rsidR="002D5DD1" w:rsidRPr="00F71B81" w:rsidRDefault="002D5DD1" w:rsidP="003F749E">
      <w:pPr>
        <w:pStyle w:val="af"/>
        <w:rPr>
          <w:rFonts w:hint="cs"/>
          <w:rtl/>
        </w:rPr>
      </w:pPr>
      <w:r>
        <w:rPr>
          <w:rFonts w:hint="cs"/>
          <w:rtl/>
        </w:rPr>
        <w:t>(</w:t>
      </w:r>
      <w:r w:rsidRPr="00F71B81">
        <w:endnoteRef/>
      </w:r>
      <w:r>
        <w:rPr>
          <w:rFonts w:hint="cs"/>
          <w:rtl/>
        </w:rPr>
        <w:t xml:space="preserve">) </w:t>
      </w:r>
      <w:r w:rsidRPr="00F71B81">
        <w:rPr>
          <w:rFonts w:hint="cs"/>
          <w:rtl/>
        </w:rPr>
        <w:t>عوالم البحراني 15: 227، الحديث 212.</w:t>
      </w:r>
    </w:p>
  </w:endnote>
  <w:endnote w:id="94">
    <w:p w:rsidR="002D5DD1" w:rsidRPr="00F71B81" w:rsidRDefault="002D5DD1" w:rsidP="003F749E">
      <w:pPr>
        <w:pStyle w:val="af"/>
        <w:rPr>
          <w:rFonts w:hint="cs"/>
          <w:rtl/>
        </w:rPr>
      </w:pPr>
      <w:r>
        <w:rPr>
          <w:rFonts w:hint="cs"/>
          <w:rtl/>
        </w:rPr>
        <w:t>(</w:t>
      </w:r>
      <w:r w:rsidRPr="00F71B81">
        <w:endnoteRef/>
      </w:r>
      <w:r>
        <w:rPr>
          <w:rFonts w:hint="cs"/>
          <w:rtl/>
        </w:rPr>
        <w:t xml:space="preserve">) </w:t>
      </w:r>
      <w:r w:rsidRPr="00F71B81">
        <w:rPr>
          <w:rFonts w:hint="cs"/>
          <w:rtl/>
        </w:rPr>
        <w:t>صحيفة النور</w:t>
      </w:r>
      <w:r>
        <w:rPr>
          <w:rFonts w:hint="cs"/>
          <w:rtl/>
        </w:rPr>
        <w:t xml:space="preserve"> </w:t>
      </w:r>
      <w:r w:rsidRPr="00F71B81">
        <w:rPr>
          <w:rFonts w:hint="cs"/>
          <w:rtl/>
        </w:rPr>
        <w:t>1: 170</w:t>
      </w:r>
      <w:r>
        <w:rPr>
          <w:rFonts w:hint="cs"/>
          <w:rtl/>
        </w:rPr>
        <w:t>ـ</w:t>
      </w:r>
      <w:r w:rsidRPr="00F71B81">
        <w:rPr>
          <w:rFonts w:hint="cs"/>
          <w:rtl/>
        </w:rPr>
        <w:t>171.</w:t>
      </w:r>
    </w:p>
  </w:endnote>
  <w:endnote w:id="95">
    <w:p w:rsidR="002D5DD1" w:rsidRPr="00F71B81" w:rsidRDefault="002D5DD1" w:rsidP="003F749E">
      <w:pPr>
        <w:pStyle w:val="af"/>
        <w:rPr>
          <w:rFonts w:hint="cs"/>
          <w:rtl/>
        </w:rPr>
      </w:pPr>
      <w:r>
        <w:rPr>
          <w:rFonts w:hint="cs"/>
          <w:rtl/>
        </w:rPr>
        <w:t>(</w:t>
      </w:r>
      <w:r w:rsidRPr="00F71B81">
        <w:endnoteRef/>
      </w:r>
      <w:r>
        <w:rPr>
          <w:rFonts w:hint="cs"/>
          <w:rtl/>
        </w:rPr>
        <w:t xml:space="preserve">) </w:t>
      </w:r>
      <w:r w:rsidRPr="00F71B81">
        <w:rPr>
          <w:rFonts w:hint="cs"/>
          <w:rtl/>
        </w:rPr>
        <w:t>الحكومة الإسلامية: 57.</w:t>
      </w:r>
    </w:p>
  </w:endnote>
  <w:endnote w:id="96">
    <w:p w:rsidR="002D5DD1" w:rsidRPr="00F71B81" w:rsidRDefault="002D5DD1" w:rsidP="003F749E">
      <w:pPr>
        <w:pStyle w:val="af"/>
        <w:rPr>
          <w:rFonts w:hint="cs"/>
          <w:rtl/>
        </w:rPr>
      </w:pPr>
      <w:r>
        <w:rPr>
          <w:rFonts w:hint="cs"/>
          <w:rtl/>
        </w:rPr>
        <w:t>(</w:t>
      </w:r>
      <w:r w:rsidRPr="00F71B81">
        <w:endnoteRef/>
      </w:r>
      <w:r>
        <w:rPr>
          <w:rFonts w:hint="cs"/>
          <w:rtl/>
        </w:rPr>
        <w:t xml:space="preserve">) </w:t>
      </w:r>
      <w:r w:rsidRPr="00F71B81">
        <w:rPr>
          <w:rFonts w:hint="cs"/>
          <w:rtl/>
        </w:rPr>
        <w:t>جوادي آملي ولاية الفقيه:391.</w:t>
      </w:r>
    </w:p>
  </w:endnote>
  <w:endnote w:id="97">
    <w:p w:rsidR="002D5DD1" w:rsidRPr="00EB5F86" w:rsidRDefault="002D5DD1" w:rsidP="00870897">
      <w:pPr>
        <w:pStyle w:val="af"/>
      </w:pPr>
      <w:r>
        <w:rPr>
          <w:rFonts w:hint="cs"/>
          <w:rtl/>
        </w:rPr>
        <w:t>(</w:t>
      </w:r>
      <w:r w:rsidRPr="00F71B81">
        <w:endnoteRef/>
      </w:r>
      <w:r>
        <w:rPr>
          <w:rFonts w:hint="cs"/>
          <w:rtl/>
        </w:rPr>
        <w:t>)</w:t>
      </w:r>
      <w:r w:rsidRPr="00EB5F86">
        <w:t>Peterson , ……., p, 228,1991</w:t>
      </w:r>
    </w:p>
  </w:endnote>
  <w:endnote w:id="98">
    <w:p w:rsidR="002D5DD1" w:rsidRPr="00F71B81" w:rsidRDefault="002D5DD1" w:rsidP="00870897">
      <w:pPr>
        <w:pStyle w:val="af"/>
      </w:pPr>
      <w:r>
        <w:rPr>
          <w:rtl/>
        </w:rPr>
        <w:t>(</w:t>
      </w:r>
      <w:r w:rsidRPr="00F71B81">
        <w:endnoteRef/>
      </w:r>
      <w:r>
        <w:rPr>
          <w:rtl/>
        </w:rPr>
        <w:t>)</w:t>
      </w:r>
      <w:r w:rsidRPr="00F71B81">
        <w:rPr>
          <w:rFonts w:hint="cs"/>
          <w:rtl/>
        </w:rPr>
        <w:t xml:space="preserve"> </w:t>
      </w:r>
      <w:r w:rsidRPr="00F71B81">
        <w:t>Hospers, John , An Introduction to philosophical Analysis: 441, Rouledge ,1970</w:t>
      </w:r>
      <w:r w:rsidRPr="00F71B81">
        <w:rPr>
          <w:rFonts w:hint="cs"/>
          <w:rtl/>
        </w:rPr>
        <w:t xml:space="preserve"> </w:t>
      </w:r>
    </w:p>
  </w:endnote>
  <w:endnote w:id="99">
    <w:p w:rsidR="002D5DD1" w:rsidRDefault="002D5DD1" w:rsidP="00870897">
      <w:pPr>
        <w:pStyle w:val="af"/>
      </w:pPr>
      <w:r w:rsidRPr="00870897">
        <w:rPr>
          <w:rFonts w:hint="cs"/>
          <w:rtl/>
        </w:rPr>
        <w:t>(</w:t>
      </w:r>
      <w:r w:rsidRPr="00870897">
        <w:endnoteRef/>
      </w:r>
      <w:r w:rsidRPr="00870897">
        <w:rPr>
          <w:rFonts w:hint="cs"/>
          <w:rtl/>
        </w:rPr>
        <w:t>)</w:t>
      </w:r>
      <w:r w:rsidRPr="00870897">
        <w:rPr>
          <w:rtl/>
        </w:rPr>
        <w:t xml:space="preserve"> </w:t>
      </w:r>
      <w:r w:rsidRPr="00870897">
        <w:rPr>
          <w:rFonts w:hint="cs"/>
          <w:rtl/>
        </w:rPr>
        <w:t xml:space="preserve"> </w:t>
      </w:r>
      <w:r w:rsidRPr="00943517">
        <w:t>Alston, P, Religious Experience , in Routledge Encyclopedia of</w:t>
      </w:r>
      <w:r w:rsidRPr="00BC219F">
        <w:t xml:space="preserve"> </w:t>
      </w:r>
      <w:r w:rsidRPr="00943517">
        <w:t>philosophy, Edited by</w:t>
      </w:r>
      <w:r>
        <w:t>:</w:t>
      </w:r>
      <w:r w:rsidRPr="00943517">
        <w:t xml:space="preserve"> Edward Craiig , Routledge ,</w:t>
      </w:r>
      <w:r>
        <w:t>:</w:t>
      </w:r>
      <w:r w:rsidRPr="00943517">
        <w:t xml:space="preserve"> 250 , </w:t>
      </w:r>
      <w:smartTag w:uri="urn:schemas-microsoft-com:office:smarttags" w:element="City">
        <w:r w:rsidRPr="00943517">
          <w:t>London</w:t>
        </w:r>
      </w:smartTag>
      <w:r w:rsidRPr="00BC219F">
        <w:t xml:space="preserve"> </w:t>
      </w:r>
      <w:r w:rsidRPr="00943517">
        <w:t xml:space="preserve">and </w:t>
      </w:r>
      <w:smartTag w:uri="urn:schemas-microsoft-com:office:smarttags" w:element="State">
        <w:smartTag w:uri="urn:schemas-microsoft-com:office:smarttags" w:element="place">
          <w:r w:rsidRPr="00943517">
            <w:t>New York</w:t>
          </w:r>
        </w:smartTag>
      </w:smartTag>
      <w:r w:rsidRPr="00943517">
        <w:t>, 1998</w:t>
      </w:r>
      <w:r w:rsidRPr="00943517">
        <w:rPr>
          <w:rtl/>
        </w:rPr>
        <w:t xml:space="preserve"> </w:t>
      </w:r>
    </w:p>
  </w:endnote>
  <w:endnote w:id="100">
    <w:p w:rsidR="002D5DD1" w:rsidRPr="00F71B81" w:rsidRDefault="002D5DD1" w:rsidP="0011440D">
      <w:pPr>
        <w:pStyle w:val="af"/>
      </w:pPr>
      <w:r>
        <w:rPr>
          <w:rtl/>
        </w:rPr>
        <w:t>(</w:t>
      </w:r>
      <w:r w:rsidRPr="00F71B81">
        <w:endnoteRef/>
      </w:r>
      <w:r>
        <w:rPr>
          <w:rtl/>
        </w:rPr>
        <w:t>)</w:t>
      </w:r>
      <w:r>
        <w:rPr>
          <w:rFonts w:hint="cs"/>
          <w:rtl/>
        </w:rPr>
        <w:t xml:space="preserve"> </w:t>
      </w:r>
      <w:r w:rsidRPr="00F71B81">
        <w:rPr>
          <w:rtl/>
        </w:rPr>
        <w:t>ديويس براين</w:t>
      </w:r>
      <w:r>
        <w:rPr>
          <w:rtl/>
        </w:rPr>
        <w:t>،</w:t>
      </w:r>
      <w:r>
        <w:rPr>
          <w:rFonts w:hint="cs"/>
          <w:rtl/>
        </w:rPr>
        <w:t xml:space="preserve"> </w:t>
      </w:r>
      <w:r w:rsidRPr="00F71B81">
        <w:rPr>
          <w:rtl/>
        </w:rPr>
        <w:t>در آمدي به فلسفه دين</w:t>
      </w:r>
      <w:r>
        <w:rPr>
          <w:rFonts w:hint="cs"/>
          <w:rtl/>
        </w:rPr>
        <w:t>:</w:t>
      </w:r>
      <w:r w:rsidRPr="00F71B81">
        <w:rPr>
          <w:rtl/>
        </w:rPr>
        <w:t xml:space="preserve"> 104</w:t>
      </w:r>
      <w:r>
        <w:rPr>
          <w:rtl/>
        </w:rPr>
        <w:t>،</w:t>
      </w:r>
      <w:r>
        <w:rPr>
          <w:rFonts w:hint="cs"/>
          <w:rtl/>
        </w:rPr>
        <w:t xml:space="preserve"> </w:t>
      </w:r>
      <w:r w:rsidRPr="00F71B81">
        <w:rPr>
          <w:rtl/>
        </w:rPr>
        <w:t>ترجمه للفارسية</w:t>
      </w:r>
      <w:r>
        <w:rPr>
          <w:rFonts w:hint="cs"/>
          <w:rtl/>
        </w:rPr>
        <w:t>:</w:t>
      </w:r>
      <w:r w:rsidRPr="00F71B81">
        <w:rPr>
          <w:rtl/>
        </w:rPr>
        <w:t xml:space="preserve"> مليحة صابري، طهران</w:t>
      </w:r>
      <w:r>
        <w:rPr>
          <w:rFonts w:hint="cs"/>
          <w:rtl/>
        </w:rPr>
        <w:t>،</w:t>
      </w:r>
      <w:r w:rsidRPr="00F71B81">
        <w:rPr>
          <w:rtl/>
        </w:rPr>
        <w:t xml:space="preserve"> مركز نشر دا</w:t>
      </w:r>
      <w:r w:rsidRPr="00A353AA">
        <w:rPr>
          <w:rFonts w:cs="Badr"/>
          <w:sz w:val="18"/>
          <w:szCs w:val="22"/>
          <w:rtl/>
        </w:rPr>
        <w:t>نش</w:t>
      </w:r>
      <w:r w:rsidRPr="00A353AA">
        <w:rPr>
          <w:rFonts w:cs="Badr" w:hint="cs"/>
          <w:sz w:val="18"/>
          <w:szCs w:val="22"/>
          <w:rtl/>
        </w:rPr>
        <w:t>گ</w:t>
      </w:r>
      <w:r w:rsidRPr="00A353AA">
        <w:rPr>
          <w:rFonts w:cs="Badr"/>
          <w:sz w:val="18"/>
          <w:szCs w:val="22"/>
          <w:rtl/>
        </w:rPr>
        <w:t>ا</w:t>
      </w:r>
      <w:r w:rsidRPr="00F71B81">
        <w:rPr>
          <w:rtl/>
        </w:rPr>
        <w:t>هي</w:t>
      </w:r>
      <w:r>
        <w:rPr>
          <w:rFonts w:hint="cs"/>
          <w:rtl/>
        </w:rPr>
        <w:t>.</w:t>
      </w:r>
    </w:p>
  </w:endnote>
  <w:endnote w:id="101">
    <w:p w:rsidR="002D5DD1" w:rsidRPr="00F71B81" w:rsidRDefault="002D5DD1" w:rsidP="00A353AA">
      <w:pPr>
        <w:pStyle w:val="af"/>
      </w:pPr>
      <w:r>
        <w:rPr>
          <w:rtl/>
        </w:rPr>
        <w:t>(</w:t>
      </w:r>
      <w:r w:rsidRPr="00F71B81">
        <w:endnoteRef/>
      </w:r>
      <w:r>
        <w:rPr>
          <w:rtl/>
        </w:rPr>
        <w:t>)</w:t>
      </w:r>
      <w:r>
        <w:rPr>
          <w:rFonts w:hint="cs"/>
          <w:rtl/>
        </w:rPr>
        <w:t xml:space="preserve"> سعيد </w:t>
      </w:r>
      <w:r w:rsidRPr="00F71B81">
        <w:rPr>
          <w:rtl/>
        </w:rPr>
        <w:t>رحيميان</w:t>
      </w:r>
      <w:r>
        <w:rPr>
          <w:rtl/>
        </w:rPr>
        <w:t>،</w:t>
      </w:r>
      <w:r w:rsidRPr="00F71B81">
        <w:rPr>
          <w:rtl/>
        </w:rPr>
        <w:t xml:space="preserve"> تجلي وظهور در عرفان نظري:</w:t>
      </w:r>
      <w:r>
        <w:rPr>
          <w:rFonts w:hint="cs"/>
          <w:rtl/>
        </w:rPr>
        <w:t xml:space="preserve"> </w:t>
      </w:r>
      <w:r w:rsidRPr="00F71B81">
        <w:rPr>
          <w:rtl/>
        </w:rPr>
        <w:t>29، قم</w:t>
      </w:r>
      <w:r>
        <w:rPr>
          <w:rtl/>
        </w:rPr>
        <w:t>،</w:t>
      </w:r>
      <w:r w:rsidRPr="00F71B81">
        <w:rPr>
          <w:rtl/>
        </w:rPr>
        <w:t xml:space="preserve"> منشورات مكتب الإعلام الإسلامي</w:t>
      </w:r>
      <w:r w:rsidRPr="00F71B81">
        <w:rPr>
          <w:rFonts w:hint="cs"/>
          <w:rtl/>
        </w:rPr>
        <w:t>.</w:t>
      </w:r>
    </w:p>
  </w:endnote>
  <w:endnote w:id="102">
    <w:p w:rsidR="002D5DD1" w:rsidRPr="00F71B81" w:rsidRDefault="002D5DD1" w:rsidP="00E520C5">
      <w:pPr>
        <w:pStyle w:val="af"/>
      </w:pPr>
      <w:r>
        <w:rPr>
          <w:rtl/>
        </w:rPr>
        <w:t>(</w:t>
      </w:r>
      <w:r w:rsidRPr="00F71B81">
        <w:endnoteRef/>
      </w:r>
      <w:r>
        <w:rPr>
          <w:rtl/>
        </w:rPr>
        <w:t>)</w:t>
      </w:r>
      <w:r w:rsidRPr="00F71B81">
        <w:rPr>
          <w:rFonts w:hint="cs"/>
          <w:rtl/>
        </w:rPr>
        <w:t xml:space="preserve"> </w:t>
      </w:r>
      <w:r w:rsidRPr="00F71B81">
        <w:rPr>
          <w:rtl/>
        </w:rPr>
        <w:t>نفس المصدر</w:t>
      </w:r>
      <w:r w:rsidRPr="00F71B81">
        <w:rPr>
          <w:rFonts w:hint="cs"/>
          <w:rtl/>
        </w:rPr>
        <w:t>.</w:t>
      </w:r>
    </w:p>
  </w:endnote>
  <w:endnote w:id="103">
    <w:p w:rsidR="002D5DD1" w:rsidRPr="00F71B81" w:rsidRDefault="002D5DD1" w:rsidP="00E520C5">
      <w:pPr>
        <w:pStyle w:val="af"/>
      </w:pPr>
      <w:r>
        <w:rPr>
          <w:rtl/>
        </w:rPr>
        <w:t>(</w:t>
      </w:r>
      <w:r w:rsidRPr="00F71B81">
        <w:endnoteRef/>
      </w:r>
      <w:r>
        <w:rPr>
          <w:rtl/>
        </w:rPr>
        <w:t>)</w:t>
      </w:r>
      <w:r w:rsidRPr="00F71B81">
        <w:rPr>
          <w:rFonts w:hint="cs"/>
          <w:rtl/>
        </w:rPr>
        <w:t xml:space="preserve"> </w:t>
      </w:r>
      <w:r w:rsidRPr="00F71B81">
        <w:rPr>
          <w:rtl/>
        </w:rPr>
        <w:t>الصدوق، التوحيد:</w:t>
      </w:r>
      <w:r w:rsidRPr="00F71B81">
        <w:rPr>
          <w:rFonts w:hint="cs"/>
          <w:rtl/>
        </w:rPr>
        <w:t xml:space="preserve"> </w:t>
      </w:r>
      <w:r w:rsidRPr="00F71B81">
        <w:rPr>
          <w:rtl/>
        </w:rPr>
        <w:t>36</w:t>
      </w:r>
      <w:r>
        <w:rPr>
          <w:rtl/>
        </w:rPr>
        <w:t>،</w:t>
      </w:r>
      <w:r w:rsidRPr="00F71B81">
        <w:rPr>
          <w:rtl/>
        </w:rPr>
        <w:t xml:space="preserve"> تحقيق</w:t>
      </w:r>
      <w:r>
        <w:rPr>
          <w:rFonts w:hint="cs"/>
          <w:rtl/>
        </w:rPr>
        <w:t>:</w:t>
      </w:r>
      <w:r w:rsidRPr="00F71B81">
        <w:rPr>
          <w:rtl/>
        </w:rPr>
        <w:t xml:space="preserve"> الغفاري</w:t>
      </w:r>
      <w:r>
        <w:rPr>
          <w:rtl/>
        </w:rPr>
        <w:t>،</w:t>
      </w:r>
      <w:r w:rsidRPr="00F71B81">
        <w:rPr>
          <w:rtl/>
        </w:rPr>
        <w:t xml:space="preserve"> قم</w:t>
      </w:r>
      <w:r>
        <w:rPr>
          <w:rtl/>
        </w:rPr>
        <w:t>،</w:t>
      </w:r>
      <w:r w:rsidRPr="00F71B81">
        <w:rPr>
          <w:rtl/>
        </w:rPr>
        <w:t xml:space="preserve"> النشر ال</w:t>
      </w:r>
      <w:r w:rsidRPr="00F71B81">
        <w:rPr>
          <w:rFonts w:hint="cs"/>
          <w:rtl/>
        </w:rPr>
        <w:t>إ</w:t>
      </w:r>
      <w:r w:rsidRPr="00F71B81">
        <w:rPr>
          <w:rtl/>
        </w:rPr>
        <w:t>سلامي</w:t>
      </w:r>
      <w:r>
        <w:rPr>
          <w:rFonts w:hint="cs"/>
          <w:rtl/>
        </w:rPr>
        <w:t>.</w:t>
      </w:r>
    </w:p>
  </w:endnote>
  <w:endnote w:id="104">
    <w:p w:rsidR="002D5DD1" w:rsidRPr="00F71B81" w:rsidRDefault="002D5DD1" w:rsidP="00E520C5">
      <w:pPr>
        <w:pStyle w:val="af"/>
      </w:pPr>
      <w:r>
        <w:rPr>
          <w:rtl/>
        </w:rPr>
        <w:t>(</w:t>
      </w:r>
      <w:r w:rsidRPr="00F71B81">
        <w:endnoteRef/>
      </w:r>
      <w:r>
        <w:rPr>
          <w:rtl/>
        </w:rPr>
        <w:t>)</w:t>
      </w:r>
      <w:r w:rsidRPr="00F71B81">
        <w:rPr>
          <w:rFonts w:hint="cs"/>
          <w:rtl/>
        </w:rPr>
        <w:t xml:space="preserve">  </w:t>
      </w:r>
      <w:r w:rsidRPr="00F71B81">
        <w:rPr>
          <w:rtl/>
        </w:rPr>
        <w:t>نفس المصدر: 42</w:t>
      </w:r>
      <w:r w:rsidRPr="00F71B81">
        <w:rPr>
          <w:rFonts w:hint="cs"/>
          <w:rtl/>
        </w:rPr>
        <w:t>.</w:t>
      </w:r>
    </w:p>
  </w:endnote>
  <w:endnote w:id="105">
    <w:p w:rsidR="002D5DD1" w:rsidRPr="00F71B81" w:rsidRDefault="002D5DD1" w:rsidP="00A353AA">
      <w:pPr>
        <w:pStyle w:val="af"/>
      </w:pPr>
      <w:r>
        <w:rPr>
          <w:rtl/>
        </w:rPr>
        <w:t>(</w:t>
      </w:r>
      <w:r w:rsidRPr="00F71B81">
        <w:endnoteRef/>
      </w:r>
      <w:r>
        <w:rPr>
          <w:rtl/>
        </w:rPr>
        <w:t>)</w:t>
      </w:r>
      <w:r>
        <w:rPr>
          <w:rFonts w:hint="cs"/>
          <w:rtl/>
        </w:rPr>
        <w:t xml:space="preserve"> </w:t>
      </w:r>
      <w:r w:rsidRPr="00F71B81">
        <w:rPr>
          <w:rtl/>
        </w:rPr>
        <w:t>عبد الكريم الجيلي، الإنسان الكامل</w:t>
      </w:r>
      <w:r w:rsidRPr="00F71B81">
        <w:rPr>
          <w:rFonts w:hint="cs"/>
          <w:rtl/>
        </w:rPr>
        <w:t xml:space="preserve"> </w:t>
      </w:r>
      <w:r w:rsidRPr="00F71B81">
        <w:rPr>
          <w:rtl/>
        </w:rPr>
        <w:t>1: 89</w:t>
      </w:r>
      <w:r>
        <w:rPr>
          <w:rtl/>
        </w:rPr>
        <w:t>،</w:t>
      </w:r>
      <w:r w:rsidRPr="00F71B81">
        <w:rPr>
          <w:rtl/>
        </w:rPr>
        <w:t xml:space="preserve"> الق</w:t>
      </w:r>
      <w:r w:rsidRPr="00F71B81">
        <w:rPr>
          <w:rFonts w:hint="cs"/>
          <w:rtl/>
        </w:rPr>
        <w:t>ا</w:t>
      </w:r>
      <w:r w:rsidRPr="00F71B81">
        <w:rPr>
          <w:rtl/>
        </w:rPr>
        <w:t>هرة</w:t>
      </w:r>
      <w:r>
        <w:rPr>
          <w:rtl/>
        </w:rPr>
        <w:t>،</w:t>
      </w:r>
      <w:r w:rsidRPr="00F71B81">
        <w:rPr>
          <w:rtl/>
        </w:rPr>
        <w:t xml:space="preserve"> 1402</w:t>
      </w:r>
      <w:r>
        <w:rPr>
          <w:rtl/>
        </w:rPr>
        <w:t>؛</w:t>
      </w:r>
      <w:r w:rsidRPr="00F71B81">
        <w:rPr>
          <w:rFonts w:hint="cs"/>
          <w:rtl/>
        </w:rPr>
        <w:t xml:space="preserve"> </w:t>
      </w:r>
      <w:r w:rsidRPr="00F71B81">
        <w:rPr>
          <w:rtl/>
        </w:rPr>
        <w:t>رحيميان</w:t>
      </w:r>
      <w:r>
        <w:rPr>
          <w:rtl/>
        </w:rPr>
        <w:t>،</w:t>
      </w:r>
      <w:r w:rsidRPr="00F71B81">
        <w:rPr>
          <w:rtl/>
        </w:rPr>
        <w:t xml:space="preserve"> مصدر</w:t>
      </w:r>
      <w:r w:rsidRPr="00F71B81">
        <w:rPr>
          <w:rFonts w:hint="cs"/>
          <w:rtl/>
        </w:rPr>
        <w:t xml:space="preserve"> </w:t>
      </w:r>
      <w:r w:rsidRPr="00F71B81">
        <w:rPr>
          <w:rtl/>
        </w:rPr>
        <w:t>سابق</w:t>
      </w:r>
      <w:r>
        <w:rPr>
          <w:rtl/>
        </w:rPr>
        <w:t>:</w:t>
      </w:r>
      <w:r w:rsidRPr="00F71B81">
        <w:rPr>
          <w:rtl/>
        </w:rPr>
        <w:t xml:space="preserve"> 183</w:t>
      </w:r>
      <w:r w:rsidRPr="00F71B81">
        <w:rPr>
          <w:rFonts w:hint="cs"/>
          <w:rtl/>
        </w:rPr>
        <w:t>.</w:t>
      </w:r>
    </w:p>
  </w:endnote>
  <w:endnote w:id="106">
    <w:p w:rsidR="002D5DD1" w:rsidRPr="00F71B81" w:rsidRDefault="002D5DD1" w:rsidP="00E520C5">
      <w:pPr>
        <w:pStyle w:val="af"/>
      </w:pPr>
      <w:r>
        <w:rPr>
          <w:rtl/>
        </w:rPr>
        <w:t>(</w:t>
      </w:r>
      <w:r w:rsidRPr="00F71B81">
        <w:endnoteRef/>
      </w:r>
      <w:r>
        <w:rPr>
          <w:rtl/>
        </w:rPr>
        <w:t>)</w:t>
      </w:r>
      <w:r w:rsidRPr="00F71B81">
        <w:rPr>
          <w:rFonts w:hint="cs"/>
          <w:rtl/>
        </w:rPr>
        <w:t xml:space="preserve"> </w:t>
      </w:r>
      <w:r w:rsidRPr="00F71B81">
        <w:rPr>
          <w:rtl/>
        </w:rPr>
        <w:t>الجيلي، مصدر سابق</w:t>
      </w:r>
      <w:r>
        <w:rPr>
          <w:rtl/>
        </w:rPr>
        <w:t>:</w:t>
      </w:r>
      <w:r>
        <w:rPr>
          <w:rFonts w:hint="cs"/>
          <w:rtl/>
        </w:rPr>
        <w:t xml:space="preserve"> </w:t>
      </w:r>
      <w:r w:rsidRPr="00F71B81">
        <w:rPr>
          <w:rtl/>
        </w:rPr>
        <w:t>74</w:t>
      </w:r>
      <w:r>
        <w:rPr>
          <w:rtl/>
        </w:rPr>
        <w:t>؛</w:t>
      </w:r>
      <w:r w:rsidRPr="00F71B81">
        <w:rPr>
          <w:rtl/>
        </w:rPr>
        <w:t xml:space="preserve"> رحيميان</w:t>
      </w:r>
      <w:r>
        <w:rPr>
          <w:rtl/>
        </w:rPr>
        <w:t>،</w:t>
      </w:r>
      <w:r w:rsidRPr="00F71B81">
        <w:rPr>
          <w:rtl/>
        </w:rPr>
        <w:t xml:space="preserve"> مصدر سابق</w:t>
      </w:r>
      <w:r>
        <w:rPr>
          <w:rtl/>
        </w:rPr>
        <w:t>:</w:t>
      </w:r>
      <w:r w:rsidRPr="00F71B81">
        <w:rPr>
          <w:rtl/>
        </w:rPr>
        <w:t xml:space="preserve"> 173</w:t>
      </w:r>
      <w:r w:rsidRPr="00F71B81">
        <w:rPr>
          <w:rFonts w:hint="cs"/>
          <w:rtl/>
        </w:rPr>
        <w:t>.</w:t>
      </w:r>
    </w:p>
  </w:endnote>
  <w:endnote w:id="107">
    <w:p w:rsidR="002D5DD1" w:rsidRPr="00F71B81" w:rsidRDefault="002D5DD1" w:rsidP="00A353AA">
      <w:pPr>
        <w:pStyle w:val="af"/>
      </w:pPr>
      <w:r>
        <w:rPr>
          <w:rtl/>
        </w:rPr>
        <w:t>(</w:t>
      </w:r>
      <w:r w:rsidRPr="00F71B81">
        <w:endnoteRef/>
      </w:r>
      <w:r>
        <w:rPr>
          <w:rtl/>
        </w:rPr>
        <w:t>)</w:t>
      </w:r>
      <w:r w:rsidRPr="00F71B81">
        <w:rPr>
          <w:rFonts w:hint="cs"/>
          <w:rtl/>
        </w:rPr>
        <w:t xml:space="preserve"> عبد الرزّاق </w:t>
      </w:r>
      <w:r w:rsidRPr="00F71B81">
        <w:rPr>
          <w:rtl/>
        </w:rPr>
        <w:t>الكاشاني</w:t>
      </w:r>
      <w:r>
        <w:rPr>
          <w:rtl/>
        </w:rPr>
        <w:t>،</w:t>
      </w:r>
      <w:r w:rsidRPr="00F71B81">
        <w:rPr>
          <w:rtl/>
        </w:rPr>
        <w:t xml:space="preserve"> شرح فصوص الحكم</w:t>
      </w:r>
      <w:r>
        <w:rPr>
          <w:rFonts w:hint="cs"/>
          <w:rtl/>
        </w:rPr>
        <w:t>:</w:t>
      </w:r>
      <w:r w:rsidRPr="00F71B81">
        <w:rPr>
          <w:rtl/>
        </w:rPr>
        <w:t xml:space="preserve"> 222</w:t>
      </w:r>
      <w:r>
        <w:rPr>
          <w:rtl/>
        </w:rPr>
        <w:t>،</w:t>
      </w:r>
      <w:r w:rsidRPr="00F71B81">
        <w:rPr>
          <w:rtl/>
        </w:rPr>
        <w:t xml:space="preserve"> قم منشورات بيدار</w:t>
      </w:r>
      <w:r>
        <w:rPr>
          <w:rtl/>
        </w:rPr>
        <w:t>،</w:t>
      </w:r>
      <w:r w:rsidRPr="00F71B81">
        <w:rPr>
          <w:rFonts w:hint="cs"/>
          <w:rtl/>
        </w:rPr>
        <w:t xml:space="preserve"> </w:t>
      </w:r>
      <w:r w:rsidRPr="00F71B81">
        <w:rPr>
          <w:rtl/>
        </w:rPr>
        <w:t>1370</w:t>
      </w:r>
      <w:r w:rsidRPr="00F71B81">
        <w:rPr>
          <w:rFonts w:hint="cs"/>
          <w:rtl/>
        </w:rPr>
        <w:t>.</w:t>
      </w:r>
    </w:p>
  </w:endnote>
  <w:endnote w:id="108">
    <w:p w:rsidR="002D5DD1" w:rsidRPr="00F71B81" w:rsidRDefault="002D5DD1" w:rsidP="00A353AA">
      <w:pPr>
        <w:pStyle w:val="af"/>
      </w:pPr>
      <w:r>
        <w:rPr>
          <w:rtl/>
        </w:rPr>
        <w:t>(</w:t>
      </w:r>
      <w:r w:rsidRPr="00F71B81">
        <w:endnoteRef/>
      </w:r>
      <w:r>
        <w:rPr>
          <w:rtl/>
        </w:rPr>
        <w:t>)</w:t>
      </w:r>
      <w:r w:rsidRPr="00F71B81">
        <w:rPr>
          <w:rFonts w:hint="cs"/>
          <w:rtl/>
        </w:rPr>
        <w:t xml:space="preserve"> </w:t>
      </w:r>
      <w:r w:rsidRPr="00F71B81">
        <w:rPr>
          <w:rtl/>
        </w:rPr>
        <w:t>القيصري</w:t>
      </w:r>
      <w:r>
        <w:rPr>
          <w:rtl/>
        </w:rPr>
        <w:t>،</w:t>
      </w:r>
      <w:r w:rsidRPr="00F71B81">
        <w:rPr>
          <w:rtl/>
        </w:rPr>
        <w:t xml:space="preserve"> مصدر سابق: 334</w:t>
      </w:r>
      <w:r>
        <w:rPr>
          <w:rtl/>
        </w:rPr>
        <w:t>؛</w:t>
      </w:r>
      <w:r w:rsidRPr="00F71B81">
        <w:rPr>
          <w:rtl/>
        </w:rPr>
        <w:t xml:space="preserve"> رحيميان</w:t>
      </w:r>
      <w:r>
        <w:rPr>
          <w:rtl/>
        </w:rPr>
        <w:t>،</w:t>
      </w:r>
      <w:r>
        <w:rPr>
          <w:rFonts w:hint="cs"/>
          <w:rtl/>
        </w:rPr>
        <w:t xml:space="preserve"> </w:t>
      </w:r>
      <w:r w:rsidRPr="00F71B81">
        <w:rPr>
          <w:rtl/>
        </w:rPr>
        <w:t>مصدر سابق</w:t>
      </w:r>
      <w:r>
        <w:rPr>
          <w:rtl/>
        </w:rPr>
        <w:t>:</w:t>
      </w:r>
      <w:r>
        <w:rPr>
          <w:rFonts w:hint="cs"/>
          <w:rtl/>
        </w:rPr>
        <w:t xml:space="preserve"> </w:t>
      </w:r>
      <w:r w:rsidRPr="00F71B81">
        <w:rPr>
          <w:rtl/>
        </w:rPr>
        <w:t>173</w:t>
      </w:r>
      <w:r w:rsidRPr="00F71B81">
        <w:rPr>
          <w:rFonts w:hint="cs"/>
          <w:rtl/>
        </w:rPr>
        <w:t>.</w:t>
      </w:r>
    </w:p>
  </w:endnote>
  <w:endnote w:id="109">
    <w:p w:rsidR="002D5DD1" w:rsidRPr="00F71B81" w:rsidRDefault="002D5DD1" w:rsidP="00E520C5">
      <w:pPr>
        <w:pStyle w:val="af"/>
      </w:pPr>
      <w:r>
        <w:rPr>
          <w:rtl/>
        </w:rPr>
        <w:t>(</w:t>
      </w:r>
      <w:r w:rsidRPr="00F71B81">
        <w:endnoteRef/>
      </w:r>
      <w:r>
        <w:rPr>
          <w:rtl/>
        </w:rPr>
        <w:t>)</w:t>
      </w:r>
      <w:r w:rsidRPr="00F71B81">
        <w:rPr>
          <w:rFonts w:hint="cs"/>
          <w:rtl/>
        </w:rPr>
        <w:t xml:space="preserve"> </w:t>
      </w:r>
      <w:r w:rsidRPr="00F71B81">
        <w:rPr>
          <w:rtl/>
        </w:rPr>
        <w:t>الصدوق</w:t>
      </w:r>
      <w:r>
        <w:rPr>
          <w:rtl/>
        </w:rPr>
        <w:t>،</w:t>
      </w:r>
      <w:r w:rsidRPr="00F71B81">
        <w:rPr>
          <w:rtl/>
        </w:rPr>
        <w:t>مصدر سابق</w:t>
      </w:r>
      <w:r>
        <w:rPr>
          <w:rtl/>
        </w:rPr>
        <w:t>:</w:t>
      </w:r>
      <w:r w:rsidRPr="00F71B81">
        <w:rPr>
          <w:rtl/>
        </w:rPr>
        <w:t xml:space="preserve"> 117</w:t>
      </w:r>
      <w:r w:rsidRPr="00F71B81">
        <w:rPr>
          <w:rFonts w:hint="cs"/>
          <w:rtl/>
        </w:rPr>
        <w:t>.</w:t>
      </w:r>
    </w:p>
  </w:endnote>
  <w:endnote w:id="110">
    <w:p w:rsidR="002D5DD1" w:rsidRPr="00F71B81" w:rsidRDefault="002D5DD1" w:rsidP="00E520C5">
      <w:pPr>
        <w:pStyle w:val="af"/>
      </w:pPr>
      <w:r>
        <w:rPr>
          <w:rtl/>
        </w:rPr>
        <w:t>(</w:t>
      </w:r>
      <w:r w:rsidRPr="00F71B81">
        <w:endnoteRef/>
      </w:r>
      <w:r>
        <w:rPr>
          <w:rtl/>
        </w:rPr>
        <w:t>)</w:t>
      </w:r>
      <w:r w:rsidRPr="00F71B81">
        <w:rPr>
          <w:rFonts w:hint="cs"/>
          <w:rtl/>
        </w:rPr>
        <w:t xml:space="preserve"> </w:t>
      </w:r>
      <w:r w:rsidRPr="00F71B81">
        <w:rPr>
          <w:rtl/>
        </w:rPr>
        <w:t>الصدوق</w:t>
      </w:r>
      <w:r>
        <w:rPr>
          <w:rtl/>
        </w:rPr>
        <w:t>،</w:t>
      </w:r>
      <w:r w:rsidRPr="00F71B81">
        <w:rPr>
          <w:rtl/>
        </w:rPr>
        <w:t xml:space="preserve"> مصدر سابق: 117</w:t>
      </w:r>
      <w:r w:rsidRPr="00F71B81">
        <w:rPr>
          <w:rFonts w:hint="cs"/>
          <w:rtl/>
        </w:rPr>
        <w:t>.</w:t>
      </w:r>
    </w:p>
  </w:endnote>
  <w:endnote w:id="111">
    <w:p w:rsidR="002D5DD1" w:rsidRPr="00F71B81" w:rsidRDefault="002D5DD1" w:rsidP="00E520C5">
      <w:pPr>
        <w:pStyle w:val="af"/>
      </w:pPr>
      <w:r>
        <w:rPr>
          <w:rtl/>
        </w:rPr>
        <w:t>(</w:t>
      </w:r>
      <w:r w:rsidRPr="00F71B81">
        <w:endnoteRef/>
      </w:r>
      <w:r>
        <w:rPr>
          <w:rtl/>
        </w:rPr>
        <w:t>)</w:t>
      </w:r>
      <w:r w:rsidRPr="00F71B81">
        <w:rPr>
          <w:rFonts w:hint="cs"/>
          <w:rtl/>
        </w:rPr>
        <w:t xml:space="preserve"> </w:t>
      </w:r>
      <w:r w:rsidRPr="00F71B81">
        <w:rPr>
          <w:rtl/>
        </w:rPr>
        <w:t>نهج البلاغة</w:t>
      </w:r>
      <w:r>
        <w:rPr>
          <w:rtl/>
        </w:rPr>
        <w:t>،</w:t>
      </w:r>
      <w:r w:rsidRPr="00F71B81">
        <w:rPr>
          <w:rtl/>
        </w:rPr>
        <w:t xml:space="preserve"> الخطبة 179</w:t>
      </w:r>
      <w:r w:rsidRPr="00F71B81">
        <w:rPr>
          <w:rFonts w:hint="cs"/>
          <w:rtl/>
        </w:rPr>
        <w:t>.</w:t>
      </w:r>
    </w:p>
  </w:endnote>
  <w:endnote w:id="112">
    <w:p w:rsidR="002D5DD1" w:rsidRPr="00F71B81" w:rsidRDefault="002D5DD1" w:rsidP="00A353AA">
      <w:pPr>
        <w:pStyle w:val="af"/>
      </w:pPr>
      <w:r>
        <w:rPr>
          <w:rtl/>
        </w:rPr>
        <w:t>(</w:t>
      </w:r>
      <w:r w:rsidRPr="00F71B81">
        <w:endnoteRef/>
      </w:r>
      <w:r>
        <w:rPr>
          <w:rtl/>
        </w:rPr>
        <w:t>)</w:t>
      </w:r>
      <w:r w:rsidRPr="00F71B81">
        <w:rPr>
          <w:rFonts w:hint="cs"/>
          <w:rtl/>
        </w:rPr>
        <w:t xml:space="preserve"> </w:t>
      </w:r>
      <w:r w:rsidRPr="00F71B81">
        <w:rPr>
          <w:rtl/>
        </w:rPr>
        <w:t>المجلسي</w:t>
      </w:r>
      <w:r>
        <w:rPr>
          <w:rtl/>
        </w:rPr>
        <w:t>،</w:t>
      </w:r>
      <w:r w:rsidRPr="00F71B81">
        <w:rPr>
          <w:rtl/>
        </w:rPr>
        <w:t xml:space="preserve"> بحار الأنوار 95: 466</w:t>
      </w:r>
      <w:r>
        <w:rPr>
          <w:rtl/>
        </w:rPr>
        <w:t>،</w:t>
      </w:r>
      <w:r w:rsidRPr="00F71B81">
        <w:rPr>
          <w:rtl/>
        </w:rPr>
        <w:t xml:space="preserve"> دار </w:t>
      </w:r>
      <w:r>
        <w:rPr>
          <w:rFonts w:hint="cs"/>
          <w:rtl/>
        </w:rPr>
        <w:t>إ</w:t>
      </w:r>
      <w:r w:rsidRPr="00F71B81">
        <w:rPr>
          <w:rtl/>
        </w:rPr>
        <w:t>حياء التراث</w:t>
      </w:r>
      <w:r>
        <w:rPr>
          <w:rtl/>
        </w:rPr>
        <w:t>،</w:t>
      </w:r>
      <w:r w:rsidRPr="00F71B81">
        <w:rPr>
          <w:rtl/>
        </w:rPr>
        <w:t xml:space="preserve"> بيروت</w:t>
      </w:r>
      <w:r>
        <w:rPr>
          <w:rtl/>
        </w:rPr>
        <w:t>،</w:t>
      </w:r>
      <w:r w:rsidRPr="00F71B81">
        <w:rPr>
          <w:rtl/>
        </w:rPr>
        <w:t xml:space="preserve"> 1403</w:t>
      </w:r>
      <w:r w:rsidRPr="00F71B81">
        <w:rPr>
          <w:rFonts w:hint="cs"/>
          <w:rtl/>
        </w:rPr>
        <w:t>هـ.</w:t>
      </w:r>
    </w:p>
  </w:endnote>
  <w:endnote w:id="113">
    <w:p w:rsidR="002D5DD1" w:rsidRPr="00F71B81" w:rsidRDefault="002D5DD1" w:rsidP="00E520C5">
      <w:pPr>
        <w:pStyle w:val="af"/>
      </w:pPr>
      <w:r>
        <w:rPr>
          <w:rtl/>
        </w:rPr>
        <w:t>(</w:t>
      </w:r>
      <w:r w:rsidRPr="00F71B81">
        <w:endnoteRef/>
      </w:r>
      <w:r>
        <w:rPr>
          <w:rtl/>
        </w:rPr>
        <w:t>)</w:t>
      </w:r>
      <w:r w:rsidRPr="00F71B81">
        <w:rPr>
          <w:rFonts w:hint="cs"/>
          <w:rtl/>
        </w:rPr>
        <w:t xml:space="preserve"> </w:t>
      </w:r>
      <w:r w:rsidRPr="00F71B81">
        <w:rPr>
          <w:rtl/>
        </w:rPr>
        <w:t>نهج البلاغة</w:t>
      </w:r>
      <w:r>
        <w:rPr>
          <w:rFonts w:hint="cs"/>
          <w:rtl/>
        </w:rPr>
        <w:t>،</w:t>
      </w:r>
      <w:r w:rsidRPr="00F71B81">
        <w:rPr>
          <w:rtl/>
        </w:rPr>
        <w:t xml:space="preserve"> الحكمة 184</w:t>
      </w:r>
      <w:r w:rsidRPr="00F71B81">
        <w:rPr>
          <w:rFonts w:hint="cs"/>
          <w:rtl/>
        </w:rPr>
        <w:t>.</w:t>
      </w:r>
    </w:p>
  </w:endnote>
  <w:endnote w:id="114">
    <w:p w:rsidR="002D5DD1" w:rsidRPr="00F71B81" w:rsidRDefault="002D5DD1" w:rsidP="00E520C5">
      <w:pPr>
        <w:pStyle w:val="af"/>
        <w:rPr>
          <w:rtl/>
        </w:rPr>
      </w:pPr>
      <w:r>
        <w:rPr>
          <w:rtl/>
        </w:rPr>
        <w:t>(</w:t>
      </w:r>
      <w:r w:rsidRPr="00F71B81">
        <w:endnoteRef/>
      </w:r>
      <w:r>
        <w:rPr>
          <w:rtl/>
        </w:rPr>
        <w:t>)</w:t>
      </w:r>
      <w:r w:rsidRPr="00F71B81">
        <w:rPr>
          <w:rtl/>
        </w:rPr>
        <w:t xml:space="preserve"> </w:t>
      </w:r>
      <w:r w:rsidRPr="00F71B81">
        <w:t>Intellectual</w:t>
      </w:r>
      <w:r>
        <w:rPr>
          <w:rFonts w:hint="cs"/>
          <w:rtl/>
        </w:rPr>
        <w:t>.</w:t>
      </w:r>
    </w:p>
  </w:endnote>
  <w:endnote w:id="115">
    <w:p w:rsidR="002D5DD1" w:rsidRPr="00F71B81" w:rsidRDefault="002D5DD1" w:rsidP="00E520C5">
      <w:pPr>
        <w:pStyle w:val="af"/>
        <w:rPr>
          <w:rtl/>
        </w:rPr>
      </w:pPr>
      <w:r>
        <w:rPr>
          <w:rtl/>
        </w:rPr>
        <w:t>(</w:t>
      </w:r>
      <w:r w:rsidRPr="00F71B81">
        <w:endnoteRef/>
      </w:r>
      <w:r>
        <w:rPr>
          <w:rtl/>
        </w:rPr>
        <w:t>)</w:t>
      </w:r>
      <w:r w:rsidRPr="00F71B81">
        <w:rPr>
          <w:rtl/>
        </w:rPr>
        <w:t xml:space="preserve"> كانْت والآخرين، رو</w:t>
      </w:r>
      <w:r w:rsidRPr="0057690C">
        <w:rPr>
          <w:rFonts w:cs="Badr"/>
          <w:sz w:val="22"/>
          <w:szCs w:val="26"/>
          <w:rtl/>
        </w:rPr>
        <w:t>شنگر</w:t>
      </w:r>
      <w:r w:rsidRPr="00F71B81">
        <w:rPr>
          <w:rtl/>
        </w:rPr>
        <w:t>ی چيست (ما هو التنوير): 26، ترجمة: سيروس آروين پور (طهران، دار نشر آ</w:t>
      </w:r>
      <w:r w:rsidRPr="0057690C">
        <w:rPr>
          <w:rFonts w:cs="Badr"/>
          <w:sz w:val="22"/>
          <w:szCs w:val="26"/>
          <w:rtl/>
        </w:rPr>
        <w:t>گا</w:t>
      </w:r>
      <w:r w:rsidRPr="00F71B81">
        <w:rPr>
          <w:rtl/>
        </w:rPr>
        <w:t xml:space="preserve">ه، 1376). </w:t>
      </w:r>
    </w:p>
  </w:endnote>
  <w:endnote w:id="116">
    <w:p w:rsidR="002D5DD1" w:rsidRPr="00F71B81" w:rsidRDefault="002D5DD1" w:rsidP="00870897">
      <w:pPr>
        <w:pStyle w:val="af"/>
        <w:rPr>
          <w:rtl/>
        </w:rPr>
      </w:pPr>
      <w:r>
        <w:rPr>
          <w:rtl/>
        </w:rPr>
        <w:t>(</w:t>
      </w:r>
      <w:r w:rsidRPr="00F71B81">
        <w:endnoteRef/>
      </w:r>
      <w:r>
        <w:rPr>
          <w:rtl/>
        </w:rPr>
        <w:t>)</w:t>
      </w:r>
      <w:r w:rsidRPr="00F71B81">
        <w:rPr>
          <w:rtl/>
        </w:rPr>
        <w:t xml:space="preserve"> هالري ايوا اتزيوني</w:t>
      </w:r>
      <w:r>
        <w:rPr>
          <w:rFonts w:hint="cs"/>
          <w:rtl/>
        </w:rPr>
        <w:t>،</w:t>
      </w:r>
      <w:r w:rsidRPr="00F71B81">
        <w:rPr>
          <w:rtl/>
        </w:rPr>
        <w:t xml:space="preserve"> روشنفکران وشکست در پيامبري: 1</w:t>
      </w:r>
      <w:r>
        <w:rPr>
          <w:rFonts w:hint="cs"/>
          <w:rtl/>
        </w:rPr>
        <w:t xml:space="preserve"> </w:t>
      </w:r>
      <w:r w:rsidRPr="00F71B81">
        <w:rPr>
          <w:rtl/>
        </w:rPr>
        <w:t xml:space="preserve">ـ 2, ترجمة: الدكتور حسين کجوئيان (طهران، مؤسسة تبيان للثقافة والنشر، 1378). </w:t>
      </w:r>
    </w:p>
  </w:endnote>
  <w:endnote w:id="117">
    <w:p w:rsidR="002D5DD1" w:rsidRPr="00F71B81" w:rsidRDefault="002D5DD1" w:rsidP="00E520C5">
      <w:pPr>
        <w:pStyle w:val="af"/>
      </w:pPr>
      <w:r>
        <w:rPr>
          <w:rtl/>
        </w:rPr>
        <w:t>(</w:t>
      </w:r>
      <w:r w:rsidRPr="00F71B81">
        <w:endnoteRef/>
      </w:r>
      <w:r>
        <w:rPr>
          <w:rtl/>
        </w:rPr>
        <w:t>)</w:t>
      </w:r>
      <w:r w:rsidRPr="00F71B81">
        <w:rPr>
          <w:rtl/>
        </w:rPr>
        <w:t xml:space="preserve"> راجع: أرنست كاسيرر، فلسفه عصر رو</w:t>
      </w:r>
      <w:r w:rsidRPr="006320C7">
        <w:rPr>
          <w:rFonts w:cs="Badr"/>
          <w:sz w:val="22"/>
          <w:szCs w:val="26"/>
          <w:rtl/>
        </w:rPr>
        <w:t>شنگر</w:t>
      </w:r>
      <w:r w:rsidRPr="00F71B81">
        <w:rPr>
          <w:rtl/>
        </w:rPr>
        <w:t xml:space="preserve">ی: 17, ترجمة: يد الله مؤمن. </w:t>
      </w:r>
    </w:p>
  </w:endnote>
  <w:endnote w:id="118">
    <w:p w:rsidR="002D5DD1" w:rsidRPr="00F71B81" w:rsidRDefault="002D5DD1" w:rsidP="006320C7">
      <w:pPr>
        <w:pStyle w:val="af"/>
        <w:rPr>
          <w:rtl/>
        </w:rPr>
      </w:pPr>
      <w:r>
        <w:rPr>
          <w:rtl/>
        </w:rPr>
        <w:t>(</w:t>
      </w:r>
      <w:r w:rsidRPr="00F71B81">
        <w:endnoteRef/>
      </w:r>
      <w:r>
        <w:rPr>
          <w:rtl/>
        </w:rPr>
        <w:t>)</w:t>
      </w:r>
      <w:r w:rsidRPr="00F71B81">
        <w:rPr>
          <w:rtl/>
        </w:rPr>
        <w:t xml:space="preserve"> رضا داوري، روشنفکر</w:t>
      </w:r>
      <w:r>
        <w:rPr>
          <w:rFonts w:hint="cs"/>
          <w:rtl/>
        </w:rPr>
        <w:t>ي</w:t>
      </w:r>
      <w:r w:rsidRPr="00F71B81">
        <w:rPr>
          <w:rtl/>
        </w:rPr>
        <w:t xml:space="preserve"> وروشنفکران، مجموعة مقالات تحت عنوان جريان روشنفکر</w:t>
      </w:r>
      <w:r>
        <w:rPr>
          <w:rFonts w:hint="cs"/>
          <w:rtl/>
        </w:rPr>
        <w:t>ي</w:t>
      </w:r>
      <w:r w:rsidRPr="00F71B81">
        <w:rPr>
          <w:rtl/>
        </w:rPr>
        <w:t xml:space="preserve"> روشنفکران در إيران: 18، (طهران، دار نشر به باوران، 1379). </w:t>
      </w:r>
    </w:p>
  </w:endnote>
  <w:endnote w:id="119">
    <w:p w:rsidR="002D5DD1" w:rsidRPr="00F71B81" w:rsidRDefault="002D5DD1" w:rsidP="00E520C5">
      <w:pPr>
        <w:pStyle w:val="af"/>
      </w:pPr>
      <w:r>
        <w:rPr>
          <w:rtl/>
        </w:rPr>
        <w:t>(</w:t>
      </w:r>
      <w:r w:rsidRPr="00F71B81">
        <w:endnoteRef/>
      </w:r>
      <w:r>
        <w:rPr>
          <w:rtl/>
        </w:rPr>
        <w:t>)</w:t>
      </w:r>
      <w:r w:rsidRPr="00F71B81">
        <w:rPr>
          <w:rtl/>
        </w:rPr>
        <w:t xml:space="preserve"> من خطاب قائد الثورة الإسلامية السيد علي الخامنئي، في جامعة طهران، بتاريخ 12/5/1998. </w:t>
      </w:r>
    </w:p>
  </w:endnote>
  <w:endnote w:id="120">
    <w:p w:rsidR="002D5DD1" w:rsidRPr="00F71B81" w:rsidRDefault="002D5DD1" w:rsidP="00E520C5">
      <w:pPr>
        <w:pStyle w:val="af"/>
        <w:rPr>
          <w:rtl/>
        </w:rPr>
      </w:pPr>
      <w:r>
        <w:rPr>
          <w:rtl/>
        </w:rPr>
        <w:t>(</w:t>
      </w:r>
      <w:r w:rsidRPr="00F71B81">
        <w:endnoteRef/>
      </w:r>
      <w:r>
        <w:rPr>
          <w:rtl/>
        </w:rPr>
        <w:t>)</w:t>
      </w:r>
      <w:r w:rsidRPr="00F71B81">
        <w:rPr>
          <w:rtl/>
        </w:rPr>
        <w:t xml:space="preserve"> عبد الهادي الحائري، نخستين رويارويی های أنديشه </w:t>
      </w:r>
      <w:r w:rsidRPr="006320C7">
        <w:rPr>
          <w:rFonts w:cs="Badr"/>
          <w:sz w:val="22"/>
          <w:szCs w:val="26"/>
          <w:rtl/>
        </w:rPr>
        <w:t>گر</w:t>
      </w:r>
      <w:r w:rsidRPr="00F71B81">
        <w:rPr>
          <w:rtl/>
        </w:rPr>
        <w:t xml:space="preserve">ان إيران با دو رويه ای تمدن بورژوازی غرب: 280، (طهران، دار نشر أمير كبير، 1378). </w:t>
      </w:r>
    </w:p>
  </w:endnote>
  <w:endnote w:id="121">
    <w:p w:rsidR="002D5DD1" w:rsidRPr="00F71B81" w:rsidRDefault="002D5DD1" w:rsidP="006320C7">
      <w:pPr>
        <w:pStyle w:val="af"/>
        <w:rPr>
          <w:rtl/>
        </w:rPr>
      </w:pPr>
      <w:r>
        <w:rPr>
          <w:rtl/>
        </w:rPr>
        <w:t>(</w:t>
      </w:r>
      <w:r w:rsidRPr="00F71B81">
        <w:endnoteRef/>
      </w:r>
      <w:r>
        <w:rPr>
          <w:rtl/>
        </w:rPr>
        <w:t>)</w:t>
      </w:r>
      <w:r w:rsidRPr="00F71B81">
        <w:rPr>
          <w:rtl/>
        </w:rPr>
        <w:t xml:space="preserve"> جهاندار أمير</w:t>
      </w:r>
      <w:r>
        <w:rPr>
          <w:rFonts w:hint="cs"/>
          <w:rtl/>
        </w:rPr>
        <w:t>ي</w:t>
      </w:r>
      <w:r w:rsidRPr="00F71B81">
        <w:rPr>
          <w:rtl/>
        </w:rPr>
        <w:t xml:space="preserve">، روشنفکری وسياست: 23، (طهران، دار نشر مركز وثائق الثورة الإسلامية، 1383). </w:t>
      </w:r>
    </w:p>
  </w:endnote>
  <w:endnote w:id="122">
    <w:p w:rsidR="002D5DD1" w:rsidRPr="00F71B81" w:rsidRDefault="002D5DD1" w:rsidP="006320C7">
      <w:pPr>
        <w:pStyle w:val="af"/>
        <w:rPr>
          <w:rtl/>
        </w:rPr>
      </w:pPr>
      <w:r>
        <w:rPr>
          <w:rtl/>
        </w:rPr>
        <w:t>(</w:t>
      </w:r>
      <w:r w:rsidRPr="00F71B81">
        <w:endnoteRef/>
      </w:r>
      <w:r>
        <w:rPr>
          <w:rtl/>
        </w:rPr>
        <w:t>)</w:t>
      </w:r>
      <w:r w:rsidRPr="00F71B81">
        <w:rPr>
          <w:rtl/>
        </w:rPr>
        <w:t xml:space="preserve"> جواد بهمن</w:t>
      </w:r>
      <w:r>
        <w:rPr>
          <w:rFonts w:hint="cs"/>
          <w:rtl/>
        </w:rPr>
        <w:t>ي</w:t>
      </w:r>
      <w:r w:rsidRPr="00F71B81">
        <w:rPr>
          <w:rtl/>
        </w:rPr>
        <w:t xml:space="preserve">، فاجعه قرن: 73 ـ 74، (طهران، 1358). </w:t>
      </w:r>
    </w:p>
  </w:endnote>
  <w:endnote w:id="123">
    <w:p w:rsidR="002D5DD1" w:rsidRPr="00F71B81" w:rsidRDefault="002D5DD1" w:rsidP="00E520C5">
      <w:pPr>
        <w:pStyle w:val="af"/>
        <w:rPr>
          <w:rtl/>
        </w:rPr>
      </w:pPr>
      <w:r>
        <w:rPr>
          <w:rtl/>
        </w:rPr>
        <w:t>(</w:t>
      </w:r>
      <w:r w:rsidRPr="00F71B81">
        <w:endnoteRef/>
      </w:r>
      <w:r>
        <w:rPr>
          <w:rtl/>
        </w:rPr>
        <w:t>)</w:t>
      </w:r>
      <w:r w:rsidRPr="00F71B81">
        <w:rPr>
          <w:rtl/>
        </w:rPr>
        <w:t xml:space="preserve"> محمد مدد پور، سير تفکر معاصر در إيران 3: 105، (طهران، مؤسسة منادي تربيت الثقافية، 1379). </w:t>
      </w:r>
    </w:p>
  </w:endnote>
  <w:endnote w:id="124">
    <w:p w:rsidR="002D5DD1" w:rsidRPr="00F71B81" w:rsidRDefault="002D5DD1" w:rsidP="006320C7">
      <w:pPr>
        <w:pStyle w:val="af"/>
        <w:rPr>
          <w:rtl/>
        </w:rPr>
      </w:pPr>
      <w:r>
        <w:rPr>
          <w:rtl/>
        </w:rPr>
        <w:t>(</w:t>
      </w:r>
      <w:r w:rsidRPr="00F71B81">
        <w:endnoteRef/>
      </w:r>
      <w:r>
        <w:rPr>
          <w:rtl/>
        </w:rPr>
        <w:t>)</w:t>
      </w:r>
      <w:r w:rsidRPr="00F71B81">
        <w:rPr>
          <w:rtl/>
        </w:rPr>
        <w:t xml:space="preserve"> أبو الحسن إيلچ</w:t>
      </w:r>
      <w:r>
        <w:rPr>
          <w:rFonts w:hint="cs"/>
          <w:rtl/>
        </w:rPr>
        <w:t>ي</w:t>
      </w:r>
      <w:r w:rsidRPr="00F71B81">
        <w:rPr>
          <w:rtl/>
        </w:rPr>
        <w:t xml:space="preserve">، حيرت السفراء: 210، نقلاً عن مدد پور، نفس المصدر السابق: 105. </w:t>
      </w:r>
    </w:p>
  </w:endnote>
  <w:endnote w:id="125">
    <w:p w:rsidR="002D5DD1" w:rsidRPr="00F71B81" w:rsidRDefault="002D5DD1" w:rsidP="00E520C5">
      <w:pPr>
        <w:pStyle w:val="af"/>
        <w:rPr>
          <w:rtl/>
        </w:rPr>
      </w:pPr>
      <w:r>
        <w:rPr>
          <w:rtl/>
        </w:rPr>
        <w:t>(</w:t>
      </w:r>
      <w:r w:rsidRPr="00F71B81">
        <w:endnoteRef/>
      </w:r>
      <w:r>
        <w:rPr>
          <w:rtl/>
        </w:rPr>
        <w:t>)</w:t>
      </w:r>
      <w:r w:rsidRPr="00F71B81">
        <w:rPr>
          <w:rtl/>
        </w:rPr>
        <w:t xml:space="preserve"> جمشيد بهنام، إيرانيان وأنديشه ای تجدد: 78، (طهران، دار نشر فروزان روز). </w:t>
      </w:r>
    </w:p>
  </w:endnote>
  <w:endnote w:id="126">
    <w:p w:rsidR="002D5DD1" w:rsidRPr="00F71B81" w:rsidRDefault="002D5DD1" w:rsidP="00A353AA">
      <w:pPr>
        <w:pStyle w:val="af"/>
        <w:rPr>
          <w:rtl/>
        </w:rPr>
      </w:pPr>
      <w:r>
        <w:rPr>
          <w:rtl/>
        </w:rPr>
        <w:t>(</w:t>
      </w:r>
      <w:r w:rsidRPr="00F71B81">
        <w:endnoteRef/>
      </w:r>
      <w:r>
        <w:rPr>
          <w:rtl/>
        </w:rPr>
        <w:t>)</w:t>
      </w:r>
      <w:r w:rsidRPr="00F71B81">
        <w:rPr>
          <w:rtl/>
        </w:rPr>
        <w:t xml:space="preserve"> للمزيد من المعلومات عن النشاطات والخصائص الشخصية لملكم خان راجع كتاب: سکولاريسم وعوامل شکل </w:t>
      </w:r>
      <w:r w:rsidRPr="006320C7">
        <w:rPr>
          <w:rFonts w:cs="Badr"/>
          <w:sz w:val="22"/>
          <w:szCs w:val="26"/>
          <w:rtl/>
        </w:rPr>
        <w:t>گير</w:t>
      </w:r>
      <w:r w:rsidRPr="00F71B81">
        <w:rPr>
          <w:rtl/>
        </w:rPr>
        <w:t xml:space="preserve">ی آن در إيران، لشمس الله مريجي. </w:t>
      </w:r>
    </w:p>
  </w:endnote>
  <w:endnote w:id="127">
    <w:p w:rsidR="002D5DD1" w:rsidRPr="00F71B81" w:rsidRDefault="002D5DD1" w:rsidP="00E520C5">
      <w:pPr>
        <w:pStyle w:val="af"/>
        <w:rPr>
          <w:rtl/>
        </w:rPr>
      </w:pPr>
      <w:r>
        <w:rPr>
          <w:rtl/>
        </w:rPr>
        <w:t>(</w:t>
      </w:r>
      <w:r w:rsidRPr="00F71B81">
        <w:endnoteRef/>
      </w:r>
      <w:r>
        <w:rPr>
          <w:rtl/>
        </w:rPr>
        <w:t>)</w:t>
      </w:r>
      <w:r w:rsidRPr="00F71B81">
        <w:rPr>
          <w:rtl/>
        </w:rPr>
        <w:t xml:space="preserve"> فريدون آدميت، فکر آزادی ومقدمه مشروطيت إيران: 114، (طهران، دار نشر الخوارزمي، 1355). </w:t>
      </w:r>
    </w:p>
  </w:endnote>
  <w:endnote w:id="128">
    <w:p w:rsidR="002D5DD1" w:rsidRPr="00F71B81" w:rsidRDefault="002D5DD1" w:rsidP="00E520C5">
      <w:pPr>
        <w:pStyle w:val="af"/>
      </w:pPr>
      <w:r>
        <w:rPr>
          <w:rtl/>
        </w:rPr>
        <w:t>(</w:t>
      </w:r>
      <w:r w:rsidRPr="00F71B81">
        <w:endnoteRef/>
      </w:r>
      <w:r>
        <w:rPr>
          <w:rtl/>
        </w:rPr>
        <w:t>)</w:t>
      </w:r>
      <w:r w:rsidRPr="00F71B81">
        <w:rPr>
          <w:rtl/>
        </w:rPr>
        <w:t xml:space="preserve"> المصدر السابق: 117 ـ 119. </w:t>
      </w:r>
    </w:p>
  </w:endnote>
  <w:endnote w:id="129">
    <w:p w:rsidR="002D5DD1" w:rsidRPr="00F71B81" w:rsidRDefault="002D5DD1" w:rsidP="00E520C5">
      <w:pPr>
        <w:pStyle w:val="af"/>
        <w:rPr>
          <w:rtl/>
        </w:rPr>
      </w:pPr>
      <w:r>
        <w:rPr>
          <w:rtl/>
        </w:rPr>
        <w:t>(</w:t>
      </w:r>
      <w:r w:rsidRPr="00F71B81">
        <w:endnoteRef/>
      </w:r>
      <w:r>
        <w:rPr>
          <w:rtl/>
        </w:rPr>
        <w:t>)</w:t>
      </w:r>
      <w:r w:rsidRPr="00F71B81">
        <w:rPr>
          <w:rtl/>
        </w:rPr>
        <w:t xml:space="preserve"> (لم تظهر الكتابة في الاستنساخ). </w:t>
      </w:r>
    </w:p>
  </w:endnote>
  <w:endnote w:id="130">
    <w:p w:rsidR="002D5DD1" w:rsidRPr="00F71B81" w:rsidRDefault="002D5DD1" w:rsidP="00E520C5">
      <w:pPr>
        <w:pStyle w:val="af"/>
        <w:rPr>
          <w:rtl/>
        </w:rPr>
      </w:pPr>
      <w:r>
        <w:rPr>
          <w:rtl/>
        </w:rPr>
        <w:t>(</w:t>
      </w:r>
      <w:r w:rsidRPr="00F71B81">
        <w:endnoteRef/>
      </w:r>
      <w:r>
        <w:rPr>
          <w:rtl/>
        </w:rPr>
        <w:t>)</w:t>
      </w:r>
      <w:r w:rsidRPr="00F71B81">
        <w:rPr>
          <w:rtl/>
        </w:rPr>
        <w:t xml:space="preserve"> محمد محيط الطباطبائي، مجموعه آثار ميرزا ملکم خان: 78، (طهران، دار نشر علمي). </w:t>
      </w:r>
    </w:p>
  </w:endnote>
  <w:endnote w:id="131">
    <w:p w:rsidR="002D5DD1" w:rsidRPr="00F71B81" w:rsidRDefault="002D5DD1" w:rsidP="00E520C5">
      <w:pPr>
        <w:pStyle w:val="af"/>
        <w:rPr>
          <w:rtl/>
        </w:rPr>
      </w:pPr>
      <w:r>
        <w:rPr>
          <w:rtl/>
        </w:rPr>
        <w:t>(</w:t>
      </w:r>
      <w:r w:rsidRPr="00F71B81">
        <w:endnoteRef/>
      </w:r>
      <w:r>
        <w:rPr>
          <w:rtl/>
        </w:rPr>
        <w:t>)</w:t>
      </w:r>
      <w:r w:rsidRPr="00F71B81">
        <w:rPr>
          <w:rtl/>
        </w:rPr>
        <w:t xml:space="preserve"> المصدر السابق: 174.</w:t>
      </w:r>
    </w:p>
  </w:endnote>
  <w:endnote w:id="132">
    <w:p w:rsidR="002D5DD1" w:rsidRPr="00F71B81" w:rsidRDefault="002D5DD1" w:rsidP="00F71B81">
      <w:pPr>
        <w:pStyle w:val="af"/>
        <w:rPr>
          <w:rtl/>
        </w:rPr>
      </w:pPr>
      <w:r>
        <w:rPr>
          <w:rtl/>
        </w:rPr>
        <w:t>(</w:t>
      </w:r>
      <w:r w:rsidRPr="00F71B81">
        <w:endnoteRef/>
      </w:r>
      <w:r>
        <w:rPr>
          <w:rtl/>
        </w:rPr>
        <w:t>)</w:t>
      </w:r>
      <w:r w:rsidRPr="00F71B81">
        <w:rPr>
          <w:rtl/>
        </w:rPr>
        <w:t xml:space="preserve"> المصدر السابق: 13 ـ 14. </w:t>
      </w:r>
    </w:p>
  </w:endnote>
  <w:endnote w:id="133">
    <w:p w:rsidR="002D5DD1" w:rsidRPr="00F71B81" w:rsidRDefault="002D5DD1" w:rsidP="00F71B81">
      <w:pPr>
        <w:pStyle w:val="af"/>
      </w:pPr>
      <w:r>
        <w:rPr>
          <w:rtl/>
        </w:rPr>
        <w:t>(</w:t>
      </w:r>
      <w:r w:rsidRPr="00F71B81">
        <w:endnoteRef/>
      </w:r>
      <w:r>
        <w:rPr>
          <w:rtl/>
        </w:rPr>
        <w:t>)</w:t>
      </w:r>
      <w:r w:rsidRPr="00F71B81">
        <w:rPr>
          <w:rtl/>
        </w:rPr>
        <w:t xml:space="preserve"> المصدر السابق: 172. </w:t>
      </w:r>
    </w:p>
  </w:endnote>
  <w:endnote w:id="134">
    <w:p w:rsidR="002D5DD1" w:rsidRPr="00F71B81" w:rsidRDefault="002D5DD1" w:rsidP="006320C7">
      <w:pPr>
        <w:pStyle w:val="af"/>
        <w:rPr>
          <w:rtl/>
        </w:rPr>
      </w:pPr>
      <w:r>
        <w:rPr>
          <w:rtl/>
        </w:rPr>
        <w:t>(</w:t>
      </w:r>
      <w:r w:rsidRPr="00F71B81">
        <w:endnoteRef/>
      </w:r>
      <w:r>
        <w:rPr>
          <w:rtl/>
        </w:rPr>
        <w:t>)</w:t>
      </w:r>
      <w:r w:rsidRPr="00F71B81">
        <w:rPr>
          <w:rtl/>
        </w:rPr>
        <w:t xml:space="preserve"> جهاندار أمير</w:t>
      </w:r>
      <w:r>
        <w:rPr>
          <w:rFonts w:hint="cs"/>
          <w:rtl/>
        </w:rPr>
        <w:t>ي</w:t>
      </w:r>
      <w:r w:rsidRPr="00F71B81">
        <w:rPr>
          <w:rtl/>
        </w:rPr>
        <w:t xml:space="preserve">، المصدر السابق: 25. </w:t>
      </w:r>
    </w:p>
  </w:endnote>
  <w:endnote w:id="135">
    <w:p w:rsidR="002D5DD1" w:rsidRPr="00F71B81" w:rsidRDefault="002D5DD1" w:rsidP="00E520C5">
      <w:pPr>
        <w:pStyle w:val="af"/>
        <w:rPr>
          <w:rtl/>
        </w:rPr>
      </w:pPr>
      <w:r>
        <w:rPr>
          <w:rtl/>
        </w:rPr>
        <w:t>(</w:t>
      </w:r>
      <w:r w:rsidRPr="00F71B81">
        <w:endnoteRef/>
      </w:r>
      <w:r>
        <w:rPr>
          <w:rtl/>
        </w:rPr>
        <w:t>)</w:t>
      </w:r>
      <w:r w:rsidRPr="00F71B81">
        <w:rPr>
          <w:rtl/>
        </w:rPr>
        <w:t xml:space="preserve"> عبد الرحيم طالبي، مسالك المحسنين: (طبعة القاهرة، 1304). </w:t>
      </w:r>
    </w:p>
  </w:endnote>
  <w:endnote w:id="136">
    <w:p w:rsidR="002D5DD1" w:rsidRPr="00F71B81" w:rsidRDefault="002D5DD1" w:rsidP="00E520C5">
      <w:pPr>
        <w:pStyle w:val="af"/>
      </w:pPr>
      <w:r>
        <w:rPr>
          <w:rtl/>
        </w:rPr>
        <w:t>(</w:t>
      </w:r>
      <w:r w:rsidRPr="00F71B81">
        <w:endnoteRef/>
      </w:r>
      <w:r>
        <w:rPr>
          <w:rtl/>
        </w:rPr>
        <w:t>)</w:t>
      </w:r>
      <w:r w:rsidRPr="00F71B81">
        <w:rPr>
          <w:rtl/>
        </w:rPr>
        <w:t xml:space="preserve"> أحمد كسروي، تاريخ مشروطه إيران: 194، (طهران، دار نشر أمير كبير، 1357). </w:t>
      </w:r>
    </w:p>
  </w:endnote>
  <w:endnote w:id="137">
    <w:p w:rsidR="002D5DD1" w:rsidRPr="00F71B81" w:rsidRDefault="002D5DD1" w:rsidP="00E520C5">
      <w:pPr>
        <w:pStyle w:val="af"/>
      </w:pPr>
      <w:r>
        <w:rPr>
          <w:rtl/>
        </w:rPr>
        <w:t>(</w:t>
      </w:r>
      <w:r w:rsidRPr="00F71B81">
        <w:endnoteRef/>
      </w:r>
      <w:r>
        <w:rPr>
          <w:rtl/>
        </w:rPr>
        <w:t>)</w:t>
      </w:r>
      <w:r w:rsidRPr="00F71B81">
        <w:rPr>
          <w:rtl/>
        </w:rPr>
        <w:t xml:space="preserve"> جهاندار أميري، المصدر السابق: 147ـ 148. </w:t>
      </w:r>
    </w:p>
  </w:endnote>
  <w:endnote w:id="138">
    <w:p w:rsidR="002D5DD1" w:rsidRPr="00F71B81" w:rsidRDefault="002D5DD1" w:rsidP="00E520C5">
      <w:pPr>
        <w:pStyle w:val="af"/>
        <w:rPr>
          <w:rtl/>
        </w:rPr>
      </w:pPr>
      <w:r>
        <w:rPr>
          <w:rtl/>
        </w:rPr>
        <w:t>(</w:t>
      </w:r>
      <w:r w:rsidRPr="00F71B81">
        <w:endnoteRef/>
      </w:r>
      <w:r>
        <w:rPr>
          <w:rtl/>
        </w:rPr>
        <w:t>)</w:t>
      </w:r>
      <w:r w:rsidRPr="00F71B81">
        <w:rPr>
          <w:rtl/>
        </w:rPr>
        <w:t xml:space="preserve"> كسروي، المصدر السابق: 726. </w:t>
      </w:r>
    </w:p>
  </w:endnote>
  <w:endnote w:id="139">
    <w:p w:rsidR="002D5DD1" w:rsidRPr="00F71B81" w:rsidRDefault="002D5DD1" w:rsidP="00E520C5">
      <w:pPr>
        <w:pStyle w:val="af"/>
        <w:rPr>
          <w:rtl/>
        </w:rPr>
      </w:pPr>
      <w:r>
        <w:rPr>
          <w:rtl/>
        </w:rPr>
        <w:t>(</w:t>
      </w:r>
      <w:r w:rsidRPr="00F71B81">
        <w:endnoteRef/>
      </w:r>
      <w:r>
        <w:rPr>
          <w:rtl/>
        </w:rPr>
        <w:t>)</w:t>
      </w:r>
      <w:r w:rsidRPr="00F71B81">
        <w:rPr>
          <w:rtl/>
        </w:rPr>
        <w:t xml:space="preserve"> جهاندار أميري، المصدر السابق: 151. </w:t>
      </w:r>
    </w:p>
  </w:endnote>
  <w:endnote w:id="140">
    <w:p w:rsidR="002D5DD1" w:rsidRPr="00F71B81" w:rsidRDefault="002D5DD1" w:rsidP="006320C7">
      <w:pPr>
        <w:pStyle w:val="af"/>
        <w:rPr>
          <w:rtl/>
        </w:rPr>
      </w:pPr>
      <w:r>
        <w:rPr>
          <w:rtl/>
        </w:rPr>
        <w:t>(</w:t>
      </w:r>
      <w:r w:rsidRPr="00F71B81">
        <w:endnoteRef/>
      </w:r>
      <w:r>
        <w:rPr>
          <w:rtl/>
        </w:rPr>
        <w:t>)</w:t>
      </w:r>
      <w:r w:rsidRPr="00F71B81">
        <w:rPr>
          <w:rtl/>
        </w:rPr>
        <w:t xml:space="preserve"> محمد علي (همايون) كاتوزيان، اقتصاد سياس</w:t>
      </w:r>
      <w:r>
        <w:rPr>
          <w:rFonts w:hint="cs"/>
          <w:rtl/>
        </w:rPr>
        <w:t>ي</w:t>
      </w:r>
      <w:r w:rsidRPr="00F71B81">
        <w:rPr>
          <w:rtl/>
        </w:rPr>
        <w:t xml:space="preserve"> إيران: 210، ترجمة: محمد رضا نفيسي وكامبيز عزيزي، (طهران، دار نشر مركز، 1372). </w:t>
      </w:r>
    </w:p>
  </w:endnote>
  <w:endnote w:id="141">
    <w:p w:rsidR="002D5DD1" w:rsidRPr="00F71B81" w:rsidRDefault="002D5DD1" w:rsidP="00E520C5">
      <w:pPr>
        <w:pStyle w:val="af"/>
        <w:rPr>
          <w:rtl/>
        </w:rPr>
      </w:pPr>
      <w:r>
        <w:rPr>
          <w:rtl/>
        </w:rPr>
        <w:t>(</w:t>
      </w:r>
      <w:r w:rsidRPr="00F71B81">
        <w:endnoteRef/>
      </w:r>
      <w:r>
        <w:rPr>
          <w:rtl/>
        </w:rPr>
        <w:t>)</w:t>
      </w:r>
      <w:r w:rsidRPr="00F71B81">
        <w:rPr>
          <w:rtl/>
        </w:rPr>
        <w:t xml:space="preserve"> خليل ملكي، برخورد عقايد وآراء: 16، (طهران، دار نشر مركز، 1374). </w:t>
      </w:r>
    </w:p>
  </w:endnote>
  <w:endnote w:id="142">
    <w:p w:rsidR="002D5DD1" w:rsidRPr="00F71B81" w:rsidRDefault="002D5DD1" w:rsidP="006320C7">
      <w:pPr>
        <w:pStyle w:val="af"/>
        <w:rPr>
          <w:rtl/>
        </w:rPr>
      </w:pPr>
      <w:r>
        <w:rPr>
          <w:rtl/>
        </w:rPr>
        <w:t>(</w:t>
      </w:r>
      <w:r w:rsidRPr="00F71B81">
        <w:endnoteRef/>
      </w:r>
      <w:r>
        <w:rPr>
          <w:rtl/>
        </w:rPr>
        <w:t>)</w:t>
      </w:r>
      <w:r w:rsidRPr="00F71B81">
        <w:rPr>
          <w:rtl/>
        </w:rPr>
        <w:t xml:space="preserve"> شهريار زرشناس، تأملات</w:t>
      </w:r>
      <w:r>
        <w:rPr>
          <w:rFonts w:hint="cs"/>
          <w:rtl/>
        </w:rPr>
        <w:t>ي</w:t>
      </w:r>
      <w:r w:rsidRPr="00F71B81">
        <w:rPr>
          <w:rtl/>
        </w:rPr>
        <w:t xml:space="preserve"> درباره روشنفکر</w:t>
      </w:r>
      <w:r>
        <w:rPr>
          <w:rFonts w:hint="cs"/>
          <w:rtl/>
        </w:rPr>
        <w:t>ي</w:t>
      </w:r>
      <w:r w:rsidRPr="00F71B81">
        <w:rPr>
          <w:rtl/>
        </w:rPr>
        <w:t xml:space="preserve"> در إيران: 129، (دار نشر بر</w:t>
      </w:r>
      <w:r w:rsidRPr="006320C7">
        <w:rPr>
          <w:rFonts w:cs="Badr" w:hint="cs"/>
          <w:sz w:val="22"/>
          <w:szCs w:val="26"/>
          <w:rtl/>
        </w:rPr>
        <w:t>گ</w:t>
      </w:r>
      <w:r w:rsidRPr="00F71B81">
        <w:rPr>
          <w:rtl/>
        </w:rPr>
        <w:t>، 1373).</w:t>
      </w:r>
    </w:p>
  </w:endnote>
  <w:endnote w:id="143">
    <w:p w:rsidR="002D5DD1" w:rsidRDefault="002D5DD1" w:rsidP="00966907">
      <w:pPr>
        <w:pStyle w:val="EndnoteText"/>
        <w:spacing w:line="300" w:lineRule="exact"/>
      </w:pPr>
      <w:r w:rsidRPr="006320C7">
        <w:rPr>
          <w:rStyle w:val="EndnoteReference"/>
          <w:rFonts w:ascii="Mosawi" w:hAnsi="Mosawi" w:cs="Mosawi" w:hint="cs"/>
          <w:position w:val="4"/>
          <w:szCs w:val="22"/>
          <w:vertAlign w:val="baseline"/>
          <w:rtl/>
        </w:rPr>
        <w:t>(</w:t>
      </w:r>
      <w:r w:rsidRPr="006320C7">
        <w:rPr>
          <w:rStyle w:val="EndnoteReference"/>
          <w:rFonts w:ascii="Mosawi" w:hAnsi="Mosawi" w:cs="Mosawi"/>
          <w:position w:val="4"/>
          <w:szCs w:val="22"/>
          <w:vertAlign w:val="baseline"/>
        </w:rPr>
        <w:endnoteRef/>
      </w:r>
      <w:r w:rsidRPr="006320C7">
        <w:rPr>
          <w:rStyle w:val="EndnoteReference"/>
          <w:rFonts w:ascii="Mosawi" w:hAnsi="Mosawi" w:cs="Mosawi" w:hint="cs"/>
          <w:position w:val="4"/>
          <w:szCs w:val="22"/>
          <w:vertAlign w:val="baseline"/>
          <w:rtl/>
        </w:rPr>
        <w:t>)</w:t>
      </w:r>
      <w:r w:rsidRPr="005D28B0">
        <w:rPr>
          <w:rStyle w:val="EndnoteReference"/>
          <w:rFonts w:ascii="Mosawi" w:hAnsi="Mosawi" w:cs="Mosawi"/>
          <w:position w:val="4"/>
          <w:sz w:val="24"/>
          <w:szCs w:val="26"/>
          <w:rtl/>
        </w:rPr>
        <w:t xml:space="preserve"> </w:t>
      </w:r>
      <w:r>
        <w:rPr>
          <w:rFonts w:ascii="Mosawi" w:hAnsi="Mosawi" w:cs="Mosawi" w:hint="cs"/>
          <w:position w:val="4"/>
          <w:sz w:val="24"/>
          <w:szCs w:val="26"/>
          <w:rtl/>
        </w:rPr>
        <w:t xml:space="preserve"> </w:t>
      </w:r>
      <w:r w:rsidRPr="006320C7">
        <w:rPr>
          <w:rFonts w:cs="DanaFajr" w:hint="cs"/>
          <w:position w:val="4"/>
          <w:sz w:val="24"/>
          <w:szCs w:val="28"/>
          <w:rtl/>
        </w:rPr>
        <w:t>وهو عيد إيراني قديم يصادف في السادس عشر من شهر (مهر) من السنة الإيرانية، ويُسمّى بعيد الخريف أيضاً.</w:t>
      </w:r>
    </w:p>
  </w:endnote>
  <w:endnote w:id="144">
    <w:p w:rsidR="002D5DD1" w:rsidRPr="00F71B81" w:rsidRDefault="002D5DD1" w:rsidP="006320C7">
      <w:pPr>
        <w:pStyle w:val="af"/>
        <w:rPr>
          <w:rtl/>
        </w:rPr>
      </w:pPr>
      <w:r>
        <w:rPr>
          <w:rtl/>
        </w:rPr>
        <w:t>(</w:t>
      </w:r>
      <w:r w:rsidRPr="00F71B81">
        <w:endnoteRef/>
      </w:r>
      <w:r>
        <w:rPr>
          <w:rtl/>
        </w:rPr>
        <w:t>)</w:t>
      </w:r>
      <w:r w:rsidRPr="00F71B81">
        <w:rPr>
          <w:rtl/>
        </w:rPr>
        <w:t xml:space="preserve"> إسناد تاريخ</w:t>
      </w:r>
      <w:r>
        <w:rPr>
          <w:rFonts w:hint="cs"/>
          <w:rtl/>
        </w:rPr>
        <w:t>ي</w:t>
      </w:r>
      <w:r w:rsidRPr="00F71B81">
        <w:rPr>
          <w:rtl/>
        </w:rPr>
        <w:t xml:space="preserve"> جنبش کار</w:t>
      </w:r>
      <w:r w:rsidRPr="006320C7">
        <w:rPr>
          <w:rFonts w:cs="Badr"/>
          <w:sz w:val="22"/>
          <w:szCs w:val="26"/>
          <w:rtl/>
        </w:rPr>
        <w:t>گر</w:t>
      </w:r>
      <w:r w:rsidRPr="00F71B81">
        <w:rPr>
          <w:rtl/>
        </w:rPr>
        <w:t>ی: 2989، نقلاً عن كتاب روشنفکر</w:t>
      </w:r>
      <w:r>
        <w:rPr>
          <w:rFonts w:hint="cs"/>
          <w:rtl/>
        </w:rPr>
        <w:t>ي</w:t>
      </w:r>
      <w:r w:rsidRPr="00F71B81">
        <w:rPr>
          <w:rtl/>
        </w:rPr>
        <w:t xml:space="preserve"> وسياست، المصدر السابق: 30. </w:t>
      </w:r>
    </w:p>
  </w:endnote>
  <w:endnote w:id="145">
    <w:p w:rsidR="002D5DD1" w:rsidRPr="00F71B81" w:rsidRDefault="002D5DD1" w:rsidP="00E520C5">
      <w:pPr>
        <w:pStyle w:val="af"/>
        <w:rPr>
          <w:rtl/>
        </w:rPr>
      </w:pPr>
      <w:r>
        <w:rPr>
          <w:rtl/>
        </w:rPr>
        <w:t>(</w:t>
      </w:r>
      <w:r w:rsidRPr="00F71B81">
        <w:endnoteRef/>
      </w:r>
      <w:r>
        <w:rPr>
          <w:rtl/>
        </w:rPr>
        <w:t>)</w:t>
      </w:r>
      <w:r w:rsidRPr="00F71B81">
        <w:rPr>
          <w:rtl/>
        </w:rPr>
        <w:t xml:space="preserve"> أنور خامه ای، فرصت بزر</w:t>
      </w:r>
      <w:r w:rsidRPr="006320C7">
        <w:rPr>
          <w:rFonts w:cs="Badr"/>
          <w:sz w:val="22"/>
          <w:szCs w:val="26"/>
          <w:rtl/>
        </w:rPr>
        <w:t>گ</w:t>
      </w:r>
      <w:r w:rsidRPr="00F71B81">
        <w:rPr>
          <w:rtl/>
        </w:rPr>
        <w:t xml:space="preserve"> أز دست رفته: 248، (دار نشر هفته، 1363). </w:t>
      </w:r>
    </w:p>
  </w:endnote>
  <w:endnote w:id="146">
    <w:p w:rsidR="002D5DD1" w:rsidRPr="00F71B81" w:rsidRDefault="002D5DD1" w:rsidP="006320C7">
      <w:pPr>
        <w:pStyle w:val="af"/>
      </w:pPr>
      <w:r>
        <w:rPr>
          <w:rtl/>
        </w:rPr>
        <w:t>(</w:t>
      </w:r>
      <w:r w:rsidRPr="00F71B81">
        <w:endnoteRef/>
      </w:r>
      <w:r>
        <w:rPr>
          <w:rtl/>
        </w:rPr>
        <w:t>)</w:t>
      </w:r>
      <w:r w:rsidRPr="00F71B81">
        <w:rPr>
          <w:rtl/>
        </w:rPr>
        <w:t xml:space="preserve"> جهاندار أمير</w:t>
      </w:r>
      <w:r>
        <w:rPr>
          <w:rFonts w:hint="cs"/>
          <w:rtl/>
        </w:rPr>
        <w:t>ي</w:t>
      </w:r>
      <w:r w:rsidRPr="00F71B81">
        <w:rPr>
          <w:rtl/>
        </w:rPr>
        <w:t xml:space="preserve">، المصدر السابق: 161. </w:t>
      </w:r>
    </w:p>
  </w:endnote>
  <w:endnote w:id="147">
    <w:p w:rsidR="002D5DD1" w:rsidRPr="00F71B81" w:rsidRDefault="002D5DD1" w:rsidP="006320C7">
      <w:pPr>
        <w:pStyle w:val="af"/>
        <w:rPr>
          <w:rtl/>
        </w:rPr>
      </w:pPr>
      <w:r>
        <w:rPr>
          <w:rtl/>
        </w:rPr>
        <w:t>(</w:t>
      </w:r>
      <w:r w:rsidRPr="00F71B81">
        <w:endnoteRef/>
      </w:r>
      <w:r>
        <w:rPr>
          <w:rtl/>
        </w:rPr>
        <w:t>)</w:t>
      </w:r>
      <w:r w:rsidRPr="00F71B81">
        <w:rPr>
          <w:rtl/>
        </w:rPr>
        <w:t xml:space="preserve"> صحيفة رهبر، العدد 267، التاريخ 20/12/1322، المقالة رقم 9</w:t>
      </w:r>
      <w:r>
        <w:rPr>
          <w:rFonts w:hint="cs"/>
          <w:rtl/>
        </w:rPr>
        <w:t>:</w:t>
      </w:r>
      <w:r w:rsidRPr="00F71B81">
        <w:rPr>
          <w:rtl/>
        </w:rPr>
        <w:t xml:space="preserve"> «مذهب إسلام أز نظر ما»، نقلاً عن كتاب روشنفکر</w:t>
      </w:r>
      <w:r>
        <w:rPr>
          <w:rFonts w:hint="cs"/>
          <w:rtl/>
        </w:rPr>
        <w:t>ي</w:t>
      </w:r>
      <w:r w:rsidRPr="00F71B81">
        <w:rPr>
          <w:rtl/>
        </w:rPr>
        <w:t xml:space="preserve"> وسياست: 162. </w:t>
      </w:r>
    </w:p>
  </w:endnote>
  <w:endnote w:id="148">
    <w:p w:rsidR="002D5DD1" w:rsidRPr="00F71B81" w:rsidRDefault="002D5DD1" w:rsidP="00E520C5">
      <w:pPr>
        <w:pStyle w:val="af"/>
        <w:rPr>
          <w:rtl/>
        </w:rPr>
      </w:pPr>
      <w:r>
        <w:rPr>
          <w:rtl/>
        </w:rPr>
        <w:t>(</w:t>
      </w:r>
      <w:r w:rsidRPr="00F71B81">
        <w:endnoteRef/>
      </w:r>
      <w:r>
        <w:rPr>
          <w:rtl/>
        </w:rPr>
        <w:t>)</w:t>
      </w:r>
      <w:r w:rsidRPr="00F71B81">
        <w:rPr>
          <w:rtl/>
        </w:rPr>
        <w:t xml:space="preserve"> المصدر السابق. </w:t>
      </w:r>
    </w:p>
  </w:endnote>
  <w:endnote w:id="149">
    <w:p w:rsidR="002D5DD1" w:rsidRPr="00F71B81" w:rsidRDefault="002D5DD1" w:rsidP="00E520C5">
      <w:pPr>
        <w:pStyle w:val="af"/>
        <w:rPr>
          <w:rtl/>
        </w:rPr>
      </w:pPr>
      <w:r>
        <w:rPr>
          <w:rtl/>
        </w:rPr>
        <w:t>(</w:t>
      </w:r>
      <w:r w:rsidRPr="00F71B81">
        <w:endnoteRef/>
      </w:r>
      <w:r>
        <w:rPr>
          <w:rtl/>
        </w:rPr>
        <w:t>)</w:t>
      </w:r>
      <w:r w:rsidRPr="00F71B81">
        <w:rPr>
          <w:rtl/>
        </w:rPr>
        <w:t xml:space="preserve"> يراوند إبراهيميان، إيران پس أز انقلاب: 350، ترجم</w:t>
      </w:r>
      <w:r w:rsidRPr="00F71B81">
        <w:rPr>
          <w:rFonts w:hint="cs"/>
          <w:rtl/>
        </w:rPr>
        <w:t>ة:</w:t>
      </w:r>
      <w:r w:rsidRPr="00F71B81">
        <w:rPr>
          <w:rtl/>
        </w:rPr>
        <w:t xml:space="preserve"> </w:t>
      </w:r>
      <w:r w:rsidRPr="00F71B81">
        <w:rPr>
          <w:rFonts w:hint="cs"/>
          <w:rtl/>
        </w:rPr>
        <w:t>أ</w:t>
      </w:r>
      <w:r w:rsidRPr="00F71B81">
        <w:rPr>
          <w:rtl/>
        </w:rPr>
        <w:t xml:space="preserve">حمد </w:t>
      </w:r>
      <w:r w:rsidRPr="006320C7">
        <w:rPr>
          <w:rFonts w:cs="Badr"/>
          <w:sz w:val="22"/>
          <w:szCs w:val="26"/>
          <w:rtl/>
        </w:rPr>
        <w:t>گل</w:t>
      </w:r>
      <w:r w:rsidRPr="00F71B81">
        <w:rPr>
          <w:rtl/>
        </w:rPr>
        <w:t xml:space="preserve"> محمدی ومحمود براهم فتاحی</w:t>
      </w:r>
      <w:r w:rsidRPr="00F71B81">
        <w:rPr>
          <w:rFonts w:hint="cs"/>
          <w:rtl/>
        </w:rPr>
        <w:t>،</w:t>
      </w:r>
      <w:r w:rsidRPr="00F71B81">
        <w:rPr>
          <w:rtl/>
        </w:rPr>
        <w:t xml:space="preserve"> (طهران</w:t>
      </w:r>
      <w:r w:rsidRPr="00F71B81">
        <w:rPr>
          <w:rFonts w:hint="cs"/>
          <w:rtl/>
        </w:rPr>
        <w:t>،</w:t>
      </w:r>
      <w:r w:rsidRPr="00F71B81">
        <w:rPr>
          <w:rtl/>
        </w:rPr>
        <w:t xml:space="preserve"> شرفي، 1377). </w:t>
      </w:r>
    </w:p>
  </w:endnote>
  <w:endnote w:id="150">
    <w:p w:rsidR="002D5DD1" w:rsidRPr="00F71B81" w:rsidRDefault="002D5DD1" w:rsidP="006320C7">
      <w:pPr>
        <w:pStyle w:val="af"/>
        <w:rPr>
          <w:rtl/>
        </w:rPr>
      </w:pPr>
      <w:r>
        <w:rPr>
          <w:rtl/>
        </w:rPr>
        <w:t>(</w:t>
      </w:r>
      <w:r w:rsidRPr="00F71B81">
        <w:endnoteRef/>
      </w:r>
      <w:r>
        <w:rPr>
          <w:rtl/>
        </w:rPr>
        <w:t>)</w:t>
      </w:r>
      <w:r w:rsidRPr="00F71B81">
        <w:rPr>
          <w:rtl/>
        </w:rPr>
        <w:t xml:space="preserve"> عبد الله برهان، کارنامه حزب تود</w:t>
      </w:r>
      <w:r w:rsidRPr="00F71B81">
        <w:rPr>
          <w:rFonts w:hint="cs"/>
          <w:rtl/>
        </w:rPr>
        <w:t>ة</w:t>
      </w:r>
      <w:r w:rsidRPr="00F71B81">
        <w:rPr>
          <w:rtl/>
        </w:rPr>
        <w:t xml:space="preserve"> وراز سقوط مصدق 1: 36، (طهران، دار نشر العلم، 1378). </w:t>
      </w:r>
    </w:p>
  </w:endnote>
  <w:endnote w:id="151">
    <w:p w:rsidR="002D5DD1" w:rsidRPr="00F71B81" w:rsidRDefault="002D5DD1" w:rsidP="00E520C5">
      <w:pPr>
        <w:pStyle w:val="af"/>
        <w:rPr>
          <w:rtl/>
        </w:rPr>
      </w:pPr>
      <w:r>
        <w:rPr>
          <w:rtl/>
        </w:rPr>
        <w:t>(</w:t>
      </w:r>
      <w:r w:rsidRPr="00F71B81">
        <w:endnoteRef/>
      </w:r>
      <w:r>
        <w:rPr>
          <w:rtl/>
        </w:rPr>
        <w:t>)</w:t>
      </w:r>
      <w:r w:rsidRPr="00F71B81">
        <w:rPr>
          <w:rtl/>
        </w:rPr>
        <w:t xml:space="preserve"> حميد شوكت، </w:t>
      </w:r>
      <w:r w:rsidRPr="006320C7">
        <w:rPr>
          <w:rFonts w:cs="Badr"/>
          <w:sz w:val="22"/>
          <w:szCs w:val="26"/>
          <w:rtl/>
        </w:rPr>
        <w:t>نگا</w:t>
      </w:r>
      <w:r w:rsidRPr="00F71B81">
        <w:rPr>
          <w:rtl/>
        </w:rPr>
        <w:t xml:space="preserve">هی </w:t>
      </w:r>
      <w:r w:rsidRPr="00F71B81">
        <w:rPr>
          <w:rFonts w:hint="cs"/>
          <w:rtl/>
        </w:rPr>
        <w:t>أ</w:t>
      </w:r>
      <w:r w:rsidRPr="00F71B81">
        <w:rPr>
          <w:rtl/>
        </w:rPr>
        <w:t xml:space="preserve">ز درون به جنبش چپ در </w:t>
      </w:r>
      <w:r w:rsidRPr="00F71B81">
        <w:rPr>
          <w:rFonts w:hint="cs"/>
          <w:rtl/>
        </w:rPr>
        <w:t>إ</w:t>
      </w:r>
      <w:r w:rsidRPr="00F71B81">
        <w:rPr>
          <w:rtl/>
        </w:rPr>
        <w:t>يران: 52، حوار مع</w:t>
      </w:r>
      <w:r w:rsidRPr="00F71B81">
        <w:rPr>
          <w:rFonts w:hint="cs"/>
          <w:rtl/>
        </w:rPr>
        <w:t>:</w:t>
      </w:r>
      <w:r w:rsidRPr="00F71B81">
        <w:rPr>
          <w:rtl/>
        </w:rPr>
        <w:t xml:space="preserve"> مهدي خان</w:t>
      </w:r>
      <w:r w:rsidRPr="00F71B81">
        <w:rPr>
          <w:rFonts w:hint="cs"/>
          <w:rtl/>
        </w:rPr>
        <w:t xml:space="preserve"> </w:t>
      </w:r>
      <w:r w:rsidRPr="00F71B81">
        <w:rPr>
          <w:rtl/>
        </w:rPr>
        <w:t>بابا طهراني (طهران</w:t>
      </w:r>
      <w:r w:rsidRPr="00F71B81">
        <w:rPr>
          <w:rFonts w:hint="cs"/>
          <w:rtl/>
        </w:rPr>
        <w:t>،</w:t>
      </w:r>
      <w:r w:rsidRPr="00F71B81">
        <w:rPr>
          <w:rtl/>
        </w:rPr>
        <w:t xml:space="preserve"> شركة انتشار المساهمة، 1380). </w:t>
      </w:r>
    </w:p>
  </w:endnote>
  <w:endnote w:id="152">
    <w:p w:rsidR="002D5DD1" w:rsidRPr="00F71B81" w:rsidRDefault="002D5DD1" w:rsidP="00E520C5">
      <w:pPr>
        <w:pStyle w:val="af"/>
        <w:rPr>
          <w:rtl/>
        </w:rPr>
      </w:pPr>
      <w:r>
        <w:rPr>
          <w:rtl/>
        </w:rPr>
        <w:t>(</w:t>
      </w:r>
      <w:r w:rsidRPr="00F71B81">
        <w:endnoteRef/>
      </w:r>
      <w:r>
        <w:rPr>
          <w:rtl/>
        </w:rPr>
        <w:t>)</w:t>
      </w:r>
      <w:r w:rsidRPr="00F71B81">
        <w:rPr>
          <w:rtl/>
        </w:rPr>
        <w:t xml:space="preserve"> جهاندار </w:t>
      </w:r>
      <w:r w:rsidRPr="00F71B81">
        <w:rPr>
          <w:rFonts w:hint="cs"/>
          <w:rtl/>
        </w:rPr>
        <w:t>أ</w:t>
      </w:r>
      <w:r w:rsidRPr="00F71B81">
        <w:rPr>
          <w:rtl/>
        </w:rPr>
        <w:t xml:space="preserve">ميری، المصدر السابق: 167. </w:t>
      </w:r>
    </w:p>
  </w:endnote>
  <w:endnote w:id="153">
    <w:p w:rsidR="002D5DD1" w:rsidRPr="00F71B81" w:rsidRDefault="002D5DD1" w:rsidP="006320C7">
      <w:pPr>
        <w:pStyle w:val="af"/>
        <w:rPr>
          <w:rtl/>
        </w:rPr>
      </w:pPr>
      <w:r>
        <w:rPr>
          <w:rtl/>
        </w:rPr>
        <w:t>(</w:t>
      </w:r>
      <w:r w:rsidRPr="00F71B81">
        <w:endnoteRef/>
      </w:r>
      <w:r>
        <w:rPr>
          <w:rtl/>
        </w:rPr>
        <w:t>)</w:t>
      </w:r>
      <w:r w:rsidRPr="00F71B81">
        <w:rPr>
          <w:rtl/>
        </w:rPr>
        <w:t xml:space="preserve"> </w:t>
      </w:r>
      <w:r w:rsidRPr="006320C7">
        <w:rPr>
          <w:rFonts w:cs="Badr"/>
          <w:sz w:val="22"/>
          <w:szCs w:val="26"/>
          <w:rtl/>
        </w:rPr>
        <w:t>گا</w:t>
      </w:r>
      <w:r w:rsidRPr="00F71B81">
        <w:rPr>
          <w:rtl/>
        </w:rPr>
        <w:t>ئنا موسکا</w:t>
      </w:r>
      <w:r w:rsidRPr="00F71B81">
        <w:rPr>
          <w:rFonts w:hint="cs"/>
          <w:rtl/>
        </w:rPr>
        <w:t>؛</w:t>
      </w:r>
      <w:r w:rsidRPr="00F71B81">
        <w:rPr>
          <w:rtl/>
        </w:rPr>
        <w:t xml:space="preserve"> بوتو</w:t>
      </w:r>
      <w:r w:rsidRPr="006320C7">
        <w:rPr>
          <w:rFonts w:cs="Badr"/>
          <w:sz w:val="22"/>
          <w:szCs w:val="26"/>
          <w:rtl/>
        </w:rPr>
        <w:t>گا</w:t>
      </w:r>
      <w:r w:rsidRPr="00F71B81">
        <w:rPr>
          <w:rtl/>
        </w:rPr>
        <w:t>ستون، تاريخ عقايد ومکتب های سياس</w:t>
      </w:r>
      <w:r>
        <w:rPr>
          <w:rFonts w:hint="cs"/>
          <w:rtl/>
        </w:rPr>
        <w:t>ي</w:t>
      </w:r>
      <w:r w:rsidRPr="00F71B81">
        <w:rPr>
          <w:rtl/>
        </w:rPr>
        <w:t>: 405، ترجمة</w:t>
      </w:r>
      <w:r w:rsidRPr="00F71B81">
        <w:rPr>
          <w:rFonts w:hint="cs"/>
          <w:rtl/>
        </w:rPr>
        <w:t>:</w:t>
      </w:r>
      <w:r w:rsidRPr="00F71B81">
        <w:rPr>
          <w:rtl/>
        </w:rPr>
        <w:t xml:space="preserve"> حسين شهيد زاد</w:t>
      </w:r>
      <w:r w:rsidRPr="00F71B81">
        <w:rPr>
          <w:rFonts w:hint="cs"/>
          <w:rtl/>
        </w:rPr>
        <w:t>ة</w:t>
      </w:r>
      <w:r>
        <w:rPr>
          <w:rFonts w:hint="cs"/>
          <w:rtl/>
        </w:rPr>
        <w:t>،</w:t>
      </w:r>
      <w:r w:rsidRPr="00F71B81">
        <w:rPr>
          <w:rtl/>
        </w:rPr>
        <w:t xml:space="preserve"> (طهران</w:t>
      </w:r>
      <w:r w:rsidRPr="00F71B81">
        <w:rPr>
          <w:rFonts w:hint="cs"/>
          <w:rtl/>
        </w:rPr>
        <w:t>،</w:t>
      </w:r>
      <w:r w:rsidRPr="00F71B81">
        <w:rPr>
          <w:rtl/>
        </w:rPr>
        <w:t xml:space="preserve"> دار نشر مرواريد، 11370). </w:t>
      </w:r>
    </w:p>
  </w:endnote>
  <w:endnote w:id="154">
    <w:p w:rsidR="002D5DD1" w:rsidRPr="00F71B81" w:rsidRDefault="002D5DD1" w:rsidP="00E520C5">
      <w:pPr>
        <w:pStyle w:val="af"/>
        <w:rPr>
          <w:rtl/>
        </w:rPr>
      </w:pPr>
      <w:r>
        <w:rPr>
          <w:rtl/>
        </w:rPr>
        <w:t>(</w:t>
      </w:r>
      <w:r w:rsidRPr="00F71B81">
        <w:endnoteRef/>
      </w:r>
      <w:r>
        <w:rPr>
          <w:rtl/>
        </w:rPr>
        <w:t>)</w:t>
      </w:r>
      <w:r w:rsidRPr="00F71B81">
        <w:rPr>
          <w:rtl/>
        </w:rPr>
        <w:t xml:space="preserve"> </w:t>
      </w:r>
      <w:r w:rsidRPr="00F71B81">
        <w:rPr>
          <w:rFonts w:hint="cs"/>
          <w:rtl/>
        </w:rPr>
        <w:t>أ</w:t>
      </w:r>
      <w:r w:rsidRPr="00F71B81">
        <w:rPr>
          <w:rtl/>
        </w:rPr>
        <w:t>ندرو وينسنت، نظريه های دولت: 51، ترجمة</w:t>
      </w:r>
      <w:r w:rsidRPr="00F71B81">
        <w:rPr>
          <w:rFonts w:hint="cs"/>
          <w:rtl/>
        </w:rPr>
        <w:t>:</w:t>
      </w:r>
      <w:r w:rsidRPr="00F71B81">
        <w:rPr>
          <w:rtl/>
        </w:rPr>
        <w:t xml:space="preserve"> حسين بشيرية (طهران</w:t>
      </w:r>
      <w:r w:rsidRPr="00F71B81">
        <w:rPr>
          <w:rFonts w:hint="cs"/>
          <w:rtl/>
        </w:rPr>
        <w:t>،</w:t>
      </w:r>
      <w:r w:rsidRPr="00F71B81">
        <w:rPr>
          <w:rtl/>
        </w:rPr>
        <w:t xml:space="preserve"> دار نشر ني، 1371). </w:t>
      </w:r>
    </w:p>
  </w:endnote>
  <w:endnote w:id="155">
    <w:p w:rsidR="002D5DD1" w:rsidRPr="00F71B81" w:rsidRDefault="002D5DD1" w:rsidP="00E520C5">
      <w:pPr>
        <w:pStyle w:val="af"/>
        <w:rPr>
          <w:rtl/>
        </w:rPr>
      </w:pPr>
      <w:r>
        <w:rPr>
          <w:rtl/>
        </w:rPr>
        <w:t>(</w:t>
      </w:r>
      <w:r w:rsidRPr="00F71B81">
        <w:endnoteRef/>
      </w:r>
      <w:r>
        <w:rPr>
          <w:rtl/>
        </w:rPr>
        <w:t>)</w:t>
      </w:r>
      <w:r w:rsidRPr="00F71B81">
        <w:rPr>
          <w:rtl/>
        </w:rPr>
        <w:t xml:space="preserve"> فريدون آدميت، </w:t>
      </w:r>
      <w:r w:rsidRPr="00F71B81">
        <w:rPr>
          <w:rFonts w:hint="cs"/>
          <w:rtl/>
        </w:rPr>
        <w:t>أ</w:t>
      </w:r>
      <w:r w:rsidRPr="00F71B81">
        <w:rPr>
          <w:rtl/>
        </w:rPr>
        <w:t>نديشه های ميرزا آقا</w:t>
      </w:r>
      <w:r w:rsidRPr="00F71B81">
        <w:rPr>
          <w:rFonts w:hint="cs"/>
          <w:rtl/>
        </w:rPr>
        <w:t xml:space="preserve"> </w:t>
      </w:r>
      <w:r w:rsidRPr="00F71B81">
        <w:rPr>
          <w:rtl/>
        </w:rPr>
        <w:t xml:space="preserve">خان کرمانی: 51، (طهران، دار نشر پيام، 1357). </w:t>
      </w:r>
    </w:p>
  </w:endnote>
  <w:endnote w:id="156">
    <w:p w:rsidR="002D5DD1" w:rsidRPr="00F71B81" w:rsidRDefault="002D5DD1" w:rsidP="006320C7">
      <w:pPr>
        <w:pStyle w:val="af"/>
        <w:rPr>
          <w:rtl/>
        </w:rPr>
      </w:pPr>
      <w:r>
        <w:rPr>
          <w:rtl/>
        </w:rPr>
        <w:t>(</w:t>
      </w:r>
      <w:r w:rsidRPr="00F71B81">
        <w:endnoteRef/>
      </w:r>
      <w:r>
        <w:rPr>
          <w:rtl/>
        </w:rPr>
        <w:t>)</w:t>
      </w:r>
      <w:r w:rsidRPr="00F71B81">
        <w:rPr>
          <w:rtl/>
        </w:rPr>
        <w:t xml:space="preserve"> إحسان طبري، أوضاع </w:t>
      </w:r>
      <w:r w:rsidRPr="00F71B81">
        <w:rPr>
          <w:rFonts w:hint="cs"/>
          <w:rtl/>
        </w:rPr>
        <w:t>إ</w:t>
      </w:r>
      <w:r w:rsidRPr="00F71B81">
        <w:rPr>
          <w:rtl/>
        </w:rPr>
        <w:t>يران في المرحلة المعاصرة: 100، نقلا</w:t>
      </w:r>
      <w:r w:rsidRPr="00F71B81">
        <w:rPr>
          <w:rFonts w:hint="cs"/>
          <w:rtl/>
        </w:rPr>
        <w:t>ً</w:t>
      </w:r>
      <w:r w:rsidRPr="00F71B81">
        <w:rPr>
          <w:rtl/>
        </w:rPr>
        <w:t xml:space="preserve"> عن نقش روشنفکر</w:t>
      </w:r>
      <w:r>
        <w:rPr>
          <w:rFonts w:hint="cs"/>
          <w:rtl/>
        </w:rPr>
        <w:t>ي</w:t>
      </w:r>
      <w:r w:rsidRPr="00F71B81">
        <w:rPr>
          <w:rtl/>
        </w:rPr>
        <w:t xml:space="preserve"> وابسته 6: 92، </w:t>
      </w:r>
      <w:r>
        <w:rPr>
          <w:rFonts w:hint="cs"/>
          <w:rtl/>
        </w:rPr>
        <w:t>(</w:t>
      </w:r>
      <w:r w:rsidRPr="00F71B81">
        <w:rPr>
          <w:rtl/>
        </w:rPr>
        <w:t>دار نشر قدر ولايت</w:t>
      </w:r>
      <w:r>
        <w:rPr>
          <w:rFonts w:hint="cs"/>
          <w:rtl/>
        </w:rPr>
        <w:t>)</w:t>
      </w:r>
      <w:r w:rsidRPr="00F71B81">
        <w:rPr>
          <w:rtl/>
        </w:rPr>
        <w:t xml:space="preserve">. </w:t>
      </w:r>
    </w:p>
  </w:endnote>
  <w:endnote w:id="157">
    <w:p w:rsidR="002D5DD1" w:rsidRPr="00F71B81" w:rsidRDefault="002D5DD1" w:rsidP="00E520C5">
      <w:pPr>
        <w:pStyle w:val="af"/>
        <w:rPr>
          <w:rtl/>
        </w:rPr>
      </w:pPr>
      <w:r>
        <w:rPr>
          <w:rtl/>
        </w:rPr>
        <w:t>(</w:t>
      </w:r>
      <w:r w:rsidRPr="00F71B81">
        <w:endnoteRef/>
      </w:r>
      <w:r>
        <w:rPr>
          <w:rtl/>
        </w:rPr>
        <w:t>)</w:t>
      </w:r>
      <w:r w:rsidRPr="00F71B81">
        <w:rPr>
          <w:rtl/>
        </w:rPr>
        <w:t xml:space="preserve"> مدد پور، المصدر السابق 4: 72. </w:t>
      </w:r>
    </w:p>
  </w:endnote>
  <w:endnote w:id="158">
    <w:p w:rsidR="002D5DD1" w:rsidRPr="00F71B81" w:rsidRDefault="002D5DD1" w:rsidP="00E520C5">
      <w:pPr>
        <w:pStyle w:val="af"/>
        <w:rPr>
          <w:rtl/>
        </w:rPr>
      </w:pPr>
      <w:r>
        <w:rPr>
          <w:rtl/>
        </w:rPr>
        <w:t>(</w:t>
      </w:r>
      <w:r w:rsidRPr="00F71B81">
        <w:endnoteRef/>
      </w:r>
      <w:r>
        <w:rPr>
          <w:rtl/>
        </w:rPr>
        <w:t>)</w:t>
      </w:r>
      <w:r w:rsidRPr="00F71B81">
        <w:rPr>
          <w:rtl/>
        </w:rPr>
        <w:t xml:space="preserve"> صد خطابه (مائة خطبة)، الخطبة السابعة عشر، نقلا</w:t>
      </w:r>
      <w:r w:rsidRPr="00F71B81">
        <w:rPr>
          <w:rFonts w:hint="cs"/>
          <w:rtl/>
        </w:rPr>
        <w:t>ً</w:t>
      </w:r>
      <w:r w:rsidRPr="00F71B81">
        <w:rPr>
          <w:rtl/>
        </w:rPr>
        <w:t xml:space="preserve"> عن روشنفکران وابسته</w:t>
      </w:r>
      <w:r>
        <w:rPr>
          <w:rFonts w:hint="cs"/>
          <w:rtl/>
        </w:rPr>
        <w:t>:</w:t>
      </w:r>
      <w:r w:rsidRPr="00F71B81">
        <w:rPr>
          <w:rtl/>
        </w:rPr>
        <w:t xml:space="preserve"> 6. </w:t>
      </w:r>
    </w:p>
  </w:endnote>
  <w:endnote w:id="159">
    <w:p w:rsidR="002D5DD1" w:rsidRPr="00F71B81" w:rsidRDefault="002D5DD1" w:rsidP="00E520C5">
      <w:pPr>
        <w:pStyle w:val="af"/>
        <w:rPr>
          <w:rtl/>
        </w:rPr>
      </w:pPr>
      <w:r>
        <w:rPr>
          <w:rtl/>
        </w:rPr>
        <w:t>(</w:t>
      </w:r>
      <w:r w:rsidRPr="00F71B81">
        <w:endnoteRef/>
      </w:r>
      <w:r>
        <w:rPr>
          <w:rtl/>
        </w:rPr>
        <w:t>)</w:t>
      </w:r>
      <w:r w:rsidRPr="00F71B81">
        <w:rPr>
          <w:rtl/>
        </w:rPr>
        <w:t xml:space="preserve"> هشت بهشت، نقلا</w:t>
      </w:r>
      <w:r w:rsidRPr="00F71B81">
        <w:rPr>
          <w:rFonts w:hint="cs"/>
          <w:rtl/>
        </w:rPr>
        <w:t>ً</w:t>
      </w:r>
      <w:r w:rsidRPr="00F71B81">
        <w:rPr>
          <w:rtl/>
        </w:rPr>
        <w:t xml:space="preserve"> عن نقش روشنفكران وابسته 6: 97. </w:t>
      </w:r>
    </w:p>
  </w:endnote>
  <w:endnote w:id="160">
    <w:p w:rsidR="002D5DD1" w:rsidRPr="00F71B81" w:rsidRDefault="002D5DD1" w:rsidP="00E520C5">
      <w:pPr>
        <w:pStyle w:val="af"/>
        <w:rPr>
          <w:rtl/>
        </w:rPr>
      </w:pPr>
      <w:r>
        <w:rPr>
          <w:rtl/>
        </w:rPr>
        <w:t>(</w:t>
      </w:r>
      <w:r w:rsidRPr="00F71B81">
        <w:endnoteRef/>
      </w:r>
      <w:r>
        <w:rPr>
          <w:rtl/>
        </w:rPr>
        <w:t>)</w:t>
      </w:r>
      <w:r w:rsidRPr="00F71B81">
        <w:rPr>
          <w:rtl/>
        </w:rPr>
        <w:t xml:space="preserve"> صادق هدايت، نير</w:t>
      </w:r>
      <w:r w:rsidRPr="006320C7">
        <w:rPr>
          <w:rFonts w:cs="Badr"/>
          <w:sz w:val="22"/>
          <w:szCs w:val="26"/>
          <w:rtl/>
        </w:rPr>
        <w:t>گستا</w:t>
      </w:r>
      <w:r w:rsidRPr="00F71B81">
        <w:rPr>
          <w:rtl/>
        </w:rPr>
        <w:t>ن: 19، (طهران</w:t>
      </w:r>
      <w:r w:rsidRPr="00F71B81">
        <w:rPr>
          <w:rFonts w:hint="cs"/>
          <w:rtl/>
        </w:rPr>
        <w:t>،</w:t>
      </w:r>
      <w:r w:rsidRPr="00F71B81">
        <w:rPr>
          <w:rtl/>
        </w:rPr>
        <w:t xml:space="preserve"> دار نشر أمير كبير، 1342). </w:t>
      </w:r>
    </w:p>
  </w:endnote>
  <w:endnote w:id="161">
    <w:p w:rsidR="002D5DD1" w:rsidRPr="00F71B81" w:rsidRDefault="002D5DD1" w:rsidP="00E520C5">
      <w:pPr>
        <w:pStyle w:val="af"/>
        <w:rPr>
          <w:rtl/>
        </w:rPr>
      </w:pPr>
      <w:r>
        <w:rPr>
          <w:rtl/>
        </w:rPr>
        <w:t>(</w:t>
      </w:r>
      <w:r w:rsidRPr="00F71B81">
        <w:endnoteRef/>
      </w:r>
      <w:r>
        <w:rPr>
          <w:rtl/>
        </w:rPr>
        <w:t>)</w:t>
      </w:r>
      <w:r w:rsidRPr="00F71B81">
        <w:rPr>
          <w:rtl/>
        </w:rPr>
        <w:t xml:space="preserve"> فريدون آدميت، المصدر السابق: 206. </w:t>
      </w:r>
    </w:p>
  </w:endnote>
  <w:endnote w:id="162">
    <w:p w:rsidR="002D5DD1" w:rsidRPr="00F71B81" w:rsidRDefault="002D5DD1" w:rsidP="006320C7">
      <w:pPr>
        <w:pStyle w:val="af"/>
        <w:rPr>
          <w:rtl/>
        </w:rPr>
      </w:pPr>
      <w:r>
        <w:rPr>
          <w:rtl/>
        </w:rPr>
        <w:t>(</w:t>
      </w:r>
      <w:r w:rsidRPr="00F71B81">
        <w:endnoteRef/>
      </w:r>
      <w:r>
        <w:rPr>
          <w:rtl/>
        </w:rPr>
        <w:t>)</w:t>
      </w:r>
      <w:r w:rsidRPr="00F71B81">
        <w:rPr>
          <w:rtl/>
        </w:rPr>
        <w:t xml:space="preserve"> جهاندار </w:t>
      </w:r>
      <w:r w:rsidRPr="00F71B81">
        <w:rPr>
          <w:rFonts w:hint="cs"/>
          <w:rtl/>
        </w:rPr>
        <w:t>أ</w:t>
      </w:r>
      <w:r w:rsidRPr="00F71B81">
        <w:rPr>
          <w:rtl/>
        </w:rPr>
        <w:t>مير</w:t>
      </w:r>
      <w:r>
        <w:rPr>
          <w:rFonts w:hint="cs"/>
          <w:rtl/>
        </w:rPr>
        <w:t>ي،</w:t>
      </w:r>
      <w:r w:rsidRPr="00F71B81">
        <w:rPr>
          <w:rtl/>
        </w:rPr>
        <w:t xml:space="preserve"> المصدر السابق: 187.</w:t>
      </w:r>
    </w:p>
  </w:endnote>
  <w:endnote w:id="163">
    <w:p w:rsidR="002D5DD1" w:rsidRPr="00F71B81" w:rsidRDefault="002D5DD1" w:rsidP="00966907">
      <w:pPr>
        <w:pStyle w:val="af"/>
        <w:rPr>
          <w:rtl/>
        </w:rPr>
      </w:pPr>
      <w:r>
        <w:rPr>
          <w:rtl/>
        </w:rPr>
        <w:t>(</w:t>
      </w:r>
      <w:r w:rsidRPr="00F71B81">
        <w:endnoteRef/>
      </w:r>
      <w:r>
        <w:rPr>
          <w:rtl/>
        </w:rPr>
        <w:t>)</w:t>
      </w:r>
      <w:r w:rsidRPr="00F71B81">
        <w:rPr>
          <w:rtl/>
        </w:rPr>
        <w:t xml:space="preserve"> </w:t>
      </w:r>
      <w:r w:rsidRPr="00F71B81">
        <w:rPr>
          <w:rFonts w:hint="cs"/>
          <w:rtl/>
        </w:rPr>
        <w:t>إ</w:t>
      </w:r>
      <w:r w:rsidRPr="00F71B81">
        <w:rPr>
          <w:rtl/>
        </w:rPr>
        <w:t>يرج ذوق</w:t>
      </w:r>
      <w:r>
        <w:rPr>
          <w:rFonts w:hint="cs"/>
          <w:rtl/>
        </w:rPr>
        <w:t>ي</w:t>
      </w:r>
      <w:r w:rsidRPr="00F71B81">
        <w:rPr>
          <w:rtl/>
        </w:rPr>
        <w:t xml:space="preserve">، </w:t>
      </w:r>
      <w:r w:rsidRPr="00F71B81">
        <w:rPr>
          <w:rFonts w:hint="cs"/>
          <w:rtl/>
        </w:rPr>
        <w:t>إ</w:t>
      </w:r>
      <w:r w:rsidRPr="00F71B81">
        <w:rPr>
          <w:rtl/>
        </w:rPr>
        <w:t>يران</w:t>
      </w:r>
      <w:r>
        <w:rPr>
          <w:rFonts w:hint="cs"/>
          <w:rtl/>
        </w:rPr>
        <w:t>ي</w:t>
      </w:r>
      <w:r w:rsidRPr="00F71B81">
        <w:rPr>
          <w:rtl/>
        </w:rPr>
        <w:t xml:space="preserve"> وقدرت های بزر</w:t>
      </w:r>
      <w:r w:rsidRPr="006320C7">
        <w:rPr>
          <w:rFonts w:cs="Badr"/>
          <w:sz w:val="22"/>
          <w:szCs w:val="26"/>
          <w:rtl/>
        </w:rPr>
        <w:t>گ</w:t>
      </w:r>
      <w:r w:rsidRPr="00F71B81">
        <w:rPr>
          <w:rtl/>
        </w:rPr>
        <w:t xml:space="preserve"> در </w:t>
      </w:r>
      <w:r w:rsidRPr="006320C7">
        <w:rPr>
          <w:rFonts w:cs="Badr"/>
          <w:sz w:val="22"/>
          <w:szCs w:val="26"/>
          <w:rtl/>
        </w:rPr>
        <w:t>جنگ</w:t>
      </w:r>
      <w:r w:rsidRPr="00F71B81">
        <w:rPr>
          <w:rtl/>
        </w:rPr>
        <w:t xml:space="preserve"> جهانی دوم: 96</w:t>
      </w:r>
      <w:r w:rsidRPr="00F71B81">
        <w:rPr>
          <w:rFonts w:hint="cs"/>
          <w:rtl/>
        </w:rPr>
        <w:t xml:space="preserve">، </w:t>
      </w:r>
      <w:r w:rsidRPr="00F71B81">
        <w:rPr>
          <w:rtl/>
        </w:rPr>
        <w:t>(طهران، دار نشر پاژ</w:t>
      </w:r>
      <w:r w:rsidRPr="006320C7">
        <w:rPr>
          <w:rFonts w:cs="Badr"/>
          <w:sz w:val="22"/>
          <w:szCs w:val="26"/>
          <w:rtl/>
        </w:rPr>
        <w:t>نـگ</w:t>
      </w:r>
      <w:r w:rsidRPr="00F71B81">
        <w:rPr>
          <w:rtl/>
        </w:rPr>
        <w:t xml:space="preserve">، 1368). </w:t>
      </w:r>
    </w:p>
  </w:endnote>
  <w:endnote w:id="164">
    <w:p w:rsidR="002D5DD1" w:rsidRPr="00F71B81" w:rsidRDefault="002D5DD1" w:rsidP="00E520C5">
      <w:pPr>
        <w:pStyle w:val="af"/>
        <w:rPr>
          <w:rtl/>
        </w:rPr>
      </w:pPr>
      <w:r>
        <w:rPr>
          <w:rtl/>
        </w:rPr>
        <w:t>(</w:t>
      </w:r>
      <w:r w:rsidRPr="00F71B81">
        <w:endnoteRef/>
      </w:r>
      <w:r>
        <w:rPr>
          <w:rtl/>
        </w:rPr>
        <w:t>)</w:t>
      </w:r>
      <w:r w:rsidRPr="00F71B81">
        <w:rPr>
          <w:rtl/>
        </w:rPr>
        <w:t xml:space="preserve"> باری روبين، </w:t>
      </w:r>
      <w:r w:rsidRPr="006320C7">
        <w:rPr>
          <w:rFonts w:cs="Badr"/>
          <w:sz w:val="22"/>
          <w:szCs w:val="26"/>
          <w:rtl/>
        </w:rPr>
        <w:t>جنگ</w:t>
      </w:r>
      <w:r w:rsidRPr="00F71B81">
        <w:rPr>
          <w:rtl/>
        </w:rPr>
        <w:t xml:space="preserve"> قدرت ها در </w:t>
      </w:r>
      <w:r w:rsidRPr="00F71B81">
        <w:rPr>
          <w:rFonts w:hint="cs"/>
          <w:rtl/>
        </w:rPr>
        <w:t>إ</w:t>
      </w:r>
      <w:r w:rsidRPr="00F71B81">
        <w:rPr>
          <w:rtl/>
        </w:rPr>
        <w:t>يران: 62، ترجمة</w:t>
      </w:r>
      <w:r w:rsidRPr="00F71B81">
        <w:rPr>
          <w:rFonts w:hint="cs"/>
          <w:rtl/>
        </w:rPr>
        <w:t>:</w:t>
      </w:r>
      <w:r w:rsidRPr="00F71B81">
        <w:rPr>
          <w:rtl/>
        </w:rPr>
        <w:t xml:space="preserve"> محمد مشرقي (طهران</w:t>
      </w:r>
      <w:r w:rsidRPr="00F71B81">
        <w:rPr>
          <w:rFonts w:hint="cs"/>
          <w:rtl/>
        </w:rPr>
        <w:t>،</w:t>
      </w:r>
      <w:r w:rsidRPr="00F71B81">
        <w:rPr>
          <w:rtl/>
        </w:rPr>
        <w:t xml:space="preserve"> دار نشر آشتياني، 1363). </w:t>
      </w:r>
    </w:p>
  </w:endnote>
  <w:endnote w:id="165">
    <w:p w:rsidR="002D5DD1" w:rsidRPr="00F71B81" w:rsidRDefault="002D5DD1" w:rsidP="00966907">
      <w:pPr>
        <w:pStyle w:val="af"/>
        <w:rPr>
          <w:rtl/>
        </w:rPr>
      </w:pPr>
      <w:r>
        <w:rPr>
          <w:rtl/>
        </w:rPr>
        <w:t>(</w:t>
      </w:r>
      <w:r w:rsidRPr="00F71B81">
        <w:endnoteRef/>
      </w:r>
      <w:r>
        <w:rPr>
          <w:rtl/>
        </w:rPr>
        <w:t>)</w:t>
      </w:r>
      <w:r w:rsidRPr="00F71B81">
        <w:rPr>
          <w:rtl/>
        </w:rPr>
        <w:t xml:space="preserve"> ريتشارد ديك </w:t>
      </w:r>
      <w:r w:rsidRPr="00F71B81">
        <w:rPr>
          <w:rFonts w:hint="cs"/>
          <w:rtl/>
        </w:rPr>
        <w:t>تش</w:t>
      </w:r>
      <w:r w:rsidRPr="00F71B81">
        <w:rPr>
          <w:rtl/>
        </w:rPr>
        <w:t xml:space="preserve">يني، </w:t>
      </w:r>
      <w:r>
        <w:rPr>
          <w:rFonts w:hint="cs"/>
          <w:rtl/>
        </w:rPr>
        <w:t>إ</w:t>
      </w:r>
      <w:r w:rsidRPr="00F71B81">
        <w:rPr>
          <w:rtl/>
        </w:rPr>
        <w:t>ستراتژی دفاع</w:t>
      </w:r>
      <w:r>
        <w:rPr>
          <w:rFonts w:hint="cs"/>
          <w:rtl/>
        </w:rPr>
        <w:t>ي</w:t>
      </w:r>
      <w:r w:rsidRPr="00F71B81">
        <w:rPr>
          <w:rtl/>
        </w:rPr>
        <w:t xml:space="preserve"> آمريکا در دنيای در حال تحول: 51، ترجم</w:t>
      </w:r>
      <w:r w:rsidRPr="00F71B81">
        <w:rPr>
          <w:rFonts w:hint="cs"/>
          <w:rtl/>
        </w:rPr>
        <w:t>ة:</w:t>
      </w:r>
      <w:r w:rsidRPr="00F71B81">
        <w:rPr>
          <w:rtl/>
        </w:rPr>
        <w:t xml:space="preserve"> محمد حسين جمشيد</w:t>
      </w:r>
      <w:r>
        <w:rPr>
          <w:rFonts w:hint="cs"/>
          <w:rtl/>
        </w:rPr>
        <w:t>ي</w:t>
      </w:r>
      <w:r w:rsidRPr="00F71B81">
        <w:rPr>
          <w:rtl/>
        </w:rPr>
        <w:t xml:space="preserve"> (مجموع</w:t>
      </w:r>
      <w:r w:rsidRPr="00F71B81">
        <w:rPr>
          <w:rFonts w:hint="cs"/>
          <w:rtl/>
        </w:rPr>
        <w:t>ة</w:t>
      </w:r>
      <w:r w:rsidRPr="00F71B81">
        <w:rPr>
          <w:rtl/>
        </w:rPr>
        <w:t xml:space="preserve"> مقالات) (طهران</w:t>
      </w:r>
      <w:r w:rsidRPr="00F71B81">
        <w:rPr>
          <w:rFonts w:hint="cs"/>
          <w:rtl/>
        </w:rPr>
        <w:t>،</w:t>
      </w:r>
      <w:r w:rsidRPr="00F71B81">
        <w:rPr>
          <w:rtl/>
        </w:rPr>
        <w:t xml:space="preserve"> كلية الحرس الثوري للقيادة والأركان، مكتب الدراسات، 1372). </w:t>
      </w:r>
    </w:p>
  </w:endnote>
  <w:endnote w:id="166">
    <w:p w:rsidR="002D5DD1" w:rsidRPr="00F71B81" w:rsidRDefault="002D5DD1" w:rsidP="00E520C5">
      <w:pPr>
        <w:pStyle w:val="af"/>
        <w:rPr>
          <w:rtl/>
        </w:rPr>
      </w:pPr>
      <w:r>
        <w:rPr>
          <w:rtl/>
        </w:rPr>
        <w:t>(</w:t>
      </w:r>
      <w:r w:rsidRPr="00F71B81">
        <w:endnoteRef/>
      </w:r>
      <w:r>
        <w:rPr>
          <w:rtl/>
        </w:rPr>
        <w:t>)</w:t>
      </w:r>
      <w:r w:rsidRPr="00F71B81">
        <w:rPr>
          <w:rtl/>
        </w:rPr>
        <w:t xml:space="preserve"> روبين، المصدر السابق: 18. </w:t>
      </w:r>
    </w:p>
  </w:endnote>
  <w:endnote w:id="167">
    <w:p w:rsidR="002D5DD1" w:rsidRPr="00F71B81" w:rsidRDefault="002D5DD1" w:rsidP="006320C7">
      <w:pPr>
        <w:pStyle w:val="af"/>
        <w:rPr>
          <w:rtl/>
        </w:rPr>
      </w:pPr>
      <w:r>
        <w:rPr>
          <w:rtl/>
        </w:rPr>
        <w:t>(</w:t>
      </w:r>
      <w:r w:rsidRPr="00F71B81">
        <w:endnoteRef/>
      </w:r>
      <w:r>
        <w:rPr>
          <w:rtl/>
        </w:rPr>
        <w:t>)</w:t>
      </w:r>
      <w:r w:rsidRPr="00F71B81">
        <w:rPr>
          <w:rtl/>
        </w:rPr>
        <w:t xml:space="preserve"> جهاندار </w:t>
      </w:r>
      <w:r w:rsidRPr="00F71B81">
        <w:rPr>
          <w:rFonts w:hint="cs"/>
          <w:rtl/>
        </w:rPr>
        <w:t>أ</w:t>
      </w:r>
      <w:r w:rsidRPr="00F71B81">
        <w:rPr>
          <w:rtl/>
        </w:rPr>
        <w:t>مير</w:t>
      </w:r>
      <w:r>
        <w:rPr>
          <w:rFonts w:hint="cs"/>
          <w:rtl/>
        </w:rPr>
        <w:t>ي</w:t>
      </w:r>
      <w:r w:rsidRPr="00F71B81">
        <w:rPr>
          <w:rtl/>
        </w:rPr>
        <w:t xml:space="preserve">، المصدر السابق: 202. </w:t>
      </w:r>
    </w:p>
  </w:endnote>
  <w:endnote w:id="168">
    <w:p w:rsidR="002D5DD1" w:rsidRPr="00F71B81" w:rsidRDefault="002D5DD1" w:rsidP="006320C7">
      <w:pPr>
        <w:pStyle w:val="af"/>
        <w:rPr>
          <w:rtl/>
        </w:rPr>
      </w:pPr>
      <w:r>
        <w:rPr>
          <w:rtl/>
        </w:rPr>
        <w:t>(</w:t>
      </w:r>
      <w:r w:rsidRPr="00F71B81">
        <w:endnoteRef/>
      </w:r>
      <w:r>
        <w:rPr>
          <w:rtl/>
        </w:rPr>
        <w:t>)</w:t>
      </w:r>
      <w:r w:rsidRPr="00F71B81">
        <w:rPr>
          <w:rtl/>
        </w:rPr>
        <w:t xml:space="preserve"> خليل ملک</w:t>
      </w:r>
      <w:r>
        <w:rPr>
          <w:rFonts w:hint="cs"/>
          <w:rtl/>
        </w:rPr>
        <w:t>ي</w:t>
      </w:r>
      <w:r w:rsidRPr="00F71B81">
        <w:rPr>
          <w:rtl/>
        </w:rPr>
        <w:t>، نهضت مل</w:t>
      </w:r>
      <w:r>
        <w:rPr>
          <w:rFonts w:hint="cs"/>
          <w:rtl/>
        </w:rPr>
        <w:t>ي</w:t>
      </w:r>
      <w:r w:rsidRPr="00F71B81">
        <w:rPr>
          <w:rtl/>
        </w:rPr>
        <w:t xml:space="preserve"> </w:t>
      </w:r>
      <w:r>
        <w:rPr>
          <w:rFonts w:hint="cs"/>
          <w:rtl/>
        </w:rPr>
        <w:t>إ</w:t>
      </w:r>
      <w:r w:rsidRPr="00F71B81">
        <w:rPr>
          <w:rtl/>
        </w:rPr>
        <w:t>يران وعدالت اجتماع</w:t>
      </w:r>
      <w:r>
        <w:rPr>
          <w:rFonts w:hint="cs"/>
          <w:rtl/>
        </w:rPr>
        <w:t>ي</w:t>
      </w:r>
      <w:r w:rsidRPr="00F71B81">
        <w:rPr>
          <w:rtl/>
        </w:rPr>
        <w:t>: 7، اختيار وتنقيح</w:t>
      </w:r>
      <w:r w:rsidRPr="00F71B81">
        <w:rPr>
          <w:rFonts w:hint="cs"/>
          <w:rtl/>
        </w:rPr>
        <w:t>:</w:t>
      </w:r>
      <w:r w:rsidRPr="00F71B81">
        <w:rPr>
          <w:rtl/>
        </w:rPr>
        <w:t xml:space="preserve"> عبد الله برهان (طهران</w:t>
      </w:r>
      <w:r w:rsidRPr="00F71B81">
        <w:rPr>
          <w:rFonts w:hint="cs"/>
          <w:rtl/>
        </w:rPr>
        <w:t>،</w:t>
      </w:r>
      <w:r w:rsidRPr="00F71B81">
        <w:rPr>
          <w:rtl/>
        </w:rPr>
        <w:t xml:space="preserve"> دار نشر مركز، 1377). </w:t>
      </w:r>
    </w:p>
  </w:endnote>
  <w:endnote w:id="169">
    <w:p w:rsidR="002D5DD1" w:rsidRPr="00F71B81" w:rsidRDefault="002D5DD1" w:rsidP="00E520C5">
      <w:pPr>
        <w:pStyle w:val="af"/>
        <w:rPr>
          <w:rtl/>
        </w:rPr>
      </w:pPr>
      <w:r>
        <w:rPr>
          <w:rtl/>
        </w:rPr>
        <w:t>(</w:t>
      </w:r>
      <w:r w:rsidRPr="00F71B81">
        <w:endnoteRef/>
      </w:r>
      <w:r>
        <w:rPr>
          <w:rtl/>
        </w:rPr>
        <w:t>)</w:t>
      </w:r>
      <w:r w:rsidRPr="00F71B81">
        <w:rPr>
          <w:rtl/>
        </w:rPr>
        <w:t xml:space="preserve"> راجع: حميد پارسانيا</w:t>
      </w:r>
      <w:r w:rsidRPr="00F71B81">
        <w:rPr>
          <w:rFonts w:hint="cs"/>
          <w:rtl/>
        </w:rPr>
        <w:t>،</w:t>
      </w:r>
      <w:r w:rsidRPr="00F71B81">
        <w:rPr>
          <w:rtl/>
        </w:rPr>
        <w:t xml:space="preserve"> حديث پيمانه: 310،</w:t>
      </w:r>
      <w:r w:rsidRPr="00F71B81">
        <w:rPr>
          <w:rFonts w:hint="cs"/>
          <w:rtl/>
        </w:rPr>
        <w:t xml:space="preserve"> </w:t>
      </w:r>
      <w:r w:rsidRPr="00F71B81">
        <w:rPr>
          <w:rtl/>
        </w:rPr>
        <w:t xml:space="preserve">(مكتب معارف للنشر والتوزيع). </w:t>
      </w:r>
    </w:p>
  </w:endnote>
  <w:endnote w:id="170">
    <w:p w:rsidR="002D5DD1" w:rsidRPr="00F71B81" w:rsidRDefault="002D5DD1" w:rsidP="00E520C5">
      <w:pPr>
        <w:pStyle w:val="af"/>
        <w:rPr>
          <w:rtl/>
        </w:rPr>
      </w:pPr>
      <w:r>
        <w:rPr>
          <w:rtl/>
        </w:rPr>
        <w:t>(</w:t>
      </w:r>
      <w:r w:rsidRPr="00F71B81">
        <w:endnoteRef/>
      </w:r>
      <w:r>
        <w:rPr>
          <w:rtl/>
        </w:rPr>
        <w:t>)</w:t>
      </w:r>
      <w:r w:rsidRPr="00F71B81">
        <w:rPr>
          <w:rtl/>
        </w:rPr>
        <w:t xml:space="preserve"> عل</w:t>
      </w:r>
      <w:r w:rsidRPr="00F71B81">
        <w:rPr>
          <w:rFonts w:hint="cs"/>
          <w:rtl/>
        </w:rPr>
        <w:t>ي</w:t>
      </w:r>
      <w:r w:rsidRPr="00F71B81">
        <w:rPr>
          <w:rtl/>
        </w:rPr>
        <w:t xml:space="preserve"> شريعت</w:t>
      </w:r>
      <w:r w:rsidRPr="00F71B81">
        <w:rPr>
          <w:rFonts w:hint="cs"/>
          <w:rtl/>
        </w:rPr>
        <w:t>ي</w:t>
      </w:r>
      <w:r w:rsidRPr="00F71B81">
        <w:rPr>
          <w:rtl/>
        </w:rPr>
        <w:t xml:space="preserve">، چه بايد کرد؟ </w:t>
      </w:r>
      <w:r w:rsidRPr="00F71B81">
        <w:rPr>
          <w:rFonts w:hint="cs"/>
          <w:rtl/>
        </w:rPr>
        <w:t>(</w:t>
      </w:r>
      <w:r w:rsidRPr="00F71B81">
        <w:rPr>
          <w:rtl/>
        </w:rPr>
        <w:t>مجموعة المؤلفات</w:t>
      </w:r>
      <w:r w:rsidRPr="00F71B81">
        <w:rPr>
          <w:rFonts w:hint="cs"/>
          <w:rtl/>
        </w:rPr>
        <w:t>)</w:t>
      </w:r>
      <w:r w:rsidRPr="00F71B81">
        <w:rPr>
          <w:rtl/>
        </w:rPr>
        <w:t xml:space="preserve"> 20: 274، (طهران</w:t>
      </w:r>
      <w:r w:rsidRPr="00F71B81">
        <w:rPr>
          <w:rFonts w:hint="cs"/>
          <w:rtl/>
        </w:rPr>
        <w:t>،</w:t>
      </w:r>
      <w:r w:rsidRPr="00F71B81">
        <w:rPr>
          <w:rtl/>
        </w:rPr>
        <w:t xml:space="preserve"> دار نشر قلم). </w:t>
      </w:r>
    </w:p>
  </w:endnote>
  <w:endnote w:id="171">
    <w:p w:rsidR="002D5DD1" w:rsidRPr="00F71B81" w:rsidRDefault="002D5DD1" w:rsidP="00E520C5">
      <w:pPr>
        <w:pStyle w:val="af"/>
        <w:rPr>
          <w:rtl/>
        </w:rPr>
      </w:pPr>
      <w:r>
        <w:rPr>
          <w:rtl/>
        </w:rPr>
        <w:t>(</w:t>
      </w:r>
      <w:r w:rsidRPr="00F71B81">
        <w:endnoteRef/>
      </w:r>
      <w:r>
        <w:rPr>
          <w:rtl/>
        </w:rPr>
        <w:t>)</w:t>
      </w:r>
      <w:r w:rsidRPr="00F71B81">
        <w:rPr>
          <w:rtl/>
        </w:rPr>
        <w:t xml:space="preserve"> راجع</w:t>
      </w:r>
      <w:r w:rsidRPr="00F71B81">
        <w:rPr>
          <w:rFonts w:hint="cs"/>
          <w:rtl/>
        </w:rPr>
        <w:t>:</w:t>
      </w:r>
      <w:r w:rsidRPr="00F71B81">
        <w:rPr>
          <w:rtl/>
        </w:rPr>
        <w:t xml:space="preserve"> كتاب راه طی شده</w:t>
      </w:r>
      <w:r w:rsidRPr="00F71B81">
        <w:rPr>
          <w:rFonts w:hint="cs"/>
          <w:rtl/>
        </w:rPr>
        <w:t>،</w:t>
      </w:r>
      <w:r w:rsidRPr="00F71B81">
        <w:rPr>
          <w:rtl/>
        </w:rPr>
        <w:t xml:space="preserve"> لمهدي بازر</w:t>
      </w:r>
      <w:r w:rsidRPr="006320C7">
        <w:rPr>
          <w:rFonts w:cs="Badr"/>
          <w:sz w:val="22"/>
          <w:szCs w:val="26"/>
          <w:rtl/>
        </w:rPr>
        <w:t>گا</w:t>
      </w:r>
      <w:r w:rsidRPr="00F71B81">
        <w:rPr>
          <w:rtl/>
        </w:rPr>
        <w:t>ن</w:t>
      </w:r>
      <w:r w:rsidRPr="00F71B81">
        <w:rPr>
          <w:rFonts w:hint="cs"/>
          <w:rtl/>
        </w:rPr>
        <w:t>؛</w:t>
      </w:r>
      <w:r w:rsidRPr="00F71B81">
        <w:rPr>
          <w:rtl/>
        </w:rPr>
        <w:t xml:space="preserve"> وکتاب باز</w:t>
      </w:r>
      <w:r w:rsidRPr="006320C7">
        <w:rPr>
          <w:rFonts w:cs="Badr"/>
          <w:sz w:val="22"/>
          <w:szCs w:val="26"/>
          <w:rtl/>
        </w:rPr>
        <w:t>گشت</w:t>
      </w:r>
      <w:r w:rsidRPr="00F71B81">
        <w:rPr>
          <w:rtl/>
        </w:rPr>
        <w:t xml:space="preserve"> به</w:t>
      </w:r>
      <w:r w:rsidRPr="006320C7">
        <w:rPr>
          <w:rFonts w:cs="Badr"/>
          <w:sz w:val="22"/>
          <w:szCs w:val="26"/>
          <w:rtl/>
        </w:rPr>
        <w:t xml:space="preserve"> گذ</w:t>
      </w:r>
      <w:r w:rsidRPr="00F71B81">
        <w:rPr>
          <w:rtl/>
        </w:rPr>
        <w:t>شته</w:t>
      </w:r>
      <w:r w:rsidRPr="00F71B81">
        <w:rPr>
          <w:rFonts w:hint="cs"/>
          <w:rtl/>
        </w:rPr>
        <w:t>، ل</w:t>
      </w:r>
      <w:r w:rsidRPr="00F71B81">
        <w:rPr>
          <w:rtl/>
        </w:rPr>
        <w:t xml:space="preserve">علي شريعتي. </w:t>
      </w:r>
    </w:p>
  </w:endnote>
  <w:endnote w:id="172">
    <w:p w:rsidR="002D5DD1" w:rsidRPr="00F71B81" w:rsidRDefault="002D5DD1" w:rsidP="00E520C5">
      <w:pPr>
        <w:pStyle w:val="af"/>
        <w:rPr>
          <w:rtl/>
        </w:rPr>
      </w:pPr>
      <w:r>
        <w:rPr>
          <w:rtl/>
        </w:rPr>
        <w:t>(</w:t>
      </w:r>
      <w:r w:rsidRPr="00F71B81">
        <w:endnoteRef/>
      </w:r>
      <w:r>
        <w:rPr>
          <w:rtl/>
        </w:rPr>
        <w:t>)</w:t>
      </w:r>
      <w:r w:rsidRPr="00F71B81">
        <w:rPr>
          <w:rtl/>
        </w:rPr>
        <w:t xml:space="preserve"> كما لاحظنا ذلك في الصفحات المتقدمة</w:t>
      </w:r>
      <w:r w:rsidRPr="00F71B81">
        <w:rPr>
          <w:rFonts w:hint="cs"/>
          <w:rtl/>
        </w:rPr>
        <w:t>، و</w:t>
      </w:r>
      <w:r w:rsidRPr="00F71B81">
        <w:rPr>
          <w:rtl/>
        </w:rPr>
        <w:t xml:space="preserve">كيف تحرك أمثال آقا خاني الكرماني في هذا الاتجاه. </w:t>
      </w:r>
    </w:p>
  </w:endnote>
  <w:endnote w:id="173">
    <w:p w:rsidR="002D5DD1" w:rsidRPr="00F71B81" w:rsidRDefault="002D5DD1" w:rsidP="006320C7">
      <w:pPr>
        <w:pStyle w:val="af"/>
        <w:rPr>
          <w:rtl/>
        </w:rPr>
      </w:pPr>
      <w:r>
        <w:rPr>
          <w:rtl/>
        </w:rPr>
        <w:t>(</w:t>
      </w:r>
      <w:r w:rsidRPr="00F71B81">
        <w:endnoteRef/>
      </w:r>
      <w:r>
        <w:rPr>
          <w:rtl/>
        </w:rPr>
        <w:t>)</w:t>
      </w:r>
      <w:r w:rsidRPr="00F71B81">
        <w:rPr>
          <w:rtl/>
        </w:rPr>
        <w:t xml:space="preserve"> علي شريعتي، مذهب عليه مذهب </w:t>
      </w:r>
      <w:r w:rsidRPr="00F71B81">
        <w:rPr>
          <w:rFonts w:hint="cs"/>
          <w:rtl/>
        </w:rPr>
        <w:t>(</w:t>
      </w:r>
      <w:r w:rsidRPr="00F71B81">
        <w:rPr>
          <w:rtl/>
        </w:rPr>
        <w:t>مجموعة المؤلفات</w:t>
      </w:r>
      <w:r w:rsidRPr="00F71B81">
        <w:rPr>
          <w:rFonts w:hint="cs"/>
          <w:rtl/>
        </w:rPr>
        <w:t xml:space="preserve">) </w:t>
      </w:r>
      <w:r w:rsidRPr="00F71B81">
        <w:rPr>
          <w:rtl/>
        </w:rPr>
        <w:t>22: 28، (طهران</w:t>
      </w:r>
      <w:r w:rsidRPr="00F71B81">
        <w:rPr>
          <w:rFonts w:hint="cs"/>
          <w:rtl/>
        </w:rPr>
        <w:t>،</w:t>
      </w:r>
      <w:r w:rsidRPr="00F71B81">
        <w:rPr>
          <w:rtl/>
        </w:rPr>
        <w:t xml:space="preserve"> دار نشر چاپخش). </w:t>
      </w:r>
    </w:p>
  </w:endnote>
  <w:endnote w:id="174">
    <w:p w:rsidR="002D5DD1" w:rsidRPr="00F71B81" w:rsidRDefault="002D5DD1" w:rsidP="00E520C5">
      <w:pPr>
        <w:pStyle w:val="af"/>
        <w:rPr>
          <w:rtl/>
        </w:rPr>
      </w:pPr>
      <w:r>
        <w:rPr>
          <w:rtl/>
        </w:rPr>
        <w:t>(</w:t>
      </w:r>
      <w:r w:rsidRPr="00F71B81">
        <w:endnoteRef/>
      </w:r>
      <w:r>
        <w:rPr>
          <w:rtl/>
        </w:rPr>
        <w:t>)</w:t>
      </w:r>
      <w:r w:rsidRPr="00F71B81">
        <w:rPr>
          <w:rtl/>
        </w:rPr>
        <w:t xml:space="preserve"> مهدی بازر</w:t>
      </w:r>
      <w:r w:rsidRPr="006320C7">
        <w:rPr>
          <w:rFonts w:cs="Badr"/>
          <w:sz w:val="22"/>
          <w:szCs w:val="26"/>
          <w:rtl/>
        </w:rPr>
        <w:t>گا</w:t>
      </w:r>
      <w:r w:rsidRPr="00F71B81">
        <w:rPr>
          <w:rtl/>
        </w:rPr>
        <w:t xml:space="preserve">ن، احتياج روز (ما نحتاجه اليوم)، مجموعه مذهب در </w:t>
      </w:r>
      <w:r w:rsidRPr="00F71B81">
        <w:rPr>
          <w:rFonts w:hint="cs"/>
          <w:rtl/>
        </w:rPr>
        <w:t>أ</w:t>
      </w:r>
      <w:r>
        <w:rPr>
          <w:rFonts w:hint="cs"/>
          <w:rtl/>
        </w:rPr>
        <w:t>و</w:t>
      </w:r>
      <w:r w:rsidRPr="00F71B81">
        <w:rPr>
          <w:rtl/>
        </w:rPr>
        <w:t>روپا: 56، بجهود</w:t>
      </w:r>
      <w:r w:rsidRPr="00F71B81">
        <w:rPr>
          <w:rFonts w:hint="cs"/>
          <w:rtl/>
        </w:rPr>
        <w:t>: ال</w:t>
      </w:r>
      <w:r w:rsidRPr="00F71B81">
        <w:rPr>
          <w:rtl/>
        </w:rPr>
        <w:t>سيد هادي خسروشاهي (طهران</w:t>
      </w:r>
      <w:r w:rsidRPr="00F71B81">
        <w:rPr>
          <w:rFonts w:hint="cs"/>
          <w:rtl/>
        </w:rPr>
        <w:t>،</w:t>
      </w:r>
      <w:r w:rsidRPr="00F71B81">
        <w:rPr>
          <w:rtl/>
        </w:rPr>
        <w:t xml:space="preserve"> شركة انتشار المساهمة). </w:t>
      </w:r>
    </w:p>
  </w:endnote>
  <w:endnote w:id="175">
    <w:p w:rsidR="002D5DD1" w:rsidRPr="00F71B81" w:rsidRDefault="002D5DD1" w:rsidP="00E520C5">
      <w:pPr>
        <w:pStyle w:val="af"/>
        <w:rPr>
          <w:rtl/>
        </w:rPr>
      </w:pPr>
      <w:r>
        <w:rPr>
          <w:rtl/>
        </w:rPr>
        <w:t>(</w:t>
      </w:r>
      <w:r w:rsidRPr="00F71B81">
        <w:endnoteRef/>
      </w:r>
      <w:r>
        <w:rPr>
          <w:rtl/>
        </w:rPr>
        <w:t>)</w:t>
      </w:r>
      <w:r w:rsidRPr="00F71B81">
        <w:rPr>
          <w:rtl/>
        </w:rPr>
        <w:t xml:space="preserve"> علي شريعتي، </w:t>
      </w:r>
      <w:r w:rsidRPr="00F71B81">
        <w:rPr>
          <w:rFonts w:hint="cs"/>
          <w:rtl/>
        </w:rPr>
        <w:t>إ</w:t>
      </w:r>
      <w:r w:rsidRPr="00F71B81">
        <w:rPr>
          <w:rtl/>
        </w:rPr>
        <w:t xml:space="preserve">سلام شناسی </w:t>
      </w:r>
      <w:r w:rsidRPr="00F71B81">
        <w:rPr>
          <w:rFonts w:hint="cs"/>
          <w:rtl/>
        </w:rPr>
        <w:t>(</w:t>
      </w:r>
      <w:r w:rsidRPr="00F71B81">
        <w:rPr>
          <w:rtl/>
        </w:rPr>
        <w:t>مجموعة المؤلفات</w:t>
      </w:r>
      <w:r w:rsidRPr="00F71B81">
        <w:rPr>
          <w:rFonts w:hint="cs"/>
          <w:rtl/>
        </w:rPr>
        <w:t xml:space="preserve">) </w:t>
      </w:r>
      <w:r w:rsidRPr="00F71B81">
        <w:rPr>
          <w:rtl/>
        </w:rPr>
        <w:t>30: 31، (مشهد</w:t>
      </w:r>
      <w:r w:rsidRPr="00F71B81">
        <w:rPr>
          <w:rFonts w:hint="cs"/>
          <w:rtl/>
        </w:rPr>
        <w:t>،</w:t>
      </w:r>
      <w:r w:rsidRPr="00F71B81">
        <w:rPr>
          <w:rtl/>
        </w:rPr>
        <w:t xml:space="preserve"> مطبعة طوس). </w:t>
      </w:r>
    </w:p>
  </w:endnote>
  <w:endnote w:id="176">
    <w:p w:rsidR="002D5DD1" w:rsidRPr="00F71B81" w:rsidRDefault="002D5DD1" w:rsidP="00E520C5">
      <w:pPr>
        <w:pStyle w:val="af"/>
        <w:rPr>
          <w:rtl/>
        </w:rPr>
      </w:pPr>
      <w:r>
        <w:rPr>
          <w:rtl/>
        </w:rPr>
        <w:t>(</w:t>
      </w:r>
      <w:r w:rsidRPr="00F71B81">
        <w:endnoteRef/>
      </w:r>
      <w:r>
        <w:rPr>
          <w:rtl/>
        </w:rPr>
        <w:t>)</w:t>
      </w:r>
      <w:r w:rsidRPr="00F71B81">
        <w:rPr>
          <w:rtl/>
        </w:rPr>
        <w:t xml:space="preserve"> راجع</w:t>
      </w:r>
      <w:r w:rsidRPr="00F71B81">
        <w:rPr>
          <w:rFonts w:hint="cs"/>
          <w:rtl/>
        </w:rPr>
        <w:t>:</w:t>
      </w:r>
      <w:r w:rsidRPr="00F71B81">
        <w:rPr>
          <w:rtl/>
        </w:rPr>
        <w:t xml:space="preserve"> كتاب خلقت </w:t>
      </w:r>
      <w:r w:rsidRPr="00F71B81">
        <w:rPr>
          <w:rFonts w:hint="cs"/>
          <w:rtl/>
        </w:rPr>
        <w:t>إ</w:t>
      </w:r>
      <w:r w:rsidRPr="00F71B81">
        <w:rPr>
          <w:rtl/>
        </w:rPr>
        <w:t>نسان</w:t>
      </w:r>
      <w:r>
        <w:rPr>
          <w:rFonts w:hint="cs"/>
          <w:rtl/>
        </w:rPr>
        <w:t>،</w:t>
      </w:r>
      <w:r w:rsidRPr="00F71B81">
        <w:rPr>
          <w:rtl/>
        </w:rPr>
        <w:t xml:space="preserve"> ليد الله سحابي، </w:t>
      </w:r>
      <w:r w:rsidRPr="00F71B81">
        <w:rPr>
          <w:rFonts w:hint="cs"/>
          <w:rtl/>
        </w:rPr>
        <w:t>(</w:t>
      </w:r>
      <w:r w:rsidRPr="00F71B81">
        <w:rPr>
          <w:rtl/>
        </w:rPr>
        <w:t>شركة انتشار المساهمة</w:t>
      </w:r>
      <w:r w:rsidRPr="00F71B81">
        <w:rPr>
          <w:rFonts w:hint="cs"/>
          <w:rtl/>
        </w:rPr>
        <w:t>)</w:t>
      </w:r>
      <w:r w:rsidRPr="00F71B81">
        <w:rPr>
          <w:rtl/>
        </w:rPr>
        <w:t xml:space="preserve">. </w:t>
      </w:r>
    </w:p>
  </w:endnote>
  <w:endnote w:id="177">
    <w:p w:rsidR="002D5DD1" w:rsidRPr="00F71B81" w:rsidRDefault="002D5DD1" w:rsidP="006320C7">
      <w:pPr>
        <w:pStyle w:val="af"/>
        <w:rPr>
          <w:rtl/>
        </w:rPr>
      </w:pPr>
      <w:r>
        <w:rPr>
          <w:rtl/>
        </w:rPr>
        <w:t>(</w:t>
      </w:r>
      <w:r w:rsidRPr="00F71B81">
        <w:endnoteRef/>
      </w:r>
      <w:r>
        <w:rPr>
          <w:rtl/>
        </w:rPr>
        <w:t>)</w:t>
      </w:r>
      <w:r w:rsidRPr="00F71B81">
        <w:rPr>
          <w:rtl/>
        </w:rPr>
        <w:t xml:space="preserve"> جهاندار </w:t>
      </w:r>
      <w:r w:rsidRPr="00F71B81">
        <w:rPr>
          <w:rFonts w:hint="cs"/>
          <w:rtl/>
        </w:rPr>
        <w:t>أ</w:t>
      </w:r>
      <w:r w:rsidRPr="00F71B81">
        <w:rPr>
          <w:rtl/>
        </w:rPr>
        <w:t>مير</w:t>
      </w:r>
      <w:r>
        <w:rPr>
          <w:rFonts w:hint="cs"/>
          <w:rtl/>
        </w:rPr>
        <w:t>ي</w:t>
      </w:r>
      <w:r w:rsidRPr="00F71B81">
        <w:rPr>
          <w:rtl/>
        </w:rPr>
        <w:t xml:space="preserve">، المصدر السابق: 269 ـ 270. </w:t>
      </w:r>
    </w:p>
  </w:endnote>
  <w:endnote w:id="178">
    <w:p w:rsidR="002D5DD1" w:rsidRPr="00F71B81" w:rsidRDefault="002D5DD1" w:rsidP="006320C7">
      <w:pPr>
        <w:pStyle w:val="af"/>
      </w:pPr>
      <w:r>
        <w:rPr>
          <w:rtl/>
        </w:rPr>
        <w:t>(</w:t>
      </w:r>
      <w:r w:rsidRPr="00F71B81">
        <w:endnoteRef/>
      </w:r>
      <w:r>
        <w:rPr>
          <w:rtl/>
        </w:rPr>
        <w:t>)</w:t>
      </w:r>
      <w:r w:rsidRPr="00F71B81">
        <w:rPr>
          <w:rtl/>
        </w:rPr>
        <w:t xml:space="preserve"> حسن يوسف</w:t>
      </w:r>
      <w:r>
        <w:rPr>
          <w:rFonts w:hint="cs"/>
          <w:rtl/>
        </w:rPr>
        <w:t>ي</w:t>
      </w:r>
      <w:r w:rsidRPr="00F71B81">
        <w:rPr>
          <w:rtl/>
        </w:rPr>
        <w:t xml:space="preserve"> </w:t>
      </w:r>
      <w:r w:rsidRPr="00F71B81">
        <w:rPr>
          <w:rFonts w:hint="cs"/>
          <w:rtl/>
        </w:rPr>
        <w:t>إ</w:t>
      </w:r>
      <w:r w:rsidRPr="00F71B81">
        <w:rPr>
          <w:rtl/>
        </w:rPr>
        <w:t>شکور</w:t>
      </w:r>
      <w:r w:rsidRPr="00F71B81">
        <w:rPr>
          <w:rFonts w:hint="cs"/>
          <w:rtl/>
        </w:rPr>
        <w:t>ي</w:t>
      </w:r>
      <w:r w:rsidRPr="00F71B81">
        <w:rPr>
          <w:rtl/>
        </w:rPr>
        <w:t>، در تکاپوی آزادی 1: 45، (طهران</w:t>
      </w:r>
      <w:r w:rsidRPr="00F71B81">
        <w:rPr>
          <w:rFonts w:hint="cs"/>
          <w:rtl/>
        </w:rPr>
        <w:t>،</w:t>
      </w:r>
      <w:r w:rsidRPr="00F71B81">
        <w:rPr>
          <w:rtl/>
        </w:rPr>
        <w:t xml:space="preserve"> دار نشر قلم). </w:t>
      </w:r>
    </w:p>
  </w:endnote>
  <w:endnote w:id="179">
    <w:p w:rsidR="002D5DD1" w:rsidRPr="00F71B81" w:rsidRDefault="002D5DD1" w:rsidP="00E520C5">
      <w:pPr>
        <w:pStyle w:val="af"/>
        <w:rPr>
          <w:rtl/>
        </w:rPr>
      </w:pPr>
      <w:r>
        <w:rPr>
          <w:rtl/>
        </w:rPr>
        <w:t>(</w:t>
      </w:r>
      <w:r w:rsidRPr="00F71B81">
        <w:endnoteRef/>
      </w:r>
      <w:r>
        <w:rPr>
          <w:rtl/>
        </w:rPr>
        <w:t>)</w:t>
      </w:r>
      <w:r w:rsidRPr="00F71B81">
        <w:rPr>
          <w:rtl/>
        </w:rPr>
        <w:t xml:space="preserve"> علي شريعتي </w:t>
      </w:r>
      <w:r w:rsidRPr="00F71B81">
        <w:rPr>
          <w:rFonts w:hint="cs"/>
          <w:rtl/>
        </w:rPr>
        <w:t>(</w:t>
      </w:r>
      <w:r w:rsidRPr="00F71B81">
        <w:rPr>
          <w:rtl/>
        </w:rPr>
        <w:t>مجموعة المؤلفات</w:t>
      </w:r>
      <w:r w:rsidRPr="00F71B81">
        <w:rPr>
          <w:rFonts w:hint="cs"/>
          <w:rtl/>
        </w:rPr>
        <w:t>)</w:t>
      </w:r>
      <w:r w:rsidRPr="00F71B81">
        <w:rPr>
          <w:rtl/>
        </w:rPr>
        <w:t xml:space="preserve"> 30: 116. </w:t>
      </w:r>
    </w:p>
  </w:endnote>
  <w:endnote w:id="180">
    <w:p w:rsidR="002D5DD1" w:rsidRPr="00F71B81" w:rsidRDefault="002D5DD1" w:rsidP="006320C7">
      <w:pPr>
        <w:pStyle w:val="af"/>
        <w:rPr>
          <w:rtl/>
        </w:rPr>
      </w:pPr>
      <w:r>
        <w:rPr>
          <w:rtl/>
        </w:rPr>
        <w:t>(</w:t>
      </w:r>
      <w:r w:rsidRPr="00F71B81">
        <w:endnoteRef/>
      </w:r>
      <w:r>
        <w:rPr>
          <w:rtl/>
        </w:rPr>
        <w:t>)</w:t>
      </w:r>
      <w:r w:rsidRPr="00F71B81">
        <w:rPr>
          <w:rtl/>
        </w:rPr>
        <w:t xml:space="preserve"> لطف الله ميثم</w:t>
      </w:r>
      <w:r w:rsidRPr="00F71B81">
        <w:rPr>
          <w:rFonts w:hint="cs"/>
          <w:rtl/>
        </w:rPr>
        <w:t>ي</w:t>
      </w:r>
      <w:r w:rsidRPr="00F71B81">
        <w:rPr>
          <w:rtl/>
        </w:rPr>
        <w:t>، نو</w:t>
      </w:r>
      <w:r w:rsidRPr="006320C7">
        <w:rPr>
          <w:rFonts w:cs="Badr"/>
          <w:sz w:val="22"/>
          <w:szCs w:val="26"/>
          <w:rtl/>
        </w:rPr>
        <w:t>گر</w:t>
      </w:r>
      <w:r w:rsidRPr="00F71B81">
        <w:rPr>
          <w:rtl/>
        </w:rPr>
        <w:t>ايی دين</w:t>
      </w:r>
      <w:r>
        <w:rPr>
          <w:rFonts w:hint="cs"/>
          <w:rtl/>
        </w:rPr>
        <w:t>ي</w:t>
      </w:r>
      <w:r w:rsidRPr="00F71B81">
        <w:rPr>
          <w:rFonts w:hint="cs"/>
          <w:rtl/>
        </w:rPr>
        <w:t>:</w:t>
      </w:r>
      <w:r w:rsidRPr="00F71B81">
        <w:rPr>
          <w:rtl/>
        </w:rPr>
        <w:t xml:space="preserve"> 231</w:t>
      </w:r>
      <w:r w:rsidRPr="00F71B81">
        <w:rPr>
          <w:rFonts w:hint="cs"/>
          <w:rtl/>
        </w:rPr>
        <w:t>،</w:t>
      </w:r>
      <w:r w:rsidRPr="00F71B81">
        <w:rPr>
          <w:rtl/>
        </w:rPr>
        <w:t xml:space="preserve"> (طهران</w:t>
      </w:r>
      <w:r w:rsidRPr="00F71B81">
        <w:rPr>
          <w:rFonts w:hint="cs"/>
          <w:rtl/>
        </w:rPr>
        <w:t>،</w:t>
      </w:r>
      <w:r w:rsidRPr="00F71B81">
        <w:rPr>
          <w:rtl/>
        </w:rPr>
        <w:t xml:space="preserve"> دار نشر قصيده، 1377). </w:t>
      </w:r>
    </w:p>
  </w:endnote>
  <w:endnote w:id="181">
    <w:p w:rsidR="002D5DD1" w:rsidRPr="00F71B81" w:rsidRDefault="002D5DD1" w:rsidP="006320C7">
      <w:pPr>
        <w:pStyle w:val="af"/>
        <w:rPr>
          <w:rtl/>
        </w:rPr>
      </w:pPr>
      <w:r>
        <w:rPr>
          <w:rtl/>
        </w:rPr>
        <w:t>(</w:t>
      </w:r>
      <w:r w:rsidRPr="00F71B81">
        <w:endnoteRef/>
      </w:r>
      <w:r>
        <w:rPr>
          <w:rtl/>
        </w:rPr>
        <w:t>)</w:t>
      </w:r>
      <w:r w:rsidRPr="00F71B81">
        <w:rPr>
          <w:rtl/>
        </w:rPr>
        <w:t xml:space="preserve"> حسن يوسفی </w:t>
      </w:r>
      <w:r w:rsidRPr="00F71B81">
        <w:rPr>
          <w:rFonts w:hint="cs"/>
          <w:rtl/>
        </w:rPr>
        <w:t>إ</w:t>
      </w:r>
      <w:r w:rsidRPr="00F71B81">
        <w:rPr>
          <w:rtl/>
        </w:rPr>
        <w:t>شکو</w:t>
      </w:r>
      <w:r>
        <w:rPr>
          <w:rFonts w:hint="cs"/>
          <w:rtl/>
        </w:rPr>
        <w:t>ري</w:t>
      </w:r>
      <w:r w:rsidRPr="00F71B81">
        <w:rPr>
          <w:rtl/>
        </w:rPr>
        <w:t>، شريعت</w:t>
      </w:r>
      <w:r>
        <w:rPr>
          <w:rFonts w:hint="cs"/>
          <w:rtl/>
        </w:rPr>
        <w:t>ي</w:t>
      </w:r>
      <w:r w:rsidRPr="00F71B81">
        <w:rPr>
          <w:rtl/>
        </w:rPr>
        <w:t xml:space="preserve"> ونقد سنت: 108، (طهران</w:t>
      </w:r>
      <w:r w:rsidRPr="00F71B81">
        <w:rPr>
          <w:rFonts w:hint="cs"/>
          <w:rtl/>
        </w:rPr>
        <w:t>،</w:t>
      </w:r>
      <w:r w:rsidRPr="00F71B81">
        <w:rPr>
          <w:rtl/>
        </w:rPr>
        <w:t xml:space="preserve"> دار نشر ياد آوران، 1379).</w:t>
      </w:r>
    </w:p>
    <w:p w:rsidR="002D5DD1" w:rsidRPr="00F71B81" w:rsidRDefault="002D5DD1" w:rsidP="00F71B81">
      <w:pPr>
        <w:pStyle w:val="af"/>
        <w:rPr>
          <w:rtl/>
        </w:rPr>
      </w:pPr>
    </w:p>
  </w:endnote>
  <w:endnote w:id="182">
    <w:p w:rsidR="002D5DD1" w:rsidRPr="00F71B81" w:rsidRDefault="002D5DD1" w:rsidP="00C25D17">
      <w:pPr>
        <w:pStyle w:val="af"/>
        <w:rPr>
          <w:rFonts w:hint="cs"/>
          <w:rtl/>
        </w:rPr>
      </w:pPr>
      <w:r>
        <w:rPr>
          <w:rtl/>
        </w:rPr>
        <w:t>(</w:t>
      </w:r>
      <w:r w:rsidRPr="00F71B81">
        <w:rPr>
          <w:rtl/>
        </w:rPr>
        <w:endnoteRef/>
      </w:r>
      <w:r>
        <w:rPr>
          <w:rtl/>
        </w:rPr>
        <w:t>)</w:t>
      </w:r>
      <w:r w:rsidRPr="00F71B81">
        <w:rPr>
          <w:rFonts w:hint="cs"/>
          <w:rtl/>
        </w:rPr>
        <w:t xml:space="preserve"> ص 23 </w:t>
      </w:r>
      <w:r>
        <w:rPr>
          <w:rFonts w:hint="cs"/>
          <w:rtl/>
        </w:rPr>
        <w:t xml:space="preserve">ـ </w:t>
      </w:r>
      <w:r w:rsidRPr="00F71B81">
        <w:rPr>
          <w:rFonts w:hint="cs"/>
          <w:rtl/>
        </w:rPr>
        <w:t>33، مركز الإنماء القومي، بيروت، 1993.</w:t>
      </w:r>
    </w:p>
  </w:endnote>
  <w:endnote w:id="183">
    <w:p w:rsidR="002D5DD1" w:rsidRPr="00F71B81" w:rsidRDefault="002D5DD1" w:rsidP="00592AA6">
      <w:pPr>
        <w:pStyle w:val="af"/>
        <w:rPr>
          <w:rFonts w:hint="cs"/>
          <w:rtl/>
        </w:rPr>
      </w:pPr>
      <w:r>
        <w:rPr>
          <w:rFonts w:hint="cs"/>
          <w:rtl/>
        </w:rPr>
        <w:t xml:space="preserve"> (</w:t>
      </w:r>
      <w:r w:rsidRPr="00F71B81">
        <w:rPr>
          <w:rtl/>
        </w:rPr>
        <w:endnoteRef/>
      </w:r>
      <w:r>
        <w:rPr>
          <w:rFonts w:hint="cs"/>
          <w:rtl/>
        </w:rPr>
        <w:t>)</w:t>
      </w:r>
      <w:r w:rsidRPr="00F71B81">
        <w:t>Raoul Bergot, L'Algerie telle qu'elle est (Albert Savine)</w:t>
      </w:r>
      <w:r>
        <w:t>,</w:t>
      </w:r>
      <w:r w:rsidRPr="00F71B81">
        <w:t xml:space="preserve"> Paris, 1890, pp. 117</w:t>
      </w:r>
      <w:r>
        <w:t xml:space="preserve"> - 119</w:t>
      </w:r>
      <w:r>
        <w:rPr>
          <w:rFonts w:hint="cs"/>
          <w:rtl/>
        </w:rPr>
        <w:t xml:space="preserve">، </w:t>
      </w:r>
      <w:r w:rsidRPr="00F71B81">
        <w:rPr>
          <w:rFonts w:hint="cs"/>
          <w:rtl/>
        </w:rPr>
        <w:t>نقلاً عن: نور سلمان، الأدب الجزائري في رحاب الرفض والتحرير: 47، دار العلم للملايين، ط1، بيروت، 1981م.</w:t>
      </w:r>
    </w:p>
  </w:endnote>
  <w:endnote w:id="184">
    <w:p w:rsidR="002D5DD1" w:rsidRPr="00F71B81" w:rsidRDefault="002D5DD1" w:rsidP="00927D48">
      <w:pPr>
        <w:pStyle w:val="af"/>
        <w:rPr>
          <w:rFonts w:hint="cs"/>
          <w:rtl/>
        </w:rPr>
      </w:pPr>
      <w:r>
        <w:rPr>
          <w:rFonts w:hint="cs"/>
          <w:rtl/>
        </w:rPr>
        <w:t>(</w:t>
      </w:r>
      <w:r w:rsidRPr="00F71B81">
        <w:rPr>
          <w:rtl/>
        </w:rPr>
        <w:endnoteRef/>
      </w:r>
      <w:r>
        <w:rPr>
          <w:rFonts w:hint="cs"/>
          <w:rtl/>
        </w:rPr>
        <w:t>)</w:t>
      </w:r>
      <w:r w:rsidRPr="00F71B81">
        <w:t>Tayeb Belloula</w:t>
      </w:r>
      <w:r>
        <w:t>,</w:t>
      </w:r>
      <w:r w:rsidRPr="00F71B81">
        <w:t xml:space="preserve"> Les Algeriens en Eance </w:t>
      </w:r>
      <w:r>
        <w:rPr>
          <w:rFonts w:hint="cs"/>
          <w:rtl/>
        </w:rPr>
        <w:t xml:space="preserve">، </w:t>
      </w:r>
      <w:r w:rsidRPr="00F71B81">
        <w:rPr>
          <w:rFonts w:hint="cs"/>
          <w:rtl/>
        </w:rPr>
        <w:t>نقلاً عن الأدب الجزائ</w:t>
      </w:r>
      <w:r>
        <w:rPr>
          <w:rFonts w:hint="cs"/>
          <w:rtl/>
        </w:rPr>
        <w:t>ر</w:t>
      </w:r>
      <w:r w:rsidRPr="00F71B81">
        <w:rPr>
          <w:rFonts w:hint="cs"/>
          <w:rtl/>
        </w:rPr>
        <w:t>ي في رحاب الرفض والتحرير: 46.</w:t>
      </w:r>
    </w:p>
  </w:endnote>
  <w:endnote w:id="185">
    <w:p w:rsidR="002D5DD1" w:rsidRPr="00F71B81" w:rsidRDefault="002D5DD1" w:rsidP="00927D48">
      <w:pPr>
        <w:pStyle w:val="af"/>
        <w:rPr>
          <w:rFonts w:hint="cs"/>
          <w:rtl/>
        </w:rPr>
      </w:pPr>
      <w:r>
        <w:rPr>
          <w:rFonts w:hint="cs"/>
          <w:rtl/>
        </w:rPr>
        <w:t>(</w:t>
      </w:r>
      <w:r w:rsidRPr="00F71B81">
        <w:rPr>
          <w:rtl/>
        </w:rPr>
        <w:endnoteRef/>
      </w:r>
      <w:r>
        <w:rPr>
          <w:rFonts w:hint="cs"/>
          <w:rtl/>
        </w:rPr>
        <w:t>)</w:t>
      </w:r>
      <w:r>
        <w:t xml:space="preserve"> </w:t>
      </w:r>
      <w:r w:rsidRPr="00F71B81">
        <w:t>Actes du xiv congres international des orientalistes, Alger, 1905, 3eme Partie, pp.</w:t>
      </w:r>
      <w:r>
        <w:t>473-602</w:t>
      </w:r>
      <w:r w:rsidRPr="00F71B81">
        <w:t xml:space="preserve"> </w:t>
      </w:r>
    </w:p>
    <w:p w:rsidR="002D5DD1" w:rsidRPr="00F71B81" w:rsidRDefault="002D5DD1" w:rsidP="00F71B81">
      <w:pPr>
        <w:pStyle w:val="af"/>
        <w:rPr>
          <w:rFonts w:hint="cs"/>
        </w:rPr>
      </w:pPr>
      <w:r w:rsidRPr="00F71B81">
        <w:rPr>
          <w:rFonts w:hint="cs"/>
          <w:rtl/>
        </w:rPr>
        <w:t>نقلاً عن الأدب الجزائري في رحاب الرفض والتحرير: 54.</w:t>
      </w:r>
    </w:p>
  </w:endnote>
  <w:endnote w:id="186">
    <w:p w:rsidR="002D5DD1" w:rsidRPr="00F71B81" w:rsidRDefault="002D5DD1" w:rsidP="00E520C5">
      <w:pPr>
        <w:pStyle w:val="af"/>
        <w:rPr>
          <w:rtl/>
        </w:rPr>
      </w:pPr>
      <w:r>
        <w:rPr>
          <w:rtl/>
        </w:rPr>
        <w:t>(</w:t>
      </w:r>
      <w:r w:rsidRPr="00F71B81">
        <w:rPr>
          <w:rtl/>
        </w:rPr>
        <w:endnoteRef/>
      </w:r>
      <w:r>
        <w:rPr>
          <w:rtl/>
        </w:rPr>
        <w:t>)</w:t>
      </w:r>
      <w:r w:rsidRPr="00F71B81">
        <w:rPr>
          <w:rFonts w:hint="cs"/>
          <w:rtl/>
        </w:rPr>
        <w:t xml:space="preserve"> أنور الجندي، الفكر والثقافة المعاصرة في شمال أفريقيا: 149، (الدار القومية للطباعة والنشر)، القاهرة، 1965م.</w:t>
      </w:r>
    </w:p>
  </w:endnote>
  <w:endnote w:id="187">
    <w:p w:rsidR="002D5DD1" w:rsidRPr="00F71B81" w:rsidRDefault="002D5DD1" w:rsidP="00E520C5">
      <w:pPr>
        <w:pStyle w:val="af"/>
        <w:rPr>
          <w:rtl/>
        </w:rPr>
      </w:pPr>
      <w:r>
        <w:rPr>
          <w:rtl/>
        </w:rPr>
        <w:t>(</w:t>
      </w:r>
      <w:r w:rsidRPr="00F71B81">
        <w:rPr>
          <w:rtl/>
        </w:rPr>
        <w:endnoteRef/>
      </w:r>
      <w:r>
        <w:rPr>
          <w:rtl/>
        </w:rPr>
        <w:t>)</w:t>
      </w:r>
      <w:r w:rsidRPr="00F71B81">
        <w:rPr>
          <w:rFonts w:hint="cs"/>
          <w:rtl/>
        </w:rPr>
        <w:t xml:space="preserve"> الأدب الجزائري في رحاب الرفض والتحرير: 56.</w:t>
      </w:r>
    </w:p>
  </w:endnote>
  <w:endnote w:id="188">
    <w:p w:rsidR="002D5DD1" w:rsidRPr="00F71B81" w:rsidRDefault="002D5DD1" w:rsidP="00927D48">
      <w:pPr>
        <w:pStyle w:val="af"/>
        <w:rPr>
          <w:rtl/>
        </w:rPr>
      </w:pPr>
      <w:r>
        <w:rPr>
          <w:rtl/>
        </w:rPr>
        <w:t>(</w:t>
      </w:r>
      <w:r w:rsidRPr="00F71B81">
        <w:rPr>
          <w:rtl/>
        </w:rPr>
        <w:endnoteRef/>
      </w:r>
      <w:r>
        <w:rPr>
          <w:rtl/>
        </w:rPr>
        <w:t>)</w:t>
      </w:r>
      <w:r w:rsidRPr="00F71B81">
        <w:rPr>
          <w:rFonts w:hint="cs"/>
          <w:rtl/>
        </w:rPr>
        <w:t xml:space="preserve"> صالح الخرفي، شعراء من الجزائر: 10</w:t>
      </w:r>
      <w:r>
        <w:rPr>
          <w:rFonts w:hint="cs"/>
          <w:rtl/>
        </w:rPr>
        <w:t>ـ</w:t>
      </w:r>
      <w:r w:rsidRPr="00F71B81">
        <w:rPr>
          <w:rFonts w:hint="cs"/>
          <w:rtl/>
        </w:rPr>
        <w:t>11، منشورات معهد البحوث والدراسات العربية، القاهرة، 1969م.</w:t>
      </w:r>
    </w:p>
  </w:endnote>
  <w:endnote w:id="189">
    <w:p w:rsidR="002D5DD1" w:rsidRPr="00F71B81" w:rsidRDefault="002D5DD1" w:rsidP="007C44EB">
      <w:pPr>
        <w:pStyle w:val="af"/>
        <w:rPr>
          <w:rtl/>
        </w:rPr>
      </w:pPr>
      <w:r>
        <w:rPr>
          <w:rtl/>
        </w:rPr>
        <w:t>(</w:t>
      </w:r>
      <w:r w:rsidRPr="00F71B81">
        <w:rPr>
          <w:rtl/>
        </w:rPr>
        <w:endnoteRef/>
      </w:r>
      <w:r>
        <w:rPr>
          <w:rtl/>
        </w:rPr>
        <w:t>)</w:t>
      </w:r>
      <w:r w:rsidRPr="00F71B81">
        <w:rPr>
          <w:rFonts w:hint="cs"/>
          <w:rtl/>
        </w:rPr>
        <w:t xml:space="preserve"> قال ابن باديس: </w:t>
      </w:r>
      <w:r w:rsidRPr="00F71B81">
        <w:rPr>
          <w:rFonts w:hint="eastAsia"/>
          <w:rtl/>
        </w:rPr>
        <w:t>«</w:t>
      </w:r>
      <w:r w:rsidRPr="00F71B81">
        <w:rPr>
          <w:rFonts w:hint="cs"/>
          <w:rtl/>
        </w:rPr>
        <w:t>إلا أن فقيدنا لو رأى من عالم الغيب حفلنا هذا لكان له في الجزائر رأي آخر، ولعلم أن الأمة التي صنعها الإسلام وهو صبغة الله، وأنجبتها العرب وهي أمة التاريخ، وأنبتتها الجزائر وهي العاتية على الرومان والفاندال</w:t>
      </w:r>
      <w:r>
        <w:rPr>
          <w:rFonts w:hint="cs"/>
          <w:rtl/>
        </w:rPr>
        <w:t>،</w:t>
      </w:r>
      <w:r w:rsidRPr="00F71B81">
        <w:rPr>
          <w:rFonts w:hint="cs"/>
          <w:rtl/>
        </w:rPr>
        <w:t xml:space="preserve"> لا تستطيع ولن تستطيع أن تمسحها الأيام ونوائب الأيام» (</w:t>
      </w:r>
      <w:r>
        <w:rPr>
          <w:rFonts w:hint="cs"/>
          <w:rtl/>
        </w:rPr>
        <w:t>نور سلمان، المصدر السابق:</w:t>
      </w:r>
      <w:r w:rsidRPr="00F71B81">
        <w:rPr>
          <w:rFonts w:hint="cs"/>
          <w:rtl/>
        </w:rPr>
        <w:t xml:space="preserve"> 58).</w:t>
      </w:r>
    </w:p>
  </w:endnote>
  <w:endnote w:id="190">
    <w:p w:rsidR="002D5DD1" w:rsidRPr="00F71B81" w:rsidRDefault="002D5DD1" w:rsidP="00D44893">
      <w:pPr>
        <w:pStyle w:val="af"/>
        <w:rPr>
          <w:rtl/>
        </w:rPr>
      </w:pPr>
      <w:r>
        <w:rPr>
          <w:rtl/>
        </w:rPr>
        <w:t>(</w:t>
      </w:r>
      <w:r w:rsidRPr="00F71B81">
        <w:rPr>
          <w:rtl/>
        </w:rPr>
        <w:endnoteRef/>
      </w:r>
      <w:r>
        <w:rPr>
          <w:rtl/>
        </w:rPr>
        <w:t>)</w:t>
      </w:r>
      <w:r w:rsidRPr="00F71B81">
        <w:rPr>
          <w:rFonts w:hint="cs"/>
          <w:rtl/>
        </w:rPr>
        <w:t xml:space="preserve"> ديوان محمد العيد: 98، منشورات وزارة التربية الوطنية بالجزائر، قسنطينة</w:t>
      </w:r>
      <w:r>
        <w:rPr>
          <w:rFonts w:hint="cs"/>
          <w:rtl/>
        </w:rPr>
        <w:t>،</w:t>
      </w:r>
      <w:r w:rsidRPr="00F71B81">
        <w:rPr>
          <w:rFonts w:hint="cs"/>
          <w:rtl/>
        </w:rPr>
        <w:t xml:space="preserve"> 1967.</w:t>
      </w:r>
    </w:p>
  </w:endnote>
  <w:endnote w:id="191">
    <w:p w:rsidR="002D5DD1" w:rsidRPr="00F71B81" w:rsidRDefault="002D5DD1" w:rsidP="00C25D17">
      <w:pPr>
        <w:pStyle w:val="af"/>
        <w:rPr>
          <w:rtl/>
        </w:rPr>
      </w:pPr>
      <w:r>
        <w:rPr>
          <w:rtl/>
        </w:rPr>
        <w:t>(</w:t>
      </w:r>
      <w:r w:rsidRPr="00F71B81">
        <w:rPr>
          <w:rtl/>
        </w:rPr>
        <w:endnoteRef/>
      </w:r>
      <w:r>
        <w:rPr>
          <w:rtl/>
        </w:rPr>
        <w:t>)</w:t>
      </w:r>
      <w:r w:rsidRPr="00F71B81">
        <w:rPr>
          <w:rFonts w:hint="cs"/>
          <w:rtl/>
        </w:rPr>
        <w:t xml:space="preserve"> محمد البشير الإبراهيمي، عيون البصائر: 19 </w:t>
      </w:r>
      <w:r>
        <w:rPr>
          <w:rFonts w:hint="cs"/>
          <w:rtl/>
        </w:rPr>
        <w:t>ـ</w:t>
      </w:r>
      <w:r w:rsidRPr="00F71B81">
        <w:rPr>
          <w:rFonts w:hint="cs"/>
          <w:rtl/>
        </w:rPr>
        <w:t xml:space="preserve"> 20، القاهرة، 1963.</w:t>
      </w:r>
    </w:p>
  </w:endnote>
  <w:endnote w:id="192">
    <w:p w:rsidR="002D5DD1" w:rsidRPr="00F71B81" w:rsidRDefault="002D5DD1" w:rsidP="007C44EB">
      <w:pPr>
        <w:pStyle w:val="af"/>
        <w:rPr>
          <w:rtl/>
        </w:rPr>
      </w:pPr>
      <w:r>
        <w:rPr>
          <w:rtl/>
        </w:rPr>
        <w:t>(</w:t>
      </w:r>
      <w:r w:rsidRPr="00F71B81">
        <w:rPr>
          <w:rtl/>
        </w:rPr>
        <w:endnoteRef/>
      </w:r>
      <w:r>
        <w:rPr>
          <w:rtl/>
        </w:rPr>
        <w:t>)</w:t>
      </w:r>
      <w:r w:rsidRPr="00F71B81">
        <w:rPr>
          <w:rFonts w:hint="cs"/>
          <w:rtl/>
        </w:rPr>
        <w:t xml:space="preserve"> محمد طه الحاجري، جوانب من الحياة العقلية والأدبية في الجزائر: 92 ـ 93، جامعة الدول العربية، المطبعة الفنية الحديثة</w:t>
      </w:r>
      <w:r>
        <w:rPr>
          <w:rFonts w:hint="cs"/>
          <w:rtl/>
        </w:rPr>
        <w:t>،</w:t>
      </w:r>
      <w:r w:rsidRPr="00F71B81">
        <w:rPr>
          <w:rFonts w:hint="cs"/>
          <w:rtl/>
        </w:rPr>
        <w:t xml:space="preserve"> القاهرة</w:t>
      </w:r>
      <w:r>
        <w:rPr>
          <w:rFonts w:hint="cs"/>
          <w:rtl/>
        </w:rPr>
        <w:t>،</w:t>
      </w:r>
      <w:r w:rsidRPr="00F71B81">
        <w:rPr>
          <w:rFonts w:hint="cs"/>
          <w:rtl/>
        </w:rPr>
        <w:t xml:space="preserve"> 1968.</w:t>
      </w:r>
    </w:p>
  </w:endnote>
  <w:endnote w:id="193">
    <w:p w:rsidR="002D5DD1" w:rsidRPr="00F71B81" w:rsidRDefault="002D5DD1" w:rsidP="00E520C5">
      <w:pPr>
        <w:pStyle w:val="af"/>
        <w:rPr>
          <w:rtl/>
        </w:rPr>
      </w:pPr>
      <w:r>
        <w:rPr>
          <w:rtl/>
        </w:rPr>
        <w:t>(</w:t>
      </w:r>
      <w:r w:rsidRPr="00F71B81">
        <w:rPr>
          <w:rtl/>
        </w:rPr>
        <w:endnoteRef/>
      </w:r>
      <w:r>
        <w:rPr>
          <w:rtl/>
        </w:rPr>
        <w:t>)</w:t>
      </w:r>
      <w:r w:rsidRPr="00F71B81">
        <w:rPr>
          <w:rFonts w:hint="cs"/>
          <w:rtl/>
        </w:rPr>
        <w:t xml:space="preserve"> محمد طه الحاجري، المصدر السابق: 83.</w:t>
      </w:r>
    </w:p>
  </w:endnote>
  <w:endnote w:id="194">
    <w:p w:rsidR="002D5DD1" w:rsidRPr="00F71B81" w:rsidRDefault="002D5DD1" w:rsidP="00E520C5">
      <w:pPr>
        <w:pStyle w:val="af"/>
        <w:rPr>
          <w:rtl/>
        </w:rPr>
      </w:pPr>
      <w:r>
        <w:rPr>
          <w:rtl/>
        </w:rPr>
        <w:t>(</w:t>
      </w:r>
      <w:r w:rsidRPr="00F71B81">
        <w:rPr>
          <w:rtl/>
        </w:rPr>
        <w:endnoteRef/>
      </w:r>
      <w:r>
        <w:rPr>
          <w:rtl/>
        </w:rPr>
        <w:t>)</w:t>
      </w:r>
      <w:r w:rsidRPr="00F71B81">
        <w:rPr>
          <w:rFonts w:hint="cs"/>
          <w:rtl/>
        </w:rPr>
        <w:t xml:space="preserve"> محمد بن عبدالقادر الجزائري، تحفة الزائر في تاريخ الأمير عبدالقادر</w:t>
      </w:r>
      <w:r>
        <w:rPr>
          <w:rFonts w:hint="cs"/>
          <w:rtl/>
        </w:rPr>
        <w:t xml:space="preserve"> </w:t>
      </w:r>
      <w:r w:rsidRPr="00F71B81">
        <w:rPr>
          <w:rFonts w:hint="cs"/>
          <w:rtl/>
        </w:rPr>
        <w:t>1: 101، دار اليقظة العربية، دمشق، 1964م.</w:t>
      </w:r>
    </w:p>
  </w:endnote>
  <w:endnote w:id="195">
    <w:p w:rsidR="002D5DD1" w:rsidRPr="00F71B81" w:rsidRDefault="002D5DD1" w:rsidP="00E520C5">
      <w:pPr>
        <w:pStyle w:val="af"/>
        <w:rPr>
          <w:rtl/>
        </w:rPr>
      </w:pPr>
      <w:r>
        <w:rPr>
          <w:rtl/>
        </w:rPr>
        <w:t>(</w:t>
      </w:r>
      <w:r w:rsidRPr="00F71B81">
        <w:rPr>
          <w:rtl/>
        </w:rPr>
        <w:endnoteRef/>
      </w:r>
      <w:r>
        <w:rPr>
          <w:rtl/>
        </w:rPr>
        <w:t>)</w:t>
      </w:r>
      <w:r w:rsidRPr="00F71B81">
        <w:rPr>
          <w:rFonts w:hint="cs"/>
          <w:rtl/>
        </w:rPr>
        <w:t xml:space="preserve"> نور سلمان، المصدر السابق: 148 </w:t>
      </w:r>
      <w:r>
        <w:rPr>
          <w:rFonts w:hint="cs"/>
          <w:rtl/>
        </w:rPr>
        <w:t>ـ</w:t>
      </w:r>
      <w:r w:rsidRPr="00F71B81">
        <w:rPr>
          <w:rFonts w:hint="cs"/>
          <w:rtl/>
        </w:rPr>
        <w:t xml:space="preserve"> 149.</w:t>
      </w:r>
    </w:p>
  </w:endnote>
  <w:endnote w:id="196">
    <w:p w:rsidR="002D5DD1" w:rsidRPr="00F71B81" w:rsidRDefault="002D5DD1" w:rsidP="00E520C5">
      <w:pPr>
        <w:pStyle w:val="af"/>
        <w:rPr>
          <w:rtl/>
        </w:rPr>
      </w:pPr>
      <w:r>
        <w:rPr>
          <w:rtl/>
        </w:rPr>
        <w:t>(</w:t>
      </w:r>
      <w:r w:rsidRPr="00F71B81">
        <w:rPr>
          <w:rtl/>
        </w:rPr>
        <w:endnoteRef/>
      </w:r>
      <w:r>
        <w:rPr>
          <w:rtl/>
        </w:rPr>
        <w:t>)</w:t>
      </w:r>
      <w:r w:rsidRPr="00F71B81">
        <w:rPr>
          <w:rFonts w:hint="cs"/>
          <w:rtl/>
        </w:rPr>
        <w:t xml:space="preserve"> عبدالحميد بن باديس، آثار ابن باديس 1: 89، دار اليقظة العربية، دمشق.</w:t>
      </w:r>
    </w:p>
  </w:endnote>
  <w:endnote w:id="197">
    <w:p w:rsidR="002D5DD1" w:rsidRPr="00F71B81" w:rsidRDefault="002D5DD1" w:rsidP="00E520C5">
      <w:pPr>
        <w:pStyle w:val="af"/>
        <w:rPr>
          <w:rtl/>
        </w:rPr>
      </w:pPr>
      <w:r>
        <w:rPr>
          <w:rtl/>
        </w:rPr>
        <w:t>(</w:t>
      </w:r>
      <w:r w:rsidRPr="00F71B81">
        <w:rPr>
          <w:rtl/>
        </w:rPr>
        <w:endnoteRef/>
      </w:r>
      <w:r>
        <w:rPr>
          <w:rtl/>
        </w:rPr>
        <w:t>)</w:t>
      </w:r>
      <w:r w:rsidRPr="00F71B81">
        <w:rPr>
          <w:rFonts w:hint="cs"/>
          <w:rtl/>
        </w:rPr>
        <w:t xml:space="preserve"> أنور الجندي، الفكر والثقافة: 56.</w:t>
      </w:r>
    </w:p>
  </w:endnote>
  <w:endnote w:id="198">
    <w:p w:rsidR="002D5DD1" w:rsidRPr="00F71B81" w:rsidRDefault="002D5DD1" w:rsidP="007C44EB">
      <w:pPr>
        <w:pStyle w:val="af"/>
        <w:rPr>
          <w:rtl/>
        </w:rPr>
      </w:pPr>
      <w:r>
        <w:rPr>
          <w:rtl/>
        </w:rPr>
        <w:t>(</w:t>
      </w:r>
      <w:r w:rsidRPr="00F71B81">
        <w:rPr>
          <w:rtl/>
        </w:rPr>
        <w:endnoteRef/>
      </w:r>
      <w:r>
        <w:rPr>
          <w:rtl/>
        </w:rPr>
        <w:t>)</w:t>
      </w:r>
      <w:r w:rsidRPr="00F71B81">
        <w:rPr>
          <w:rFonts w:hint="cs"/>
          <w:rtl/>
        </w:rPr>
        <w:t xml:space="preserve"> انظر: نص القانون الأساسي لجمعية العلماء المسلمين الجزائريين ومبادئها ال</w:t>
      </w:r>
      <w:r>
        <w:rPr>
          <w:rFonts w:hint="cs"/>
          <w:rtl/>
        </w:rPr>
        <w:t>إ</w:t>
      </w:r>
      <w:r w:rsidRPr="00F71B81">
        <w:rPr>
          <w:rFonts w:hint="cs"/>
          <w:rtl/>
        </w:rPr>
        <w:t>صلاحية في الملحق 17 من كتاب نور سلمان.</w:t>
      </w:r>
    </w:p>
  </w:endnote>
  <w:endnote w:id="199">
    <w:p w:rsidR="002D5DD1" w:rsidRPr="00F71B81" w:rsidRDefault="002D5DD1" w:rsidP="00E520C5">
      <w:pPr>
        <w:pStyle w:val="af"/>
        <w:rPr>
          <w:rtl/>
        </w:rPr>
      </w:pPr>
      <w:r>
        <w:rPr>
          <w:rtl/>
        </w:rPr>
        <w:t>(</w:t>
      </w:r>
      <w:r w:rsidRPr="00F71B81">
        <w:rPr>
          <w:rtl/>
        </w:rPr>
        <w:endnoteRef/>
      </w:r>
      <w:r>
        <w:rPr>
          <w:rtl/>
        </w:rPr>
        <w:t>)</w:t>
      </w:r>
      <w:r w:rsidRPr="00F71B81">
        <w:rPr>
          <w:rFonts w:hint="cs"/>
          <w:rtl/>
        </w:rPr>
        <w:t xml:space="preserve"> ابن باديس، آثار ابن باديس 3: 238.</w:t>
      </w:r>
    </w:p>
  </w:endnote>
  <w:endnote w:id="200">
    <w:p w:rsidR="002D5DD1" w:rsidRPr="00F71B81" w:rsidRDefault="002D5DD1" w:rsidP="00B04D14">
      <w:pPr>
        <w:pStyle w:val="af"/>
        <w:rPr>
          <w:rtl/>
        </w:rPr>
      </w:pPr>
      <w:r>
        <w:rPr>
          <w:rtl/>
        </w:rPr>
        <w:t>(</w:t>
      </w:r>
      <w:r w:rsidRPr="00F71B81">
        <w:rPr>
          <w:rtl/>
        </w:rPr>
        <w:endnoteRef/>
      </w:r>
      <w:r>
        <w:rPr>
          <w:rtl/>
        </w:rPr>
        <w:t>)</w:t>
      </w:r>
      <w:r w:rsidRPr="00F71B81">
        <w:rPr>
          <w:rFonts w:hint="cs"/>
          <w:rtl/>
        </w:rPr>
        <w:t xml:space="preserve"> محمد الهادي السنوسي، شعراء الجزائر في العصر الحاضر 2: 42، مطبعة النهضة، تونس</w:t>
      </w:r>
      <w:r>
        <w:rPr>
          <w:rFonts w:hint="cs"/>
          <w:rtl/>
        </w:rPr>
        <w:t>،</w:t>
      </w:r>
      <w:r w:rsidRPr="00F71B81">
        <w:rPr>
          <w:rFonts w:hint="cs"/>
          <w:rtl/>
        </w:rPr>
        <w:t xml:space="preserve"> 1927م.</w:t>
      </w:r>
    </w:p>
  </w:endnote>
  <w:endnote w:id="201">
    <w:p w:rsidR="002D5DD1" w:rsidRPr="00F71B81" w:rsidRDefault="002D5DD1" w:rsidP="00E520C5">
      <w:pPr>
        <w:pStyle w:val="af"/>
        <w:rPr>
          <w:rtl/>
        </w:rPr>
      </w:pPr>
      <w:r>
        <w:rPr>
          <w:rtl/>
        </w:rPr>
        <w:t>(</w:t>
      </w:r>
      <w:r w:rsidRPr="00F71B81">
        <w:rPr>
          <w:rtl/>
        </w:rPr>
        <w:endnoteRef/>
      </w:r>
      <w:r>
        <w:rPr>
          <w:rtl/>
        </w:rPr>
        <w:t>)</w:t>
      </w:r>
      <w:r w:rsidRPr="00F71B81">
        <w:rPr>
          <w:rFonts w:hint="cs"/>
          <w:rtl/>
        </w:rPr>
        <w:t xml:space="preserve"> نشر في الجزائر عام 1902م، مطبعة فونتانا.</w:t>
      </w:r>
    </w:p>
  </w:endnote>
  <w:endnote w:id="202">
    <w:p w:rsidR="002D5DD1" w:rsidRPr="00F71B81" w:rsidRDefault="002D5DD1" w:rsidP="00B04D14">
      <w:pPr>
        <w:pStyle w:val="af"/>
        <w:rPr>
          <w:rtl/>
        </w:rPr>
      </w:pPr>
      <w:r>
        <w:rPr>
          <w:rtl/>
        </w:rPr>
        <w:t>(</w:t>
      </w:r>
      <w:r w:rsidRPr="00F71B81">
        <w:rPr>
          <w:rtl/>
        </w:rPr>
        <w:endnoteRef/>
      </w:r>
      <w:r>
        <w:rPr>
          <w:rtl/>
        </w:rPr>
        <w:t>)</w:t>
      </w:r>
      <w:r w:rsidRPr="00F71B81">
        <w:rPr>
          <w:rFonts w:hint="cs"/>
          <w:rtl/>
        </w:rPr>
        <w:t xml:space="preserve"> عبدالله ركيبي، الشعر الديني الجزائري الحديث: 568، الشركة الوطنية للنشر والتوزيع، تونس، ط 1، 1401هـ.</w:t>
      </w:r>
    </w:p>
  </w:endnote>
  <w:endnote w:id="203">
    <w:p w:rsidR="002D5DD1" w:rsidRPr="00F71B81" w:rsidRDefault="002D5DD1" w:rsidP="00B04D14">
      <w:pPr>
        <w:pStyle w:val="af"/>
        <w:rPr>
          <w:rtl/>
        </w:rPr>
      </w:pPr>
      <w:r>
        <w:rPr>
          <w:rtl/>
        </w:rPr>
        <w:t>(</w:t>
      </w:r>
      <w:r w:rsidRPr="00F71B81">
        <w:rPr>
          <w:rtl/>
        </w:rPr>
        <w:endnoteRef/>
      </w:r>
      <w:r>
        <w:rPr>
          <w:rtl/>
        </w:rPr>
        <w:t>)</w:t>
      </w:r>
      <w:r w:rsidRPr="00F71B81">
        <w:rPr>
          <w:rFonts w:hint="cs"/>
          <w:rtl/>
        </w:rPr>
        <w:t xml:space="preserve"> شعراء الجزائر 2: 172 ـ 176.</w:t>
      </w:r>
    </w:p>
  </w:endnote>
  <w:endnote w:id="204">
    <w:p w:rsidR="002D5DD1" w:rsidRPr="00F71B81" w:rsidRDefault="002D5DD1" w:rsidP="00B04D14">
      <w:pPr>
        <w:pStyle w:val="af"/>
        <w:rPr>
          <w:rtl/>
        </w:rPr>
      </w:pPr>
      <w:r>
        <w:rPr>
          <w:rtl/>
        </w:rPr>
        <w:t>(</w:t>
      </w:r>
      <w:r w:rsidRPr="00F71B81">
        <w:rPr>
          <w:rtl/>
        </w:rPr>
        <w:endnoteRef/>
      </w:r>
      <w:r>
        <w:rPr>
          <w:rtl/>
        </w:rPr>
        <w:t>)</w:t>
      </w:r>
      <w:r w:rsidRPr="00F71B81">
        <w:rPr>
          <w:rFonts w:hint="cs"/>
          <w:rtl/>
        </w:rPr>
        <w:t xml:space="preserve"> الشعر الديني الجزائري الحديث: 577.</w:t>
      </w:r>
    </w:p>
  </w:endnote>
  <w:endnote w:id="205">
    <w:p w:rsidR="002D5DD1" w:rsidRPr="00F71B81" w:rsidRDefault="002D5DD1" w:rsidP="00B04D14">
      <w:pPr>
        <w:pStyle w:val="af"/>
        <w:rPr>
          <w:rtl/>
        </w:rPr>
      </w:pPr>
      <w:r>
        <w:rPr>
          <w:rtl/>
        </w:rPr>
        <w:t>(</w:t>
      </w:r>
      <w:r w:rsidRPr="00F71B81">
        <w:rPr>
          <w:rtl/>
        </w:rPr>
        <w:endnoteRef/>
      </w:r>
      <w:r>
        <w:rPr>
          <w:rtl/>
        </w:rPr>
        <w:t>)</w:t>
      </w:r>
      <w:r w:rsidRPr="00F71B81">
        <w:rPr>
          <w:rFonts w:hint="cs"/>
          <w:rtl/>
        </w:rPr>
        <w:t xml:space="preserve"> نفس المصدر: 591.</w:t>
      </w:r>
    </w:p>
  </w:endnote>
  <w:endnote w:id="206">
    <w:p w:rsidR="002D5DD1" w:rsidRPr="00F71B81" w:rsidRDefault="002D5DD1" w:rsidP="00B04D14">
      <w:pPr>
        <w:pStyle w:val="af"/>
        <w:rPr>
          <w:rtl/>
        </w:rPr>
      </w:pPr>
      <w:r>
        <w:rPr>
          <w:rtl/>
        </w:rPr>
        <w:t>(</w:t>
      </w:r>
      <w:r w:rsidRPr="00F71B81">
        <w:rPr>
          <w:rtl/>
        </w:rPr>
        <w:endnoteRef/>
      </w:r>
      <w:r>
        <w:rPr>
          <w:rtl/>
        </w:rPr>
        <w:t>)</w:t>
      </w:r>
      <w:r w:rsidRPr="00F71B81">
        <w:rPr>
          <w:rFonts w:hint="cs"/>
          <w:rtl/>
        </w:rPr>
        <w:t xml:space="preserve"> صالح خباشة، الروابي الحمر: 125، الشركة الوطنية للنشر والتوزيع، الجزائر، 1970</w:t>
      </w:r>
      <w:r>
        <w:rPr>
          <w:rFonts w:hint="cs"/>
          <w:rtl/>
        </w:rPr>
        <w:t>م</w:t>
      </w:r>
      <w:r w:rsidRPr="00F71B81">
        <w:rPr>
          <w:rFonts w:hint="cs"/>
          <w:rtl/>
        </w:rPr>
        <w:t>.</w:t>
      </w:r>
    </w:p>
  </w:endnote>
  <w:endnote w:id="207">
    <w:p w:rsidR="002D5DD1" w:rsidRPr="00F71B81" w:rsidRDefault="002D5DD1" w:rsidP="00B04D14">
      <w:pPr>
        <w:pStyle w:val="af"/>
        <w:rPr>
          <w:rtl/>
        </w:rPr>
      </w:pPr>
      <w:r>
        <w:rPr>
          <w:rtl/>
        </w:rPr>
        <w:t>(</w:t>
      </w:r>
      <w:r w:rsidRPr="00F71B81">
        <w:rPr>
          <w:rtl/>
        </w:rPr>
        <w:endnoteRef/>
      </w:r>
      <w:r>
        <w:rPr>
          <w:rtl/>
        </w:rPr>
        <w:t>)</w:t>
      </w:r>
      <w:r w:rsidRPr="00F71B81">
        <w:rPr>
          <w:rFonts w:hint="cs"/>
          <w:rtl/>
        </w:rPr>
        <w:t xml:space="preserve"> نور سلمان، المصدر السابق: 336.</w:t>
      </w:r>
    </w:p>
  </w:endnote>
  <w:endnote w:id="208">
    <w:p w:rsidR="002D5DD1" w:rsidRPr="00F71B81" w:rsidRDefault="002D5DD1" w:rsidP="00B04D14">
      <w:pPr>
        <w:pStyle w:val="af"/>
        <w:rPr>
          <w:rtl/>
        </w:rPr>
      </w:pPr>
      <w:r>
        <w:rPr>
          <w:rtl/>
        </w:rPr>
        <w:t>(</w:t>
      </w:r>
      <w:r w:rsidRPr="00F71B81">
        <w:rPr>
          <w:rtl/>
        </w:rPr>
        <w:endnoteRef/>
      </w:r>
      <w:r>
        <w:rPr>
          <w:rtl/>
        </w:rPr>
        <w:t>)</w:t>
      </w:r>
      <w:r w:rsidRPr="00F71B81">
        <w:rPr>
          <w:rFonts w:hint="cs"/>
          <w:rtl/>
        </w:rPr>
        <w:t xml:space="preserve"> المصدر نفسه: 368.</w:t>
      </w:r>
    </w:p>
  </w:endnote>
  <w:endnote w:id="209">
    <w:p w:rsidR="002D5DD1" w:rsidRPr="00F71B81" w:rsidRDefault="002D5DD1" w:rsidP="00B04D14">
      <w:pPr>
        <w:pStyle w:val="af"/>
        <w:rPr>
          <w:rtl/>
        </w:rPr>
      </w:pPr>
      <w:r>
        <w:rPr>
          <w:rtl/>
        </w:rPr>
        <w:t>(</w:t>
      </w:r>
      <w:r w:rsidRPr="00F71B81">
        <w:rPr>
          <w:rtl/>
        </w:rPr>
        <w:endnoteRef/>
      </w:r>
      <w:r>
        <w:rPr>
          <w:rtl/>
        </w:rPr>
        <w:t>)</w:t>
      </w:r>
      <w:r w:rsidRPr="00F71B81">
        <w:rPr>
          <w:rFonts w:hint="cs"/>
          <w:rtl/>
        </w:rPr>
        <w:t xml:space="preserve"> المصدر نفسه: 393.</w:t>
      </w:r>
    </w:p>
  </w:endnote>
  <w:endnote w:id="210">
    <w:p w:rsidR="002D5DD1" w:rsidRPr="00F71B81" w:rsidRDefault="002D5DD1" w:rsidP="00B04D14">
      <w:pPr>
        <w:pStyle w:val="af"/>
        <w:rPr>
          <w:rtl/>
        </w:rPr>
      </w:pPr>
      <w:r>
        <w:rPr>
          <w:rtl/>
        </w:rPr>
        <w:t>(</w:t>
      </w:r>
      <w:r w:rsidRPr="00F71B81">
        <w:rPr>
          <w:rtl/>
        </w:rPr>
        <w:endnoteRef/>
      </w:r>
      <w:r>
        <w:rPr>
          <w:rtl/>
        </w:rPr>
        <w:t>)</w:t>
      </w:r>
      <w:r w:rsidRPr="00F71B81">
        <w:rPr>
          <w:rFonts w:hint="cs"/>
          <w:rtl/>
        </w:rPr>
        <w:t xml:space="preserve"> المصدر نفسه: 361.</w:t>
      </w:r>
    </w:p>
  </w:endnote>
  <w:endnote w:id="211">
    <w:p w:rsidR="002D5DD1" w:rsidRPr="00F71B81" w:rsidRDefault="002D5DD1" w:rsidP="007C44EB">
      <w:pPr>
        <w:pStyle w:val="af"/>
        <w:rPr>
          <w:rtl/>
        </w:rPr>
      </w:pPr>
      <w:r>
        <w:rPr>
          <w:rtl/>
        </w:rPr>
        <w:t>(</w:t>
      </w:r>
      <w:r w:rsidRPr="00F71B81">
        <w:rPr>
          <w:rtl/>
        </w:rPr>
        <w:endnoteRef/>
      </w:r>
      <w:r>
        <w:rPr>
          <w:rtl/>
        </w:rPr>
        <w:t>)</w:t>
      </w:r>
      <w:r w:rsidRPr="00F71B81">
        <w:rPr>
          <w:rFonts w:hint="cs"/>
          <w:rtl/>
        </w:rPr>
        <w:t xml:space="preserve"> المصدر </w:t>
      </w:r>
      <w:r>
        <w:rPr>
          <w:rFonts w:hint="cs"/>
          <w:rtl/>
        </w:rPr>
        <w:t>نفسه</w:t>
      </w:r>
      <w:r w:rsidRPr="00F71B81">
        <w:rPr>
          <w:rFonts w:hint="cs"/>
          <w:rtl/>
        </w:rPr>
        <w:t>: 361.</w:t>
      </w:r>
    </w:p>
  </w:endnote>
  <w:endnote w:id="212">
    <w:p w:rsidR="002D5DD1" w:rsidRPr="00F71B81" w:rsidRDefault="002D5DD1" w:rsidP="007C44EB">
      <w:pPr>
        <w:pStyle w:val="af"/>
        <w:rPr>
          <w:rtl/>
        </w:rPr>
      </w:pPr>
      <w:r>
        <w:rPr>
          <w:rtl/>
        </w:rPr>
        <w:t>(</w:t>
      </w:r>
      <w:r w:rsidRPr="00F71B81">
        <w:rPr>
          <w:rtl/>
        </w:rPr>
        <w:endnoteRef/>
      </w:r>
      <w:r>
        <w:rPr>
          <w:rtl/>
        </w:rPr>
        <w:t>)</w:t>
      </w:r>
      <w:r w:rsidRPr="00F71B81">
        <w:rPr>
          <w:rFonts w:hint="cs"/>
          <w:rtl/>
        </w:rPr>
        <w:t xml:space="preserve"> الشعر الديني الجزائري الحديث: 682 ـ 683.</w:t>
      </w:r>
    </w:p>
  </w:endnote>
  <w:endnote w:id="213">
    <w:p w:rsidR="002D5DD1" w:rsidRPr="00F71B81" w:rsidRDefault="002D5DD1" w:rsidP="007C44EB">
      <w:pPr>
        <w:pStyle w:val="af"/>
        <w:rPr>
          <w:rtl/>
        </w:rPr>
      </w:pPr>
      <w:r>
        <w:rPr>
          <w:rtl/>
        </w:rPr>
        <w:t>(</w:t>
      </w:r>
      <w:r w:rsidRPr="00F71B81">
        <w:rPr>
          <w:rtl/>
        </w:rPr>
        <w:endnoteRef/>
      </w:r>
      <w:r>
        <w:rPr>
          <w:rtl/>
        </w:rPr>
        <w:t>)</w:t>
      </w:r>
      <w:r w:rsidRPr="00F71B81">
        <w:rPr>
          <w:rFonts w:hint="cs"/>
          <w:rtl/>
        </w:rPr>
        <w:t xml:space="preserve"> المصدر نفسه: 638.</w:t>
      </w:r>
    </w:p>
  </w:endnote>
  <w:endnote w:id="214">
    <w:p w:rsidR="002D5DD1" w:rsidRPr="00F71B81" w:rsidRDefault="002D5DD1" w:rsidP="007C44EB">
      <w:pPr>
        <w:pStyle w:val="af"/>
        <w:rPr>
          <w:rFonts w:hint="cs"/>
          <w:rtl/>
        </w:rPr>
      </w:pPr>
      <w:r>
        <w:rPr>
          <w:rtl/>
        </w:rPr>
        <w:t>(</w:t>
      </w:r>
      <w:r w:rsidRPr="00F71B81">
        <w:rPr>
          <w:rtl/>
        </w:rPr>
        <w:endnoteRef/>
      </w:r>
      <w:r>
        <w:rPr>
          <w:rtl/>
        </w:rPr>
        <w:t>)</w:t>
      </w:r>
      <w:r w:rsidRPr="00F71B81">
        <w:rPr>
          <w:rFonts w:hint="cs"/>
          <w:rtl/>
        </w:rPr>
        <w:t xml:space="preserve"> المصدر نفسه: 641.</w:t>
      </w:r>
    </w:p>
    <w:p w:rsidR="002D5DD1" w:rsidRPr="00F71B81" w:rsidRDefault="002D5DD1" w:rsidP="007C44EB">
      <w:pPr>
        <w:pStyle w:val="af"/>
        <w:rPr>
          <w:rFonts w:hint="cs"/>
          <w:rtl/>
        </w:rPr>
      </w:pPr>
    </w:p>
  </w:endnote>
  <w:endnote w:id="215">
    <w:p w:rsidR="002D5DD1" w:rsidRPr="00EB5F86" w:rsidRDefault="002D5DD1" w:rsidP="000C0A91">
      <w:pPr>
        <w:pStyle w:val="af"/>
      </w:pPr>
      <w:r>
        <w:rPr>
          <w:rtl/>
        </w:rPr>
        <w:t>(</w:t>
      </w:r>
      <w:r w:rsidRPr="00F71B81">
        <w:endnoteRef/>
      </w:r>
      <w:r>
        <w:rPr>
          <w:rtl/>
        </w:rPr>
        <w:t>)</w:t>
      </w:r>
      <w:r>
        <w:rPr>
          <w:rFonts w:hint="cs"/>
          <w:rtl/>
        </w:rPr>
        <w:t xml:space="preserve"> </w:t>
      </w:r>
      <w:r w:rsidRPr="00F71B81">
        <w:rPr>
          <w:rtl/>
        </w:rPr>
        <w:t>محمد عبد السلام (29 يناير 1926، بنجاب</w:t>
      </w:r>
      <w:r>
        <w:rPr>
          <w:rFonts w:hint="cs"/>
          <w:rtl/>
        </w:rPr>
        <w:t xml:space="preserve"> ـ</w:t>
      </w:r>
      <w:r w:rsidRPr="00F71B81">
        <w:rPr>
          <w:rtl/>
        </w:rPr>
        <w:t xml:space="preserve"> 21 نوفمبر 1996، أكسفورد) عالم فيزياء باكستاني، حاصل على جائزة نوبل في الفيزياء. (المترجم)</w:t>
      </w:r>
    </w:p>
  </w:endnote>
  <w:endnote w:id="216">
    <w:p w:rsidR="002D5DD1" w:rsidRPr="00EB5F86" w:rsidRDefault="002D5DD1" w:rsidP="004701D6">
      <w:pPr>
        <w:pStyle w:val="af"/>
      </w:pPr>
      <w:r>
        <w:rPr>
          <w:rtl/>
        </w:rPr>
        <w:t>(</w:t>
      </w:r>
      <w:r w:rsidRPr="00F71B81">
        <w:endnoteRef/>
      </w:r>
      <w:r>
        <w:rPr>
          <w:rtl/>
        </w:rPr>
        <w:t>)</w:t>
      </w:r>
      <w:r>
        <w:rPr>
          <w:rFonts w:hint="cs"/>
          <w:rtl/>
        </w:rPr>
        <w:t xml:space="preserve"> </w:t>
      </w:r>
      <w:r w:rsidRPr="00F71B81">
        <w:rPr>
          <w:rtl/>
        </w:rPr>
        <w:t>نسبة للسيد جمال الدين، والأصل الإ</w:t>
      </w:r>
      <w:r w:rsidRPr="00A706B5">
        <w:rPr>
          <w:rFonts w:cs="Badr"/>
          <w:sz w:val="20"/>
          <w:szCs w:val="24"/>
          <w:rtl/>
        </w:rPr>
        <w:t>نگليز</w:t>
      </w:r>
      <w:r w:rsidRPr="00A706B5">
        <w:rPr>
          <w:rFonts w:cs="Badr" w:hint="cs"/>
          <w:sz w:val="20"/>
          <w:szCs w:val="24"/>
          <w:rtl/>
        </w:rPr>
        <w:t>ى</w:t>
      </w:r>
      <w:r w:rsidRPr="00F71B81">
        <w:rPr>
          <w:rtl/>
        </w:rPr>
        <w:t xml:space="preserve"> هو (</w:t>
      </w:r>
      <w:r w:rsidRPr="00F71B81">
        <w:t>Ajmalis</w:t>
      </w:r>
      <w:r w:rsidRPr="00F71B81">
        <w:rPr>
          <w:rtl/>
        </w:rPr>
        <w:t>). (المترجم)</w:t>
      </w:r>
    </w:p>
  </w:endnote>
  <w:endnote w:id="217">
    <w:p w:rsidR="002D5DD1" w:rsidRPr="00F71B81" w:rsidRDefault="002D5DD1" w:rsidP="00E520C5">
      <w:pPr>
        <w:pStyle w:val="af"/>
      </w:pPr>
      <w:r>
        <w:rPr>
          <w:rtl/>
        </w:rPr>
        <w:t>(</w:t>
      </w:r>
      <w:r w:rsidRPr="00F71B81">
        <w:rPr>
          <w:rtl/>
        </w:rPr>
        <w:endnoteRef/>
      </w:r>
      <w:r>
        <w:rPr>
          <w:rtl/>
        </w:rPr>
        <w:t>)</w:t>
      </w:r>
      <w:r w:rsidRPr="00F71B81">
        <w:rPr>
          <w:rFonts w:hint="cs"/>
          <w:rtl/>
        </w:rPr>
        <w:t xml:space="preserve"> وهو من علماء النصارى في لبنان، حاول الاستفادة من القرآن لدعم العقيدة المسيحية، فألف موسوعة فكرية تتصل بالقرآن وبالإسلام في تجربة للفهم المسيحي للقرآن، بحيث يبعد القرآن عن تكفير المسيحية ليصل إلى هذه النتيجة الكليّة، وهي: إن المسيحية والإسلام رسالة واحدة، ويرى أن الإسلام دعوى نصرانية انشطرت عن المسيحية انشطاراً فرضته السياسة وأحقاد الحروب.</w:t>
      </w:r>
    </w:p>
  </w:endnote>
  <w:endnote w:id="218">
    <w:p w:rsidR="002D5DD1" w:rsidRPr="00F71B81" w:rsidRDefault="002D5DD1" w:rsidP="00E520C5">
      <w:pPr>
        <w:pStyle w:val="af"/>
        <w:rPr>
          <w:rFonts w:hint="cs"/>
          <w:rtl/>
        </w:rPr>
      </w:pPr>
      <w:r>
        <w:rPr>
          <w:rtl/>
        </w:rPr>
        <w:t>(</w:t>
      </w:r>
      <w:r w:rsidRPr="00F71B81">
        <w:rPr>
          <w:rtl/>
        </w:rPr>
        <w:endnoteRef/>
      </w:r>
      <w:r>
        <w:rPr>
          <w:rtl/>
        </w:rPr>
        <w:t>)</w:t>
      </w:r>
      <w:r w:rsidRPr="00F71B81">
        <w:rPr>
          <w:rFonts w:hint="cs"/>
          <w:rtl/>
        </w:rPr>
        <w:t xml:space="preserve"> وراجع: كتاب «رحلتي من الكفر إلى الإيمان، قصة إسلام الكاتبة الأمريكية المهتدية «مريم جميلة»، تعريب وتعليق: الدكتور محمد يحيى، نقلاً عن الكتاب: 334».</w:t>
      </w:r>
    </w:p>
  </w:endnote>
  <w:endnote w:id="219">
    <w:p w:rsidR="002D5DD1" w:rsidRPr="00F71B81" w:rsidRDefault="002D5DD1" w:rsidP="00791DE9">
      <w:pPr>
        <w:pStyle w:val="af"/>
      </w:pPr>
      <w:r>
        <w:rPr>
          <w:rtl/>
        </w:rPr>
        <w:t>(</w:t>
      </w:r>
      <w:r w:rsidRPr="00F71B81">
        <w:endnoteRef/>
      </w:r>
      <w:r>
        <w:rPr>
          <w:rtl/>
        </w:rPr>
        <w:t>)</w:t>
      </w:r>
      <w:r w:rsidRPr="00F71B81">
        <w:rPr>
          <w:rFonts w:hint="cs"/>
          <w:rtl/>
        </w:rPr>
        <w:t xml:space="preserve"> الدكتور محمد وجد</w:t>
      </w:r>
      <w:r>
        <w:rPr>
          <w:rFonts w:hint="cs"/>
          <w:rtl/>
        </w:rPr>
        <w:t>ي</w:t>
      </w:r>
      <w:r w:rsidRPr="00F71B81">
        <w:rPr>
          <w:rFonts w:hint="cs"/>
          <w:rtl/>
        </w:rPr>
        <w:t>، المسيح إنسان أم إله؟: 233. وقد ذكر المؤلف أمثلة كثيرة، لا مجال لذكرها هنا، راجع الكتاب: 337.</w:t>
      </w:r>
    </w:p>
  </w:endnote>
  <w:endnote w:id="220">
    <w:p w:rsidR="002D5DD1" w:rsidRPr="00F71B81" w:rsidRDefault="002D5DD1" w:rsidP="00712523">
      <w:pPr>
        <w:pStyle w:val="af"/>
        <w:rPr>
          <w:rFonts w:hint="cs"/>
          <w:rtl/>
        </w:rPr>
      </w:pPr>
      <w:r>
        <w:rPr>
          <w:rtl/>
        </w:rPr>
        <w:t>(</w:t>
      </w:r>
      <w:r w:rsidRPr="00F71B81">
        <w:rPr>
          <w:rtl/>
        </w:rPr>
        <w:endnoteRef/>
      </w:r>
      <w:r>
        <w:rPr>
          <w:rtl/>
        </w:rPr>
        <w:t>)</w:t>
      </w:r>
      <w:r w:rsidRPr="00F71B81">
        <w:rPr>
          <w:rFonts w:hint="cs"/>
          <w:rtl/>
        </w:rPr>
        <w:t xml:space="preserve"> الأب (القِسّ) يوسف درّة حداد (1913م ـ 1979م) من علماء النصارى في لبنان، ولد في يبرد (القلمون)، وتخرج من إكليركية القديسة حَنَّة، (الصلاحيّة في القدس)، وهي دار تقوم بإعداد الكهنة للقيام بالخدمة الإكليرية الصغرى، مدرسة ثانوية تُعِدُّ للدخول إلى الإكليرية الكبرى. (راجع: معجم الإيمان المسيحي 8: 57 ـ 58، للأب صبحي اليسوعي، ط 1، دارالمشرق، 1994</w:t>
      </w:r>
      <w:r>
        <w:rPr>
          <w:rFonts w:hint="cs"/>
          <w:rtl/>
        </w:rPr>
        <w:t>)</w:t>
      </w:r>
      <w:r w:rsidRPr="00F71B81">
        <w:rPr>
          <w:rFonts w:hint="cs"/>
          <w:rtl/>
        </w:rPr>
        <w:t>.</w:t>
      </w:r>
      <w:r>
        <w:rPr>
          <w:rFonts w:hint="cs"/>
          <w:rtl/>
        </w:rPr>
        <w:t xml:space="preserve"> </w:t>
      </w:r>
      <w:r w:rsidRPr="00F71B81">
        <w:rPr>
          <w:rFonts w:hint="cs"/>
          <w:rtl/>
        </w:rPr>
        <w:t>وقد تفرغ القِسّ لدراسة الشؤون القرآنية، والمعضلات الإسلامية المسيحية، والدراسات الإنجيلية والكتابية، مدة عشرين عاماً، فكانت حصيلة ذلك أن صدرت له ثلاث مجموعات دراسية تتألف من ثلاث سلاسل، هي: سلسلة الدروس القرآنية، تشمل: 1ـ الإنجيل في القرآن، 2ـ القرآن الكريم، 3ـ نظم القرآن الكريم؛ وسلسلة الحوار الإسلامي المسيحي؛ وسلسلة الدراسات الإنجيلية.</w:t>
      </w:r>
    </w:p>
  </w:endnote>
  <w:endnote w:id="221">
    <w:p w:rsidR="002D5DD1" w:rsidRPr="00F71B81" w:rsidRDefault="002D5DD1" w:rsidP="00791DE9">
      <w:pPr>
        <w:pStyle w:val="af"/>
      </w:pPr>
      <w:r>
        <w:rPr>
          <w:rtl/>
        </w:rPr>
        <w:t>(</w:t>
      </w:r>
      <w:r w:rsidRPr="00F71B81">
        <w:endnoteRef/>
      </w:r>
      <w:r>
        <w:rPr>
          <w:rtl/>
        </w:rPr>
        <w:t>)</w:t>
      </w:r>
      <w:r w:rsidRPr="00F71B81">
        <w:rPr>
          <w:rFonts w:hint="cs"/>
          <w:rtl/>
        </w:rPr>
        <w:t xml:space="preserve"> راجع</w:t>
      </w:r>
      <w:r>
        <w:rPr>
          <w:rFonts w:hint="cs"/>
          <w:rtl/>
        </w:rPr>
        <w:t>:</w:t>
      </w:r>
      <w:r w:rsidRPr="00F71B81">
        <w:rPr>
          <w:rFonts w:hint="cs"/>
          <w:rtl/>
        </w:rPr>
        <w:t xml:space="preserve"> مقدمة الكتاب</w:t>
      </w:r>
      <w:r>
        <w:rPr>
          <w:rFonts w:hint="cs"/>
          <w:rtl/>
        </w:rPr>
        <w:t>:</w:t>
      </w:r>
      <w:r w:rsidRPr="00F71B81">
        <w:rPr>
          <w:rFonts w:hint="cs"/>
          <w:rtl/>
        </w:rPr>
        <w:t xml:space="preserve"> ط</w:t>
      </w:r>
      <w:r>
        <w:rPr>
          <w:rFonts w:hint="cs"/>
          <w:rtl/>
        </w:rPr>
        <w:t>.</w:t>
      </w:r>
    </w:p>
  </w:endnote>
  <w:endnote w:id="222">
    <w:p w:rsidR="002D5DD1" w:rsidRPr="00F71B81" w:rsidRDefault="002D5DD1" w:rsidP="00562E05">
      <w:pPr>
        <w:pStyle w:val="af"/>
        <w:rPr>
          <w:rFonts w:hint="cs"/>
          <w:rtl/>
        </w:rPr>
      </w:pPr>
      <w:r>
        <w:rPr>
          <w:rtl/>
        </w:rPr>
        <w:t>(</w:t>
      </w:r>
      <w:r w:rsidRPr="00F71B81">
        <w:rPr>
          <w:rtl/>
        </w:rPr>
        <w:endnoteRef/>
      </w:r>
      <w:r>
        <w:rPr>
          <w:rtl/>
        </w:rPr>
        <w:t>)</w:t>
      </w:r>
      <w:r w:rsidRPr="00F71B81">
        <w:rPr>
          <w:rFonts w:hint="cs"/>
          <w:rtl/>
        </w:rPr>
        <w:t xml:space="preserve"> راجع: رحيم سراجي، «دراسة نقدية لكتاب الإنجيل في القرآن»: 15، رسالة ماجستير، كلية أصول الدين، 2004م، غير منشورة.</w:t>
      </w:r>
    </w:p>
  </w:endnote>
  <w:endnote w:id="223">
    <w:p w:rsidR="002D5DD1" w:rsidRPr="00F71B81" w:rsidRDefault="002D5DD1" w:rsidP="00791DE9">
      <w:pPr>
        <w:pStyle w:val="af"/>
      </w:pPr>
      <w:r>
        <w:rPr>
          <w:rtl/>
        </w:rPr>
        <w:t>(</w:t>
      </w:r>
      <w:r w:rsidRPr="00F71B81">
        <w:endnoteRef/>
      </w:r>
      <w:r>
        <w:rPr>
          <w:rtl/>
        </w:rPr>
        <w:t>)</w:t>
      </w:r>
      <w:r>
        <w:rPr>
          <w:rFonts w:hint="cs"/>
          <w:rtl/>
        </w:rPr>
        <w:t xml:space="preserve"> </w:t>
      </w:r>
      <w:r w:rsidRPr="00F71B81">
        <w:rPr>
          <w:rFonts w:hint="cs"/>
          <w:rtl/>
        </w:rPr>
        <w:t>راجع:</w:t>
      </w:r>
      <w:r>
        <w:rPr>
          <w:rFonts w:hint="cs"/>
          <w:rtl/>
        </w:rPr>
        <w:t xml:space="preserve"> </w:t>
      </w:r>
      <w:r w:rsidRPr="00F71B81">
        <w:rPr>
          <w:rFonts w:hint="cs"/>
          <w:rtl/>
        </w:rPr>
        <w:t>البقرة: 121، والأنعام: 114 و115، ويونس: 64، والحج: 78.</w:t>
      </w:r>
    </w:p>
  </w:endnote>
  <w:endnote w:id="224">
    <w:p w:rsidR="002D5DD1" w:rsidRPr="00F71B81" w:rsidRDefault="002D5DD1" w:rsidP="00791DE9">
      <w:pPr>
        <w:pStyle w:val="af"/>
      </w:pPr>
      <w:r>
        <w:rPr>
          <w:rtl/>
        </w:rPr>
        <w:t>(</w:t>
      </w:r>
      <w:r w:rsidRPr="00F71B81">
        <w:endnoteRef/>
      </w:r>
      <w:r>
        <w:rPr>
          <w:rtl/>
        </w:rPr>
        <w:t>)</w:t>
      </w:r>
      <w:r>
        <w:rPr>
          <w:rFonts w:hint="cs"/>
          <w:rtl/>
        </w:rPr>
        <w:t xml:space="preserve"> </w:t>
      </w:r>
      <w:r w:rsidRPr="00F71B81">
        <w:rPr>
          <w:rFonts w:hint="cs"/>
          <w:rtl/>
        </w:rPr>
        <w:t>راجع:</w:t>
      </w:r>
      <w:r>
        <w:rPr>
          <w:rFonts w:hint="cs"/>
          <w:rtl/>
        </w:rPr>
        <w:t xml:space="preserve"> </w:t>
      </w:r>
      <w:r w:rsidRPr="00F71B81">
        <w:rPr>
          <w:rFonts w:hint="cs"/>
          <w:rtl/>
        </w:rPr>
        <w:t>البقرة: 101، والتوبة: 37، وآل عمران: 23 ـ 24 و113.</w:t>
      </w:r>
    </w:p>
  </w:endnote>
  <w:endnote w:id="225">
    <w:p w:rsidR="002D5DD1" w:rsidRPr="00F71B81" w:rsidRDefault="002D5DD1" w:rsidP="00791DE9">
      <w:pPr>
        <w:pStyle w:val="af"/>
      </w:pPr>
      <w:r>
        <w:rPr>
          <w:rtl/>
        </w:rPr>
        <w:t>(</w:t>
      </w:r>
      <w:r w:rsidRPr="00F71B81">
        <w:endnoteRef/>
      </w:r>
      <w:r>
        <w:rPr>
          <w:rtl/>
        </w:rPr>
        <w:t>)</w:t>
      </w:r>
      <w:r>
        <w:rPr>
          <w:rFonts w:hint="cs"/>
          <w:rtl/>
        </w:rPr>
        <w:t xml:space="preserve"> </w:t>
      </w:r>
      <w:r w:rsidRPr="00F71B81">
        <w:rPr>
          <w:rFonts w:hint="cs"/>
          <w:rtl/>
        </w:rPr>
        <w:t>راجع: الأنبياء: 91.</w:t>
      </w:r>
    </w:p>
  </w:endnote>
  <w:endnote w:id="226">
    <w:p w:rsidR="002D5DD1" w:rsidRPr="00F71B81" w:rsidRDefault="002D5DD1" w:rsidP="00E520C5">
      <w:pPr>
        <w:pStyle w:val="af"/>
      </w:pPr>
      <w:r>
        <w:rPr>
          <w:rtl/>
        </w:rPr>
        <w:t>(</w:t>
      </w:r>
      <w:r w:rsidRPr="00F71B81">
        <w:endnoteRef/>
      </w:r>
      <w:r>
        <w:rPr>
          <w:rtl/>
        </w:rPr>
        <w:t>)</w:t>
      </w:r>
      <w:r w:rsidRPr="00F71B81">
        <w:rPr>
          <w:rFonts w:hint="cs"/>
          <w:rtl/>
        </w:rPr>
        <w:t xml:space="preserve"> آل عمران: 2 ـ3.</w:t>
      </w:r>
    </w:p>
  </w:endnote>
  <w:endnote w:id="227">
    <w:p w:rsidR="002D5DD1" w:rsidRPr="00F71B81" w:rsidRDefault="002D5DD1" w:rsidP="00E520C5">
      <w:pPr>
        <w:pStyle w:val="af"/>
        <w:rPr>
          <w:rFonts w:hint="cs"/>
          <w:rtl/>
        </w:rPr>
      </w:pPr>
      <w:r>
        <w:rPr>
          <w:rtl/>
        </w:rPr>
        <w:t>(</w:t>
      </w:r>
      <w:r w:rsidRPr="00F71B81">
        <w:rPr>
          <w:rtl/>
        </w:rPr>
        <w:endnoteRef/>
      </w:r>
      <w:r>
        <w:rPr>
          <w:rtl/>
        </w:rPr>
        <w:t>)</w:t>
      </w:r>
      <w:r w:rsidRPr="00F71B81">
        <w:rPr>
          <w:rFonts w:hint="cs"/>
          <w:rtl/>
        </w:rPr>
        <w:t xml:space="preserve"> هذا الكتاب هو أحد الكتب الصادرة ضمن سلسلة «في سبيل الحوار الإسلامي المسيحي / 2»، للمؤلف.</w:t>
      </w:r>
    </w:p>
  </w:endnote>
  <w:endnote w:id="228">
    <w:p w:rsidR="002D5DD1" w:rsidRPr="00F71B81" w:rsidRDefault="002D5DD1" w:rsidP="00E520C5">
      <w:pPr>
        <w:pStyle w:val="af"/>
        <w:rPr>
          <w:rFonts w:hint="cs"/>
          <w:rtl/>
        </w:rPr>
      </w:pPr>
      <w:r>
        <w:rPr>
          <w:rtl/>
        </w:rPr>
        <w:t>(</w:t>
      </w:r>
      <w:r w:rsidRPr="00F71B81">
        <w:rPr>
          <w:rtl/>
        </w:rPr>
        <w:endnoteRef/>
      </w:r>
      <w:r>
        <w:rPr>
          <w:rtl/>
        </w:rPr>
        <w:t>)</w:t>
      </w:r>
      <w:r w:rsidRPr="00F71B81">
        <w:rPr>
          <w:rFonts w:hint="cs"/>
          <w:rtl/>
        </w:rPr>
        <w:t xml:space="preserve"> ولد (القِسّ) الأب يوسف درّة حداد في عام 1913م، وتوفي في عام 1979م، في مدينة يبرد الواقعة على مقربة من وسط الطريق الواصل بين دمشق وحمص تقريباً، درس اللاهوت وتخرج من (إكليرية حنّة الصلاحية) في القدس، تحدث الأب جورج فاخوري البولسي عن أعمال الحداد مادحاً إيّاها، ولكنه لم ينسَ أن يتحفظ على مضمونها بذكره للشوائب التقنيَّة التي جاءت فيها. </w:t>
      </w:r>
    </w:p>
    <w:p w:rsidR="002D5DD1" w:rsidRPr="00F71B81" w:rsidRDefault="002D5DD1" w:rsidP="000B21F6">
      <w:pPr>
        <w:pStyle w:val="af"/>
        <w:ind w:firstLine="0"/>
        <w:rPr>
          <w:rFonts w:hint="cs"/>
          <w:rtl/>
        </w:rPr>
      </w:pPr>
      <w:r w:rsidRPr="00F71B81">
        <w:rPr>
          <w:rFonts w:hint="cs"/>
          <w:rtl/>
        </w:rPr>
        <w:t>ويقول أحد الكتّاب: «عَلِمنا من مرجع موثوق جداً بأنَّ الكنيسة التي كان الحداد من أتباعها جمَّدت نشاطه في سنواته الأخيرة؛ لأنها وجدت في كتاباته اقتباسات كثيرة من القرآن الكريم، من شأنها أن تبلبل فكر الرعية أكثر مما تخدم الهدف المتوخّى من الكتاب، لقد كان الحداد كمن يتاجر بثلج الجبل، فلم يُرضِ البائع ولا الشاري، لقد أجهد نفسه في إبراز نصرانية الإسلام ومحمد، وجار على الإسلام وعلى محمد، ولكن كنيسته لم ترضَ عنه. (راجع: سامي عصاصة</w:t>
      </w:r>
      <w:r>
        <w:rPr>
          <w:rFonts w:hint="cs"/>
          <w:rtl/>
        </w:rPr>
        <w:t>،</w:t>
      </w:r>
      <w:r w:rsidRPr="00F71B81">
        <w:rPr>
          <w:rFonts w:hint="cs"/>
          <w:rtl/>
        </w:rPr>
        <w:t xml:space="preserve"> «القرآن ليس دعوة نصرانية»: 6).</w:t>
      </w:r>
    </w:p>
  </w:endnote>
  <w:endnote w:id="229">
    <w:p w:rsidR="002D5DD1" w:rsidRPr="00F71B81" w:rsidRDefault="002D5DD1" w:rsidP="00712523">
      <w:pPr>
        <w:pStyle w:val="af"/>
        <w:rPr>
          <w:rFonts w:hint="cs"/>
          <w:rtl/>
        </w:rPr>
      </w:pPr>
      <w:r>
        <w:rPr>
          <w:rtl/>
        </w:rPr>
        <w:t>(</w:t>
      </w:r>
      <w:r w:rsidRPr="00F71B81">
        <w:rPr>
          <w:rtl/>
        </w:rPr>
        <w:endnoteRef/>
      </w:r>
      <w:r>
        <w:rPr>
          <w:rtl/>
        </w:rPr>
        <w:t>)</w:t>
      </w:r>
      <w:r w:rsidRPr="00F71B81">
        <w:rPr>
          <w:rFonts w:hint="cs"/>
          <w:rtl/>
        </w:rPr>
        <w:t xml:space="preserve"> نشرت هذه الدراسة تحت عنوان «التأثير المسيحي فى تفسير القرآن»، للمؤلف، راجع الدراسة</w:t>
      </w:r>
      <w:r>
        <w:rPr>
          <w:rFonts w:hint="eastAsia"/>
          <w:rtl/>
        </w:rPr>
        <w:t> </w:t>
      </w:r>
      <w:r w:rsidRPr="00F71B81">
        <w:rPr>
          <w:rFonts w:hint="cs"/>
          <w:rtl/>
        </w:rPr>
        <w:t>(16) من هذا التقرير.</w:t>
      </w:r>
    </w:p>
  </w:endnote>
  <w:endnote w:id="230">
    <w:p w:rsidR="002D5DD1" w:rsidRPr="00F71B81" w:rsidRDefault="002D5DD1" w:rsidP="006A2F9F">
      <w:pPr>
        <w:pStyle w:val="af"/>
        <w:rPr>
          <w:rFonts w:hint="cs"/>
          <w:rtl/>
        </w:rPr>
      </w:pPr>
      <w:r>
        <w:rPr>
          <w:rtl/>
        </w:rPr>
        <w:t>(</w:t>
      </w:r>
      <w:r w:rsidRPr="00F71B81">
        <w:endnoteRef/>
      </w:r>
      <w:r>
        <w:rPr>
          <w:rtl/>
        </w:rPr>
        <w:t>)</w:t>
      </w:r>
      <w:r w:rsidRPr="00F71B81">
        <w:rPr>
          <w:rtl/>
        </w:rPr>
        <w:t xml:space="preserve"> </w:t>
      </w:r>
      <w:r w:rsidRPr="00F71B81">
        <w:rPr>
          <w:rFonts w:hint="cs"/>
          <w:rtl/>
        </w:rPr>
        <w:t>من أجل الحصول على معلومات أكثر حول هذا الأمر راجع: ديوان الإمام علي</w:t>
      </w:r>
      <w:r w:rsidRPr="00D53019">
        <w:rPr>
          <w:rFonts w:ascii="Mosawi" w:hAnsi="Mosawi" w:cs="Mosawi"/>
          <w:sz w:val="18"/>
          <w:szCs w:val="22"/>
          <w:rtl/>
        </w:rPr>
        <w:t>×</w:t>
      </w:r>
      <w:r w:rsidRPr="00F71B81">
        <w:rPr>
          <w:rFonts w:hint="cs"/>
          <w:rtl/>
        </w:rPr>
        <w:t>: 6 ـ 10، شرح وضبط: عمر فاروق الطباع.</w:t>
      </w:r>
    </w:p>
  </w:endnote>
  <w:endnote w:id="231">
    <w:p w:rsidR="002D5DD1" w:rsidRPr="00F71B81" w:rsidRDefault="002D5DD1" w:rsidP="006A2F9F">
      <w:pPr>
        <w:pStyle w:val="af"/>
      </w:pPr>
      <w:r>
        <w:rPr>
          <w:rtl/>
        </w:rPr>
        <w:t>(</w:t>
      </w:r>
      <w:r w:rsidRPr="00F71B81">
        <w:endnoteRef/>
      </w:r>
      <w:r>
        <w:rPr>
          <w:rtl/>
        </w:rPr>
        <w:t>)</w:t>
      </w:r>
      <w:r w:rsidRPr="00F71B81">
        <w:rPr>
          <w:rtl/>
        </w:rPr>
        <w:t xml:space="preserve"> </w:t>
      </w:r>
      <w:r w:rsidRPr="00F71B81">
        <w:rPr>
          <w:rFonts w:hint="cs"/>
          <w:rtl/>
        </w:rPr>
        <w:t>الزبيدي، تاج العروس 7: 84.</w:t>
      </w:r>
    </w:p>
  </w:endnote>
  <w:endnote w:id="232">
    <w:p w:rsidR="002D5DD1" w:rsidRPr="00F71B81" w:rsidRDefault="002D5DD1" w:rsidP="00F545EB">
      <w:pPr>
        <w:pStyle w:val="af"/>
      </w:pPr>
      <w:r>
        <w:rPr>
          <w:rtl/>
        </w:rPr>
        <w:t>(</w:t>
      </w:r>
      <w:r w:rsidRPr="00F71B81">
        <w:endnoteRef/>
      </w:r>
      <w:r>
        <w:rPr>
          <w:rtl/>
        </w:rPr>
        <w:t>)</w:t>
      </w:r>
      <w:r w:rsidRPr="00F71B81">
        <w:rPr>
          <w:rFonts w:hint="cs"/>
          <w:rtl/>
        </w:rPr>
        <w:t xml:space="preserve"> الفيروزآبادي، القاموس المحيط في اللغة؛ ياقوت الحموي، معجم الأدباء 14: 42 ـ 43 ـ 48.</w:t>
      </w:r>
    </w:p>
  </w:endnote>
  <w:endnote w:id="233">
    <w:p w:rsidR="002D5DD1" w:rsidRPr="00F71B81" w:rsidRDefault="002D5DD1" w:rsidP="006A2F9F">
      <w:pPr>
        <w:pStyle w:val="af"/>
      </w:pPr>
      <w:r>
        <w:rPr>
          <w:rtl/>
        </w:rPr>
        <w:t>(</w:t>
      </w:r>
      <w:r w:rsidRPr="00F71B81">
        <w:endnoteRef/>
      </w:r>
      <w:r>
        <w:rPr>
          <w:rtl/>
        </w:rPr>
        <w:t>)</w:t>
      </w:r>
      <w:r w:rsidRPr="00F71B81">
        <w:rPr>
          <w:rtl/>
        </w:rPr>
        <w:t xml:space="preserve"> </w:t>
      </w:r>
      <w:r w:rsidRPr="00F71B81">
        <w:rPr>
          <w:rFonts w:hint="cs"/>
          <w:rtl/>
        </w:rPr>
        <w:t>الزبيدي، تاج العروس 7: 84.</w:t>
      </w:r>
    </w:p>
  </w:endnote>
  <w:endnote w:id="234">
    <w:p w:rsidR="002D5DD1" w:rsidRPr="00F71B81" w:rsidRDefault="002D5DD1" w:rsidP="00F545EB">
      <w:pPr>
        <w:pStyle w:val="af"/>
      </w:pPr>
      <w:r>
        <w:rPr>
          <w:rtl/>
        </w:rPr>
        <w:t>(</w:t>
      </w:r>
      <w:r w:rsidRPr="00F71B81">
        <w:endnoteRef/>
      </w:r>
      <w:r>
        <w:rPr>
          <w:rtl/>
        </w:rPr>
        <w:t>)</w:t>
      </w:r>
      <w:r w:rsidRPr="00F71B81">
        <w:rPr>
          <w:rtl/>
        </w:rPr>
        <w:t xml:space="preserve"> </w:t>
      </w:r>
      <w:r w:rsidRPr="00F71B81">
        <w:rPr>
          <w:rFonts w:hint="cs"/>
          <w:rtl/>
        </w:rPr>
        <w:t>الفيروزآبادي: القاموس المحيط في اللغة؛ ياقوت الحموي، معجم الأدباء 14: 42 ـ 43 ـ 48.</w:t>
      </w:r>
    </w:p>
  </w:endnote>
  <w:endnote w:id="235">
    <w:p w:rsidR="002D5DD1" w:rsidRPr="00F71B81" w:rsidRDefault="002D5DD1" w:rsidP="006A2F9F">
      <w:pPr>
        <w:pStyle w:val="af"/>
      </w:pPr>
      <w:r>
        <w:rPr>
          <w:rtl/>
        </w:rPr>
        <w:t>(</w:t>
      </w:r>
      <w:r w:rsidRPr="00F71B81">
        <w:endnoteRef/>
      </w:r>
      <w:r>
        <w:rPr>
          <w:rtl/>
        </w:rPr>
        <w:t>)</w:t>
      </w:r>
      <w:r w:rsidRPr="00F71B81">
        <w:rPr>
          <w:rtl/>
        </w:rPr>
        <w:t xml:space="preserve"> </w:t>
      </w:r>
      <w:r w:rsidRPr="00F71B81">
        <w:rPr>
          <w:rFonts w:hint="cs"/>
          <w:rtl/>
        </w:rPr>
        <w:t>المصدر السابق.</w:t>
      </w:r>
    </w:p>
  </w:endnote>
  <w:endnote w:id="236">
    <w:p w:rsidR="002D5DD1" w:rsidRPr="00F71B81" w:rsidRDefault="002D5DD1" w:rsidP="00E520C5">
      <w:pPr>
        <w:pStyle w:val="af"/>
      </w:pPr>
      <w:r>
        <w:rPr>
          <w:rtl/>
        </w:rPr>
        <w:t>(</w:t>
      </w:r>
      <w:r w:rsidRPr="00F71B81">
        <w:endnoteRef/>
      </w:r>
      <w:r>
        <w:rPr>
          <w:rtl/>
        </w:rPr>
        <w:t>)</w:t>
      </w:r>
      <w:r>
        <w:t xml:space="preserve"> </w:t>
      </w:r>
      <w:r w:rsidRPr="00F71B81">
        <w:rPr>
          <w:rFonts w:hint="cs"/>
          <w:rtl/>
        </w:rPr>
        <w:t>علي خان المدني، أنوار الربيع: 128.</w:t>
      </w:r>
    </w:p>
  </w:endnote>
  <w:endnote w:id="237">
    <w:p w:rsidR="002D5DD1" w:rsidRPr="00F71B81" w:rsidRDefault="002D5DD1" w:rsidP="00E520C5">
      <w:pPr>
        <w:pStyle w:val="af"/>
      </w:pPr>
      <w:r>
        <w:rPr>
          <w:rtl/>
        </w:rPr>
        <w:t>(</w:t>
      </w:r>
      <w:r w:rsidRPr="00F71B81">
        <w:endnoteRef/>
      </w:r>
      <w:r>
        <w:rPr>
          <w:rtl/>
        </w:rPr>
        <w:t>)</w:t>
      </w:r>
      <w:r w:rsidRPr="00F71B81">
        <w:rPr>
          <w:rFonts w:hint="cs"/>
          <w:rtl/>
        </w:rPr>
        <w:t xml:space="preserve"> ياقوت الحموي، معجم الأدباء 14: 42.</w:t>
      </w:r>
    </w:p>
  </w:endnote>
  <w:endnote w:id="238">
    <w:p w:rsidR="002D5DD1" w:rsidRPr="00F71B81" w:rsidRDefault="002D5DD1" w:rsidP="00E520C5">
      <w:pPr>
        <w:pStyle w:val="af"/>
      </w:pPr>
      <w:r>
        <w:rPr>
          <w:rtl/>
        </w:rPr>
        <w:t>(</w:t>
      </w:r>
      <w:r w:rsidRPr="00F71B81">
        <w:endnoteRef/>
      </w:r>
      <w:r>
        <w:rPr>
          <w:rtl/>
        </w:rPr>
        <w:t>)</w:t>
      </w:r>
      <w:r>
        <w:t xml:space="preserve"> </w:t>
      </w:r>
      <w:r w:rsidRPr="00F71B81">
        <w:rPr>
          <w:rFonts w:hint="cs"/>
          <w:rtl/>
        </w:rPr>
        <w:t>الزبيدي، تاج العروس 7: 5.</w:t>
      </w:r>
    </w:p>
  </w:endnote>
  <w:endnote w:id="239">
    <w:p w:rsidR="002D5DD1" w:rsidRPr="00F71B81" w:rsidRDefault="002D5DD1" w:rsidP="006A2F9F">
      <w:pPr>
        <w:pStyle w:val="af"/>
      </w:pPr>
      <w:r>
        <w:rPr>
          <w:rtl/>
        </w:rPr>
        <w:t>(</w:t>
      </w:r>
      <w:r w:rsidRPr="00F71B81">
        <w:endnoteRef/>
      </w:r>
      <w:r>
        <w:rPr>
          <w:rtl/>
        </w:rPr>
        <w:t>)</w:t>
      </w:r>
      <w:r w:rsidRPr="00F71B81">
        <w:rPr>
          <w:rtl/>
        </w:rPr>
        <w:t xml:space="preserve"> </w:t>
      </w:r>
      <w:r w:rsidRPr="00F71B81">
        <w:rPr>
          <w:rFonts w:hint="cs"/>
          <w:rtl/>
        </w:rPr>
        <w:t>ابن عبد ربه، العقد الفريد 43: 88.</w:t>
      </w:r>
    </w:p>
  </w:endnote>
  <w:endnote w:id="240">
    <w:p w:rsidR="002D5DD1" w:rsidRPr="00F71B81" w:rsidRDefault="002D5DD1" w:rsidP="006A2F9F">
      <w:pPr>
        <w:pStyle w:val="af"/>
      </w:pPr>
      <w:r>
        <w:rPr>
          <w:rtl/>
        </w:rPr>
        <w:t>(</w:t>
      </w:r>
      <w:r w:rsidRPr="00F71B81">
        <w:endnoteRef/>
      </w:r>
      <w:r>
        <w:rPr>
          <w:rtl/>
        </w:rPr>
        <w:t>)</w:t>
      </w:r>
      <w:r w:rsidRPr="00F71B81">
        <w:rPr>
          <w:rtl/>
        </w:rPr>
        <w:t xml:space="preserve"> </w:t>
      </w:r>
      <w:r w:rsidRPr="00F71B81">
        <w:rPr>
          <w:rFonts w:hint="cs"/>
          <w:rtl/>
        </w:rPr>
        <w:t>أبو العباس القلقشندي، صبح الأعشى 1: 125 ـ 272.</w:t>
      </w:r>
    </w:p>
  </w:endnote>
  <w:endnote w:id="241">
    <w:p w:rsidR="002D5DD1" w:rsidRPr="00F71B81" w:rsidRDefault="002D5DD1" w:rsidP="006A2F9F">
      <w:pPr>
        <w:pStyle w:val="af"/>
      </w:pPr>
      <w:r>
        <w:rPr>
          <w:rtl/>
        </w:rPr>
        <w:t>(</w:t>
      </w:r>
      <w:r w:rsidRPr="00F71B81">
        <w:endnoteRef/>
      </w:r>
      <w:r>
        <w:rPr>
          <w:rtl/>
        </w:rPr>
        <w:t>)</w:t>
      </w:r>
      <w:r w:rsidRPr="00F71B81">
        <w:rPr>
          <w:rtl/>
        </w:rPr>
        <w:t xml:space="preserve"> </w:t>
      </w:r>
      <w:r w:rsidRPr="00F71B81">
        <w:rPr>
          <w:rFonts w:hint="cs"/>
          <w:rtl/>
        </w:rPr>
        <w:t>أبو العباس القلشندي، صبح الأعشى 1: 125 ـ 272.</w:t>
      </w:r>
    </w:p>
  </w:endnote>
  <w:endnote w:id="242">
    <w:p w:rsidR="002D5DD1" w:rsidRPr="00F71B81" w:rsidRDefault="002D5DD1" w:rsidP="00E520C5">
      <w:pPr>
        <w:pStyle w:val="af"/>
      </w:pPr>
      <w:r>
        <w:rPr>
          <w:rtl/>
        </w:rPr>
        <w:t>(</w:t>
      </w:r>
      <w:r w:rsidRPr="00F71B81">
        <w:endnoteRef/>
      </w:r>
      <w:r>
        <w:rPr>
          <w:rtl/>
        </w:rPr>
        <w:t>)</w:t>
      </w:r>
      <w:r w:rsidRPr="00F71B81">
        <w:rPr>
          <w:rFonts w:hint="cs"/>
          <w:rtl/>
        </w:rPr>
        <w:t xml:space="preserve"> سبط ابن الجوزي، تذكرة الخواص: 99 ـ 95.</w:t>
      </w:r>
    </w:p>
  </w:endnote>
  <w:endnote w:id="243">
    <w:p w:rsidR="002D5DD1" w:rsidRPr="00F71B81" w:rsidRDefault="002D5DD1" w:rsidP="006A2F9F">
      <w:pPr>
        <w:pStyle w:val="af"/>
      </w:pPr>
      <w:r>
        <w:rPr>
          <w:rtl/>
        </w:rPr>
        <w:t>(</w:t>
      </w:r>
      <w:r w:rsidRPr="00F71B81">
        <w:endnoteRef/>
      </w:r>
      <w:r>
        <w:rPr>
          <w:rtl/>
        </w:rPr>
        <w:t>)</w:t>
      </w:r>
      <w:r w:rsidRPr="00F71B81">
        <w:rPr>
          <w:rtl/>
        </w:rPr>
        <w:t xml:space="preserve"> </w:t>
      </w:r>
      <w:r w:rsidRPr="00F71B81">
        <w:rPr>
          <w:rFonts w:hint="cs"/>
          <w:rtl/>
        </w:rPr>
        <w:t>مؤمن بن حسن الشبلنجي، نور الأبصار 4: 84 ـ 86.</w:t>
      </w:r>
    </w:p>
  </w:endnote>
  <w:endnote w:id="244">
    <w:p w:rsidR="002D5DD1" w:rsidRPr="00F71B81" w:rsidRDefault="002D5DD1" w:rsidP="006A2F9F">
      <w:pPr>
        <w:pStyle w:val="af"/>
      </w:pPr>
      <w:r>
        <w:rPr>
          <w:rtl/>
        </w:rPr>
        <w:t>(</w:t>
      </w:r>
      <w:r w:rsidRPr="00F71B81">
        <w:endnoteRef/>
      </w:r>
      <w:r>
        <w:rPr>
          <w:rtl/>
        </w:rPr>
        <w:t>)</w:t>
      </w:r>
      <w:r w:rsidRPr="00F71B81">
        <w:rPr>
          <w:rtl/>
        </w:rPr>
        <w:t xml:space="preserve"> </w:t>
      </w:r>
      <w:r w:rsidRPr="00F71B81">
        <w:rPr>
          <w:rFonts w:hint="cs"/>
          <w:rtl/>
        </w:rPr>
        <w:t>محمد بن سلامة القاضي القضاعي، دستور معالم الحكم ومأثور مكارم الشيم: 279 ـ 299.</w:t>
      </w:r>
    </w:p>
  </w:endnote>
  <w:endnote w:id="245">
    <w:p w:rsidR="002D5DD1" w:rsidRPr="00F71B81" w:rsidRDefault="002D5DD1" w:rsidP="00E520C5">
      <w:pPr>
        <w:pStyle w:val="af"/>
      </w:pPr>
      <w:r>
        <w:rPr>
          <w:rtl/>
        </w:rPr>
        <w:t>(</w:t>
      </w:r>
      <w:r w:rsidRPr="00F71B81">
        <w:endnoteRef/>
      </w:r>
      <w:r>
        <w:rPr>
          <w:rtl/>
        </w:rPr>
        <w:t>)</w:t>
      </w:r>
      <w:r w:rsidRPr="00F71B81">
        <w:rPr>
          <w:rFonts w:hint="cs"/>
          <w:rtl/>
        </w:rPr>
        <w:t xml:space="preserve"> كيول سميعي، التحقيقات الأدبية أو أقوال حول الشعر والشعراء.</w:t>
      </w:r>
    </w:p>
  </w:endnote>
  <w:endnote w:id="246">
    <w:p w:rsidR="002D5DD1" w:rsidRPr="00F71B81" w:rsidRDefault="002D5DD1" w:rsidP="006A2F9F">
      <w:pPr>
        <w:pStyle w:val="af"/>
      </w:pPr>
      <w:r>
        <w:rPr>
          <w:rtl/>
        </w:rPr>
        <w:t>(</w:t>
      </w:r>
      <w:r w:rsidRPr="00F71B81">
        <w:endnoteRef/>
      </w:r>
      <w:r>
        <w:rPr>
          <w:rtl/>
        </w:rPr>
        <w:t>)</w:t>
      </w:r>
      <w:r w:rsidRPr="00F71B81">
        <w:rPr>
          <w:rtl/>
        </w:rPr>
        <w:t xml:space="preserve"> </w:t>
      </w:r>
      <w:r w:rsidRPr="00F71B81">
        <w:rPr>
          <w:rFonts w:hint="cs"/>
          <w:rtl/>
        </w:rPr>
        <w:t xml:space="preserve">أبو العباس أحمد بن النجاشي. </w:t>
      </w:r>
    </w:p>
  </w:endnote>
  <w:endnote w:id="247">
    <w:p w:rsidR="002D5DD1" w:rsidRPr="00F71B81" w:rsidRDefault="002D5DD1" w:rsidP="006A2F9F">
      <w:pPr>
        <w:pStyle w:val="af"/>
      </w:pPr>
      <w:r>
        <w:rPr>
          <w:rtl/>
        </w:rPr>
        <w:t>(</w:t>
      </w:r>
      <w:r w:rsidRPr="00F71B81">
        <w:endnoteRef/>
      </w:r>
      <w:r>
        <w:rPr>
          <w:rtl/>
        </w:rPr>
        <w:t>)</w:t>
      </w:r>
      <w:r w:rsidRPr="00F71B81">
        <w:rPr>
          <w:rtl/>
        </w:rPr>
        <w:t xml:space="preserve"> </w:t>
      </w:r>
      <w:r w:rsidRPr="00F71B81">
        <w:rPr>
          <w:rFonts w:hint="cs"/>
          <w:rtl/>
        </w:rPr>
        <w:t>آقا بز</w:t>
      </w:r>
      <w:r w:rsidRPr="006A2F9F">
        <w:rPr>
          <w:rFonts w:cs="Badr" w:hint="cs"/>
          <w:sz w:val="22"/>
          <w:szCs w:val="26"/>
          <w:rtl/>
        </w:rPr>
        <w:t xml:space="preserve">رگ </w:t>
      </w:r>
      <w:r w:rsidRPr="00F71B81">
        <w:rPr>
          <w:rFonts w:hint="cs"/>
          <w:rtl/>
        </w:rPr>
        <w:t>الطهراني، الذريعة إلى تصانيف الشيعة 9/1: 101.</w:t>
      </w:r>
    </w:p>
  </w:endnote>
  <w:endnote w:id="248">
    <w:p w:rsidR="002D5DD1" w:rsidRPr="00F71B81" w:rsidRDefault="002D5DD1" w:rsidP="006A2F9F">
      <w:pPr>
        <w:pStyle w:val="af"/>
      </w:pPr>
      <w:r>
        <w:rPr>
          <w:rtl/>
        </w:rPr>
        <w:t>(</w:t>
      </w:r>
      <w:r w:rsidRPr="00F71B81">
        <w:endnoteRef/>
      </w:r>
      <w:r>
        <w:rPr>
          <w:rtl/>
        </w:rPr>
        <w:t>)</w:t>
      </w:r>
      <w:r w:rsidRPr="00F71B81">
        <w:rPr>
          <w:rtl/>
        </w:rPr>
        <w:t xml:space="preserve"> </w:t>
      </w:r>
      <w:r w:rsidRPr="00F71B81">
        <w:rPr>
          <w:rFonts w:hint="cs"/>
          <w:rtl/>
        </w:rPr>
        <w:t>المصدر نفسه 2: 32، و 3: 205؛ قطب الدين البيهقي الكيدري، أنوار العقول من أشعار وصي الرسول: 92.</w:t>
      </w:r>
    </w:p>
  </w:endnote>
  <w:endnote w:id="249">
    <w:p w:rsidR="002D5DD1" w:rsidRPr="00F71B81" w:rsidRDefault="002D5DD1" w:rsidP="006A2F9F">
      <w:pPr>
        <w:pStyle w:val="af"/>
      </w:pPr>
      <w:r>
        <w:rPr>
          <w:rtl/>
        </w:rPr>
        <w:t>(</w:t>
      </w:r>
      <w:r w:rsidRPr="00F71B81">
        <w:endnoteRef/>
      </w:r>
      <w:r>
        <w:rPr>
          <w:rtl/>
        </w:rPr>
        <w:t>)</w:t>
      </w:r>
      <w:r w:rsidRPr="00F71B81">
        <w:rPr>
          <w:rtl/>
        </w:rPr>
        <w:t xml:space="preserve"> </w:t>
      </w:r>
      <w:r w:rsidRPr="00F71B81">
        <w:rPr>
          <w:rFonts w:hint="cs"/>
          <w:rtl/>
        </w:rPr>
        <w:t>هذا الكتاب في ميراث حديث الشيعة، الدف</w:t>
      </w:r>
      <w:r>
        <w:rPr>
          <w:rFonts w:hint="cs"/>
          <w:rtl/>
        </w:rPr>
        <w:t>ت</w:t>
      </w:r>
      <w:r w:rsidRPr="00F71B81">
        <w:rPr>
          <w:rFonts w:hint="cs"/>
          <w:rtl/>
        </w:rPr>
        <w:t xml:space="preserve">رالسابع، قيد الطباعة. </w:t>
      </w:r>
    </w:p>
  </w:endnote>
  <w:endnote w:id="250">
    <w:p w:rsidR="002D5DD1" w:rsidRPr="00F71B81" w:rsidRDefault="002D5DD1" w:rsidP="006A2F9F">
      <w:pPr>
        <w:pStyle w:val="af"/>
      </w:pPr>
      <w:r>
        <w:rPr>
          <w:rtl/>
        </w:rPr>
        <w:t>(</w:t>
      </w:r>
      <w:r w:rsidRPr="00F71B81">
        <w:endnoteRef/>
      </w:r>
      <w:r>
        <w:rPr>
          <w:rtl/>
        </w:rPr>
        <w:t>)</w:t>
      </w:r>
      <w:r w:rsidRPr="00F71B81">
        <w:rPr>
          <w:rtl/>
        </w:rPr>
        <w:t xml:space="preserve"> </w:t>
      </w:r>
      <w:r w:rsidRPr="00F71B81">
        <w:rPr>
          <w:rFonts w:hint="cs"/>
          <w:rtl/>
        </w:rPr>
        <w:t>آقا بزر</w:t>
      </w:r>
      <w:r w:rsidRPr="00F545EB">
        <w:rPr>
          <w:rFonts w:cs="Badr" w:hint="cs"/>
          <w:sz w:val="20"/>
          <w:szCs w:val="24"/>
          <w:rtl/>
        </w:rPr>
        <w:t xml:space="preserve">گ </w:t>
      </w:r>
      <w:r w:rsidRPr="00F71B81">
        <w:rPr>
          <w:rFonts w:hint="cs"/>
          <w:rtl/>
        </w:rPr>
        <w:t>الطهراني، الذريعة إلى تصانيف الشيعة 2: 422، و9/1: 101؛ البيهقي الكيدري، أنوار العقول: 92.</w:t>
      </w:r>
    </w:p>
  </w:endnote>
  <w:endnote w:id="251">
    <w:p w:rsidR="002D5DD1" w:rsidRPr="00F71B81" w:rsidRDefault="002D5DD1" w:rsidP="006A2F9F">
      <w:pPr>
        <w:pStyle w:val="af"/>
      </w:pPr>
      <w:r>
        <w:rPr>
          <w:rtl/>
        </w:rPr>
        <w:t>(</w:t>
      </w:r>
      <w:r w:rsidRPr="00F71B81">
        <w:endnoteRef/>
      </w:r>
      <w:r>
        <w:rPr>
          <w:rtl/>
        </w:rPr>
        <w:t>)</w:t>
      </w:r>
      <w:r w:rsidRPr="00F71B81">
        <w:rPr>
          <w:rtl/>
        </w:rPr>
        <w:t xml:space="preserve"> </w:t>
      </w:r>
      <w:r w:rsidRPr="00F71B81">
        <w:rPr>
          <w:rFonts w:hint="cs"/>
          <w:rtl/>
        </w:rPr>
        <w:t>آقا بز</w:t>
      </w:r>
      <w:r w:rsidRPr="006A2F9F">
        <w:rPr>
          <w:rFonts w:cs="Badr" w:hint="cs"/>
          <w:sz w:val="20"/>
          <w:szCs w:val="24"/>
          <w:rtl/>
        </w:rPr>
        <w:t>رگ</w:t>
      </w:r>
      <w:r w:rsidRPr="00F71B81">
        <w:rPr>
          <w:rFonts w:hint="cs"/>
          <w:rtl/>
        </w:rPr>
        <w:t xml:space="preserve"> الطهراني، الذريعة إلى تصانيف الشيعة 2: 316؛ البيهقي الكيدري، أنوار العقول: 92.</w:t>
      </w:r>
    </w:p>
  </w:endnote>
  <w:endnote w:id="252">
    <w:p w:rsidR="002D5DD1" w:rsidRPr="00F71B81" w:rsidRDefault="002D5DD1" w:rsidP="006A2F9F">
      <w:pPr>
        <w:pStyle w:val="af"/>
      </w:pPr>
      <w:r>
        <w:rPr>
          <w:rtl/>
        </w:rPr>
        <w:t>(</w:t>
      </w:r>
      <w:r w:rsidRPr="00F71B81">
        <w:endnoteRef/>
      </w:r>
      <w:r>
        <w:rPr>
          <w:rtl/>
        </w:rPr>
        <w:t>)</w:t>
      </w:r>
      <w:r>
        <w:t xml:space="preserve"> </w:t>
      </w:r>
      <w:r w:rsidRPr="00F71B81">
        <w:rPr>
          <w:rFonts w:hint="cs"/>
          <w:rtl/>
        </w:rPr>
        <w:t>آقا بز</w:t>
      </w:r>
      <w:r w:rsidRPr="006A2F9F">
        <w:rPr>
          <w:rFonts w:cs="Badr" w:hint="cs"/>
          <w:sz w:val="20"/>
          <w:szCs w:val="24"/>
          <w:rtl/>
        </w:rPr>
        <w:t>رگ</w:t>
      </w:r>
      <w:r w:rsidRPr="00F71B81">
        <w:rPr>
          <w:rFonts w:hint="cs"/>
          <w:rtl/>
        </w:rPr>
        <w:t xml:space="preserve"> الطهراني، الذريعة إلى تصانيف الشيعة 2: 421، و9/1: 101، و6: 381.</w:t>
      </w:r>
    </w:p>
  </w:endnote>
  <w:endnote w:id="253">
    <w:p w:rsidR="002D5DD1" w:rsidRPr="00F71B81" w:rsidRDefault="002D5DD1" w:rsidP="006A2F9F">
      <w:pPr>
        <w:pStyle w:val="af"/>
      </w:pPr>
      <w:r>
        <w:rPr>
          <w:rtl/>
        </w:rPr>
        <w:t>(</w:t>
      </w:r>
      <w:r w:rsidRPr="00F71B81">
        <w:endnoteRef/>
      </w:r>
      <w:r>
        <w:rPr>
          <w:rtl/>
        </w:rPr>
        <w:t>)</w:t>
      </w:r>
      <w:r w:rsidRPr="00F71B81">
        <w:rPr>
          <w:rFonts w:hint="cs"/>
          <w:rtl/>
        </w:rPr>
        <w:t xml:space="preserve"> هذا الكتاب كتبه كامل سليمان جبوري في سنة 1419 / 1999م، وطبعه. </w:t>
      </w:r>
    </w:p>
  </w:endnote>
  <w:endnote w:id="254">
    <w:p w:rsidR="002D5DD1" w:rsidRPr="00F71B81" w:rsidRDefault="002D5DD1" w:rsidP="006A2F9F">
      <w:pPr>
        <w:pStyle w:val="af"/>
      </w:pPr>
      <w:r>
        <w:rPr>
          <w:rtl/>
        </w:rPr>
        <w:t>(</w:t>
      </w:r>
      <w:r w:rsidRPr="00F71B81">
        <w:endnoteRef/>
      </w:r>
      <w:r>
        <w:rPr>
          <w:rtl/>
        </w:rPr>
        <w:t>)</w:t>
      </w:r>
      <w:r w:rsidRPr="00F71B81">
        <w:rPr>
          <w:rFonts w:hint="cs"/>
          <w:rtl/>
        </w:rPr>
        <w:t xml:space="preserve"> آقا بز</w:t>
      </w:r>
      <w:r w:rsidRPr="006A2F9F">
        <w:rPr>
          <w:rFonts w:cs="Badr" w:hint="cs"/>
          <w:sz w:val="20"/>
          <w:szCs w:val="24"/>
          <w:rtl/>
        </w:rPr>
        <w:t>رگ</w:t>
      </w:r>
      <w:r w:rsidRPr="00F71B81">
        <w:rPr>
          <w:rFonts w:hint="cs"/>
          <w:rtl/>
        </w:rPr>
        <w:t xml:space="preserve"> الطهراني، الذريعة إلى تصانيف الشيعة 2: 431 ـ 434.</w:t>
      </w:r>
    </w:p>
  </w:endnote>
  <w:endnote w:id="255">
    <w:p w:rsidR="002D5DD1" w:rsidRPr="00F71B81" w:rsidRDefault="002D5DD1" w:rsidP="006A2F9F">
      <w:pPr>
        <w:pStyle w:val="af"/>
      </w:pPr>
      <w:r>
        <w:rPr>
          <w:rtl/>
        </w:rPr>
        <w:t>(</w:t>
      </w:r>
      <w:r w:rsidRPr="00F71B81">
        <w:endnoteRef/>
      </w:r>
      <w:r>
        <w:rPr>
          <w:rtl/>
        </w:rPr>
        <w:t>)</w:t>
      </w:r>
      <w:r>
        <w:t xml:space="preserve"> </w:t>
      </w:r>
      <w:r w:rsidRPr="00F71B81">
        <w:rPr>
          <w:rFonts w:hint="cs"/>
          <w:rtl/>
        </w:rPr>
        <w:t>ديوان أمير المؤمنين</w:t>
      </w:r>
      <w:r w:rsidRPr="006A2F9F">
        <w:rPr>
          <w:rFonts w:ascii="Mosawi" w:hAnsi="Mosawi" w:cs="Mosawi"/>
          <w:sz w:val="18"/>
          <w:szCs w:val="22"/>
          <w:rtl/>
        </w:rPr>
        <w:t>×</w:t>
      </w:r>
      <w:r w:rsidRPr="00F71B81">
        <w:rPr>
          <w:rFonts w:hint="cs"/>
          <w:rtl/>
        </w:rPr>
        <w:t xml:space="preserve">: 32 ـ 33، تصحيح وترجمة: أبو القاسم إمامي. </w:t>
      </w:r>
    </w:p>
  </w:endnote>
  <w:endnote w:id="256">
    <w:p w:rsidR="002D5DD1" w:rsidRPr="00F71B81" w:rsidRDefault="002D5DD1" w:rsidP="00E520C5">
      <w:pPr>
        <w:pStyle w:val="af"/>
      </w:pPr>
      <w:r>
        <w:rPr>
          <w:rtl/>
        </w:rPr>
        <w:t>(</w:t>
      </w:r>
      <w:r w:rsidRPr="00F71B81">
        <w:endnoteRef/>
      </w:r>
      <w:r>
        <w:rPr>
          <w:rtl/>
        </w:rPr>
        <w:t>)</w:t>
      </w:r>
      <w:r>
        <w:t xml:space="preserve"> </w:t>
      </w:r>
      <w:r w:rsidRPr="00F71B81">
        <w:rPr>
          <w:rFonts w:hint="cs"/>
          <w:rtl/>
        </w:rPr>
        <w:t>آقا بز</w:t>
      </w:r>
      <w:r w:rsidRPr="006A2F9F">
        <w:rPr>
          <w:rFonts w:cs="Badr" w:hint="cs"/>
          <w:sz w:val="20"/>
          <w:szCs w:val="24"/>
          <w:rtl/>
        </w:rPr>
        <w:t>رگ</w:t>
      </w:r>
      <w:r w:rsidRPr="00F71B81">
        <w:rPr>
          <w:rFonts w:hint="cs"/>
          <w:rtl/>
        </w:rPr>
        <w:t xml:space="preserve"> الطهراني، الذريعة إلى تصانيف الشيعة 9/1: 101؛ محمد تقي دانش پژوه، وعلي نقي منزوي، فهرس </w:t>
      </w:r>
      <w:r>
        <w:rPr>
          <w:rFonts w:hint="cs"/>
          <w:rtl/>
        </w:rPr>
        <w:t>ال</w:t>
      </w:r>
      <w:r w:rsidRPr="00F71B81">
        <w:rPr>
          <w:rFonts w:hint="cs"/>
          <w:rtl/>
        </w:rPr>
        <w:t>مكتبة المركزية لجامعة طهران 2: 119.</w:t>
      </w:r>
    </w:p>
  </w:endnote>
  <w:endnote w:id="257">
    <w:p w:rsidR="002D5DD1" w:rsidRPr="00F71B81" w:rsidRDefault="002D5DD1" w:rsidP="00E520C5">
      <w:pPr>
        <w:pStyle w:val="af"/>
      </w:pPr>
      <w:r>
        <w:rPr>
          <w:rtl/>
        </w:rPr>
        <w:t>(</w:t>
      </w:r>
      <w:r w:rsidRPr="00F71B81">
        <w:endnoteRef/>
      </w:r>
      <w:r>
        <w:rPr>
          <w:rtl/>
        </w:rPr>
        <w:t>)</w:t>
      </w:r>
      <w:r>
        <w:t xml:space="preserve"> </w:t>
      </w:r>
      <w:r w:rsidRPr="00F71B81">
        <w:rPr>
          <w:rFonts w:hint="cs"/>
          <w:rtl/>
        </w:rPr>
        <w:t>آقا بز</w:t>
      </w:r>
      <w:r w:rsidRPr="006A2F9F">
        <w:rPr>
          <w:rFonts w:cs="Badr" w:hint="cs"/>
          <w:sz w:val="20"/>
          <w:szCs w:val="24"/>
          <w:rtl/>
        </w:rPr>
        <w:t>رگ</w:t>
      </w:r>
      <w:r w:rsidRPr="00F71B81">
        <w:rPr>
          <w:rFonts w:hint="cs"/>
          <w:rtl/>
        </w:rPr>
        <w:t xml:space="preserve"> الطهراني، الذريعة إلى تصانيف الشيعة 2: 431 ـ 434.</w:t>
      </w:r>
    </w:p>
  </w:endnote>
  <w:endnote w:id="258">
    <w:p w:rsidR="002D5DD1" w:rsidRPr="00F71B81" w:rsidRDefault="002D5DD1" w:rsidP="001016B2">
      <w:pPr>
        <w:pStyle w:val="af"/>
      </w:pPr>
      <w:r>
        <w:rPr>
          <w:rtl/>
        </w:rPr>
        <w:t>(</w:t>
      </w:r>
      <w:r w:rsidRPr="00F71B81">
        <w:endnoteRef/>
      </w:r>
      <w:r>
        <w:rPr>
          <w:rtl/>
        </w:rPr>
        <w:t>)</w:t>
      </w:r>
      <w:r w:rsidRPr="00F71B81">
        <w:rPr>
          <w:rFonts w:hint="cs"/>
          <w:rtl/>
        </w:rPr>
        <w:t xml:space="preserve"> محمد حسين حسيني الجلالي، دراسة ديوان الإمام علي</w:t>
      </w:r>
      <w:r w:rsidRPr="006A2F9F">
        <w:rPr>
          <w:rFonts w:ascii="Mosawi" w:hAnsi="Mosawi" w:cs="Mosawi"/>
          <w:sz w:val="20"/>
          <w:szCs w:val="24"/>
          <w:rtl/>
        </w:rPr>
        <w:t>×</w:t>
      </w:r>
      <w:r w:rsidRPr="00F71B81">
        <w:rPr>
          <w:rFonts w:hint="cs"/>
          <w:rtl/>
        </w:rPr>
        <w:t>، ترجمة: جويا جهان بخش، مرآة البحث، العدد 66</w:t>
      </w:r>
      <w:r>
        <w:rPr>
          <w:rFonts w:hint="cs"/>
          <w:rtl/>
        </w:rPr>
        <w:t xml:space="preserve">: </w:t>
      </w:r>
      <w:r w:rsidRPr="00F71B81">
        <w:rPr>
          <w:rFonts w:hint="cs"/>
          <w:rtl/>
        </w:rPr>
        <w:t>148.</w:t>
      </w:r>
    </w:p>
  </w:endnote>
  <w:endnote w:id="259">
    <w:p w:rsidR="002D5DD1" w:rsidRPr="00F71B81" w:rsidRDefault="002D5DD1" w:rsidP="00E520C5">
      <w:pPr>
        <w:pStyle w:val="af"/>
      </w:pPr>
      <w:r>
        <w:rPr>
          <w:rtl/>
        </w:rPr>
        <w:t>(</w:t>
      </w:r>
      <w:r w:rsidRPr="00F71B81">
        <w:endnoteRef/>
      </w:r>
      <w:r>
        <w:rPr>
          <w:rtl/>
        </w:rPr>
        <w:t>)</w:t>
      </w:r>
      <w:r w:rsidRPr="00F71B81">
        <w:rPr>
          <w:rFonts w:hint="cs"/>
          <w:rtl/>
        </w:rPr>
        <w:t xml:space="preserve"> حسن حسن زاده الآملي، الانسان الكامل في نظر نهج البلاغة: 29 ـ 30.</w:t>
      </w:r>
    </w:p>
  </w:endnote>
  <w:endnote w:id="260">
    <w:p w:rsidR="002D5DD1" w:rsidRPr="00F71B81" w:rsidRDefault="002D5DD1" w:rsidP="006A2F9F">
      <w:pPr>
        <w:pStyle w:val="af"/>
      </w:pPr>
      <w:r>
        <w:rPr>
          <w:rtl/>
        </w:rPr>
        <w:t>(</w:t>
      </w:r>
      <w:r w:rsidRPr="00F71B81">
        <w:endnoteRef/>
      </w:r>
      <w:r>
        <w:rPr>
          <w:rtl/>
        </w:rPr>
        <w:t>)</w:t>
      </w:r>
      <w:r w:rsidRPr="00F71B81">
        <w:rPr>
          <w:rFonts w:hint="cs"/>
          <w:rtl/>
        </w:rPr>
        <w:t xml:space="preserve"> تحفة المراد: 184، مع </w:t>
      </w:r>
      <w:r>
        <w:rPr>
          <w:rFonts w:hint="cs"/>
          <w:rtl/>
        </w:rPr>
        <w:t>ا</w:t>
      </w:r>
      <w:r w:rsidRPr="00F71B81">
        <w:rPr>
          <w:rFonts w:hint="cs"/>
          <w:rtl/>
        </w:rPr>
        <w:t xml:space="preserve">هتمام: محمد حسين أكبري. </w:t>
      </w:r>
    </w:p>
  </w:endnote>
  <w:endnote w:id="261">
    <w:p w:rsidR="002D5DD1" w:rsidRPr="00F71B81" w:rsidRDefault="002D5DD1" w:rsidP="006A2F9F">
      <w:pPr>
        <w:pStyle w:val="af"/>
      </w:pPr>
      <w:r>
        <w:rPr>
          <w:rtl/>
        </w:rPr>
        <w:t>(</w:t>
      </w:r>
      <w:r w:rsidRPr="00F71B81">
        <w:endnoteRef/>
      </w:r>
      <w:r>
        <w:rPr>
          <w:rtl/>
        </w:rPr>
        <w:t>)</w:t>
      </w:r>
      <w:r w:rsidRPr="00F71B81">
        <w:rPr>
          <w:rFonts w:hint="cs"/>
          <w:rtl/>
        </w:rPr>
        <w:t xml:space="preserve"> ابن هشام، السيرة النبوية 3: 218.</w:t>
      </w:r>
    </w:p>
  </w:endnote>
  <w:endnote w:id="262">
    <w:p w:rsidR="002D5DD1" w:rsidRPr="00F71B81" w:rsidRDefault="002D5DD1" w:rsidP="00E520C5">
      <w:pPr>
        <w:pStyle w:val="af"/>
      </w:pPr>
      <w:r>
        <w:rPr>
          <w:rtl/>
        </w:rPr>
        <w:t>(</w:t>
      </w:r>
      <w:r w:rsidRPr="00F71B81">
        <w:endnoteRef/>
      </w:r>
      <w:r>
        <w:rPr>
          <w:rtl/>
        </w:rPr>
        <w:t>)</w:t>
      </w:r>
      <w:r w:rsidRPr="00F71B81">
        <w:rPr>
          <w:rFonts w:hint="cs"/>
          <w:rtl/>
        </w:rPr>
        <w:t xml:space="preserve"> سيد علي خان المدني، رياض السالكين 7: 219.</w:t>
      </w:r>
    </w:p>
  </w:endnote>
  <w:endnote w:id="263">
    <w:p w:rsidR="002D5DD1" w:rsidRPr="00F71B81" w:rsidRDefault="002D5DD1" w:rsidP="00E520C5">
      <w:pPr>
        <w:pStyle w:val="af"/>
      </w:pPr>
      <w:r>
        <w:rPr>
          <w:rtl/>
        </w:rPr>
        <w:t>(</w:t>
      </w:r>
      <w:r w:rsidRPr="00F71B81">
        <w:endnoteRef/>
      </w:r>
      <w:r>
        <w:rPr>
          <w:rtl/>
        </w:rPr>
        <w:t>)</w:t>
      </w:r>
      <w:r w:rsidRPr="00F71B81">
        <w:rPr>
          <w:rFonts w:hint="cs"/>
          <w:rtl/>
        </w:rPr>
        <w:t xml:space="preserve"> تحفة المراد: 196.</w:t>
      </w:r>
    </w:p>
  </w:endnote>
  <w:endnote w:id="264">
    <w:p w:rsidR="002D5DD1" w:rsidRPr="00F71B81" w:rsidRDefault="002D5DD1" w:rsidP="00E520C5">
      <w:pPr>
        <w:pStyle w:val="af"/>
      </w:pPr>
      <w:r>
        <w:rPr>
          <w:rtl/>
        </w:rPr>
        <w:t>(</w:t>
      </w:r>
      <w:r w:rsidRPr="00F71B81">
        <w:endnoteRef/>
      </w:r>
      <w:r>
        <w:rPr>
          <w:rtl/>
        </w:rPr>
        <w:t>)</w:t>
      </w:r>
      <w:r w:rsidRPr="00F71B81">
        <w:rPr>
          <w:rFonts w:hint="cs"/>
          <w:rtl/>
        </w:rPr>
        <w:t xml:space="preserve"> المصدر السابق: 146.</w:t>
      </w:r>
    </w:p>
  </w:endnote>
  <w:endnote w:id="265">
    <w:p w:rsidR="002D5DD1" w:rsidRPr="00F71B81" w:rsidRDefault="002D5DD1" w:rsidP="001016B2">
      <w:pPr>
        <w:pStyle w:val="af"/>
      </w:pPr>
      <w:r>
        <w:rPr>
          <w:rtl/>
        </w:rPr>
        <w:t>(</w:t>
      </w:r>
      <w:r w:rsidRPr="00F71B81">
        <w:endnoteRef/>
      </w:r>
      <w:r>
        <w:rPr>
          <w:rtl/>
        </w:rPr>
        <w:t>)</w:t>
      </w:r>
      <w:r w:rsidRPr="00F71B81">
        <w:rPr>
          <w:rFonts w:hint="cs"/>
          <w:rtl/>
        </w:rPr>
        <w:t xml:space="preserve"> محمد هادي خالقي، </w:t>
      </w:r>
      <w:r>
        <w:rPr>
          <w:rFonts w:hint="cs"/>
          <w:rtl/>
        </w:rPr>
        <w:t>حوار</w:t>
      </w:r>
      <w:r w:rsidRPr="00F71B81">
        <w:rPr>
          <w:rFonts w:hint="cs"/>
          <w:rtl/>
        </w:rPr>
        <w:t xml:space="preserve"> مع الشيخ محمد باقر محمودي، مجلة علوم الحديث، العدد 4</w:t>
      </w:r>
      <w:r>
        <w:rPr>
          <w:rFonts w:hint="cs"/>
          <w:rtl/>
        </w:rPr>
        <w:t>:</w:t>
      </w:r>
      <w:r w:rsidRPr="00F71B81">
        <w:rPr>
          <w:rFonts w:hint="cs"/>
          <w:rtl/>
        </w:rPr>
        <w:t xml:space="preserve"> 151.</w:t>
      </w:r>
    </w:p>
  </w:endnote>
  <w:endnote w:id="266">
    <w:p w:rsidR="002D5DD1" w:rsidRPr="00F71B81" w:rsidRDefault="002D5DD1" w:rsidP="00E520C5">
      <w:pPr>
        <w:pStyle w:val="af"/>
      </w:pPr>
      <w:r>
        <w:rPr>
          <w:rtl/>
        </w:rPr>
        <w:t>(</w:t>
      </w:r>
      <w:r w:rsidRPr="00F71B81">
        <w:endnoteRef/>
      </w:r>
      <w:r>
        <w:rPr>
          <w:rtl/>
        </w:rPr>
        <w:t>)</w:t>
      </w:r>
      <w:r w:rsidRPr="00F71B81">
        <w:rPr>
          <w:rFonts w:hint="cs"/>
          <w:rtl/>
        </w:rPr>
        <w:t xml:space="preserve"> محمد باقر المجلسي، بحار الأنوار 1: 22.</w:t>
      </w:r>
    </w:p>
  </w:endnote>
  <w:endnote w:id="267">
    <w:p w:rsidR="002D5DD1" w:rsidRPr="00F71B81" w:rsidRDefault="002D5DD1" w:rsidP="00E520C5">
      <w:pPr>
        <w:pStyle w:val="af"/>
      </w:pPr>
      <w:r>
        <w:rPr>
          <w:rtl/>
        </w:rPr>
        <w:t>(</w:t>
      </w:r>
      <w:r w:rsidRPr="00F71B81">
        <w:endnoteRef/>
      </w:r>
      <w:r>
        <w:rPr>
          <w:rtl/>
        </w:rPr>
        <w:t>)</w:t>
      </w:r>
      <w:r w:rsidRPr="00F71B81">
        <w:rPr>
          <w:rFonts w:hint="cs"/>
          <w:rtl/>
        </w:rPr>
        <w:t xml:space="preserve"> المصدر السابق.</w:t>
      </w:r>
    </w:p>
  </w:endnote>
  <w:endnote w:id="268">
    <w:p w:rsidR="002D5DD1" w:rsidRPr="00F71B81" w:rsidRDefault="002D5DD1" w:rsidP="00E520C5">
      <w:pPr>
        <w:pStyle w:val="af"/>
      </w:pPr>
      <w:r>
        <w:rPr>
          <w:rtl/>
        </w:rPr>
        <w:t>(</w:t>
      </w:r>
      <w:r w:rsidRPr="00F71B81">
        <w:endnoteRef/>
      </w:r>
      <w:r>
        <w:rPr>
          <w:rtl/>
        </w:rPr>
        <w:t>)</w:t>
      </w:r>
      <w:r w:rsidRPr="00F71B81">
        <w:rPr>
          <w:rFonts w:hint="cs"/>
          <w:rtl/>
        </w:rPr>
        <w:t xml:space="preserve"> مصطفى زماني، ترجمة الإمام علي</w:t>
      </w:r>
      <w:r w:rsidRPr="001016B2">
        <w:rPr>
          <w:rFonts w:ascii="Mosawi" w:hAnsi="Mosawi" w:cs="Mosawi"/>
          <w:sz w:val="18"/>
          <w:szCs w:val="22"/>
          <w:rtl/>
        </w:rPr>
        <w:t>×</w:t>
      </w:r>
      <w:r w:rsidRPr="00F71B81">
        <w:rPr>
          <w:rFonts w:hint="cs"/>
          <w:rtl/>
        </w:rPr>
        <w:t>: 18 (مقدمة المترجم).</w:t>
      </w:r>
    </w:p>
  </w:endnote>
  <w:endnote w:id="269">
    <w:p w:rsidR="002D5DD1" w:rsidRPr="00F71B81" w:rsidRDefault="002D5DD1" w:rsidP="001016B2">
      <w:pPr>
        <w:pStyle w:val="af"/>
      </w:pPr>
      <w:r>
        <w:rPr>
          <w:rtl/>
        </w:rPr>
        <w:t>(</w:t>
      </w:r>
      <w:r w:rsidRPr="00F71B81">
        <w:endnoteRef/>
      </w:r>
      <w:r>
        <w:rPr>
          <w:rtl/>
        </w:rPr>
        <w:t>)</w:t>
      </w:r>
      <w:r w:rsidRPr="00F71B81">
        <w:rPr>
          <w:rFonts w:hint="cs"/>
          <w:rtl/>
        </w:rPr>
        <w:t xml:space="preserve"> راجع: نهج البلاغة شهيدي، الحكمة 455</w:t>
      </w:r>
      <w:r>
        <w:rPr>
          <w:rFonts w:hint="cs"/>
          <w:rtl/>
        </w:rPr>
        <w:t>؛</w:t>
      </w:r>
      <w:r w:rsidRPr="00F71B81">
        <w:rPr>
          <w:rFonts w:hint="cs"/>
          <w:rtl/>
        </w:rPr>
        <w:t xml:space="preserve"> فيض الإسلام، الحكمة 447.</w:t>
      </w:r>
    </w:p>
  </w:endnote>
  <w:endnote w:id="270">
    <w:p w:rsidR="002D5DD1" w:rsidRPr="00F71B81" w:rsidRDefault="002D5DD1" w:rsidP="00E520C5">
      <w:pPr>
        <w:pStyle w:val="af"/>
      </w:pPr>
      <w:r>
        <w:rPr>
          <w:rtl/>
        </w:rPr>
        <w:t>(</w:t>
      </w:r>
      <w:r w:rsidRPr="00F71B81">
        <w:endnoteRef/>
      </w:r>
      <w:r>
        <w:rPr>
          <w:rtl/>
        </w:rPr>
        <w:t>)</w:t>
      </w:r>
      <w:r w:rsidRPr="00F71B81">
        <w:rPr>
          <w:rFonts w:hint="cs"/>
          <w:rtl/>
        </w:rPr>
        <w:t xml:space="preserve"> في عبارة أدق، خصائص الأئمة</w:t>
      </w:r>
      <w:r w:rsidRPr="001016B2">
        <w:rPr>
          <w:rFonts w:ascii="Mosawi" w:hAnsi="Mosawi" w:cs="Mosawi"/>
          <w:sz w:val="20"/>
          <w:szCs w:val="24"/>
          <w:rtl/>
        </w:rPr>
        <w:t>^</w:t>
      </w:r>
      <w:r w:rsidRPr="00F71B81">
        <w:rPr>
          <w:rFonts w:hint="cs"/>
          <w:rtl/>
        </w:rPr>
        <w:t>.</w:t>
      </w:r>
    </w:p>
  </w:endnote>
  <w:endnote w:id="271">
    <w:p w:rsidR="002D5DD1" w:rsidRPr="00F71B81" w:rsidRDefault="002D5DD1" w:rsidP="00E520C5">
      <w:pPr>
        <w:pStyle w:val="af"/>
      </w:pPr>
      <w:r>
        <w:rPr>
          <w:rtl/>
        </w:rPr>
        <w:t>(</w:t>
      </w:r>
      <w:r w:rsidRPr="00F71B81">
        <w:endnoteRef/>
      </w:r>
      <w:r>
        <w:rPr>
          <w:rtl/>
        </w:rPr>
        <w:t>)</w:t>
      </w:r>
      <w:r w:rsidRPr="00F71B81">
        <w:rPr>
          <w:rFonts w:hint="cs"/>
          <w:rtl/>
        </w:rPr>
        <w:t xml:space="preserve"> عبد الرحمن بن خلدون، مقدمة ابن خلدون: 353.</w:t>
      </w:r>
    </w:p>
  </w:endnote>
  <w:endnote w:id="272">
    <w:p w:rsidR="002D5DD1" w:rsidRPr="00F71B81" w:rsidRDefault="002D5DD1" w:rsidP="00E520C5">
      <w:pPr>
        <w:pStyle w:val="af"/>
      </w:pPr>
      <w:r>
        <w:rPr>
          <w:rtl/>
        </w:rPr>
        <w:t>(</w:t>
      </w:r>
      <w:r w:rsidRPr="00F71B81">
        <w:endnoteRef/>
      </w:r>
      <w:r>
        <w:rPr>
          <w:rtl/>
        </w:rPr>
        <w:t>)</w:t>
      </w:r>
      <w:r w:rsidRPr="00F71B81">
        <w:rPr>
          <w:rFonts w:hint="cs"/>
          <w:rtl/>
        </w:rPr>
        <w:t xml:space="preserve"> يوسف إلياس سركيس، معجم المطبوعات 2: 1353.</w:t>
      </w:r>
    </w:p>
  </w:endnote>
  <w:endnote w:id="273">
    <w:p w:rsidR="002D5DD1" w:rsidRPr="00F71B81" w:rsidRDefault="002D5DD1" w:rsidP="00E520C5">
      <w:pPr>
        <w:pStyle w:val="af"/>
      </w:pPr>
      <w:r>
        <w:rPr>
          <w:rtl/>
        </w:rPr>
        <w:t>(</w:t>
      </w:r>
      <w:r w:rsidRPr="00F71B81">
        <w:endnoteRef/>
      </w:r>
      <w:r>
        <w:rPr>
          <w:rtl/>
        </w:rPr>
        <w:t>)</w:t>
      </w:r>
      <w:r w:rsidRPr="00F71B81">
        <w:rPr>
          <w:rFonts w:hint="cs"/>
          <w:rtl/>
        </w:rPr>
        <w:t xml:space="preserve"> المصدر نفسه.</w:t>
      </w:r>
    </w:p>
  </w:endnote>
  <w:endnote w:id="274">
    <w:p w:rsidR="002D5DD1" w:rsidRPr="00F71B81" w:rsidRDefault="002D5DD1" w:rsidP="001016B2">
      <w:pPr>
        <w:pStyle w:val="af"/>
      </w:pPr>
      <w:r>
        <w:rPr>
          <w:rtl/>
        </w:rPr>
        <w:t>(</w:t>
      </w:r>
      <w:r w:rsidRPr="00F71B81">
        <w:endnoteRef/>
      </w:r>
      <w:r>
        <w:rPr>
          <w:rtl/>
        </w:rPr>
        <w:t>)</w:t>
      </w:r>
      <w:r w:rsidRPr="00F71B81">
        <w:rPr>
          <w:rFonts w:hint="cs"/>
          <w:rtl/>
        </w:rPr>
        <w:t xml:space="preserve"> وراجع كذلك: البيهقي الكيدوري، أنوار العقول: 66 ـ 72؛ البحث عن ديوان أمير المؤمنين، مرآة البحث، العدد 66</w:t>
      </w:r>
      <w:r>
        <w:rPr>
          <w:rFonts w:hint="cs"/>
          <w:rtl/>
        </w:rPr>
        <w:t>:</w:t>
      </w:r>
      <w:r w:rsidRPr="00F71B81">
        <w:rPr>
          <w:rFonts w:hint="cs"/>
          <w:rtl/>
        </w:rPr>
        <w:t xml:space="preserve"> 153.</w:t>
      </w:r>
    </w:p>
  </w:endnote>
  <w:endnote w:id="275">
    <w:p w:rsidR="002D5DD1" w:rsidRPr="00F71B81" w:rsidRDefault="002D5DD1" w:rsidP="00E520C5">
      <w:pPr>
        <w:pStyle w:val="af"/>
      </w:pPr>
      <w:r>
        <w:rPr>
          <w:rtl/>
        </w:rPr>
        <w:t>(</w:t>
      </w:r>
      <w:r w:rsidRPr="00F71B81">
        <w:endnoteRef/>
      </w:r>
      <w:r>
        <w:rPr>
          <w:rtl/>
        </w:rPr>
        <w:t>)</w:t>
      </w:r>
      <w:r w:rsidRPr="00F71B81">
        <w:rPr>
          <w:rFonts w:hint="cs"/>
          <w:rtl/>
        </w:rPr>
        <w:t xml:space="preserve"> راجع: المصدر نفسه.</w:t>
      </w:r>
    </w:p>
  </w:endnote>
  <w:endnote w:id="276">
    <w:p w:rsidR="002D5DD1" w:rsidRPr="00F71B81" w:rsidRDefault="002D5DD1" w:rsidP="00E520C5">
      <w:pPr>
        <w:pStyle w:val="af"/>
      </w:pPr>
      <w:r>
        <w:rPr>
          <w:rtl/>
        </w:rPr>
        <w:t>(</w:t>
      </w:r>
      <w:r w:rsidRPr="00F71B81">
        <w:endnoteRef/>
      </w:r>
      <w:r>
        <w:rPr>
          <w:rtl/>
        </w:rPr>
        <w:t>)</w:t>
      </w:r>
      <w:r w:rsidRPr="00F71B81">
        <w:rPr>
          <w:rFonts w:hint="cs"/>
          <w:rtl/>
        </w:rPr>
        <w:t xml:space="preserve"> المصدر نفسه.</w:t>
      </w:r>
    </w:p>
  </w:endnote>
  <w:endnote w:id="277">
    <w:p w:rsidR="002D5DD1" w:rsidRPr="00F71B81" w:rsidRDefault="002D5DD1" w:rsidP="00E520C5">
      <w:pPr>
        <w:pStyle w:val="af"/>
      </w:pPr>
      <w:r>
        <w:rPr>
          <w:rtl/>
        </w:rPr>
        <w:t>(</w:t>
      </w:r>
      <w:r w:rsidRPr="00F71B81">
        <w:endnoteRef/>
      </w:r>
      <w:r>
        <w:rPr>
          <w:rtl/>
        </w:rPr>
        <w:t>)</w:t>
      </w:r>
      <w:r w:rsidRPr="00F71B81">
        <w:rPr>
          <w:rFonts w:hint="cs"/>
          <w:rtl/>
        </w:rPr>
        <w:t xml:space="preserve"> المصدر نفسه.</w:t>
      </w:r>
    </w:p>
  </w:endnote>
  <w:endnote w:id="278">
    <w:p w:rsidR="002D5DD1" w:rsidRPr="00F71B81" w:rsidRDefault="002D5DD1" w:rsidP="00E520C5">
      <w:pPr>
        <w:pStyle w:val="af"/>
      </w:pPr>
      <w:r>
        <w:rPr>
          <w:rtl/>
        </w:rPr>
        <w:t>(</w:t>
      </w:r>
      <w:r w:rsidRPr="00F71B81">
        <w:endnoteRef/>
      </w:r>
      <w:r>
        <w:rPr>
          <w:rtl/>
        </w:rPr>
        <w:t>)</w:t>
      </w:r>
      <w:r w:rsidRPr="00F71B81">
        <w:rPr>
          <w:rFonts w:hint="cs"/>
          <w:rtl/>
        </w:rPr>
        <w:t xml:space="preserve"> السيد حسن عارف تقوي </w:t>
      </w:r>
      <w:r>
        <w:rPr>
          <w:rFonts w:hint="cs"/>
          <w:rtl/>
        </w:rPr>
        <w:t xml:space="preserve">من </w:t>
      </w:r>
      <w:r w:rsidRPr="00F71B81">
        <w:rPr>
          <w:rFonts w:hint="cs"/>
          <w:rtl/>
        </w:rPr>
        <w:t xml:space="preserve">مصنِّفي </w:t>
      </w:r>
      <w:r>
        <w:rPr>
          <w:rFonts w:hint="cs"/>
          <w:rtl/>
        </w:rPr>
        <w:t xml:space="preserve">الإمامية </w:t>
      </w:r>
      <w:r w:rsidRPr="00F71B81">
        <w:rPr>
          <w:rFonts w:hint="cs"/>
          <w:rtl/>
        </w:rPr>
        <w:t>على صغره 1: 194.</w:t>
      </w:r>
    </w:p>
  </w:endnote>
  <w:endnote w:id="279">
    <w:p w:rsidR="002D5DD1" w:rsidRPr="00F71B81" w:rsidRDefault="002D5DD1" w:rsidP="006A2F9F">
      <w:pPr>
        <w:pStyle w:val="af"/>
      </w:pPr>
      <w:r>
        <w:rPr>
          <w:rtl/>
        </w:rPr>
        <w:t>(</w:t>
      </w:r>
      <w:r w:rsidRPr="00F71B81">
        <w:endnoteRef/>
      </w:r>
      <w:r>
        <w:rPr>
          <w:rtl/>
        </w:rPr>
        <w:t>)</w:t>
      </w:r>
      <w:r w:rsidRPr="00F71B81">
        <w:rPr>
          <w:rFonts w:hint="cs"/>
          <w:rtl/>
        </w:rPr>
        <w:t xml:space="preserve"> محقق كتاب أنوار العقول عرف نسخة منه في صفحة 46 ـ 47.</w:t>
      </w:r>
    </w:p>
  </w:endnote>
  <w:endnote w:id="280">
    <w:p w:rsidR="002D5DD1" w:rsidRPr="00F71B81" w:rsidRDefault="002D5DD1" w:rsidP="001016B2">
      <w:pPr>
        <w:pStyle w:val="af"/>
      </w:pPr>
      <w:r>
        <w:rPr>
          <w:rtl/>
        </w:rPr>
        <w:t>(</w:t>
      </w:r>
      <w:r w:rsidRPr="00F71B81">
        <w:endnoteRef/>
      </w:r>
      <w:r>
        <w:rPr>
          <w:rtl/>
        </w:rPr>
        <w:t>)</w:t>
      </w:r>
      <w:r w:rsidRPr="00F71B81">
        <w:rPr>
          <w:rFonts w:hint="cs"/>
          <w:rtl/>
        </w:rPr>
        <w:t xml:space="preserve"> وراجع كذلك: قطب الدين البيهقي الكيدري، أنوار العقول: 60 ـ 66؛ دراسة حول ديوان الإمام علي</w:t>
      </w:r>
      <w:r w:rsidRPr="006A2F9F">
        <w:rPr>
          <w:rFonts w:ascii="Mosawi" w:hAnsi="Mosawi" w:cs="Mosawi"/>
          <w:sz w:val="18"/>
          <w:szCs w:val="22"/>
          <w:rtl/>
        </w:rPr>
        <w:t>×</w:t>
      </w:r>
      <w:r>
        <w:rPr>
          <w:rFonts w:hint="cs"/>
          <w:rtl/>
        </w:rPr>
        <w:t xml:space="preserve">، مرآة البحث، العدد 66: </w:t>
      </w:r>
      <w:r w:rsidRPr="00F71B81">
        <w:rPr>
          <w:rFonts w:hint="cs"/>
          <w:rtl/>
        </w:rPr>
        <w:t>152 ـ 153.</w:t>
      </w:r>
    </w:p>
  </w:endnote>
  <w:endnote w:id="281">
    <w:p w:rsidR="002D5DD1" w:rsidRPr="00F71B81" w:rsidRDefault="002D5DD1" w:rsidP="00E520C5">
      <w:pPr>
        <w:pStyle w:val="af"/>
      </w:pPr>
      <w:r>
        <w:rPr>
          <w:rtl/>
        </w:rPr>
        <w:t>(</w:t>
      </w:r>
      <w:r w:rsidRPr="00F71B81">
        <w:endnoteRef/>
      </w:r>
      <w:r>
        <w:rPr>
          <w:rtl/>
        </w:rPr>
        <w:t>)</w:t>
      </w:r>
      <w:r>
        <w:rPr>
          <w:rFonts w:hint="cs"/>
          <w:rtl/>
        </w:rPr>
        <w:t xml:space="preserve"> </w:t>
      </w:r>
      <w:r w:rsidRPr="00F71B81">
        <w:rPr>
          <w:rFonts w:hint="cs"/>
          <w:rtl/>
        </w:rPr>
        <w:t xml:space="preserve">جميع الأرقام أخذت من أنوار العقول من أشعار وصي الرسول، لقطب الدين كيدري، تحقيق: كامل سليمان الجبوري.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er">
    <w:panose1 w:val="000004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AWI-3-62">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L-Mohana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Broken">
    <w:panose1 w:val="02010400000000000000"/>
    <w:charset w:val="B2"/>
    <w:family w:val="auto"/>
    <w:pitch w:val="variable"/>
    <w:sig w:usb0="00002001" w:usb1="80000000" w:usb2="00000008"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K Sina">
    <w:panose1 w:val="00000700000000000000"/>
    <w:charset w:val="B2"/>
    <w:family w:val="auto"/>
    <w:pitch w:val="variable"/>
    <w:sig w:usb0="00002001" w:usb1="00000000" w:usb2="00000000" w:usb3="00000000" w:csb0="00000040" w:csb1="00000000"/>
  </w:font>
  <w:font w:name="PT Bold Heading">
    <w:panose1 w:val="00000000000000000000"/>
    <w:charset w:val="B2"/>
    <w:family w:val="auto"/>
    <w:pitch w:val="variable"/>
    <w:sig w:usb0="00002001" w:usb1="00000000" w:usb2="00000000" w:usb3="00000000" w:csb0="00000040" w:csb1="00000000"/>
  </w:font>
  <w:font w:name="DanaFajr">
    <w:panose1 w:val="000000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Abz-3 (Yagut)">
    <w:panose1 w:val="000004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Wasit5 Normal">
    <w:charset w:val="B2"/>
    <w:family w:val="auto"/>
    <w:pitch w:val="variable"/>
    <w:sig w:usb0="00002001" w:usb1="00000000" w:usb2="00000000" w:usb3="00000000" w:csb0="00000040" w:csb1="00000000"/>
  </w:font>
  <w:font w:name="OthmaniNorm">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بدر">
    <w:altName w:val="Courier New"/>
    <w:charset w:val="B2"/>
    <w:family w:val="auto"/>
    <w:pitch w:val="variable"/>
    <w:sig w:usb0="00002000" w:usb1="00000000" w:usb2="00000000" w:usb3="00000000" w:csb0="00000040" w:csb1="00000000"/>
  </w:font>
  <w:font w:name="Lotus Linotype">
    <w:charset w:val="00"/>
    <w:family w:val="auto"/>
    <w:pitch w:val="variable"/>
    <w:sig w:usb0="00002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charset w:val="B2"/>
    <w:family w:val="auto"/>
    <w:pitch w:val="variable"/>
    <w:sig w:usb0="00002001" w:usb1="00000000" w:usb2="00000000" w:usb3="00000000" w:csb0="00000040" w:csb1="00000000"/>
  </w:font>
  <w:font w:name="AA  Safwa">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FS_Bold">
    <w:altName w:val="Times New Roman"/>
    <w:charset w:val="B2"/>
    <w:family w:val="auto"/>
    <w:pitch w:val="variable"/>
    <w:sig w:usb0="00002000" w:usb1="00000000" w:usb2="00000000" w:usb3="00000000" w:csb0="00000040" w:csb1="00000000"/>
  </w:font>
  <w:font w:name="AL-Sarem Bold">
    <w:panose1 w:val="00000000000000000000"/>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 w:name="Al-Najaf95">
    <w:panose1 w:val="00000000000000000000"/>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Badr">
    <w:panose1 w:val="00000400000000000000"/>
    <w:charset w:val="B2"/>
    <w:family w:val="auto"/>
    <w:pitch w:val="variable"/>
    <w:sig w:usb0="00002001" w:usb1="00000000" w:usb2="00000000" w:usb3="00000000" w:csb0="00000040" w:csb1="00000000"/>
  </w:font>
  <w:font w:name="FS_Kofi_Ahram">
    <w:panose1 w:val="00000000000000000000"/>
    <w:charset w:val="B2"/>
    <w:family w:val="auto"/>
    <w:pitch w:val="variable"/>
    <w:sig w:usb0="00002001" w:usb1="00000000" w:usb2="00000000" w:usb3="00000000" w:csb0="00000040" w:csb1="00000000"/>
  </w:font>
  <w:font w:name="Al-Hussain">
    <w:panose1 w:val="00000000000000000000"/>
    <w:charset w:val="B2"/>
    <w:family w:val="auto"/>
    <w:pitch w:val="variable"/>
    <w:sig w:usb0="00002001" w:usb1="00000000" w:usb2="00000000" w:usb3="00000000" w:csb0="00000040" w:csb1="00000000"/>
  </w:font>
  <w:font w:name="AdvertisingBold">
    <w:panose1 w:val="00000000000000000000"/>
    <w:charset w:val="B2"/>
    <w:family w:val="auto"/>
    <w:pitch w:val="variable"/>
    <w:sig w:usb0="00002001" w:usb1="00000000" w:usb2="00000000" w:usb3="00000000" w:csb0="00000040" w:csb1="00000000"/>
  </w:font>
  <w:font w:name="Abz-1 (Lotus)">
    <w:panose1 w:val="000004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ackslanted">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2D5DD1" w:rsidP="00E62CB2">
    <w:pPr>
      <w:pStyle w:val="Footer"/>
      <w:spacing w:line="420" w:lineRule="exact"/>
      <w:ind w:firstLine="567"/>
      <w:rPr>
        <w:rFonts w:cs="AL-Mohanad"/>
        <w:szCs w:val="27"/>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Mohanad"/>
        <w:noProof/>
        <w:szCs w:val="27"/>
        <w:lang w:eastAsia="en-US"/>
      </w:rPr>
      <mc:AlternateContent>
        <mc:Choice Requires="wps">
          <w:drawing>
            <wp:anchor distT="0" distB="0" distL="114300" distR="114300" simplePos="0" relativeHeight="251656704" behindDoc="0" locked="0" layoutInCell="1" allowOverlap="1">
              <wp:simplePos x="0" y="0"/>
              <wp:positionH relativeFrom="column">
                <wp:posOffset>-43180</wp:posOffset>
              </wp:positionH>
              <wp:positionV relativeFrom="paragraph">
                <wp:posOffset>-1353820</wp:posOffset>
              </wp:positionV>
              <wp:extent cx="4481830" cy="361950"/>
              <wp:effectExtent l="4445" t="0" r="0" b="1270"/>
              <wp:wrapNone/>
              <wp:docPr id="89"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C05334">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C05334">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7" o:spid="_x0000_s1035" type="#_x0000_t202" style="position:absolute;left:0;text-align:left;margin-left:-3.4pt;margin-top:-106.6pt;width:352.9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MigAIAAAo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" stroked="f">
              <v:textbox inset="0,0,0,0">
                <w:txbxContent>
                  <w:p w:rsidR="002D5DD1" w:rsidRPr="0096538F" w:rsidRDefault="002D5DD1" w:rsidP="00C05334">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C05334">
                    <w:pPr>
                      <w:rPr>
                        <w:rFonts w:hint="cs"/>
                      </w:rPr>
                    </w:pPr>
                  </w:p>
                </w:txbxContent>
              </v:textbox>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561EBC">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-1184275</wp:posOffset>
              </wp:positionV>
              <wp:extent cx="4481830" cy="361950"/>
              <wp:effectExtent l="0" t="0" r="0" b="1905"/>
              <wp:wrapNone/>
              <wp:docPr id="86"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561EBC">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61EBC">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1" o:spid="_x0000_s1036" type="#_x0000_t202" style="position:absolute;left:0;text-align:left;margin-left:0;margin-top:-93.25pt;width:352.9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" stroked="f">
              <v:textbox inset="0,0,0,0">
                <w:txbxContent>
                  <w:p w:rsidR="002D5DD1" w:rsidRPr="0096538F" w:rsidRDefault="002D5DD1" w:rsidP="00561EBC">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61EBC">
                    <w:pPr>
                      <w:rPr>
                        <w:rFonts w:hint="cs"/>
                      </w:rPr>
                    </w:pPr>
                  </w:p>
                </w:txbxContent>
              </v:textbox>
            </v:shape>
          </w:pict>
        </mc:Fallback>
      </mc:AlternateContent>
    </w:r>
  </w:p>
  <w:p w:rsidR="002D5DD1" w:rsidRPr="00561EBC" w:rsidRDefault="002D5DD1" w:rsidP="00561EBC">
    <w:pPr>
      <w:pStyle w:val="Footer"/>
      <w:rPr>
        <w:szCs w:val="27"/>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561EBC">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-1179195</wp:posOffset>
              </wp:positionV>
              <wp:extent cx="4481830" cy="361950"/>
              <wp:effectExtent l="0" t="3175" r="0" b="0"/>
              <wp:wrapNone/>
              <wp:docPr id="85"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561EBC">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61EBC">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2" o:spid="_x0000_s1037" type="#_x0000_t202" style="position:absolute;left:0;text-align:left;margin-left:0;margin-top:-92.85pt;width:352.9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8QgAIAAAo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" stroked="f">
              <v:textbox inset="0,0,0,0">
                <w:txbxContent>
                  <w:p w:rsidR="002D5DD1" w:rsidRPr="0096538F" w:rsidRDefault="002D5DD1" w:rsidP="00561EBC">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61EBC">
                    <w:pPr>
                      <w:rPr>
                        <w:rFonts w:hint="cs"/>
                      </w:rPr>
                    </w:pPr>
                  </w:p>
                </w:txbxContent>
              </v:textbox>
            </v:shape>
          </w:pict>
        </mc:Fallback>
      </mc:AlternateContent>
    </w:r>
  </w:p>
  <w:p w:rsidR="002D5DD1" w:rsidRPr="00561EBC" w:rsidRDefault="002D5DD1" w:rsidP="00561EBC">
    <w:pPr>
      <w:pStyle w:val="Footer"/>
      <w:rPr>
        <w:szCs w:val="27"/>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BA3B2B" w:rsidRDefault="002D5DD1" w:rsidP="00BA3B2B">
    <w:pPr>
      <w:pStyle w:val="Footer"/>
      <w:rPr>
        <w:szCs w:val="27"/>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D771B3" w:rsidRDefault="002D5DD1" w:rsidP="00D771B3">
    <w:pPr>
      <w:pStyle w:val="Footer"/>
      <w:rPr>
        <w:szCs w:val="27"/>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561EBC">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-1173480</wp:posOffset>
              </wp:positionV>
              <wp:extent cx="4481830" cy="361950"/>
              <wp:effectExtent l="0" t="0" r="0" b="635"/>
              <wp:wrapNone/>
              <wp:docPr id="82"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B569D6">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61EBC">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3" o:spid="_x0000_s1038" type="#_x0000_t202" style="position:absolute;left:0;text-align:left;margin-left:0;margin-top:-92.4pt;width:352.9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WgAIAAAo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" stroked="f">
              <v:textbox inset="0,0,0,0">
                <w:txbxContent>
                  <w:p w:rsidR="002D5DD1" w:rsidRPr="0096538F" w:rsidRDefault="002D5DD1" w:rsidP="00B569D6">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61EBC">
                    <w:pPr>
                      <w:rPr>
                        <w:rFonts w:hint="cs"/>
                      </w:rPr>
                    </w:pPr>
                  </w:p>
                </w:txbxContent>
              </v:textbox>
            </v:shape>
          </w:pict>
        </mc:Fallback>
      </mc:AlternateContent>
    </w:r>
  </w:p>
  <w:p w:rsidR="002D5DD1" w:rsidRPr="00561EBC" w:rsidRDefault="002D5DD1" w:rsidP="00561EBC">
    <w:pPr>
      <w:pStyle w:val="Footer"/>
      <w:rPr>
        <w:szCs w:val="27"/>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561EBC">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62848" behindDoc="0" locked="0" layoutInCell="1" allowOverlap="1">
              <wp:simplePos x="0" y="0"/>
              <wp:positionH relativeFrom="column">
                <wp:posOffset>-37465</wp:posOffset>
              </wp:positionH>
              <wp:positionV relativeFrom="paragraph">
                <wp:posOffset>-1179195</wp:posOffset>
              </wp:positionV>
              <wp:extent cx="4481830" cy="361950"/>
              <wp:effectExtent l="0" t="3175" r="0" b="0"/>
              <wp:wrapNone/>
              <wp:docPr id="81"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561EBC">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61EBC">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4" o:spid="_x0000_s1039" type="#_x0000_t202" style="position:absolute;left:0;text-align:left;margin-left:-2.95pt;margin-top:-92.85pt;width:352.9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" stroked="f">
              <v:textbox inset="0,0,0,0">
                <w:txbxContent>
                  <w:p w:rsidR="002D5DD1" w:rsidRPr="0096538F" w:rsidRDefault="002D5DD1" w:rsidP="00561EBC">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61EBC">
                    <w:pPr>
                      <w:rPr>
                        <w:rFonts w:hint="cs"/>
                      </w:rPr>
                    </w:pPr>
                  </w:p>
                </w:txbxContent>
              </v:textbox>
            </v:shape>
          </w:pict>
        </mc:Fallback>
      </mc:AlternateContent>
    </w:r>
  </w:p>
  <w:p w:rsidR="002D5DD1" w:rsidRPr="00561EBC" w:rsidRDefault="002D5DD1" w:rsidP="00561EBC">
    <w:pPr>
      <w:pStyle w:val="Footer"/>
      <w:rPr>
        <w:szCs w:val="27"/>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BA3B2B" w:rsidRDefault="002D5DD1" w:rsidP="00BA3B2B">
    <w:pPr>
      <w:pStyle w:val="Footer"/>
      <w:rPr>
        <w:szCs w:val="27"/>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AD6F0F" w:rsidRDefault="002D5DD1" w:rsidP="00AD6F0F">
    <w:pPr>
      <w:pStyle w:val="Footer"/>
      <w:rPr>
        <w:szCs w:val="27"/>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561EBC">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-1167765</wp:posOffset>
              </wp:positionV>
              <wp:extent cx="4481830" cy="361950"/>
              <wp:effectExtent l="0" t="0" r="0" b="4445"/>
              <wp:wrapNone/>
              <wp:docPr id="78"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561EBC">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61EBC">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5" o:spid="_x0000_s1040" type="#_x0000_t202" style="position:absolute;left:0;text-align:left;margin-left:0;margin-top:-91.95pt;width:352.9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SIgAIAAAo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" stroked="f">
              <v:textbox inset="0,0,0,0">
                <w:txbxContent>
                  <w:p w:rsidR="002D5DD1" w:rsidRPr="0096538F" w:rsidRDefault="002D5DD1" w:rsidP="00561EBC">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61EBC">
                    <w:pPr>
                      <w:rPr>
                        <w:rFonts w:hint="cs"/>
                      </w:rPr>
                    </w:pPr>
                  </w:p>
                </w:txbxContent>
              </v:textbox>
            </v:shape>
          </w:pict>
        </mc:Fallback>
      </mc:AlternateContent>
    </w:r>
  </w:p>
  <w:p w:rsidR="002D5DD1" w:rsidRPr="00561EBC" w:rsidRDefault="002D5DD1" w:rsidP="00561EBC">
    <w:pPr>
      <w:pStyle w:val="Footer"/>
      <w:rPr>
        <w:szCs w:val="2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09600" behindDoc="0" locked="0" layoutInCell="1" allowOverlap="1">
              <wp:simplePos x="0" y="0"/>
              <wp:positionH relativeFrom="column">
                <wp:posOffset>0</wp:posOffset>
              </wp:positionH>
              <wp:positionV relativeFrom="paragraph">
                <wp:posOffset>-1407160</wp:posOffset>
              </wp:positionV>
              <wp:extent cx="4481830" cy="361950"/>
              <wp:effectExtent l="0" t="2540" r="4445" b="0"/>
              <wp:wrapNone/>
              <wp:docPr id="9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8348F8">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8348F8" w:rsidRDefault="002D5DD1" w:rsidP="008348F8">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8" o:spid="_x0000_s1031" type="#_x0000_t202" style="position:absolute;left:0;text-align:left;margin-left:0;margin-top:-110.8pt;width:352.9pt;height:28.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yfAIAAAIF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" stroked="f">
              <v:textbox inset="0,0,0,0">
                <w:txbxContent>
                  <w:p w:rsidR="002D5DD1" w:rsidRPr="0096538F" w:rsidRDefault="002D5DD1" w:rsidP="008348F8">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8348F8" w:rsidRDefault="002D5DD1" w:rsidP="008348F8">
                    <w:pPr>
                      <w:rPr>
                        <w:rFonts w:hint="cs"/>
                      </w:rPr>
                    </w:pPr>
                  </w:p>
                </w:txbxContent>
              </v:textbox>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561EBC">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-1168400</wp:posOffset>
              </wp:positionV>
              <wp:extent cx="4481830" cy="361950"/>
              <wp:effectExtent l="0" t="4445" r="0" b="0"/>
              <wp:wrapNone/>
              <wp:docPr id="77"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561EBC">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61EBC">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6" o:spid="_x0000_s1041" type="#_x0000_t202" style="position:absolute;left:0;text-align:left;margin-left:0;margin-top:-92pt;width:352.9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TagQIAAAs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" stroked="f">
              <v:textbox inset="0,0,0,0">
                <w:txbxContent>
                  <w:p w:rsidR="002D5DD1" w:rsidRPr="0096538F" w:rsidRDefault="002D5DD1" w:rsidP="00561EBC">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61EBC">
                    <w:pPr>
                      <w:rPr>
                        <w:rFonts w:hint="cs"/>
                      </w:rPr>
                    </w:pPr>
                  </w:p>
                </w:txbxContent>
              </v:textbox>
            </v:shape>
          </w:pict>
        </mc:Fallback>
      </mc:AlternateContent>
    </w:r>
  </w:p>
  <w:p w:rsidR="002D5DD1" w:rsidRPr="00561EBC" w:rsidRDefault="002D5DD1" w:rsidP="00561EBC">
    <w:pPr>
      <w:pStyle w:val="Footer"/>
      <w:rPr>
        <w:szCs w:val="27"/>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AD6F0F" w:rsidRDefault="002D5DD1" w:rsidP="00AD6F0F">
    <w:pPr>
      <w:pStyle w:val="Footer"/>
      <w:rPr>
        <w:szCs w:val="27"/>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971962" w:rsidRDefault="002D5DD1" w:rsidP="00971962">
    <w:pPr>
      <w:pStyle w:val="Footer"/>
      <w:rPr>
        <w:szCs w:val="27"/>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23936" behindDoc="0" locked="0" layoutInCell="1" allowOverlap="1">
              <wp:simplePos x="0" y="0"/>
              <wp:positionH relativeFrom="column">
                <wp:posOffset>0</wp:posOffset>
              </wp:positionH>
              <wp:positionV relativeFrom="paragraph">
                <wp:posOffset>-1344295</wp:posOffset>
              </wp:positionV>
              <wp:extent cx="4481830" cy="361950"/>
              <wp:effectExtent l="0" t="0" r="4445" b="1270"/>
              <wp:wrapNone/>
              <wp:docPr id="74"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124507">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124507">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5" o:spid="_x0000_s1042" type="#_x0000_t202" style="position:absolute;left:0;text-align:left;margin-left:0;margin-top:-105.85pt;width:352.9pt;height:2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7qgQIAAAs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" stroked="f">
              <v:textbox inset="0,0,0,0">
                <w:txbxContent>
                  <w:p w:rsidR="002D5DD1" w:rsidRPr="0096538F" w:rsidRDefault="002D5DD1" w:rsidP="00124507">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124507">
                    <w:pPr>
                      <w:rPr>
                        <w:rFonts w:hint="cs"/>
                      </w:rPr>
                    </w:pPr>
                  </w:p>
                </w:txbxContent>
              </v:textbox>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Mohanad"/>
        <w:noProof/>
        <w:szCs w:val="27"/>
        <w:lang w:eastAsia="en-US"/>
      </w:rPr>
      <mc:AlternateContent>
        <mc:Choice Requires="wps">
          <w:drawing>
            <wp:anchor distT="0" distB="0" distL="114300" distR="114300" simplePos="0" relativeHeight="251621888" behindDoc="0" locked="0" layoutInCell="1" allowOverlap="1">
              <wp:simplePos x="0" y="0"/>
              <wp:positionH relativeFrom="column">
                <wp:posOffset>-43180</wp:posOffset>
              </wp:positionH>
              <wp:positionV relativeFrom="paragraph">
                <wp:posOffset>-1353820</wp:posOffset>
              </wp:positionV>
              <wp:extent cx="4481830" cy="361950"/>
              <wp:effectExtent l="4445" t="0" r="0" b="1270"/>
              <wp:wrapNone/>
              <wp:docPr id="7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C05334">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C05334">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3" o:spid="_x0000_s1043" type="#_x0000_t202" style="position:absolute;left:0;text-align:left;margin-left:-3.4pt;margin-top:-106.6pt;width:352.9pt;height:2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" stroked="f">
              <v:textbox inset="0,0,0,0">
                <w:txbxContent>
                  <w:p w:rsidR="002D5DD1" w:rsidRPr="0096538F" w:rsidRDefault="002D5DD1" w:rsidP="00C05334">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C05334">
                    <w:pPr>
                      <w:rPr>
                        <w:rFonts w:hint="cs"/>
                      </w:rPr>
                    </w:pPr>
                  </w:p>
                </w:txbxContent>
              </v:textbox>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97196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-1173480</wp:posOffset>
              </wp:positionV>
              <wp:extent cx="4481830" cy="361950"/>
              <wp:effectExtent l="0" t="0" r="0" b="635"/>
              <wp:wrapNone/>
              <wp:docPr id="70"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3" o:spid="_x0000_s1044" type="#_x0000_t202" style="position:absolute;left:0;text-align:left;margin-left:0;margin-top:-92.4pt;width:352.9pt;height: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" stroked="f">
              <v:textbox inset="0,0,0,0">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v:textbox>
            </v:shape>
          </w:pict>
        </mc:Fallback>
      </mc:AlternateContent>
    </w:r>
  </w:p>
  <w:p w:rsidR="002D5DD1" w:rsidRPr="00971962" w:rsidRDefault="002D5DD1" w:rsidP="00971962">
    <w:pPr>
      <w:pStyle w:val="Footer"/>
      <w:rPr>
        <w:szCs w:val="27"/>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97196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-1173480</wp:posOffset>
              </wp:positionV>
              <wp:extent cx="4481830" cy="361950"/>
              <wp:effectExtent l="0" t="0" r="0" b="635"/>
              <wp:wrapNone/>
              <wp:docPr id="69"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4" o:spid="_x0000_s1045" type="#_x0000_t202" style="position:absolute;left:0;text-align:left;margin-left:0;margin-top:-92.4pt;width:352.9pt;height:2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jUgQIAAAs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" stroked="f">
              <v:textbox inset="0,0,0,0">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v:textbox>
            </v:shape>
          </w:pict>
        </mc:Fallback>
      </mc:AlternateContent>
    </w:r>
  </w:p>
  <w:p w:rsidR="002D5DD1" w:rsidRPr="00971962" w:rsidRDefault="002D5DD1" w:rsidP="00971962">
    <w:pPr>
      <w:pStyle w:val="Footer"/>
      <w:rPr>
        <w:szCs w:val="27"/>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6952F9" w:rsidRDefault="002D5DD1" w:rsidP="006952F9">
    <w:pPr>
      <w:pStyle w:val="Footer"/>
      <w:rPr>
        <w:szCs w:val="27"/>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3F749E" w:rsidRDefault="002D5DD1" w:rsidP="003F749E">
    <w:pPr>
      <w:pStyle w:val="Footer"/>
      <w:rPr>
        <w:szCs w:val="27"/>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97196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-1162685</wp:posOffset>
              </wp:positionV>
              <wp:extent cx="4481830" cy="361950"/>
              <wp:effectExtent l="0" t="635" r="0" b="0"/>
              <wp:wrapNone/>
              <wp:docPr id="66" name="Text Box 1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5" o:spid="_x0000_s1046" type="#_x0000_t202" style="position:absolute;left:0;text-align:left;margin-left:0;margin-top:-91.55pt;width:352.9pt;height: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dOgQIAAAs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" stroked="f">
              <v:textbox inset="0,0,0,0">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v:textbox>
            </v:shape>
          </w:pict>
        </mc:Fallback>
      </mc:AlternateContent>
    </w:r>
  </w:p>
  <w:p w:rsidR="002D5DD1" w:rsidRPr="00971962" w:rsidRDefault="002D5DD1" w:rsidP="00971962">
    <w:pPr>
      <w:pStyle w:val="Footer"/>
      <w:rPr>
        <w:szCs w:val="27"/>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2D5DD1" w:rsidP="00E62CB2">
    <w:pPr>
      <w:pStyle w:val="Footer"/>
      <w:spacing w:line="420" w:lineRule="exact"/>
      <w:ind w:firstLine="567"/>
      <w:rPr>
        <w:rFonts w:cs="AL-Mohanad"/>
        <w:szCs w:val="27"/>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97196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71040" behindDoc="0" locked="0" layoutInCell="1" allowOverlap="1">
              <wp:simplePos x="0" y="0"/>
              <wp:positionH relativeFrom="column">
                <wp:posOffset>-8890</wp:posOffset>
              </wp:positionH>
              <wp:positionV relativeFrom="paragraph">
                <wp:posOffset>-1172845</wp:posOffset>
              </wp:positionV>
              <wp:extent cx="4481830" cy="361950"/>
              <wp:effectExtent l="0" t="0" r="0" b="0"/>
              <wp:wrapNone/>
              <wp:docPr id="65" name="Text Box 1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6" o:spid="_x0000_s1047" type="#_x0000_t202" style="position:absolute;left:0;text-align:left;margin-left:-.7pt;margin-top:-92.35pt;width:352.9pt;height:2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XgQIAAAs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" stroked="f">
              <v:textbox inset="0,0,0,0">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v:textbox>
            </v:shape>
          </w:pict>
        </mc:Fallback>
      </mc:AlternateContent>
    </w:r>
  </w:p>
  <w:p w:rsidR="002D5DD1" w:rsidRPr="00971962" w:rsidRDefault="002D5DD1" w:rsidP="00971962">
    <w:pPr>
      <w:pStyle w:val="Footer"/>
      <w:rPr>
        <w:szCs w:val="27"/>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6952F9" w:rsidRDefault="002D5DD1" w:rsidP="006952F9">
    <w:pPr>
      <w:pStyle w:val="Footer"/>
      <w:rPr>
        <w:szCs w:val="27"/>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3F749E" w:rsidRDefault="002D5DD1" w:rsidP="003F749E">
    <w:pPr>
      <w:pStyle w:val="Footer"/>
      <w:rPr>
        <w:szCs w:val="27"/>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97196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702784" behindDoc="0" locked="0" layoutInCell="1" allowOverlap="1">
              <wp:simplePos x="0" y="0"/>
              <wp:positionH relativeFrom="column">
                <wp:posOffset>0</wp:posOffset>
              </wp:positionH>
              <wp:positionV relativeFrom="paragraph">
                <wp:posOffset>-1162685</wp:posOffset>
              </wp:positionV>
              <wp:extent cx="4481830" cy="361950"/>
              <wp:effectExtent l="0" t="0" r="4445" b="635"/>
              <wp:wrapNone/>
              <wp:docPr id="62"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2" o:spid="_x0000_s1048" type="#_x0000_t202" style="position:absolute;left:0;text-align:left;margin-left:0;margin-top:-91.55pt;width:352.9pt;height:2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" stroked="f">
              <v:textbox inset="0,0,0,0">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v:textbox>
            </v:shape>
          </w:pict>
        </mc:Fallback>
      </mc:AlternateContent>
    </w:r>
  </w:p>
  <w:p w:rsidR="002D5DD1" w:rsidRPr="00971962" w:rsidRDefault="002D5DD1" w:rsidP="00971962">
    <w:pPr>
      <w:pStyle w:val="Footer"/>
      <w:rPr>
        <w:szCs w:val="27"/>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97196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703808" behindDoc="0" locked="0" layoutInCell="1" allowOverlap="1">
              <wp:simplePos x="0" y="0"/>
              <wp:positionH relativeFrom="column">
                <wp:posOffset>-8890</wp:posOffset>
              </wp:positionH>
              <wp:positionV relativeFrom="paragraph">
                <wp:posOffset>-1172845</wp:posOffset>
              </wp:positionV>
              <wp:extent cx="4481830" cy="361950"/>
              <wp:effectExtent l="0" t="0" r="0" b="0"/>
              <wp:wrapNone/>
              <wp:docPr id="61"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3" o:spid="_x0000_s1049" type="#_x0000_t202" style="position:absolute;left:0;text-align:left;margin-left:-.7pt;margin-top:-92.35pt;width:352.9pt;height:2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" stroked="f">
              <v:textbox inset="0,0,0,0">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v:textbox>
            </v:shape>
          </w:pict>
        </mc:Fallback>
      </mc:AlternateContent>
    </w:r>
  </w:p>
  <w:p w:rsidR="002D5DD1" w:rsidRPr="00971962" w:rsidRDefault="002D5DD1" w:rsidP="00971962">
    <w:pPr>
      <w:pStyle w:val="Footer"/>
      <w:rPr>
        <w:szCs w:val="27"/>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BC0A55" w:rsidRDefault="002D5DD1" w:rsidP="00BC0A55">
    <w:pPr>
      <w:pStyle w:val="Footer"/>
      <w:rPr>
        <w:szCs w:val="27"/>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561EBC" w:rsidRDefault="002D5DD1" w:rsidP="00561EBC">
    <w:pPr>
      <w:pStyle w:val="Footer"/>
      <w:rPr>
        <w:szCs w:val="27"/>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707904" behindDoc="0" locked="0" layoutInCell="1" allowOverlap="1">
              <wp:simplePos x="0" y="0"/>
              <wp:positionH relativeFrom="column">
                <wp:posOffset>0</wp:posOffset>
              </wp:positionH>
              <wp:positionV relativeFrom="paragraph">
                <wp:posOffset>-1344295</wp:posOffset>
              </wp:positionV>
              <wp:extent cx="4481830" cy="361950"/>
              <wp:effectExtent l="0" t="0" r="4445" b="1270"/>
              <wp:wrapNone/>
              <wp:docPr id="58"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124507">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124507">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7" o:spid="_x0000_s1050" type="#_x0000_t202" style="position:absolute;left:0;text-align:left;margin-left:0;margin-top:-105.85pt;width:352.9pt;height:2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" stroked="f">
              <v:textbox inset="0,0,0,0">
                <w:txbxContent>
                  <w:p w:rsidR="002D5DD1" w:rsidRPr="0096538F" w:rsidRDefault="002D5DD1" w:rsidP="00124507">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124507">
                    <w:pPr>
                      <w:rPr>
                        <w:rFonts w:hint="cs"/>
                      </w:rPr>
                    </w:pPr>
                  </w:p>
                </w:txbxContent>
              </v:textbox>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Mohanad"/>
        <w:noProof/>
        <w:szCs w:val="27"/>
        <w:lang w:eastAsia="en-US"/>
      </w:rPr>
      <mc:AlternateContent>
        <mc:Choice Requires="wps">
          <w:drawing>
            <wp:anchor distT="0" distB="0" distL="114300" distR="114300" simplePos="0" relativeHeight="251705856" behindDoc="0" locked="0" layoutInCell="1" allowOverlap="1">
              <wp:simplePos x="0" y="0"/>
              <wp:positionH relativeFrom="column">
                <wp:posOffset>-43180</wp:posOffset>
              </wp:positionH>
              <wp:positionV relativeFrom="paragraph">
                <wp:posOffset>-1353820</wp:posOffset>
              </wp:positionV>
              <wp:extent cx="4481830" cy="361950"/>
              <wp:effectExtent l="4445" t="0" r="0" b="1270"/>
              <wp:wrapNone/>
              <wp:docPr id="57"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C05334">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C05334">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5" o:spid="_x0000_s1051" type="#_x0000_t202" style="position:absolute;left:0;text-align:left;margin-left:-3.4pt;margin-top:-106.6pt;width:352.9pt;height:2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kKgQIAAAsF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" stroked="f">
              <v:textbox inset="0,0,0,0">
                <w:txbxContent>
                  <w:p w:rsidR="002D5DD1" w:rsidRPr="0096538F" w:rsidRDefault="002D5DD1" w:rsidP="00C05334">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C05334">
                    <w:pPr>
                      <w:rPr>
                        <w:rFonts w:hint="cs"/>
                      </w:rPr>
                    </w:pPr>
                  </w:p>
                </w:txbxContent>
              </v:textbox>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97196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72064" behindDoc="0" locked="0" layoutInCell="1" allowOverlap="1">
              <wp:simplePos x="0" y="0"/>
              <wp:positionH relativeFrom="column">
                <wp:posOffset>-32385</wp:posOffset>
              </wp:positionH>
              <wp:positionV relativeFrom="paragraph">
                <wp:posOffset>-1178560</wp:posOffset>
              </wp:positionV>
              <wp:extent cx="4481830" cy="361950"/>
              <wp:effectExtent l="1270" t="3810" r="3175" b="0"/>
              <wp:wrapNone/>
              <wp:docPr id="54"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8" o:spid="_x0000_s1052" type="#_x0000_t202" style="position:absolute;left:0;text-align:left;margin-left:-2.55pt;margin-top:-92.8pt;width:352.9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ZogQIAAAsF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" stroked="f">
              <v:textbox inset="0,0,0,0">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v:textbox>
            </v:shape>
          </w:pict>
        </mc:Fallback>
      </mc:AlternateContent>
    </w:r>
  </w:p>
  <w:p w:rsidR="002D5DD1" w:rsidRPr="00971962" w:rsidRDefault="002D5DD1" w:rsidP="00971962">
    <w:pPr>
      <w:pStyle w:val="Footer"/>
      <w:rPr>
        <w:szCs w:val="27"/>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334E3C" w:rsidRDefault="002D5DD1" w:rsidP="00334E3C">
    <w:pPr>
      <w:pStyle w:val="Footer"/>
      <w:rPr>
        <w:szCs w:val="27"/>
      </w:rP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97196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-1184275</wp:posOffset>
              </wp:positionV>
              <wp:extent cx="4481830" cy="361950"/>
              <wp:effectExtent l="0" t="0" r="0" b="1905"/>
              <wp:wrapNone/>
              <wp:docPr id="53"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9" o:spid="_x0000_s1053" type="#_x0000_t202" style="position:absolute;left:0;text-align:left;margin-left:0;margin-top:-93.25pt;width:352.9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" stroked="f">
              <v:textbox inset="0,0,0,0">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v:textbox>
            </v:shape>
          </w:pict>
        </mc:Fallback>
      </mc:AlternateContent>
    </w:r>
  </w:p>
  <w:p w:rsidR="002D5DD1" w:rsidRPr="00971962" w:rsidRDefault="002D5DD1" w:rsidP="00971962">
    <w:pPr>
      <w:pStyle w:val="Footer"/>
      <w:rPr>
        <w:szCs w:val="27"/>
      </w:rP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3F749E" w:rsidRDefault="002D5DD1" w:rsidP="003F749E">
    <w:pPr>
      <w:pStyle w:val="Footer"/>
      <w:rPr>
        <w:szCs w:val="27"/>
      </w:rP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0A2816" w:rsidRDefault="002D5DD1" w:rsidP="000A2816">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97196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-1173480</wp:posOffset>
              </wp:positionV>
              <wp:extent cx="4481830" cy="361950"/>
              <wp:effectExtent l="0" t="0" r="0" b="635"/>
              <wp:wrapNone/>
              <wp:docPr id="50"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1" o:spid="_x0000_s1054" type="#_x0000_t202" style="position:absolute;left:0;text-align:left;margin-left:0;margin-top:-92.4pt;width:352.9pt;height:2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" stroked="f">
              <v:textbox inset="0,0,0,0">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v:textbox>
            </v:shape>
          </w:pict>
        </mc:Fallback>
      </mc:AlternateContent>
    </w:r>
  </w:p>
  <w:p w:rsidR="002D5DD1" w:rsidRPr="00971962" w:rsidRDefault="002D5DD1" w:rsidP="00971962">
    <w:pPr>
      <w:pStyle w:val="Footer"/>
      <w:rPr>
        <w:szCs w:val="27"/>
      </w:rP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97196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-1184275</wp:posOffset>
              </wp:positionV>
              <wp:extent cx="4481830" cy="361950"/>
              <wp:effectExtent l="0" t="0" r="0" b="1905"/>
              <wp:wrapNone/>
              <wp:docPr id="49"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0" o:spid="_x0000_s1055" type="#_x0000_t202" style="position:absolute;left:0;text-align:left;margin-left:0;margin-top:-93.25pt;width:352.9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" stroked="f">
              <v:textbox inset="0,0,0,0">
                <w:txbxContent>
                  <w:p w:rsidR="002D5DD1" w:rsidRPr="0096538F" w:rsidRDefault="002D5DD1" w:rsidP="0097196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971962">
                    <w:pPr>
                      <w:rPr>
                        <w:rFonts w:hint="cs"/>
                      </w:rPr>
                    </w:pPr>
                  </w:p>
                </w:txbxContent>
              </v:textbox>
            </v:shape>
          </w:pict>
        </mc:Fallback>
      </mc:AlternateContent>
    </w:r>
  </w:p>
  <w:p w:rsidR="002D5DD1" w:rsidRPr="00971962" w:rsidRDefault="002D5DD1" w:rsidP="00971962">
    <w:pPr>
      <w:pStyle w:val="Footer"/>
      <w:rPr>
        <w:szCs w:val="27"/>
      </w:rP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870897" w:rsidRDefault="002D5DD1" w:rsidP="00870897">
    <w:pPr>
      <w:pStyle w:val="Footer"/>
      <w:rPr>
        <w:szCs w:val="27"/>
      </w:rP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971962" w:rsidRDefault="002D5DD1" w:rsidP="00971962">
    <w:pPr>
      <w:pStyle w:val="Footer"/>
      <w:rPr>
        <w:szCs w:val="27"/>
      </w:rP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-1344295</wp:posOffset>
              </wp:positionV>
              <wp:extent cx="4481830" cy="361950"/>
              <wp:effectExtent l="0" t="0" r="4445" b="1270"/>
              <wp:wrapNone/>
              <wp:docPr id="46"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124507">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124507">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3" o:spid="_x0000_s1056" type="#_x0000_t202" style="position:absolute;left:0;text-align:left;margin-left:0;margin-top:-105.85pt;width:352.9pt;height:2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nvgQIAAAs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" stroked="f">
              <v:textbox inset="0,0,0,0">
                <w:txbxContent>
                  <w:p w:rsidR="002D5DD1" w:rsidRPr="0096538F" w:rsidRDefault="002D5DD1" w:rsidP="00124507">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124507">
                    <w:pPr>
                      <w:rPr>
                        <w:rFonts w:hint="cs"/>
                      </w:rPr>
                    </w:pPr>
                  </w:p>
                </w:txbxContent>
              </v:textbox>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Mohanad"/>
        <w:noProof/>
        <w:szCs w:val="27"/>
        <w:lang w:eastAsia="en-US"/>
      </w:rPr>
      <mc:AlternateContent>
        <mc:Choice Requires="wps">
          <w:drawing>
            <wp:anchor distT="0" distB="0" distL="114300" distR="114300" simplePos="0" relativeHeight="251632128" behindDoc="0" locked="0" layoutInCell="1" allowOverlap="1">
              <wp:simplePos x="0" y="0"/>
              <wp:positionH relativeFrom="column">
                <wp:posOffset>-43180</wp:posOffset>
              </wp:positionH>
              <wp:positionV relativeFrom="paragraph">
                <wp:posOffset>-1353820</wp:posOffset>
              </wp:positionV>
              <wp:extent cx="4481830" cy="361950"/>
              <wp:effectExtent l="4445" t="0" r="0" b="1270"/>
              <wp:wrapNone/>
              <wp:docPr id="45"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C05334">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C05334">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1" o:spid="_x0000_s1057" type="#_x0000_t202" style="position:absolute;left:0;text-align:left;margin-left:-3.4pt;margin-top:-106.6pt;width:352.9pt;height:2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" stroked="f">
              <v:textbox inset="0,0,0,0">
                <w:txbxContent>
                  <w:p w:rsidR="002D5DD1" w:rsidRPr="0096538F" w:rsidRDefault="002D5DD1" w:rsidP="00C05334">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C05334">
                    <w:pPr>
                      <w:rPr>
                        <w:rFonts w:hint="cs"/>
                      </w:rPr>
                    </w:pPr>
                  </w:p>
                </w:txbxContent>
              </v:textbox>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592AA6">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-1179195</wp:posOffset>
              </wp:positionV>
              <wp:extent cx="4481830" cy="361950"/>
              <wp:effectExtent l="0" t="3175" r="0" b="0"/>
              <wp:wrapNone/>
              <wp:docPr id="42"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592AA6">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92AA6">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8" o:spid="_x0000_s1058" type="#_x0000_t202" style="position:absolute;left:0;text-align:left;margin-left:0;margin-top:-92.85pt;width:352.9pt;height: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" stroked="f">
              <v:textbox inset="0,0,0,0">
                <w:txbxContent>
                  <w:p w:rsidR="002D5DD1" w:rsidRPr="0096538F" w:rsidRDefault="002D5DD1" w:rsidP="00592AA6">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92AA6">
                    <w:pPr>
                      <w:rPr>
                        <w:rFonts w:hint="cs"/>
                      </w:rPr>
                    </w:pPr>
                  </w:p>
                </w:txbxContent>
              </v:textbox>
            </v:shape>
          </w:pict>
        </mc:Fallback>
      </mc:AlternateContent>
    </w:r>
  </w:p>
  <w:p w:rsidR="002D5DD1" w:rsidRPr="00592AA6" w:rsidRDefault="002D5DD1" w:rsidP="00592AA6">
    <w:pPr>
      <w:pStyle w:val="Footer"/>
      <w:rPr>
        <w:szCs w:val="27"/>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13696" behindDoc="0" locked="0" layoutInCell="1" allowOverlap="1">
              <wp:simplePos x="0" y="0"/>
              <wp:positionH relativeFrom="column">
                <wp:posOffset>0</wp:posOffset>
              </wp:positionH>
              <wp:positionV relativeFrom="paragraph">
                <wp:posOffset>-1344295</wp:posOffset>
              </wp:positionV>
              <wp:extent cx="4481830" cy="361950"/>
              <wp:effectExtent l="0" t="0" r="0" b="3175"/>
              <wp:wrapNone/>
              <wp:docPr id="94" name="Text 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AA0F81">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124507">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3" o:spid="_x0000_s1032" type="#_x0000_t202" style="position:absolute;left:0;text-align:left;margin-left:0;margin-top:-105.85pt;width:352.9pt;height:2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mzfwIAAAk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" stroked="f">
              <v:textbox inset="0,0,0,0">
                <w:txbxContent>
                  <w:p w:rsidR="002D5DD1" w:rsidRPr="0096538F" w:rsidRDefault="002D5DD1" w:rsidP="00AA0F81">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124507">
                    <w:pPr>
                      <w:rPr>
                        <w:rFonts w:hint="cs"/>
                      </w:rPr>
                    </w:pPr>
                  </w:p>
                </w:txbxContent>
              </v:textbox>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592AA6">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79232" behindDoc="0" locked="0" layoutInCell="1" allowOverlap="1">
              <wp:simplePos x="0" y="0"/>
              <wp:positionH relativeFrom="column">
                <wp:posOffset>-8890</wp:posOffset>
              </wp:positionH>
              <wp:positionV relativeFrom="paragraph">
                <wp:posOffset>-1172845</wp:posOffset>
              </wp:positionV>
              <wp:extent cx="4481830" cy="361950"/>
              <wp:effectExtent l="0" t="0" r="0" b="0"/>
              <wp:wrapNone/>
              <wp:docPr id="41"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775F5D">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92AA6">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9" o:spid="_x0000_s1059" type="#_x0000_t202" style="position:absolute;left:0;text-align:left;margin-left:-.7pt;margin-top:-92.35pt;width:352.9pt;height: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" stroked="f">
              <v:textbox inset="0,0,0,0">
                <w:txbxContent>
                  <w:p w:rsidR="002D5DD1" w:rsidRPr="0096538F" w:rsidRDefault="002D5DD1" w:rsidP="00775F5D">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92AA6">
                    <w:pPr>
                      <w:rPr>
                        <w:rFonts w:hint="cs"/>
                      </w:rPr>
                    </w:pPr>
                  </w:p>
                </w:txbxContent>
              </v:textbox>
            </v:shape>
          </w:pict>
        </mc:Fallback>
      </mc:AlternateContent>
    </w:r>
  </w:p>
  <w:p w:rsidR="002D5DD1" w:rsidRPr="00592AA6" w:rsidRDefault="002D5DD1" w:rsidP="00592AA6">
    <w:pPr>
      <w:pStyle w:val="Footer"/>
      <w:rPr>
        <w:szCs w:val="27"/>
      </w:rP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870897" w:rsidRDefault="002D5DD1" w:rsidP="00870897">
    <w:pPr>
      <w:pStyle w:val="Footer"/>
      <w:rPr>
        <w:szCs w:val="27"/>
      </w:rP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592AA6" w:rsidRDefault="002D5DD1" w:rsidP="00592AA6">
    <w:pPr>
      <w:pStyle w:val="Footer"/>
      <w:rPr>
        <w:szCs w:val="27"/>
      </w:rP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-1344295</wp:posOffset>
              </wp:positionV>
              <wp:extent cx="4481830" cy="361950"/>
              <wp:effectExtent l="0" t="0" r="4445" b="1270"/>
              <wp:wrapNone/>
              <wp:docPr id="38" name="Text Box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124507">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124507">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9" o:spid="_x0000_s1060" type="#_x0000_t202" style="position:absolute;left:0;text-align:left;margin-left:0;margin-top:-105.85pt;width:352.9pt;height:2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7pgQIAAAs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" stroked="f">
              <v:textbox inset="0,0,0,0">
                <w:txbxContent>
                  <w:p w:rsidR="002D5DD1" w:rsidRPr="0096538F" w:rsidRDefault="002D5DD1" w:rsidP="00124507">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124507">
                    <w:pPr>
                      <w:rPr>
                        <w:rFonts w:hint="cs"/>
                      </w:rPr>
                    </w:pPr>
                  </w:p>
                </w:txbxContent>
              </v:textbox>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Mohanad"/>
        <w:noProof/>
        <w:szCs w:val="27"/>
        <w:lang w:eastAsia="en-US"/>
      </w:rPr>
      <mc:AlternateContent>
        <mc:Choice Requires="wps">
          <w:drawing>
            <wp:anchor distT="0" distB="0" distL="114300" distR="114300" simplePos="0" relativeHeight="251636224" behindDoc="0" locked="0" layoutInCell="1" allowOverlap="1">
              <wp:simplePos x="0" y="0"/>
              <wp:positionH relativeFrom="column">
                <wp:posOffset>-43180</wp:posOffset>
              </wp:positionH>
              <wp:positionV relativeFrom="paragraph">
                <wp:posOffset>-1353820</wp:posOffset>
              </wp:positionV>
              <wp:extent cx="4481830" cy="361950"/>
              <wp:effectExtent l="4445" t="0" r="0" b="1270"/>
              <wp:wrapNone/>
              <wp:docPr id="37"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C05334">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C05334">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7" o:spid="_x0000_s1061" type="#_x0000_t202" style="position:absolute;left:0;text-align:left;margin-left:-3.4pt;margin-top:-106.6pt;width:352.9pt;height:2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KUgAIAAAs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" stroked="f">
              <v:textbox inset="0,0,0,0">
                <w:txbxContent>
                  <w:p w:rsidR="002D5DD1" w:rsidRPr="0096538F" w:rsidRDefault="002D5DD1" w:rsidP="00C05334">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C05334">
                    <w:pPr>
                      <w:rPr>
                        <w:rFonts w:hint="cs"/>
                      </w:rPr>
                    </w:pPr>
                  </w:p>
                </w:txbxContent>
              </v:textbox>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-1344295</wp:posOffset>
              </wp:positionV>
              <wp:extent cx="4481830" cy="361950"/>
              <wp:effectExtent l="0" t="0" r="0" b="3175"/>
              <wp:wrapNone/>
              <wp:docPr id="34"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775F5D">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124507">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4" o:spid="_x0000_s1062" type="#_x0000_t202" style="position:absolute;left:0;text-align:left;margin-left:0;margin-top:-105.85pt;width:352.9pt;height:2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yHgAIAAAs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" stroked="f">
              <v:textbox inset="0,0,0,0">
                <w:txbxContent>
                  <w:p w:rsidR="002D5DD1" w:rsidRPr="0096538F" w:rsidRDefault="002D5DD1" w:rsidP="00775F5D">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124507">
                    <w:pPr>
                      <w:rPr>
                        <w:rFonts w:hint="cs"/>
                      </w:rPr>
                    </w:pPr>
                  </w:p>
                </w:txbxContent>
              </v:textbox>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Mohanad"/>
        <w:noProof/>
        <w:szCs w:val="27"/>
        <w:lang w:eastAsia="en-US"/>
      </w:rPr>
      <mc:AlternateContent>
        <mc:Choice Requires="wps">
          <w:drawing>
            <wp:anchor distT="0" distB="0" distL="114300" distR="114300" simplePos="0" relativeHeight="251683328" behindDoc="0" locked="0" layoutInCell="1" allowOverlap="1">
              <wp:simplePos x="0" y="0"/>
              <wp:positionH relativeFrom="column">
                <wp:posOffset>-43180</wp:posOffset>
              </wp:positionH>
              <wp:positionV relativeFrom="paragraph">
                <wp:posOffset>-1353820</wp:posOffset>
              </wp:positionV>
              <wp:extent cx="4481830" cy="361950"/>
              <wp:effectExtent l="0" t="0" r="4445" b="3175"/>
              <wp:wrapNone/>
              <wp:docPr id="33"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775F5D">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C05334">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5" o:spid="_x0000_s1063" type="#_x0000_t202" style="position:absolute;left:0;text-align:left;margin-left:-3.4pt;margin-top:-106.6pt;width:352.9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" stroked="f">
              <v:textbox inset="0,0,0,0">
                <w:txbxContent>
                  <w:p w:rsidR="002D5DD1" w:rsidRPr="0096538F" w:rsidRDefault="002D5DD1" w:rsidP="00775F5D">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C05334">
                    <w:pPr>
                      <w:rPr>
                        <w:rFonts w:hint="cs"/>
                      </w:rPr>
                    </w:pPr>
                  </w:p>
                </w:txbxContent>
              </v:textbox>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870897" w:rsidRDefault="002D5DD1" w:rsidP="00870897">
    <w:pPr>
      <w:pStyle w:val="Footer"/>
      <w:rPr>
        <w:szCs w:val="27"/>
      </w:rP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592AA6">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-1162685</wp:posOffset>
              </wp:positionV>
              <wp:extent cx="4481830" cy="361950"/>
              <wp:effectExtent l="0" t="635" r="0" b="0"/>
              <wp:wrapNone/>
              <wp:docPr id="30" name="Text Box 1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592AA6">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92AA6">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7" o:spid="_x0000_s1064" type="#_x0000_t202" style="position:absolute;left:0;text-align:left;margin-left:0;margin-top:-91.55pt;width:352.9pt;height:2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" stroked="f">
              <v:textbox inset="0,0,0,0">
                <w:txbxContent>
                  <w:p w:rsidR="002D5DD1" w:rsidRPr="0096538F" w:rsidRDefault="002D5DD1" w:rsidP="00592AA6">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92AA6">
                    <w:pPr>
                      <w:rPr>
                        <w:rFonts w:hint="cs"/>
                      </w:rPr>
                    </w:pPr>
                  </w:p>
                </w:txbxContent>
              </v:textbox>
            </v:shape>
          </w:pict>
        </mc:Fallback>
      </mc:AlternateContent>
    </w:r>
  </w:p>
  <w:p w:rsidR="002D5DD1" w:rsidRPr="00592AA6" w:rsidRDefault="002D5DD1" w:rsidP="00592AA6">
    <w:pPr>
      <w:pStyle w:val="Footer"/>
      <w:rPr>
        <w:szCs w:val="27"/>
      </w:rP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592AA6">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84352" behindDoc="0" locked="0" layoutInCell="1" allowOverlap="1">
              <wp:simplePos x="0" y="0"/>
              <wp:positionH relativeFrom="column">
                <wp:posOffset>-59055</wp:posOffset>
              </wp:positionH>
              <wp:positionV relativeFrom="paragraph">
                <wp:posOffset>-1173480</wp:posOffset>
              </wp:positionV>
              <wp:extent cx="4481830" cy="361950"/>
              <wp:effectExtent l="3175" t="0" r="1270" b="635"/>
              <wp:wrapNone/>
              <wp:docPr id="29"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592AA6">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92AA6">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6" o:spid="_x0000_s1065" type="#_x0000_t202" style="position:absolute;left:0;text-align:left;margin-left:-4.65pt;margin-top:-92.4pt;width:352.9pt;height:2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Y/cggIAAAs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" stroked="f">
              <v:textbox inset="0,0,0,0">
                <w:txbxContent>
                  <w:p w:rsidR="002D5DD1" w:rsidRPr="0096538F" w:rsidRDefault="002D5DD1" w:rsidP="00592AA6">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92AA6">
                    <w:pPr>
                      <w:rPr>
                        <w:rFonts w:hint="cs"/>
                      </w:rPr>
                    </w:pPr>
                  </w:p>
                </w:txbxContent>
              </v:textbox>
            </v:shape>
          </w:pict>
        </mc:Fallback>
      </mc:AlternateContent>
    </w:r>
  </w:p>
  <w:p w:rsidR="002D5DD1" w:rsidRPr="00592AA6" w:rsidRDefault="002D5DD1" w:rsidP="00592AA6">
    <w:pPr>
      <w:pStyle w:val="Footer"/>
      <w:rPr>
        <w:szCs w:val="27"/>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Mohanad"/>
        <w:noProof/>
        <w:szCs w:val="27"/>
        <w:lang w:eastAsia="en-US"/>
      </w:rPr>
      <mc:AlternateContent>
        <mc:Choice Requires="wps">
          <w:drawing>
            <wp:anchor distT="0" distB="0" distL="114300" distR="114300" simplePos="0" relativeHeight="251611648" behindDoc="0" locked="0" layoutInCell="1" allowOverlap="1">
              <wp:simplePos x="0" y="0"/>
              <wp:positionH relativeFrom="column">
                <wp:posOffset>-43180</wp:posOffset>
              </wp:positionH>
              <wp:positionV relativeFrom="paragraph">
                <wp:posOffset>-1353820</wp:posOffset>
              </wp:positionV>
              <wp:extent cx="4481830" cy="361950"/>
              <wp:effectExtent l="0" t="0" r="4445" b="3175"/>
              <wp:wrapNone/>
              <wp:docPr id="93"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561EBC">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C05334">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0" o:spid="_x0000_s1033" type="#_x0000_t202" style="position:absolute;left:0;text-align:left;margin-left:-3.4pt;margin-top:-106.6pt;width:352.9pt;height:2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uEgA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" stroked="f">
              <v:textbox inset="0,0,0,0">
                <w:txbxContent>
                  <w:p w:rsidR="002D5DD1" w:rsidRPr="0096538F" w:rsidRDefault="002D5DD1" w:rsidP="00561EBC">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C05334">
                    <w:pPr>
                      <w:rPr>
                        <w:rFonts w:hint="cs"/>
                      </w:rPr>
                    </w:pPr>
                  </w:p>
                </w:txbxContent>
              </v:textbox>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C25D17" w:rsidRDefault="002D5DD1" w:rsidP="00C25D17">
    <w:pPr>
      <w:pStyle w:val="Footer"/>
      <w:rPr>
        <w:szCs w:val="27"/>
      </w:rP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C93E9F" w:rsidRDefault="002D5DD1" w:rsidP="00C93E9F">
    <w:pPr>
      <w:pStyle w:val="Footer"/>
      <w:rPr>
        <w:szCs w:val="27"/>
      </w:rP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592AA6">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87424" behindDoc="0" locked="0" layoutInCell="1" allowOverlap="1">
              <wp:simplePos x="0" y="0"/>
              <wp:positionH relativeFrom="column">
                <wp:posOffset>0</wp:posOffset>
              </wp:positionH>
              <wp:positionV relativeFrom="paragraph">
                <wp:posOffset>-1184275</wp:posOffset>
              </wp:positionV>
              <wp:extent cx="4481830" cy="361950"/>
              <wp:effectExtent l="0" t="0" r="0" b="1905"/>
              <wp:wrapNone/>
              <wp:docPr id="26"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592AA6">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92AA6">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9" o:spid="_x0000_s1066" type="#_x0000_t202" style="position:absolute;left:0;text-align:left;margin-left:0;margin-top:-93.25pt;width:352.9pt;height:2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2oggIAAAs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" stroked="f">
              <v:textbox inset="0,0,0,0">
                <w:txbxContent>
                  <w:p w:rsidR="002D5DD1" w:rsidRPr="0096538F" w:rsidRDefault="002D5DD1" w:rsidP="00592AA6">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92AA6">
                    <w:pPr>
                      <w:rPr>
                        <w:rFonts w:hint="cs"/>
                      </w:rPr>
                    </w:pPr>
                  </w:p>
                </w:txbxContent>
              </v:textbox>
            </v:shape>
          </w:pict>
        </mc:Fallback>
      </mc:AlternateContent>
    </w:r>
  </w:p>
  <w:p w:rsidR="002D5DD1" w:rsidRPr="00592AA6" w:rsidRDefault="002D5DD1" w:rsidP="00592AA6">
    <w:pPr>
      <w:pStyle w:val="Footer"/>
      <w:rPr>
        <w:szCs w:val="27"/>
      </w:rP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592AA6">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86400" behindDoc="0" locked="0" layoutInCell="1" allowOverlap="1">
              <wp:simplePos x="0" y="0"/>
              <wp:positionH relativeFrom="column">
                <wp:posOffset>0</wp:posOffset>
              </wp:positionH>
              <wp:positionV relativeFrom="paragraph">
                <wp:posOffset>-1156970</wp:posOffset>
              </wp:positionV>
              <wp:extent cx="4481830" cy="361950"/>
              <wp:effectExtent l="0" t="0" r="0" b="3175"/>
              <wp:wrapNone/>
              <wp:docPr id="25" name="Text Box 1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592AA6">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92AA6">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8" o:spid="_x0000_s1067" type="#_x0000_t202" style="position:absolute;left:0;text-align:left;margin-left:0;margin-top:-91.1pt;width:352.9pt;height:2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" stroked="f">
              <v:textbox inset="0,0,0,0">
                <w:txbxContent>
                  <w:p w:rsidR="002D5DD1" w:rsidRPr="0096538F" w:rsidRDefault="002D5DD1" w:rsidP="00592AA6">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92AA6">
                    <w:pPr>
                      <w:rPr>
                        <w:rFonts w:hint="cs"/>
                      </w:rPr>
                    </w:pPr>
                  </w:p>
                </w:txbxContent>
              </v:textbox>
            </v:shape>
          </w:pict>
        </mc:Fallback>
      </mc:AlternateContent>
    </w:r>
  </w:p>
  <w:p w:rsidR="002D5DD1" w:rsidRPr="00592AA6" w:rsidRDefault="002D5DD1" w:rsidP="00592AA6">
    <w:pPr>
      <w:pStyle w:val="Footer"/>
      <w:rPr>
        <w:szCs w:val="27"/>
      </w:rP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C25D17" w:rsidRDefault="002D5DD1" w:rsidP="00C25D17">
    <w:pPr>
      <w:pStyle w:val="Footer"/>
      <w:rPr>
        <w:szCs w:val="27"/>
      </w:rP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592AA6">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88448" behindDoc="0" locked="0" layoutInCell="1" allowOverlap="1">
              <wp:simplePos x="0" y="0"/>
              <wp:positionH relativeFrom="column">
                <wp:posOffset>0</wp:posOffset>
              </wp:positionH>
              <wp:positionV relativeFrom="paragraph">
                <wp:posOffset>-1179195</wp:posOffset>
              </wp:positionV>
              <wp:extent cx="4481830" cy="361950"/>
              <wp:effectExtent l="0" t="3175" r="0" b="0"/>
              <wp:wrapNone/>
              <wp:docPr id="22"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592AA6">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92AA6">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0" o:spid="_x0000_s1068" type="#_x0000_t202" style="position:absolute;left:0;text-align:left;margin-left:0;margin-top:-92.85pt;width:352.9pt;height:2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" stroked="f">
              <v:textbox inset="0,0,0,0">
                <w:txbxContent>
                  <w:p w:rsidR="002D5DD1" w:rsidRPr="0096538F" w:rsidRDefault="002D5DD1" w:rsidP="00592AA6">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92AA6">
                    <w:pPr>
                      <w:rPr>
                        <w:rFonts w:hint="cs"/>
                      </w:rPr>
                    </w:pPr>
                  </w:p>
                </w:txbxContent>
              </v:textbox>
            </v:shape>
          </w:pict>
        </mc:Fallback>
      </mc:AlternateContent>
    </w:r>
  </w:p>
  <w:p w:rsidR="002D5DD1" w:rsidRPr="00592AA6" w:rsidRDefault="002D5DD1" w:rsidP="00592AA6">
    <w:pPr>
      <w:pStyle w:val="Footer"/>
      <w:rPr>
        <w:szCs w:val="27"/>
      </w:rP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592AA6">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89472" behindDoc="0" locked="0" layoutInCell="1" allowOverlap="1">
              <wp:simplePos x="0" y="0"/>
              <wp:positionH relativeFrom="column">
                <wp:posOffset>-8890</wp:posOffset>
              </wp:positionH>
              <wp:positionV relativeFrom="paragraph">
                <wp:posOffset>-1184275</wp:posOffset>
              </wp:positionV>
              <wp:extent cx="4481830" cy="361950"/>
              <wp:effectExtent l="0" t="0" r="0" b="1905"/>
              <wp:wrapNone/>
              <wp:docPr id="21"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592AA6">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92AA6">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1" o:spid="_x0000_s1069" type="#_x0000_t202" style="position:absolute;left:0;text-align:left;margin-left:-.7pt;margin-top:-93.25pt;width:352.9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" stroked="f">
              <v:textbox inset="0,0,0,0">
                <w:txbxContent>
                  <w:p w:rsidR="002D5DD1" w:rsidRPr="0096538F" w:rsidRDefault="002D5DD1" w:rsidP="00592AA6">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592AA6">
                    <w:pPr>
                      <w:rPr>
                        <w:rFonts w:hint="cs"/>
                      </w:rPr>
                    </w:pPr>
                  </w:p>
                </w:txbxContent>
              </v:textbox>
            </v:shape>
          </w:pict>
        </mc:Fallback>
      </mc:AlternateContent>
    </w:r>
  </w:p>
  <w:p w:rsidR="002D5DD1" w:rsidRPr="00592AA6" w:rsidRDefault="002D5DD1" w:rsidP="00592AA6">
    <w:pPr>
      <w:pStyle w:val="Footer"/>
      <w:rPr>
        <w:szCs w:val="27"/>
      </w:rP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927D48" w:rsidRDefault="002D5DD1" w:rsidP="00927D48">
    <w:pPr>
      <w:pStyle w:val="Footer"/>
      <w:rPr>
        <w:szCs w:val="27"/>
      </w:rP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C25D17" w:rsidRDefault="002D5DD1" w:rsidP="00C25D17">
    <w:pPr>
      <w:pStyle w:val="Footer"/>
      <w:rPr>
        <w:szCs w:val="27"/>
      </w:rP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100C2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90496" behindDoc="0" locked="0" layoutInCell="1" allowOverlap="1">
              <wp:simplePos x="0" y="0"/>
              <wp:positionH relativeFrom="column">
                <wp:posOffset>0</wp:posOffset>
              </wp:positionH>
              <wp:positionV relativeFrom="paragraph">
                <wp:posOffset>-1173480</wp:posOffset>
              </wp:positionV>
              <wp:extent cx="4481830" cy="361950"/>
              <wp:effectExtent l="0" t="0" r="0" b="635"/>
              <wp:wrapNone/>
              <wp:docPr id="18"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6A17EF">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100C22">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2" o:spid="_x0000_s1070" type="#_x0000_t202" style="position:absolute;left:0;text-align:left;margin-left:0;margin-top:-92.4pt;width:352.9pt;height:2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0jgQIAAAs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" stroked="f">
              <v:textbox inset="0,0,0,0">
                <w:txbxContent>
                  <w:p w:rsidR="002D5DD1" w:rsidRPr="0096538F" w:rsidRDefault="002D5DD1" w:rsidP="006A17EF">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100C22">
                    <w:pPr>
                      <w:rPr>
                        <w:rFonts w:hint="cs"/>
                      </w:rPr>
                    </w:pPr>
                  </w:p>
                </w:txbxContent>
              </v:textbox>
            </v:shape>
          </w:pict>
        </mc:Fallback>
      </mc:AlternateContent>
    </w:r>
  </w:p>
  <w:p w:rsidR="002D5DD1" w:rsidRPr="00100C22" w:rsidRDefault="002D5DD1" w:rsidP="00100C22">
    <w:pPr>
      <w:pStyle w:val="Footer"/>
      <w:rPr>
        <w:szCs w:val="27"/>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BC0A55" w:rsidRDefault="002D5DD1" w:rsidP="00BC0A55">
    <w:pPr>
      <w:pStyle w:val="Footer"/>
      <w:rPr>
        <w:szCs w:val="27"/>
      </w:rP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100C2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91520" behindDoc="0" locked="0" layoutInCell="1" allowOverlap="1">
              <wp:simplePos x="0" y="0"/>
              <wp:positionH relativeFrom="column">
                <wp:posOffset>-8890</wp:posOffset>
              </wp:positionH>
              <wp:positionV relativeFrom="paragraph">
                <wp:posOffset>-1168400</wp:posOffset>
              </wp:positionV>
              <wp:extent cx="4481830" cy="361950"/>
              <wp:effectExtent l="0" t="4445" r="0" b="0"/>
              <wp:wrapNone/>
              <wp:docPr id="17"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100C2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100C22">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3" o:spid="_x0000_s1071" type="#_x0000_t202" style="position:absolute;left:0;text-align:left;margin-left:-.7pt;margin-top:-92pt;width:352.9pt;height:2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UcgAIAAAs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" stroked="f">
              <v:textbox inset="0,0,0,0">
                <w:txbxContent>
                  <w:p w:rsidR="002D5DD1" w:rsidRPr="0096538F" w:rsidRDefault="002D5DD1" w:rsidP="00100C2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100C22">
                    <w:pPr>
                      <w:rPr>
                        <w:rFonts w:hint="cs"/>
                      </w:rPr>
                    </w:pPr>
                  </w:p>
                </w:txbxContent>
              </v:textbox>
            </v:shape>
          </w:pict>
        </mc:Fallback>
      </mc:AlternateContent>
    </w:r>
  </w:p>
  <w:p w:rsidR="002D5DD1" w:rsidRPr="00100C22" w:rsidRDefault="002D5DD1" w:rsidP="00100C22">
    <w:pPr>
      <w:pStyle w:val="Footer"/>
      <w:rPr>
        <w:szCs w:val="27"/>
      </w:rP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12523" w:rsidRDefault="002D5DD1" w:rsidP="00712523">
    <w:pPr>
      <w:pStyle w:val="Footer"/>
      <w:rPr>
        <w:szCs w:val="27"/>
      </w:rP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100C22" w:rsidRDefault="002D5DD1" w:rsidP="00100C22">
    <w:pPr>
      <w:pStyle w:val="Footer"/>
      <w:rPr>
        <w:szCs w:val="27"/>
      </w:rP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-1344295</wp:posOffset>
              </wp:positionV>
              <wp:extent cx="4481830" cy="361950"/>
              <wp:effectExtent l="0" t="0" r="4445" b="1270"/>
              <wp:wrapNone/>
              <wp:docPr id="14"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124507">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124507">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9" o:spid="_x0000_s1072" type="#_x0000_t202" style="position:absolute;left:0;text-align:left;margin-left:0;margin-top:-105.85pt;width:352.9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elcgAIAAAs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" stroked="f">
              <v:textbox inset="0,0,0,0">
                <w:txbxContent>
                  <w:p w:rsidR="002D5DD1" w:rsidRPr="0096538F" w:rsidRDefault="002D5DD1" w:rsidP="00124507">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124507">
                    <w:pPr>
                      <w:rPr>
                        <w:rFonts w:hint="cs"/>
                      </w:rPr>
                    </w:pPr>
                  </w:p>
                </w:txbxContent>
              </v:textbox>
            </v:shape>
          </w:pict>
        </mc:Fallback>
      </mc:AlternateContent>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Mohanad"/>
        <w:noProof/>
        <w:szCs w:val="27"/>
        <w:lang w:eastAsia="en-US"/>
      </w:rPr>
      <mc:AlternateContent>
        <mc:Choice Requires="wps">
          <w:drawing>
            <wp:anchor distT="0" distB="0" distL="114300" distR="114300" simplePos="0" relativeHeight="251648512" behindDoc="0" locked="0" layoutInCell="1" allowOverlap="1">
              <wp:simplePos x="0" y="0"/>
              <wp:positionH relativeFrom="column">
                <wp:posOffset>-43180</wp:posOffset>
              </wp:positionH>
              <wp:positionV relativeFrom="paragraph">
                <wp:posOffset>-1353820</wp:posOffset>
              </wp:positionV>
              <wp:extent cx="4481830" cy="361950"/>
              <wp:effectExtent l="4445" t="0" r="0" b="1270"/>
              <wp:wrapNone/>
              <wp:docPr id="13"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C05334">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C05334">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7" o:spid="_x0000_s1073" type="#_x0000_t202" style="position:absolute;left:0;text-align:left;margin-left:-3.4pt;margin-top:-106.6pt;width:352.9pt;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XgQIAAAs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" stroked="f">
              <v:textbox inset="0,0,0,0">
                <w:txbxContent>
                  <w:p w:rsidR="002D5DD1" w:rsidRPr="0096538F" w:rsidRDefault="002D5DD1" w:rsidP="00C05334">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C05334">
                    <w:pPr>
                      <w:rPr>
                        <w:rFonts w:hint="cs"/>
                      </w:rPr>
                    </w:pPr>
                  </w:p>
                </w:txbxContent>
              </v:textbox>
            </v:shape>
          </w:pict>
        </mc:Fallback>
      </mc:AlternateContent>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100C2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94592" behindDoc="0" locked="0" layoutInCell="1" allowOverlap="1">
              <wp:simplePos x="0" y="0"/>
              <wp:positionH relativeFrom="column">
                <wp:posOffset>0</wp:posOffset>
              </wp:positionH>
              <wp:positionV relativeFrom="paragraph">
                <wp:posOffset>-1168400</wp:posOffset>
              </wp:positionV>
              <wp:extent cx="4481830" cy="361950"/>
              <wp:effectExtent l="0" t="4445" r="0" b="0"/>
              <wp:wrapNone/>
              <wp:docPr id="10" name="Text Box 1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100C2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100C22">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0" o:spid="_x0000_s1074" type="#_x0000_t202" style="position:absolute;left:0;text-align:left;margin-left:0;margin-top:-92pt;width:352.9pt;height:2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wegQIAAAs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" stroked="f">
              <v:textbox inset="0,0,0,0">
                <w:txbxContent>
                  <w:p w:rsidR="002D5DD1" w:rsidRPr="0096538F" w:rsidRDefault="002D5DD1" w:rsidP="00100C2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100C22">
                    <w:pPr>
                      <w:rPr>
                        <w:rFonts w:hint="cs"/>
                      </w:rPr>
                    </w:pPr>
                  </w:p>
                </w:txbxContent>
              </v:textbox>
            </v:shape>
          </w:pict>
        </mc:Fallback>
      </mc:AlternateContent>
    </w:r>
  </w:p>
  <w:p w:rsidR="002D5DD1" w:rsidRPr="00100C22" w:rsidRDefault="002D5DD1" w:rsidP="00100C22">
    <w:pPr>
      <w:pStyle w:val="Footer"/>
      <w:rPr>
        <w:szCs w:val="27"/>
      </w:rP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100C2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-1173480</wp:posOffset>
              </wp:positionV>
              <wp:extent cx="4481830" cy="361950"/>
              <wp:effectExtent l="0" t="0" r="0" b="635"/>
              <wp:wrapNone/>
              <wp:docPr id="9" name="Text Box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100C2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100C22">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1" o:spid="_x0000_s1075" type="#_x0000_t202" style="position:absolute;left:0;text-align:left;margin-left:0;margin-top:-92.4pt;width:352.9pt;height:2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" stroked="f">
              <v:textbox inset="0,0,0,0">
                <w:txbxContent>
                  <w:p w:rsidR="002D5DD1" w:rsidRPr="0096538F" w:rsidRDefault="002D5DD1" w:rsidP="00100C2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100C22">
                    <w:pPr>
                      <w:rPr>
                        <w:rFonts w:hint="cs"/>
                      </w:rPr>
                    </w:pPr>
                  </w:p>
                </w:txbxContent>
              </v:textbox>
            </v:shape>
          </w:pict>
        </mc:Fallback>
      </mc:AlternateContent>
    </w:r>
  </w:p>
  <w:p w:rsidR="002D5DD1" w:rsidRPr="00100C22" w:rsidRDefault="002D5DD1" w:rsidP="00100C22">
    <w:pPr>
      <w:pStyle w:val="Footer"/>
      <w:rPr>
        <w:szCs w:val="27"/>
      </w:rP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12523" w:rsidRDefault="002D5DD1" w:rsidP="00712523">
    <w:pPr>
      <w:pStyle w:val="Footer"/>
      <w:rPr>
        <w:szCs w:val="27"/>
      </w:rPr>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100C22" w:rsidRDefault="002D5DD1" w:rsidP="00100C22">
    <w:pPr>
      <w:pStyle w:val="Footer"/>
      <w:rPr>
        <w:szCs w:val="27"/>
      </w:rPr>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-1344295</wp:posOffset>
              </wp:positionV>
              <wp:extent cx="4481830" cy="361950"/>
              <wp:effectExtent l="0" t="0" r="4445" b="1270"/>
              <wp:wrapNone/>
              <wp:docPr id="6"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124507">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124507">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5" o:spid="_x0000_s1076" type="#_x0000_t202" style="position:absolute;left:0;text-align:left;margin-left:0;margin-top:-105.85pt;width:352.9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UJgAIAAAo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" stroked="f">
              <v:textbox inset="0,0,0,0">
                <w:txbxContent>
                  <w:p w:rsidR="002D5DD1" w:rsidRPr="0096538F" w:rsidRDefault="002D5DD1" w:rsidP="00124507">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124507">
                    <w:pPr>
                      <w:rPr>
                        <w:rFonts w:hint="cs"/>
                      </w:rPr>
                    </w:pP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561EBC" w:rsidRDefault="002D5DD1" w:rsidP="00561EBC">
    <w:pPr>
      <w:pStyle w:val="Footer"/>
      <w:rPr>
        <w:szCs w:val="27"/>
      </w:rPr>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Mohanad"/>
        <w:noProof/>
        <w:szCs w:val="27"/>
        <w:lang w:eastAsia="en-US"/>
      </w:rPr>
      <mc:AlternateContent>
        <mc:Choice Requires="wps">
          <w:drawing>
            <wp:anchor distT="0" distB="0" distL="114300" distR="114300" simplePos="0" relativeHeight="251652608" behindDoc="0" locked="0" layoutInCell="1" allowOverlap="1">
              <wp:simplePos x="0" y="0"/>
              <wp:positionH relativeFrom="column">
                <wp:posOffset>-43180</wp:posOffset>
              </wp:positionH>
              <wp:positionV relativeFrom="paragraph">
                <wp:posOffset>-1353820</wp:posOffset>
              </wp:positionV>
              <wp:extent cx="4481830" cy="361950"/>
              <wp:effectExtent l="4445" t="0" r="0" b="1270"/>
              <wp:wrapNone/>
              <wp:docPr id="5"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C05334">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C05334">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3" o:spid="_x0000_s1077" type="#_x0000_t202" style="position:absolute;left:0;text-align:left;margin-left:-3.4pt;margin-top:-106.6pt;width:352.9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QKgQIAAAo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" stroked="f">
              <v:textbox inset="0,0,0,0">
                <w:txbxContent>
                  <w:p w:rsidR="002D5DD1" w:rsidRPr="0096538F" w:rsidRDefault="002D5DD1" w:rsidP="00C05334">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C05334">
                    <w:pPr>
                      <w:rPr>
                        <w:rFonts w:hint="cs"/>
                      </w:rPr>
                    </w:pPr>
                  </w:p>
                </w:txbxContent>
              </v:textbox>
            </v:shape>
          </w:pict>
        </mc:Fallback>
      </mc:AlternateContent>
    </w: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100C2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98688" behindDoc="0" locked="0" layoutInCell="1" allowOverlap="1">
              <wp:simplePos x="0" y="0"/>
              <wp:positionH relativeFrom="column">
                <wp:posOffset>0</wp:posOffset>
              </wp:positionH>
              <wp:positionV relativeFrom="paragraph">
                <wp:posOffset>-1179195</wp:posOffset>
              </wp:positionV>
              <wp:extent cx="4481830" cy="361950"/>
              <wp:effectExtent l="0" t="3175" r="0" b="0"/>
              <wp:wrapNone/>
              <wp:docPr id="2"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100C2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100C22">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8" o:spid="_x0000_s1078" type="#_x0000_t202" style="position:absolute;left:0;text-align:left;margin-left:0;margin-top:-92.85pt;width:352.9pt;height:2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" stroked="f">
              <v:textbox inset="0,0,0,0">
                <w:txbxContent>
                  <w:p w:rsidR="002D5DD1" w:rsidRPr="0096538F" w:rsidRDefault="002D5DD1" w:rsidP="00100C2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100C22">
                    <w:pPr>
                      <w:rPr>
                        <w:rFonts w:hint="cs"/>
                      </w:rPr>
                    </w:pPr>
                  </w:p>
                </w:txbxContent>
              </v:textbox>
            </v:shape>
          </w:pict>
        </mc:Fallback>
      </mc:AlternateContent>
    </w:r>
  </w:p>
  <w:p w:rsidR="002D5DD1" w:rsidRPr="00100C22" w:rsidRDefault="002D5DD1" w:rsidP="00100C22">
    <w:pPr>
      <w:pStyle w:val="Footer"/>
      <w:rPr>
        <w:szCs w:val="27"/>
      </w:rPr>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100C2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99712" behindDoc="0" locked="0" layoutInCell="1" allowOverlap="1">
              <wp:simplePos x="0" y="0"/>
              <wp:positionH relativeFrom="column">
                <wp:posOffset>0</wp:posOffset>
              </wp:positionH>
              <wp:positionV relativeFrom="paragraph">
                <wp:posOffset>-1189990</wp:posOffset>
              </wp:positionV>
              <wp:extent cx="4481830" cy="361950"/>
              <wp:effectExtent l="0" t="1905" r="0" b="0"/>
              <wp:wrapNone/>
              <wp:docPr id="1"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100C2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100C22">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9" o:spid="_x0000_s1079" type="#_x0000_t202" style="position:absolute;left:0;text-align:left;margin-left:0;margin-top:-93.7pt;width:352.9pt;height:2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" stroked="f">
              <v:textbox inset="0,0,0,0">
                <w:txbxContent>
                  <w:p w:rsidR="002D5DD1" w:rsidRPr="0096538F" w:rsidRDefault="002D5DD1" w:rsidP="00100C22">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التاسع عشر ــ صيف 2010</w:t>
                    </w:r>
                    <w:r w:rsidRPr="00F32524">
                      <w:rPr>
                        <w:rFonts w:cs="Al-Hussain" w:hint="cs"/>
                        <w:b/>
                        <w:rtl/>
                      </w:rPr>
                      <w:t xml:space="preserve"> م</w:t>
                    </w:r>
                    <w:r>
                      <w:rPr>
                        <w:rFonts w:cs="Al-Hussain" w:hint="cs"/>
                        <w:b/>
                        <w:rtl/>
                      </w:rPr>
                      <w:t xml:space="preserve"> ـ 1431 هـ</w:t>
                    </w:r>
                  </w:p>
                  <w:p w:rsidR="002D5DD1" w:rsidRPr="00124507" w:rsidRDefault="002D5DD1" w:rsidP="00100C22">
                    <w:pPr>
                      <w:rPr>
                        <w:rFonts w:hint="cs"/>
                      </w:rPr>
                    </w:pPr>
                  </w:p>
                </w:txbxContent>
              </v:textbox>
            </v:shape>
          </w:pict>
        </mc:Fallback>
      </mc:AlternateContent>
    </w:r>
  </w:p>
  <w:p w:rsidR="002D5DD1" w:rsidRPr="00100C22" w:rsidRDefault="002D5DD1" w:rsidP="00100C22">
    <w:pPr>
      <w:pStyle w:val="Footer"/>
      <w:rPr>
        <w:szCs w:val="27"/>
      </w:rPr>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2D5DD1" w:rsidP="00E62CB2">
    <w:pPr>
      <w:pStyle w:val="Footer"/>
      <w:spacing w:line="420" w:lineRule="exact"/>
      <w:ind w:firstLine="567"/>
      <w:rPr>
        <w:rFonts w:cs="AL-Mohanad"/>
        <w:szCs w:val="27"/>
      </w:rPr>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2D5DD1" w:rsidP="00E62CB2">
    <w:pPr>
      <w:pStyle w:val="Footer"/>
      <w:spacing w:line="420" w:lineRule="exact"/>
      <w:ind w:firstLine="567"/>
      <w:rPr>
        <w:rFonts w:cs="AL-Mohanad"/>
        <w:szCs w:val="27"/>
      </w:rP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Default="002D5DD1">
    <w:pPr>
      <w:pStyle w:val="Footer"/>
      <w:spacing w:line="400" w:lineRule="exact"/>
      <w:ind w:firstLine="567"/>
      <w:rPr>
        <w:rFonts w:cs="AL-Mohanad" w:hint="cs"/>
        <w:szCs w:val="27"/>
      </w:rPr>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2D5DD1" w:rsidP="00E62CB2">
    <w:pPr>
      <w:pStyle w:val="Footer"/>
      <w:spacing w:line="420" w:lineRule="exact"/>
      <w:ind w:firstLine="567"/>
      <w:rPr>
        <w:rFonts w:cs="AL-Mohanad"/>
        <w:szCs w:val="27"/>
      </w:rPr>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2D5DD1" w:rsidP="00E62CB2">
    <w:pPr>
      <w:pStyle w:val="Footer"/>
      <w:spacing w:line="420" w:lineRule="exact"/>
      <w:ind w:firstLine="567"/>
      <w:rPr>
        <w:rFonts w:cs="AL-Mohanad"/>
        <w:szCs w:val="27"/>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C57E81" w:rsidP="00E62CB2">
    <w:pPr>
      <w:pStyle w:val="Footer"/>
      <w:spacing w:line="420" w:lineRule="exact"/>
      <w:ind w:firstLine="567"/>
      <w:rPr>
        <w:rFonts w:cs="AL-Mohanad"/>
        <w:szCs w:val="27"/>
      </w:rPr>
    </w:pPr>
    <w:r>
      <w:rPr>
        <w:rFonts w:cs="AL-Sarem Bold"/>
        <w:b/>
        <w:bCs/>
        <w:noProof/>
        <w:color w:val="000000"/>
        <w:sz w:val="22"/>
        <w:szCs w:val="22"/>
        <w:rtl/>
        <w:lang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-1344295</wp:posOffset>
              </wp:positionV>
              <wp:extent cx="4481830" cy="361950"/>
              <wp:effectExtent l="0" t="0" r="4445" b="1270"/>
              <wp:wrapNone/>
              <wp:docPr id="90"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D1" w:rsidRPr="0096538F" w:rsidRDefault="002D5DD1" w:rsidP="00124507">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124507">
                          <w:pPr>
                            <w:rPr>
                              <w:rFonts w:hint="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9" o:spid="_x0000_s1034" type="#_x0000_t202" style="position:absolute;left:0;text-align:left;margin-left:0;margin-top:-105.85pt;width:352.9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r7gAIAAAo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" stroked="f">
              <v:textbox inset="0,0,0,0">
                <w:txbxContent>
                  <w:p w:rsidR="002D5DD1" w:rsidRPr="0096538F" w:rsidRDefault="002D5DD1" w:rsidP="00124507">
                    <w:pPr>
                      <w:spacing w:line="400" w:lineRule="exact"/>
                      <w:jc w:val="right"/>
                      <w:rPr>
                        <w:rFonts w:cs="Al-Hussain" w:hint="cs"/>
                        <w:b/>
                      </w:rPr>
                    </w:pPr>
                    <w:r w:rsidRPr="00730ECD">
                      <w:rPr>
                        <w:rFonts w:cs="FS_Kofi_Ahram" w:hint="cs"/>
                        <w:b/>
                        <w:rtl/>
                      </w:rPr>
                      <w:t>نصوص معاصرة</w:t>
                    </w:r>
                    <w:r>
                      <w:rPr>
                        <w:rFonts w:cs="Al-Hussain" w:hint="cs"/>
                        <w:b/>
                        <w:rtl/>
                      </w:rPr>
                      <w:t xml:space="preserve"> ــ </w:t>
                    </w:r>
                    <w:r w:rsidRPr="0096538F">
                      <w:rPr>
                        <w:rFonts w:cs="Al-Hussain" w:hint="cs"/>
                        <w:b/>
                        <w:rtl/>
                      </w:rPr>
                      <w:t xml:space="preserve">السنة </w:t>
                    </w:r>
                    <w:r>
                      <w:rPr>
                        <w:rFonts w:cs="Al-Hussain" w:hint="cs"/>
                        <w:b/>
                        <w:rtl/>
                      </w:rPr>
                      <w:t>الخامسة ــ العدد السابع والثامن عشر ــ شتاء وربيع 2010</w:t>
                    </w:r>
                    <w:r w:rsidRPr="00F32524">
                      <w:rPr>
                        <w:rFonts w:cs="Al-Hussain" w:hint="cs"/>
                        <w:b/>
                        <w:rtl/>
                      </w:rPr>
                      <w:t xml:space="preserve"> م</w:t>
                    </w:r>
                    <w:r>
                      <w:rPr>
                        <w:rFonts w:cs="Al-Hussain" w:hint="cs"/>
                        <w:b/>
                        <w:rtl/>
                      </w:rPr>
                      <w:t xml:space="preserve"> ـ 1431 هـ</w:t>
                    </w:r>
                  </w:p>
                  <w:p w:rsidR="002D5DD1" w:rsidRPr="00124507" w:rsidRDefault="002D5DD1" w:rsidP="00124507">
                    <w:pPr>
                      <w:rPr>
                        <w:rFonts w:hint="c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C41" w:rsidRDefault="00F50C41">
      <w:r>
        <w:separator/>
      </w:r>
    </w:p>
  </w:footnote>
  <w:footnote w:type="continuationSeparator" w:id="0">
    <w:p w:rsidR="00F50C41" w:rsidRDefault="00F50C41">
      <w:r>
        <w:continuationSeparator/>
      </w:r>
    </w:p>
  </w:footnote>
  <w:footnote w:id="1">
    <w:p w:rsidR="002D5DD1" w:rsidRPr="003A276A" w:rsidRDefault="002D5DD1" w:rsidP="00ED11CC">
      <w:pPr>
        <w:pStyle w:val="FootnoteText"/>
        <w:spacing w:line="300" w:lineRule="exact"/>
        <w:jc w:val="lowKashida"/>
        <w:rPr>
          <w:rFonts w:hint="cs"/>
          <w:sz w:val="18"/>
          <w:rtl/>
        </w:rPr>
      </w:pPr>
      <w:r w:rsidRPr="003A276A">
        <w:rPr>
          <w:rFonts w:cs="Taher" w:hint="cs"/>
          <w:sz w:val="18"/>
          <w:rtl/>
        </w:rPr>
        <w:t>(</w:t>
      </w:r>
      <w:r w:rsidRPr="003A276A">
        <w:rPr>
          <w:rFonts w:cs="Taher"/>
          <w:sz w:val="18"/>
          <w:rtl/>
        </w:rPr>
        <w:t>*</w:t>
      </w:r>
      <w:r w:rsidRPr="003A276A">
        <w:rPr>
          <w:rFonts w:cs="Taher" w:hint="cs"/>
          <w:sz w:val="18"/>
          <w:rtl/>
        </w:rPr>
        <w:t>)</w:t>
      </w:r>
      <w:r w:rsidRPr="003A276A">
        <w:rPr>
          <w:rFonts w:hint="cs"/>
          <w:sz w:val="18"/>
          <w:rtl/>
        </w:rPr>
        <w:t xml:space="preserve"> </w:t>
      </w:r>
      <w:r w:rsidRPr="003A276A">
        <w:rPr>
          <w:rFonts w:cs="DanaFajr" w:hint="cs"/>
          <w:position w:val="4"/>
          <w:sz w:val="24"/>
          <w:szCs w:val="28"/>
          <w:rtl/>
        </w:rPr>
        <w:t>أستاذ</w:t>
      </w:r>
      <w:r>
        <w:rPr>
          <w:rFonts w:cs="DanaFajr" w:hint="cs"/>
          <w:position w:val="4"/>
          <w:sz w:val="24"/>
          <w:szCs w:val="28"/>
          <w:rtl/>
        </w:rPr>
        <w:t>ٌ</w:t>
      </w:r>
      <w:r w:rsidRPr="003A276A">
        <w:rPr>
          <w:rFonts w:cs="DanaFajr" w:hint="cs"/>
          <w:position w:val="4"/>
          <w:sz w:val="24"/>
          <w:szCs w:val="28"/>
          <w:rtl/>
        </w:rPr>
        <w:t xml:space="preserve"> جامعي</w:t>
      </w:r>
      <w:r>
        <w:rPr>
          <w:rFonts w:cs="DanaFajr" w:hint="cs"/>
          <w:position w:val="4"/>
          <w:sz w:val="24"/>
          <w:szCs w:val="28"/>
          <w:rtl/>
        </w:rPr>
        <w:t>ّ</w:t>
      </w:r>
      <w:r w:rsidRPr="003A276A">
        <w:rPr>
          <w:rFonts w:cs="DanaFajr" w:hint="cs"/>
          <w:position w:val="4"/>
          <w:sz w:val="24"/>
          <w:szCs w:val="28"/>
          <w:rtl/>
        </w:rPr>
        <w:t xml:space="preserve"> وكاتب</w:t>
      </w:r>
      <w:r>
        <w:rPr>
          <w:rFonts w:cs="DanaFajr" w:hint="cs"/>
          <w:position w:val="4"/>
          <w:sz w:val="24"/>
          <w:szCs w:val="28"/>
          <w:rtl/>
        </w:rPr>
        <w:t>ٌ</w:t>
      </w:r>
      <w:r w:rsidRPr="003A276A">
        <w:rPr>
          <w:rFonts w:cs="DanaFajr" w:hint="cs"/>
          <w:position w:val="4"/>
          <w:sz w:val="24"/>
          <w:szCs w:val="28"/>
          <w:rtl/>
        </w:rPr>
        <w:t xml:space="preserve"> إيراني</w:t>
      </w:r>
      <w:r>
        <w:rPr>
          <w:rFonts w:cs="DanaFajr" w:hint="cs"/>
          <w:position w:val="4"/>
          <w:sz w:val="24"/>
          <w:szCs w:val="28"/>
          <w:rtl/>
        </w:rPr>
        <w:t>ّ</w:t>
      </w:r>
      <w:r w:rsidRPr="003A276A">
        <w:rPr>
          <w:rFonts w:cs="DanaFajr" w:hint="cs"/>
          <w:position w:val="4"/>
          <w:sz w:val="24"/>
          <w:szCs w:val="28"/>
          <w:rtl/>
        </w:rPr>
        <w:t xml:space="preserve"> معروف، متخصِّص</w:t>
      </w:r>
      <w:r>
        <w:rPr>
          <w:rFonts w:cs="DanaFajr" w:hint="cs"/>
          <w:position w:val="4"/>
          <w:sz w:val="24"/>
          <w:szCs w:val="28"/>
          <w:rtl/>
        </w:rPr>
        <w:t>ٌ</w:t>
      </w:r>
      <w:r w:rsidRPr="003A276A">
        <w:rPr>
          <w:rFonts w:cs="DanaFajr" w:hint="cs"/>
          <w:position w:val="4"/>
          <w:sz w:val="24"/>
          <w:szCs w:val="28"/>
          <w:rtl/>
        </w:rPr>
        <w:t xml:space="preserve"> </w:t>
      </w:r>
      <w:r>
        <w:rPr>
          <w:rFonts w:cs="DanaFajr" w:hint="cs"/>
          <w:position w:val="4"/>
          <w:sz w:val="24"/>
          <w:szCs w:val="28"/>
          <w:rtl/>
        </w:rPr>
        <w:t>في الفلسفة، والفكر السياسيّ، وله كتاباتٌ عديدة فيهما، ومنها: نظريّات الدولة في الفقه الشيعي، الحكومة الولائيّة، و</w:t>
      </w:r>
      <w:r w:rsidRPr="00EF0C02">
        <w:rPr>
          <w:rFonts w:cs="Taher" w:hint="cs"/>
          <w:position w:val="4"/>
          <w:sz w:val="24"/>
          <w:szCs w:val="28"/>
          <w:rtl/>
        </w:rPr>
        <w:t>...</w:t>
      </w:r>
    </w:p>
  </w:footnote>
  <w:footnote w:id="2">
    <w:p w:rsidR="002D5DD1" w:rsidRPr="00662071" w:rsidRDefault="002D5DD1" w:rsidP="00ED11CC">
      <w:pPr>
        <w:pStyle w:val="FootnoteText"/>
        <w:spacing w:line="340" w:lineRule="exact"/>
        <w:jc w:val="lowKashida"/>
        <w:rPr>
          <w:rFonts w:hint="cs"/>
          <w:sz w:val="18"/>
          <w:rtl/>
        </w:rPr>
      </w:pPr>
      <w:r w:rsidRPr="00662071">
        <w:rPr>
          <w:rFonts w:cs="Taher" w:hint="cs"/>
          <w:sz w:val="18"/>
          <w:rtl/>
        </w:rPr>
        <w:t>(</w:t>
      </w:r>
      <w:r w:rsidRPr="00662071">
        <w:rPr>
          <w:rFonts w:cs="Taher"/>
          <w:sz w:val="18"/>
          <w:rtl/>
        </w:rPr>
        <w:t>*</w:t>
      </w:r>
      <w:r w:rsidRPr="00662071">
        <w:rPr>
          <w:rFonts w:cs="Taher" w:hint="cs"/>
          <w:sz w:val="18"/>
          <w:rtl/>
        </w:rPr>
        <w:t>)</w:t>
      </w:r>
      <w:r w:rsidRPr="00662071">
        <w:rPr>
          <w:rFonts w:hint="cs"/>
          <w:sz w:val="18"/>
          <w:rtl/>
        </w:rPr>
        <w:t xml:space="preserve"> </w:t>
      </w:r>
      <w:r w:rsidRPr="00561EBC">
        <w:rPr>
          <w:rFonts w:cs="DanaFajr" w:hint="cs"/>
          <w:position w:val="4"/>
          <w:sz w:val="24"/>
          <w:szCs w:val="28"/>
          <w:rtl/>
        </w:rPr>
        <w:t>باحث ومتخص</w:t>
      </w:r>
      <w:r>
        <w:rPr>
          <w:rFonts w:cs="DanaFajr" w:hint="cs"/>
          <w:position w:val="4"/>
          <w:sz w:val="24"/>
          <w:szCs w:val="28"/>
          <w:rtl/>
        </w:rPr>
        <w:t>ِّ</w:t>
      </w:r>
      <w:r w:rsidRPr="00561EBC">
        <w:rPr>
          <w:rFonts w:cs="DanaFajr" w:hint="cs"/>
          <w:position w:val="4"/>
          <w:sz w:val="24"/>
          <w:szCs w:val="28"/>
          <w:rtl/>
        </w:rPr>
        <w:t>ص في علم الكلام الإسلامي، ومن أبرز الكتّاب الناشطين في هذا المجال، له سلسلة أعمال قيّمة.</w:t>
      </w:r>
    </w:p>
  </w:footnote>
  <w:footnote w:id="3">
    <w:p w:rsidR="002D5DD1" w:rsidRPr="00662071" w:rsidRDefault="002D5DD1" w:rsidP="00943FF2">
      <w:pPr>
        <w:pStyle w:val="FootnoteText"/>
        <w:jc w:val="lowKashida"/>
        <w:rPr>
          <w:rFonts w:hint="cs"/>
          <w:sz w:val="18"/>
          <w:rtl/>
        </w:rPr>
      </w:pPr>
      <w:r w:rsidRPr="00662071">
        <w:rPr>
          <w:rFonts w:cs="Taher" w:hint="cs"/>
          <w:sz w:val="18"/>
          <w:rtl/>
        </w:rPr>
        <w:t>(</w:t>
      </w:r>
      <w:r w:rsidRPr="00662071">
        <w:rPr>
          <w:rFonts w:cs="Taher"/>
          <w:sz w:val="18"/>
          <w:rtl/>
        </w:rPr>
        <w:t>*</w:t>
      </w:r>
      <w:r w:rsidRPr="00662071">
        <w:rPr>
          <w:rFonts w:cs="Taher" w:hint="cs"/>
          <w:sz w:val="18"/>
          <w:rtl/>
        </w:rPr>
        <w:t>)</w:t>
      </w:r>
      <w:r w:rsidRPr="00662071">
        <w:rPr>
          <w:rFonts w:hint="cs"/>
          <w:sz w:val="18"/>
          <w:rtl/>
        </w:rPr>
        <w:t xml:space="preserve"> </w:t>
      </w:r>
      <w:r w:rsidRPr="00971962">
        <w:rPr>
          <w:rFonts w:cs="DanaFajr" w:hint="cs"/>
          <w:position w:val="4"/>
          <w:sz w:val="24"/>
          <w:szCs w:val="28"/>
          <w:rtl/>
        </w:rPr>
        <w:t>باحث في علم الكلام الإسلامي.</w:t>
      </w:r>
    </w:p>
  </w:footnote>
  <w:footnote w:id="4">
    <w:p w:rsidR="002D5DD1" w:rsidRPr="00662071" w:rsidRDefault="002D5DD1" w:rsidP="00056907">
      <w:pPr>
        <w:pStyle w:val="FootnoteText"/>
        <w:jc w:val="lowKashida"/>
        <w:rPr>
          <w:rFonts w:hint="cs"/>
          <w:sz w:val="18"/>
          <w:rtl/>
        </w:rPr>
      </w:pPr>
      <w:r w:rsidRPr="00662071">
        <w:rPr>
          <w:rFonts w:cs="Taher" w:hint="cs"/>
          <w:sz w:val="18"/>
          <w:rtl/>
        </w:rPr>
        <w:t>(</w:t>
      </w:r>
      <w:r w:rsidRPr="00662071">
        <w:rPr>
          <w:rFonts w:cs="Taher"/>
          <w:sz w:val="18"/>
          <w:rtl/>
        </w:rPr>
        <w:t>*</w:t>
      </w:r>
      <w:r w:rsidRPr="00662071">
        <w:rPr>
          <w:rFonts w:cs="Taher" w:hint="cs"/>
          <w:sz w:val="18"/>
          <w:rtl/>
        </w:rPr>
        <w:t>)</w:t>
      </w:r>
      <w:r w:rsidRPr="00971962">
        <w:rPr>
          <w:rFonts w:cs="DanaFajr" w:hint="cs"/>
          <w:position w:val="4"/>
          <w:sz w:val="24"/>
          <w:szCs w:val="28"/>
          <w:rtl/>
        </w:rPr>
        <w:t xml:space="preserve"> كاتب في علوم العقيدة الإسلامية.</w:t>
      </w:r>
    </w:p>
  </w:footnote>
  <w:footnote w:id="5">
    <w:p w:rsidR="002D5DD1" w:rsidRPr="00662071" w:rsidRDefault="002D5DD1" w:rsidP="0022388C">
      <w:pPr>
        <w:pStyle w:val="FootnoteText"/>
        <w:jc w:val="lowKashida"/>
        <w:rPr>
          <w:rFonts w:hint="cs"/>
          <w:sz w:val="18"/>
          <w:rtl/>
        </w:rPr>
      </w:pPr>
      <w:r w:rsidRPr="00662071">
        <w:rPr>
          <w:rFonts w:cs="Taher" w:hint="cs"/>
          <w:sz w:val="18"/>
          <w:rtl/>
        </w:rPr>
        <w:t>(</w:t>
      </w:r>
      <w:r w:rsidRPr="00662071">
        <w:rPr>
          <w:rFonts w:cs="Taher"/>
          <w:sz w:val="18"/>
          <w:rtl/>
        </w:rPr>
        <w:t>*</w:t>
      </w:r>
      <w:r w:rsidRPr="00662071">
        <w:rPr>
          <w:rFonts w:cs="Taher" w:hint="cs"/>
          <w:sz w:val="18"/>
          <w:rtl/>
        </w:rPr>
        <w:t>)</w:t>
      </w:r>
      <w:r w:rsidRPr="00971962">
        <w:rPr>
          <w:rFonts w:cs="DanaFajr" w:hint="cs"/>
          <w:position w:val="4"/>
          <w:sz w:val="24"/>
          <w:szCs w:val="28"/>
          <w:rtl/>
        </w:rPr>
        <w:t xml:space="preserve"> باحث في علم الكلام الإسلامي</w:t>
      </w:r>
      <w:r>
        <w:rPr>
          <w:rFonts w:cs="DanaFajr" w:hint="cs"/>
          <w:position w:val="4"/>
          <w:sz w:val="24"/>
          <w:szCs w:val="28"/>
          <w:rtl/>
        </w:rPr>
        <w:t>.</w:t>
      </w:r>
    </w:p>
  </w:footnote>
  <w:footnote w:id="6">
    <w:p w:rsidR="002D5DD1" w:rsidRPr="00662071" w:rsidRDefault="002D5DD1" w:rsidP="00CB6E82">
      <w:pPr>
        <w:pStyle w:val="FootnoteText"/>
        <w:jc w:val="lowKashida"/>
        <w:rPr>
          <w:rFonts w:hint="cs"/>
          <w:sz w:val="18"/>
          <w:rtl/>
        </w:rPr>
      </w:pPr>
      <w:r w:rsidRPr="00662071">
        <w:rPr>
          <w:rFonts w:cs="Taher" w:hint="cs"/>
          <w:sz w:val="18"/>
          <w:rtl/>
        </w:rPr>
        <w:t>(</w:t>
      </w:r>
      <w:r w:rsidRPr="00662071">
        <w:rPr>
          <w:rFonts w:cs="Taher"/>
          <w:sz w:val="18"/>
          <w:rtl/>
        </w:rPr>
        <w:t>*</w:t>
      </w:r>
      <w:r w:rsidRPr="00662071">
        <w:rPr>
          <w:rFonts w:cs="Taher" w:hint="cs"/>
          <w:sz w:val="18"/>
          <w:rtl/>
        </w:rPr>
        <w:t>)</w:t>
      </w:r>
      <w:r w:rsidRPr="00662071">
        <w:rPr>
          <w:rFonts w:hint="cs"/>
          <w:sz w:val="18"/>
          <w:rtl/>
        </w:rPr>
        <w:t xml:space="preserve"> </w:t>
      </w:r>
      <w:r w:rsidRPr="00971962">
        <w:rPr>
          <w:rFonts w:cs="DanaFajr" w:hint="cs"/>
          <w:position w:val="4"/>
          <w:sz w:val="24"/>
          <w:szCs w:val="28"/>
          <w:rtl/>
        </w:rPr>
        <w:t>باحث وأستاذ، من رجالات الإصلاح الديني في إيران.</w:t>
      </w:r>
    </w:p>
  </w:footnote>
  <w:footnote w:id="7">
    <w:p w:rsidR="002D5DD1" w:rsidRPr="00662071" w:rsidRDefault="002D5DD1" w:rsidP="005D4BBA">
      <w:pPr>
        <w:pStyle w:val="FootnoteText"/>
        <w:jc w:val="lowKashida"/>
        <w:rPr>
          <w:rFonts w:hint="cs"/>
          <w:sz w:val="18"/>
          <w:rtl/>
        </w:rPr>
      </w:pPr>
      <w:r w:rsidRPr="00662071">
        <w:rPr>
          <w:rFonts w:cs="Taher" w:hint="cs"/>
          <w:sz w:val="18"/>
          <w:rtl/>
        </w:rPr>
        <w:t>(</w:t>
      </w:r>
      <w:r w:rsidRPr="00662071">
        <w:rPr>
          <w:rFonts w:cs="Taher"/>
          <w:sz w:val="18"/>
          <w:rtl/>
        </w:rPr>
        <w:t>*</w:t>
      </w:r>
      <w:r w:rsidRPr="00662071">
        <w:rPr>
          <w:rFonts w:cs="Taher" w:hint="cs"/>
          <w:sz w:val="18"/>
          <w:rtl/>
        </w:rPr>
        <w:t>)</w:t>
      </w:r>
      <w:r w:rsidRPr="00662071">
        <w:rPr>
          <w:rFonts w:hint="cs"/>
          <w:sz w:val="18"/>
          <w:rtl/>
        </w:rPr>
        <w:t xml:space="preserve"> </w:t>
      </w:r>
      <w:r w:rsidRPr="00D404B7">
        <w:rPr>
          <w:rFonts w:cs="DanaFajr" w:hint="cs"/>
          <w:position w:val="4"/>
          <w:sz w:val="24"/>
          <w:szCs w:val="28"/>
          <w:rtl/>
        </w:rPr>
        <w:t>باحث في علم الكلام الإسلامي.</w:t>
      </w:r>
    </w:p>
  </w:footnote>
  <w:footnote w:id="8">
    <w:p w:rsidR="002D5DD1" w:rsidRPr="00662071" w:rsidRDefault="002D5DD1" w:rsidP="005D4BBA">
      <w:pPr>
        <w:pStyle w:val="FootnoteText"/>
        <w:jc w:val="lowKashida"/>
        <w:rPr>
          <w:rFonts w:hint="cs"/>
          <w:sz w:val="18"/>
          <w:rtl/>
        </w:rPr>
      </w:pPr>
      <w:r w:rsidRPr="00662071">
        <w:rPr>
          <w:rFonts w:cs="Taher" w:hint="cs"/>
          <w:sz w:val="18"/>
          <w:rtl/>
        </w:rPr>
        <w:t>(</w:t>
      </w:r>
      <w:r w:rsidRPr="00662071">
        <w:rPr>
          <w:rFonts w:cs="Taher"/>
          <w:sz w:val="18"/>
          <w:rtl/>
        </w:rPr>
        <w:t>*</w:t>
      </w:r>
      <w:r w:rsidRPr="00662071">
        <w:rPr>
          <w:rFonts w:cs="Taher" w:hint="cs"/>
          <w:sz w:val="18"/>
          <w:rtl/>
        </w:rPr>
        <w:t>)</w:t>
      </w:r>
      <w:r w:rsidRPr="00662071">
        <w:rPr>
          <w:rFonts w:hint="cs"/>
          <w:sz w:val="18"/>
          <w:rtl/>
        </w:rPr>
        <w:t xml:space="preserve"> </w:t>
      </w:r>
      <w:r w:rsidRPr="00971962">
        <w:rPr>
          <w:rFonts w:cs="DanaFajr" w:hint="cs"/>
          <w:position w:val="4"/>
          <w:sz w:val="24"/>
          <w:szCs w:val="28"/>
          <w:rtl/>
        </w:rPr>
        <w:t>أستاذ مساعد في جامعة طهران، قسم الفلسفة</w:t>
      </w:r>
      <w:r>
        <w:rPr>
          <w:rFonts w:cs="DanaFajr" w:hint="cs"/>
          <w:position w:val="4"/>
          <w:sz w:val="24"/>
          <w:szCs w:val="28"/>
          <w:rtl/>
        </w:rPr>
        <w:t>.</w:t>
      </w:r>
    </w:p>
  </w:footnote>
  <w:footnote w:id="9">
    <w:p w:rsidR="002D5DD1" w:rsidRPr="00662071" w:rsidRDefault="002D5DD1" w:rsidP="00A353AA">
      <w:pPr>
        <w:pStyle w:val="FootnoteText"/>
        <w:jc w:val="lowKashida"/>
        <w:rPr>
          <w:rFonts w:hint="cs"/>
          <w:sz w:val="18"/>
          <w:rtl/>
        </w:rPr>
      </w:pPr>
      <w:r w:rsidRPr="00662071">
        <w:rPr>
          <w:rFonts w:cs="Taher" w:hint="cs"/>
          <w:sz w:val="18"/>
          <w:rtl/>
        </w:rPr>
        <w:t>(</w:t>
      </w:r>
      <w:r w:rsidRPr="00662071">
        <w:rPr>
          <w:rFonts w:cs="Taher"/>
          <w:sz w:val="18"/>
          <w:rtl/>
        </w:rPr>
        <w:t>*</w:t>
      </w:r>
      <w:r w:rsidRPr="00662071">
        <w:rPr>
          <w:rFonts w:cs="Taher" w:hint="cs"/>
          <w:sz w:val="18"/>
          <w:rtl/>
        </w:rPr>
        <w:t>)</w:t>
      </w:r>
      <w:r w:rsidRPr="00662071">
        <w:rPr>
          <w:rFonts w:hint="cs"/>
          <w:sz w:val="18"/>
          <w:rtl/>
        </w:rPr>
        <w:t xml:space="preserve"> </w:t>
      </w:r>
      <w:r>
        <w:rPr>
          <w:rFonts w:cs="DanaFajr" w:hint="cs"/>
          <w:position w:val="4"/>
          <w:sz w:val="24"/>
          <w:szCs w:val="28"/>
          <w:rtl/>
        </w:rPr>
        <w:t>باحث متخصّص في علم الا</w:t>
      </w:r>
      <w:r w:rsidRPr="00971962">
        <w:rPr>
          <w:rFonts w:cs="DanaFajr" w:hint="cs"/>
          <w:position w:val="4"/>
          <w:sz w:val="24"/>
          <w:szCs w:val="28"/>
          <w:rtl/>
        </w:rPr>
        <w:t>جتماع والكلام الإسلامي، له كتابات عديدة.</w:t>
      </w:r>
    </w:p>
  </w:footnote>
  <w:footnote w:id="10">
    <w:p w:rsidR="002D5DD1" w:rsidRPr="00662071" w:rsidRDefault="002D5DD1" w:rsidP="00ED11CC">
      <w:pPr>
        <w:pStyle w:val="FootnoteText"/>
        <w:spacing w:line="340" w:lineRule="exact"/>
        <w:jc w:val="lowKashida"/>
        <w:rPr>
          <w:rFonts w:hint="cs"/>
          <w:sz w:val="18"/>
          <w:rtl/>
        </w:rPr>
      </w:pPr>
      <w:r w:rsidRPr="00662071">
        <w:rPr>
          <w:rFonts w:cs="Taher" w:hint="cs"/>
          <w:sz w:val="18"/>
          <w:rtl/>
        </w:rPr>
        <w:t>(</w:t>
      </w:r>
      <w:r w:rsidRPr="00662071">
        <w:rPr>
          <w:rFonts w:cs="Taher"/>
          <w:sz w:val="18"/>
          <w:rtl/>
        </w:rPr>
        <w:t>*</w:t>
      </w:r>
      <w:r w:rsidRPr="00662071">
        <w:rPr>
          <w:rFonts w:cs="Taher" w:hint="cs"/>
          <w:sz w:val="18"/>
          <w:rtl/>
        </w:rPr>
        <w:t>)</w:t>
      </w:r>
      <w:r w:rsidRPr="00662071">
        <w:rPr>
          <w:rFonts w:hint="cs"/>
          <w:sz w:val="18"/>
          <w:rtl/>
        </w:rPr>
        <w:t xml:space="preserve"> </w:t>
      </w:r>
      <w:r w:rsidRPr="00592AA6">
        <w:rPr>
          <w:rFonts w:cs="DanaFajr" w:hint="cs"/>
          <w:position w:val="4"/>
          <w:sz w:val="24"/>
          <w:szCs w:val="28"/>
          <w:rtl/>
        </w:rPr>
        <w:t>عضو «جماعة المدرّسين»، وأستاذ بارز للفلسفة الإسلامية، ناشط في مجال البحث الفلسفي بالتعاون مع مؤسسة الإمام الخميني التي يشرف عليها الشيخ محمد تقي مصباح اليزدي.</w:t>
      </w:r>
    </w:p>
  </w:footnote>
  <w:footnote w:id="11">
    <w:p w:rsidR="002D5DD1" w:rsidRPr="00662071" w:rsidRDefault="002D5DD1" w:rsidP="00ED11CC">
      <w:pPr>
        <w:pStyle w:val="FootnoteText"/>
        <w:spacing w:line="340" w:lineRule="exact"/>
        <w:jc w:val="lowKashida"/>
        <w:rPr>
          <w:rFonts w:hint="cs"/>
          <w:sz w:val="18"/>
          <w:rtl/>
        </w:rPr>
      </w:pPr>
      <w:r w:rsidRPr="00662071">
        <w:rPr>
          <w:rFonts w:cs="Taher" w:hint="cs"/>
          <w:sz w:val="18"/>
          <w:rtl/>
        </w:rPr>
        <w:t>(</w:t>
      </w:r>
      <w:r w:rsidRPr="00662071">
        <w:rPr>
          <w:rFonts w:cs="Taher"/>
          <w:sz w:val="18"/>
          <w:rtl/>
        </w:rPr>
        <w:t>*</w:t>
      </w:r>
      <w:r w:rsidRPr="00662071">
        <w:rPr>
          <w:rFonts w:cs="Taher" w:hint="cs"/>
          <w:sz w:val="18"/>
          <w:rtl/>
        </w:rPr>
        <w:t>)</w:t>
      </w:r>
      <w:r w:rsidRPr="00662071">
        <w:rPr>
          <w:rFonts w:hint="cs"/>
          <w:sz w:val="18"/>
          <w:rtl/>
        </w:rPr>
        <w:t xml:space="preserve"> </w:t>
      </w:r>
      <w:r w:rsidRPr="00592AA6">
        <w:rPr>
          <w:rFonts w:cs="DanaFajr" w:hint="cs"/>
          <w:position w:val="4"/>
          <w:sz w:val="24"/>
          <w:szCs w:val="28"/>
          <w:rtl/>
        </w:rPr>
        <w:t>أستاذ الدراسات العليا في الحوزة العلمية، باحث خبير في علوم الحديث والنقد والعقليات، له نظريات خاصّة في فلسفة الشريعة وأصول الفقه.</w:t>
      </w:r>
      <w:r>
        <w:rPr>
          <w:rFonts w:hint="cs"/>
          <w:sz w:val="18"/>
          <w:rtl/>
        </w:rPr>
        <w:t xml:space="preserve"> </w:t>
      </w:r>
    </w:p>
  </w:footnote>
  <w:footnote w:id="12">
    <w:p w:rsidR="002D5DD1" w:rsidRDefault="002D5DD1" w:rsidP="00ED11CC">
      <w:pPr>
        <w:pStyle w:val="FootnoteText"/>
        <w:spacing w:line="340" w:lineRule="exact"/>
        <w:jc w:val="lowKashida"/>
        <w:rPr>
          <w:sz w:val="18"/>
        </w:rPr>
      </w:pPr>
      <w:r>
        <w:rPr>
          <w:rFonts w:cs="Taher" w:hint="cs"/>
          <w:sz w:val="18"/>
          <w:rtl/>
        </w:rPr>
        <w:t>(*)</w:t>
      </w:r>
      <w:r>
        <w:rPr>
          <w:rFonts w:hint="cs"/>
          <w:sz w:val="18"/>
          <w:rtl/>
        </w:rPr>
        <w:t xml:space="preserve"> </w:t>
      </w:r>
      <w:r w:rsidRPr="00592AA6">
        <w:rPr>
          <w:rFonts w:cs="DanaFajr" w:hint="cs"/>
          <w:position w:val="4"/>
          <w:sz w:val="24"/>
          <w:szCs w:val="28"/>
          <w:rtl/>
        </w:rPr>
        <w:t>أستاذ بارز في الفلسفة الإسلامية والغربية المعاصرة، عضو المجلس الأعلى للثورة الثقافية، لديه مساهمات بحثية مميّزة.</w:t>
      </w:r>
    </w:p>
  </w:footnote>
  <w:footnote w:id="13">
    <w:p w:rsidR="002D5DD1" w:rsidRDefault="002D5DD1" w:rsidP="00684C96">
      <w:pPr>
        <w:pStyle w:val="FootnoteText"/>
        <w:spacing w:line="340" w:lineRule="exact"/>
        <w:jc w:val="lowKashida"/>
        <w:rPr>
          <w:sz w:val="18"/>
        </w:rPr>
      </w:pPr>
      <w:r>
        <w:rPr>
          <w:rFonts w:cs="Taher" w:hint="cs"/>
          <w:sz w:val="18"/>
          <w:rtl/>
        </w:rPr>
        <w:t>(*)</w:t>
      </w:r>
      <w:r>
        <w:rPr>
          <w:rFonts w:hint="cs"/>
          <w:sz w:val="18"/>
          <w:rtl/>
        </w:rPr>
        <w:t xml:space="preserve"> </w:t>
      </w:r>
      <w:r w:rsidRPr="00592AA6">
        <w:rPr>
          <w:rFonts w:cs="DanaFajr" w:hint="cs"/>
          <w:position w:val="4"/>
          <w:sz w:val="24"/>
          <w:szCs w:val="28"/>
          <w:rtl/>
        </w:rPr>
        <w:t>أستاذ جامعي، وعضو الهيئة العلمية في جامعة طهران. من أبرز الناشطين في مجال التقارب المذهبي والق</w:t>
      </w:r>
      <w:r>
        <w:rPr>
          <w:rFonts w:cs="DanaFajr" w:hint="cs"/>
          <w:position w:val="4"/>
          <w:sz w:val="24"/>
          <w:szCs w:val="28"/>
          <w:rtl/>
        </w:rPr>
        <w:t>و</w:t>
      </w:r>
      <w:r w:rsidRPr="00592AA6">
        <w:rPr>
          <w:rFonts w:cs="DanaFajr" w:hint="cs"/>
          <w:position w:val="4"/>
          <w:sz w:val="24"/>
          <w:szCs w:val="28"/>
          <w:rtl/>
        </w:rPr>
        <w:t xml:space="preserve">مي. عضو الهيئة الاستشارية لمجلة </w:t>
      </w:r>
      <w:r>
        <w:rPr>
          <w:rFonts w:cs="DanaFajr" w:hint="eastAsia"/>
          <w:position w:val="4"/>
          <w:sz w:val="24"/>
          <w:szCs w:val="28"/>
          <w:rtl/>
        </w:rPr>
        <w:t>«</w:t>
      </w:r>
      <w:r w:rsidRPr="00592AA6">
        <w:rPr>
          <w:rFonts w:cs="DanaFajr" w:hint="cs"/>
          <w:position w:val="4"/>
          <w:sz w:val="24"/>
          <w:szCs w:val="28"/>
          <w:rtl/>
        </w:rPr>
        <w:t>نصوص معاصرة</w:t>
      </w:r>
      <w:r>
        <w:rPr>
          <w:rFonts w:cs="DanaFajr" w:hint="eastAsia"/>
          <w:position w:val="4"/>
          <w:sz w:val="24"/>
          <w:szCs w:val="28"/>
          <w:rtl/>
        </w:rPr>
        <w:t>»</w:t>
      </w:r>
      <w:r w:rsidRPr="00592AA6">
        <w:rPr>
          <w:rFonts w:cs="DanaFajr" w:hint="cs"/>
          <w:position w:val="4"/>
          <w:sz w:val="24"/>
          <w:szCs w:val="28"/>
          <w:rtl/>
        </w:rPr>
        <w:t>.</w:t>
      </w:r>
    </w:p>
  </w:footnote>
  <w:footnote w:id="14">
    <w:p w:rsidR="002D5DD1" w:rsidRPr="00662071" w:rsidRDefault="002D5DD1" w:rsidP="00ED11CC">
      <w:pPr>
        <w:pStyle w:val="FootnoteText"/>
        <w:spacing w:line="340" w:lineRule="exact"/>
        <w:jc w:val="lowKashida"/>
        <w:rPr>
          <w:rFonts w:hint="cs"/>
          <w:sz w:val="18"/>
          <w:rtl/>
        </w:rPr>
      </w:pPr>
      <w:r w:rsidRPr="00662071">
        <w:rPr>
          <w:rFonts w:cs="Taher" w:hint="cs"/>
          <w:sz w:val="18"/>
          <w:rtl/>
        </w:rPr>
        <w:t>(</w:t>
      </w:r>
      <w:r w:rsidRPr="00662071">
        <w:rPr>
          <w:rFonts w:cs="Taher"/>
          <w:sz w:val="18"/>
          <w:rtl/>
        </w:rPr>
        <w:t>*</w:t>
      </w:r>
      <w:r w:rsidRPr="00662071">
        <w:rPr>
          <w:rFonts w:cs="Taher" w:hint="cs"/>
          <w:sz w:val="18"/>
          <w:rtl/>
        </w:rPr>
        <w:t>)</w:t>
      </w:r>
      <w:r w:rsidRPr="00662071">
        <w:rPr>
          <w:rFonts w:hint="cs"/>
          <w:sz w:val="18"/>
          <w:rtl/>
        </w:rPr>
        <w:t xml:space="preserve"> </w:t>
      </w:r>
      <w:r w:rsidRPr="00592AA6">
        <w:rPr>
          <w:rFonts w:cs="DanaFajr" w:hint="cs"/>
          <w:position w:val="4"/>
          <w:sz w:val="24"/>
          <w:szCs w:val="28"/>
          <w:rtl/>
        </w:rPr>
        <w:t>أكاديمي إيراني ـ أمريكي، وأستاذ الفلسفة الإسلامية في جامعة هارفارد وجورج واشنطن، صاحب نظريات رائدة في الفكر الديني، كانت له حلقات بحثية ناشطة مع الشيخ مرتضى مطهري، وكان أحد معاوني المستشرق المعروف هنري كوربان، ترجمت أعماله إلى أكثر من خمس عشرة لغة.</w:t>
      </w:r>
    </w:p>
  </w:footnote>
  <w:footnote w:id="15">
    <w:p w:rsidR="002D5DD1" w:rsidRPr="00662071" w:rsidRDefault="002D5DD1" w:rsidP="004701D6">
      <w:pPr>
        <w:pStyle w:val="FootnoteText"/>
        <w:jc w:val="lowKashida"/>
        <w:rPr>
          <w:rFonts w:hint="cs"/>
          <w:sz w:val="18"/>
          <w:rtl/>
        </w:rPr>
      </w:pPr>
      <w:r w:rsidRPr="00662071">
        <w:rPr>
          <w:rFonts w:cs="Taher" w:hint="cs"/>
          <w:sz w:val="18"/>
          <w:rtl/>
        </w:rPr>
        <w:t>(</w:t>
      </w:r>
      <w:r w:rsidRPr="00662071">
        <w:rPr>
          <w:rFonts w:cs="Taher"/>
          <w:sz w:val="18"/>
          <w:rtl/>
        </w:rPr>
        <w:t>*</w:t>
      </w:r>
      <w:r w:rsidRPr="00662071">
        <w:rPr>
          <w:rFonts w:cs="Taher" w:hint="cs"/>
          <w:sz w:val="18"/>
          <w:rtl/>
        </w:rPr>
        <w:t>)</w:t>
      </w:r>
      <w:r w:rsidRPr="00662071">
        <w:rPr>
          <w:rFonts w:hint="cs"/>
          <w:sz w:val="18"/>
          <w:rtl/>
        </w:rPr>
        <w:t xml:space="preserve"> </w:t>
      </w:r>
      <w:r w:rsidRPr="00100C22">
        <w:rPr>
          <w:rFonts w:cs="DanaFajr" w:hint="cs"/>
          <w:position w:val="4"/>
          <w:sz w:val="24"/>
          <w:szCs w:val="28"/>
          <w:rtl/>
        </w:rPr>
        <w:t>أستاذ جامعي، وعضو الهيئة العلمية في كلية أصول الدين.</w:t>
      </w:r>
    </w:p>
  </w:footnote>
  <w:footnote w:id="16">
    <w:p w:rsidR="002D5DD1" w:rsidRPr="00662071" w:rsidRDefault="002D5DD1" w:rsidP="00ED11CC">
      <w:pPr>
        <w:pStyle w:val="FootnoteText"/>
        <w:spacing w:line="340" w:lineRule="exact"/>
        <w:jc w:val="lowKashida"/>
        <w:rPr>
          <w:rFonts w:hint="cs"/>
          <w:sz w:val="18"/>
          <w:rtl/>
        </w:rPr>
      </w:pPr>
      <w:r w:rsidRPr="00662071">
        <w:rPr>
          <w:rFonts w:cs="Taher" w:hint="cs"/>
          <w:sz w:val="18"/>
          <w:rtl/>
        </w:rPr>
        <w:t>(</w:t>
      </w:r>
      <w:r w:rsidRPr="00662071">
        <w:rPr>
          <w:rFonts w:cs="Taher"/>
          <w:sz w:val="18"/>
          <w:rtl/>
        </w:rPr>
        <w:t>*</w:t>
      </w:r>
      <w:r w:rsidRPr="00662071">
        <w:rPr>
          <w:rFonts w:cs="Taher" w:hint="cs"/>
          <w:sz w:val="18"/>
          <w:rtl/>
        </w:rPr>
        <w:t>)</w:t>
      </w:r>
      <w:r w:rsidRPr="00662071">
        <w:rPr>
          <w:rFonts w:hint="cs"/>
          <w:sz w:val="18"/>
          <w:rtl/>
        </w:rPr>
        <w:t xml:space="preserve"> </w:t>
      </w:r>
      <w:r w:rsidRPr="00100C22">
        <w:rPr>
          <w:rFonts w:cs="DanaFajr" w:hint="cs"/>
          <w:position w:val="4"/>
          <w:sz w:val="24"/>
          <w:szCs w:val="28"/>
          <w:rtl/>
        </w:rPr>
        <w:t>أستاذ جامعي متخصِّص في علوم الحديث، رئيس تحرير مجلة علوم الحديث الفارسية. من أبرز المساهمين في مشروع فلسفة الفقه. له مؤلفات عدة في الفقه والحديث و</w:t>
      </w:r>
      <w:r w:rsidRPr="000B21F6">
        <w:rPr>
          <w:rFonts w:cs="Taher" w:hint="cs"/>
          <w:position w:val="4"/>
          <w:sz w:val="24"/>
          <w:szCs w:val="2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Pr>
        <w:rFonts w:cs="Simplified Arabic"/>
        <w:b/>
        <w:bCs/>
        <w:noProof/>
        <w:color w:val="000000"/>
        <w:rtl/>
      </w:rPr>
      <w:t>4</w:t>
    </w:r>
    <w:r w:rsidRPr="007C60B1">
      <w:rPr>
        <w:rFonts w:cs="Simplified Arabic"/>
        <w:b/>
        <w:bCs/>
        <w:color w:val="000000"/>
        <w:rtl/>
      </w:rPr>
      <w:fldChar w:fldCharType="end"/>
    </w:r>
  </w:p>
  <w:p w:rsidR="002D5DD1" w:rsidRPr="006D655C" w:rsidRDefault="00C57E81" w:rsidP="001F146E">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tl/>
      </w:rPr>
    </w:pPr>
    <w:r w:rsidRPr="006D655C">
      <w:rPr>
        <w:rFonts w:cs="Abz-3 (Yagut)"/>
        <w:b/>
        <w:bCs/>
        <w:i/>
        <w:iCs/>
        <w:noProof/>
        <w:color w:val="000000"/>
        <w:sz w:val="20"/>
        <w:szCs w:val="20"/>
        <w:lang w:eastAsia="en-US"/>
      </w:rPr>
      <mc:AlternateContent>
        <mc:Choice Requires="wps">
          <w:drawing>
            <wp:anchor distT="0" distB="0" distL="114300" distR="114300" simplePos="0" relativeHeight="251607552" behindDoc="0" locked="0" layoutInCell="1" allowOverlap="1">
              <wp:simplePos x="0" y="0"/>
              <wp:positionH relativeFrom="column">
                <wp:posOffset>0</wp:posOffset>
              </wp:positionH>
              <wp:positionV relativeFrom="page">
                <wp:posOffset>1548130</wp:posOffset>
              </wp:positionV>
              <wp:extent cx="4481830" cy="0"/>
              <wp:effectExtent l="9525" t="5080" r="13970" b="13970"/>
              <wp:wrapNone/>
              <wp:docPr id="99"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307EA" id="Line 395" o:spid="_x0000_s1026" style="position:absolute;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kpqGwIAADU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">
              <w10:wrap anchory="page"/>
            </v:line>
          </w:pict>
        </mc:Fallback>
      </mc:AlternateContent>
    </w:r>
    <w:r w:rsidR="002D5DD1">
      <w:rPr>
        <w:rFonts w:cs="Abz-3 (Yagut)" w:hint="cs"/>
        <w:b/>
        <w:bCs/>
        <w:i/>
        <w:iCs/>
        <w:noProof/>
        <w:color w:val="000000"/>
        <w:sz w:val="20"/>
        <w:szCs w:val="20"/>
        <w:rtl/>
      </w:rPr>
      <w:t>حيدر حب الله</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Pr>
        <w:rFonts w:cs="Simplified Arabic"/>
        <w:b/>
        <w:bCs/>
        <w:noProof/>
        <w:color w:val="000000"/>
        <w:rtl/>
      </w:rPr>
      <w:t>12</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ge">
                <wp:posOffset>1548130</wp:posOffset>
              </wp:positionV>
              <wp:extent cx="4481830" cy="0"/>
              <wp:effectExtent l="9525" t="5080" r="13970" b="13970"/>
              <wp:wrapNone/>
              <wp:docPr id="92" name="Line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B3149" id="Line 110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M0HAIAADYEAAAOAAAAZHJzL2Uyb0RvYy54bWysU02P2yAQvVfqf0DcE9tZJ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7IHzNBwCAAA2BAAADgAAAAAAAAAAAAAAAAAuAgAAZHJzL2Uyb0RvYy54bWxQSwECLQAU&#10;AAYACAAAACEAMbe9wtwAAAAIAQAADwAAAAAAAAAAAAAAAAB2BAAAZHJzL2Rvd25yZXYueG1sUEsF&#10;BgAAAAAEAAQA8wAAAH8FAAAAAA==&#10;">
              <w10:wrap anchory="page"/>
            </v:line>
          </w:pict>
        </mc:Fallback>
      </mc:AlternateContent>
    </w:r>
    <w:r w:rsidR="002D5DD1">
      <w:rPr>
        <w:rFonts w:cs="Abz-3 (Yagut)" w:hint="cs"/>
        <w:b/>
        <w:bCs/>
        <w:i/>
        <w:iCs/>
        <w:noProof/>
        <w:color w:val="000000"/>
        <w:sz w:val="20"/>
        <w:szCs w:val="20"/>
        <w:rtl/>
      </w:rPr>
      <w:t>الشيخ محسن كديور</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Pr>
        <w:rFonts w:cs="Simplified Arabic"/>
        <w:b/>
        <w:bCs/>
        <w:noProof/>
        <w:color w:val="000000"/>
        <w:rtl/>
      </w:rPr>
      <w:t>33</w:t>
    </w:r>
    <w:r w:rsidRPr="007C60B1">
      <w:rPr>
        <w:rFonts w:cs="Simplified Arabic"/>
        <w:b/>
        <w:bCs/>
        <w:color w:val="000000"/>
        <w:rtl/>
      </w:rPr>
      <w:fldChar w:fldCharType="end"/>
    </w:r>
  </w:p>
  <w:p w:rsidR="002D5DD1" w:rsidRPr="006D655C" w:rsidRDefault="002D5DD1" w:rsidP="003A5533">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التشيع في قراءة جديدة، مطالعات في نظريات الإمامة بين الغلوّ والتقصير</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ge">
                <wp:posOffset>1548130</wp:posOffset>
              </wp:positionV>
              <wp:extent cx="4481830" cy="0"/>
              <wp:effectExtent l="13970" t="5080" r="9525" b="13970"/>
              <wp:wrapNone/>
              <wp:docPr id="91"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75DBB" id="Line 1106" o:spid="_x0000_s1026" style="position:absolute;flip:x;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2J8HAIAADY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ad9ifBwCAAA2BAAADgAAAAAAAAAAAAAAAAAuAgAAZHJzL2Uyb0RvYy54bWxQSwECLQAU&#10;AAYACAAAACEAMbe9wtwAAAAIAQAADwAAAAAAAAAAAAAAAAB2BAAAZHJzL2Rvd25yZXYueG1sUEsF&#10;BgAAAAAEAAQA8wAAAH8FAAAAAA==&#10;">
              <w10:wrap anchory="page"/>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60</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14720" behindDoc="0" locked="0" layoutInCell="1" allowOverlap="1">
              <wp:simplePos x="0" y="0"/>
              <wp:positionH relativeFrom="column">
                <wp:posOffset>0</wp:posOffset>
              </wp:positionH>
              <wp:positionV relativeFrom="page">
                <wp:posOffset>1548130</wp:posOffset>
              </wp:positionV>
              <wp:extent cx="4481830" cy="0"/>
              <wp:effectExtent l="5080" t="5080" r="8890" b="13970"/>
              <wp:wrapNone/>
              <wp:docPr id="88" name="Line 9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2D537" id="Line 996" o:spid="_x0000_s1026" style="position:absolute;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r7HAIAADUEAAAOAAAAZHJzL2Uyb0RvYy54bWysU02P2yAQvVfqf0DcE9tZJ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Y4Oa+xwCAAA1BAAADgAAAAAAAAAAAAAAAAAuAgAAZHJzL2Uyb0RvYy54bWxQSwECLQAU&#10;AAYACAAAACEAMbe9wtwAAAAIAQAADwAAAAAAAAAAAAAAAAB2BAAAZHJzL2Rvd25yZXYueG1sUEsF&#10;BgAAAAAEAAQA8wAAAH8FAAAAAA==&#10;">
              <w10:wrap anchory="page"/>
            </v:line>
          </w:pict>
        </mc:Fallback>
      </mc:AlternateContent>
    </w:r>
    <w:r w:rsidR="002D5DD1">
      <w:rPr>
        <w:rFonts w:cs="Abz-3 (Yagut)" w:hint="cs"/>
        <w:b/>
        <w:bCs/>
        <w:i/>
        <w:iCs/>
        <w:noProof/>
        <w:color w:val="000000"/>
        <w:sz w:val="20"/>
        <w:szCs w:val="20"/>
        <w:rtl/>
      </w:rPr>
      <w:t>د. الشيخ محسن كَدِيوَر</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61</w:t>
    </w:r>
    <w:r w:rsidRPr="007C60B1">
      <w:rPr>
        <w:rFonts w:cs="Simplified Arabic"/>
        <w:b/>
        <w:bCs/>
        <w:color w:val="000000"/>
        <w:rtl/>
      </w:rPr>
      <w:fldChar w:fldCharType="end"/>
    </w:r>
  </w:p>
  <w:p w:rsidR="002D5DD1" w:rsidRPr="006D655C" w:rsidRDefault="002D5DD1" w:rsidP="005B68CE">
    <w:pPr>
      <w:pStyle w:val="Header"/>
      <w:tabs>
        <w:tab w:val="clear" w:pos="4153"/>
        <w:tab w:val="clear" w:pos="8306"/>
        <w:tab w:val="right" w:pos="7031"/>
      </w:tabs>
      <w:bidi w:val="0"/>
      <w:spacing w:line="400" w:lineRule="exact"/>
      <w:jc w:val="right"/>
      <w:rPr>
        <w:rFonts w:cs="Abz-3 (Yagut)"/>
        <w:b/>
        <w:bCs/>
        <w:i/>
        <w:iCs/>
        <w:color w:val="000000"/>
        <w:sz w:val="20"/>
        <w:szCs w:val="20"/>
        <w:lang w:bidi="ar-IQ"/>
      </w:rPr>
    </w:pPr>
    <w:r w:rsidRPr="005B68CE">
      <w:rPr>
        <w:rFonts w:cs="Abz-3 (Yagut)" w:hint="cs"/>
        <w:b/>
        <w:bCs/>
        <w:i/>
        <w:iCs/>
        <w:noProof/>
        <w:color w:val="000000"/>
        <w:sz w:val="20"/>
        <w:szCs w:val="20"/>
        <w:rtl/>
        <w:lang w:bidi="ar-IQ"/>
      </w:rPr>
      <w:t>القراءة المنسيّة، إعادة قراءة نظريّة العلماء الأبرار (الفهم الأوّلي للإسلام الشيعي لأصل الإمامة)</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15744" behindDoc="0" locked="0" layoutInCell="1" allowOverlap="1">
              <wp:simplePos x="0" y="0"/>
              <wp:positionH relativeFrom="column">
                <wp:align>center</wp:align>
              </wp:positionH>
              <wp:positionV relativeFrom="page">
                <wp:posOffset>1548130</wp:posOffset>
              </wp:positionV>
              <wp:extent cx="4481830" cy="0"/>
              <wp:effectExtent l="7620" t="10160" r="6350" b="8890"/>
              <wp:wrapNone/>
              <wp:docPr id="87" name="Line 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B309B" id="Line 998" o:spid="_x0000_s1026" style="position:absolute;flip:x;z-index:2516157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mOC+OxwCAAA1BAAADgAAAAAAAAAAAAAAAAAuAgAAZHJzL2Uyb0RvYy54bWxQSwECLQAU&#10;AAYACAAAACEAMbe9wtwAAAAIAQAADwAAAAAAAAAAAAAAAAB2BAAAZHJzL2Rvd25yZXYueG1sUEsF&#10;BgAAAAAEAAQA8wAAAH8FAAAAAA==&#10;">
              <w10:wrap anchory="page"/>
            </v:lin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BA3B2B" w:rsidRDefault="002D5DD1" w:rsidP="00BA3B2B">
    <w:pPr>
      <w:pStyle w:val="Header"/>
      <w:rPr>
        <w:rFonts w:hint="cs"/>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D771B3" w:rsidRDefault="002D5DD1" w:rsidP="00D771B3">
    <w:pPr>
      <w:pStyle w:val="Header"/>
      <w:rPr>
        <w:sz w:val="16"/>
        <w:rtl/>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74</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16768" behindDoc="0" locked="0" layoutInCell="1" allowOverlap="1">
              <wp:simplePos x="0" y="0"/>
              <wp:positionH relativeFrom="column">
                <wp:posOffset>0</wp:posOffset>
              </wp:positionH>
              <wp:positionV relativeFrom="page">
                <wp:posOffset>1548130</wp:posOffset>
              </wp:positionV>
              <wp:extent cx="4481830" cy="0"/>
              <wp:effectExtent l="5080" t="5080" r="8890" b="13970"/>
              <wp:wrapNone/>
              <wp:docPr id="84" name="Line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9F740" id="Line 1020" o:spid="_x0000_s1026" style="position:absolute;flip:x;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">
              <w10:wrap anchory="page"/>
            </v:line>
          </w:pict>
        </mc:Fallback>
      </mc:AlternateContent>
    </w:r>
    <w:r w:rsidR="002D5DD1">
      <w:rPr>
        <w:rFonts w:cs="Abz-3 (Yagut)" w:hint="cs"/>
        <w:b/>
        <w:bCs/>
        <w:i/>
        <w:iCs/>
        <w:noProof/>
        <w:color w:val="000000"/>
        <w:sz w:val="20"/>
        <w:szCs w:val="20"/>
        <w:rtl/>
      </w:rPr>
      <w:t>الشيخ علي رباني الگلبايكاني</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75</w:t>
    </w:r>
    <w:r w:rsidRPr="007C60B1">
      <w:rPr>
        <w:rFonts w:cs="Simplified Arabic"/>
        <w:b/>
        <w:bCs/>
        <w:color w:val="000000"/>
        <w:rtl/>
      </w:rPr>
      <w:fldChar w:fldCharType="end"/>
    </w:r>
  </w:p>
  <w:p w:rsidR="002D5DD1" w:rsidRPr="006D655C" w:rsidRDefault="002D5DD1" w:rsidP="005F35C2">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الإمامة في الفكر الشيعي، نقد نظريات الشيخ محسن كديور</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17792" behindDoc="0" locked="0" layoutInCell="1" allowOverlap="1">
              <wp:simplePos x="0" y="0"/>
              <wp:positionH relativeFrom="column">
                <wp:align>center</wp:align>
              </wp:positionH>
              <wp:positionV relativeFrom="page">
                <wp:posOffset>1548130</wp:posOffset>
              </wp:positionV>
              <wp:extent cx="4481830" cy="0"/>
              <wp:effectExtent l="7620" t="10160" r="6350" b="8890"/>
              <wp:wrapNone/>
              <wp:docPr id="83" name="Line 1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00095" id="Line 1022" o:spid="_x0000_s1026" style="position:absolute;flip:x;z-index:2516177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y9HAIAADY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8M5MvRwCAAA2BAAADgAAAAAAAAAAAAAAAAAuAgAAZHJzL2Uyb0RvYy54bWxQSwECLQAU&#10;AAYACAAAACEAMbe9wtwAAAAIAQAADwAAAAAAAAAAAAAAAAB2BAAAZHJzL2Rvd25yZXYueG1sUEsF&#10;BgAAAAAEAAQA8wAAAH8FAAAAAA==&#10;">
              <w10:wrap anchory="page"/>
            </v:lin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BA3B2B" w:rsidRDefault="002D5DD1" w:rsidP="00BA3B2B">
    <w:pPr>
      <w:pStyle w:val="Header"/>
      <w:rPr>
        <w:rFonts w:hint="cs"/>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AD6F0F" w:rsidRDefault="002D5DD1" w:rsidP="00AD6F0F">
    <w:pPr>
      <w:pStyle w:val="Header"/>
      <w:rPr>
        <w:sz w:val="16"/>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Pr>
        <w:rFonts w:cs="Simplified Arabic"/>
        <w:b/>
        <w:bCs/>
        <w:noProof/>
        <w:color w:val="000000"/>
        <w:rtl/>
      </w:rPr>
      <w:t>5</w:t>
    </w:r>
    <w:r w:rsidRPr="007C60B1">
      <w:rPr>
        <w:rFonts w:cs="Simplified Arabic"/>
        <w:b/>
        <w:bCs/>
        <w:color w:val="000000"/>
        <w:rtl/>
      </w:rPr>
      <w:fldChar w:fldCharType="end"/>
    </w:r>
  </w:p>
  <w:p w:rsidR="002D5DD1" w:rsidRPr="006D655C" w:rsidRDefault="002D5DD1" w:rsidP="00A36CD0">
    <w:pPr>
      <w:pStyle w:val="Header"/>
      <w:tabs>
        <w:tab w:val="clear" w:pos="4153"/>
        <w:tab w:val="clear" w:pos="8306"/>
        <w:tab w:val="left" w:pos="4159"/>
        <w:tab w:val="right" w:pos="7030"/>
      </w:tabs>
      <w:bidi w:val="0"/>
      <w:spacing w:line="400" w:lineRule="exact"/>
      <w:rPr>
        <w:rFonts w:cs="Abz-3 (Yagut)" w:hint="cs"/>
        <w:b/>
        <w:bCs/>
        <w:i/>
        <w:iCs/>
        <w:color w:val="000000"/>
        <w:sz w:val="20"/>
        <w:szCs w:val="20"/>
        <w:rtl/>
      </w:rPr>
    </w:pPr>
    <w:r>
      <w:rPr>
        <w:rFonts w:cs="Abz-3 (Yagut)"/>
        <w:b/>
        <w:bCs/>
        <w:i/>
        <w:iCs/>
        <w:noProof/>
        <w:color w:val="000000"/>
        <w:sz w:val="20"/>
        <w:szCs w:val="20"/>
        <w:rtl/>
      </w:rPr>
      <w:tab/>
    </w:r>
    <w:r>
      <w:rPr>
        <w:rFonts w:cs="Abz-3 (Yagut)"/>
        <w:b/>
        <w:bCs/>
        <w:i/>
        <w:iCs/>
        <w:noProof/>
        <w:color w:val="000000"/>
        <w:sz w:val="20"/>
        <w:szCs w:val="20"/>
        <w:rtl/>
      </w:rPr>
      <w:tab/>
    </w:r>
    <w:r>
      <w:rPr>
        <w:rFonts w:cs="Abz-3 (Yagut)" w:hint="cs"/>
        <w:b/>
        <w:bCs/>
        <w:i/>
        <w:iCs/>
        <w:noProof/>
        <w:color w:val="000000"/>
        <w:sz w:val="20"/>
        <w:szCs w:val="20"/>
        <w:rtl/>
      </w:rPr>
      <w:t>أعمال شريعتي من الثورة إلى الإصلاح</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08576" behindDoc="0" locked="0" layoutInCell="1" allowOverlap="1">
              <wp:simplePos x="0" y="0"/>
              <wp:positionH relativeFrom="column">
                <wp:align>center</wp:align>
              </wp:positionH>
              <wp:positionV relativeFrom="page">
                <wp:posOffset>1548130</wp:posOffset>
              </wp:positionV>
              <wp:extent cx="4481830" cy="0"/>
              <wp:effectExtent l="13970" t="5080" r="9525" b="13970"/>
              <wp:wrapNone/>
              <wp:docPr id="98"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6A6A3" id="Line 396" o:spid="_x0000_s1026" style="position:absolute;flip:x;z-index:2516085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EmGwIAADU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">
              <w10:wrap anchory="page"/>
            </v:lin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88</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18816" behindDoc="0" locked="0" layoutInCell="1" allowOverlap="1">
              <wp:simplePos x="0" y="0"/>
              <wp:positionH relativeFrom="column">
                <wp:posOffset>0</wp:posOffset>
              </wp:positionH>
              <wp:positionV relativeFrom="page">
                <wp:posOffset>1548130</wp:posOffset>
              </wp:positionV>
              <wp:extent cx="4481830" cy="0"/>
              <wp:effectExtent l="5080" t="5080" r="8890" b="13970"/>
              <wp:wrapNone/>
              <wp:docPr id="80"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C48BC" id="Line 1026" o:spid="_x0000_s1026" style="position:absolute;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BuGHAIAADYEAAAOAAAAZHJzL2Uyb0RvYy54bWysU02P2yAQvVfqf0DcE9tZJ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tUQbhhwCAAA2BAAADgAAAAAAAAAAAAAAAAAuAgAAZHJzL2Uyb0RvYy54bWxQSwECLQAU&#10;AAYACAAAACEAMbe9wtwAAAAIAQAADwAAAAAAAAAAAAAAAAB2BAAAZHJzL2Rvd25yZXYueG1sUEsF&#10;BgAAAAAEAAQA8wAAAH8FAAAAAA==&#10;">
              <w10:wrap anchory="page"/>
            </v:line>
          </w:pict>
        </mc:Fallback>
      </mc:AlternateContent>
    </w:r>
    <w:r w:rsidR="002D5DD1">
      <w:rPr>
        <w:rFonts w:cs="Abz-3 (Yagut)" w:hint="cs"/>
        <w:b/>
        <w:bCs/>
        <w:i/>
        <w:iCs/>
        <w:noProof/>
        <w:color w:val="000000"/>
        <w:sz w:val="20"/>
        <w:szCs w:val="20"/>
        <w:rtl/>
      </w:rPr>
      <w:t>أ. ذبيح الله إسماعيلي</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89</w:t>
    </w:r>
    <w:r w:rsidRPr="007C60B1">
      <w:rPr>
        <w:rFonts w:cs="Simplified Arabic"/>
        <w:b/>
        <w:bCs/>
        <w:color w:val="000000"/>
        <w:rtl/>
      </w:rPr>
      <w:fldChar w:fldCharType="end"/>
    </w:r>
  </w:p>
  <w:p w:rsidR="002D5DD1" w:rsidRPr="006D655C" w:rsidRDefault="002D5DD1" w:rsidP="003A5533">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الإمامة، العدالة، العقلانية، نقد أقوال الشيخ محسن كديور حول الإمامة</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19840" behindDoc="0" locked="0" layoutInCell="1" allowOverlap="1">
              <wp:simplePos x="0" y="0"/>
              <wp:positionH relativeFrom="column">
                <wp:align>center</wp:align>
              </wp:positionH>
              <wp:positionV relativeFrom="page">
                <wp:posOffset>1548130</wp:posOffset>
              </wp:positionV>
              <wp:extent cx="4481830" cy="0"/>
              <wp:effectExtent l="7620" t="10160" r="6350" b="8890"/>
              <wp:wrapNone/>
              <wp:docPr id="79"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55603" id="Line 1028" o:spid="_x0000_s1026" style="position:absolute;flip:x;z-index:2516198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">
              <w10:wrap anchory="page"/>
            </v:lin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AD6F0F" w:rsidRDefault="002D5DD1" w:rsidP="00AD6F0F">
    <w:pPr>
      <w:pStyle w:val="Header"/>
      <w:rPr>
        <w:rFonts w:hint="cs"/>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971962" w:rsidRDefault="002D5DD1" w:rsidP="00971962">
    <w:pPr>
      <w:pStyle w:val="Header"/>
      <w:rPr>
        <w:sz w:val="16"/>
        <w:rtl/>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Pr>
        <w:rFonts w:cs="Simplified Arabic"/>
        <w:b/>
        <w:bCs/>
        <w:noProof/>
        <w:color w:val="000000"/>
        <w:rtl/>
      </w:rPr>
      <w:t>100</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22912" behindDoc="0" locked="0" layoutInCell="1" allowOverlap="1">
              <wp:simplePos x="0" y="0"/>
              <wp:positionH relativeFrom="column">
                <wp:posOffset>0</wp:posOffset>
              </wp:positionH>
              <wp:positionV relativeFrom="page">
                <wp:posOffset>1548130</wp:posOffset>
              </wp:positionV>
              <wp:extent cx="4481830" cy="0"/>
              <wp:effectExtent l="9525" t="5080" r="13970" b="13970"/>
              <wp:wrapNone/>
              <wp:docPr id="76"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E328C" id="Line 1034" o:spid="_x0000_s1026" style="position:absolute;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C/HQIAADY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">
              <w10:wrap anchory="page"/>
            </v:line>
          </w:pict>
        </mc:Fallback>
      </mc:AlternateContent>
    </w:r>
    <w:r w:rsidR="002D5DD1">
      <w:rPr>
        <w:rFonts w:cs="Abz-3 (Yagut)" w:hint="cs"/>
        <w:b/>
        <w:bCs/>
        <w:i/>
        <w:iCs/>
        <w:noProof/>
        <w:color w:val="000000"/>
        <w:sz w:val="20"/>
        <w:szCs w:val="20"/>
        <w:rtl/>
      </w:rPr>
      <w:t>محمد صدر زاده</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Pr>
        <w:rFonts w:cs="Simplified Arabic"/>
        <w:b/>
        <w:bCs/>
        <w:noProof/>
        <w:color w:val="000000"/>
        <w:rtl/>
      </w:rPr>
      <w:t>101</w:t>
    </w:r>
    <w:r w:rsidRPr="007C60B1">
      <w:rPr>
        <w:rFonts w:cs="Simplified Arabic"/>
        <w:b/>
        <w:bCs/>
        <w:color w:val="000000"/>
        <w:rtl/>
      </w:rPr>
      <w:fldChar w:fldCharType="end"/>
    </w:r>
  </w:p>
  <w:p w:rsidR="002D5DD1" w:rsidRPr="006D655C" w:rsidRDefault="002D5DD1" w:rsidP="003A5533">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موقع الإمامة في الإسلام (نقد كلام الشيخ محسن كديور)</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20864" behindDoc="0" locked="0" layoutInCell="1" allowOverlap="1">
              <wp:simplePos x="0" y="0"/>
              <wp:positionH relativeFrom="column">
                <wp:align>center</wp:align>
              </wp:positionH>
              <wp:positionV relativeFrom="page">
                <wp:posOffset>1548130</wp:posOffset>
              </wp:positionV>
              <wp:extent cx="4481830" cy="0"/>
              <wp:effectExtent l="13970" t="5080" r="9525" b="13970"/>
              <wp:wrapNone/>
              <wp:docPr id="75" name="Line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269A4" id="Line 1032" o:spid="_x0000_s1026" style="position:absolute;flip:x;z-index:2516208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xFHQIAADY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">
              <w10:wrap anchory="page"/>
            </v:lin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100</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ge">
                <wp:posOffset>1548130</wp:posOffset>
              </wp:positionV>
              <wp:extent cx="4481830" cy="0"/>
              <wp:effectExtent l="5080" t="5080" r="8890" b="13970"/>
              <wp:wrapNone/>
              <wp:docPr id="72" name="Line 1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75C67" id="Line 1130"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KHHQIAADY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">
              <w10:wrap anchory="page"/>
            </v:line>
          </w:pict>
        </mc:Fallback>
      </mc:AlternateContent>
    </w:r>
    <w:r w:rsidR="002D5DD1">
      <w:rPr>
        <w:rFonts w:cs="Abz-3 (Yagut)" w:hint="cs"/>
        <w:b/>
        <w:bCs/>
        <w:i/>
        <w:iCs/>
        <w:noProof/>
        <w:color w:val="000000"/>
        <w:sz w:val="20"/>
        <w:szCs w:val="20"/>
        <w:rtl/>
      </w:rPr>
      <w:t>أ. محمد صدر زاده</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101</w:t>
    </w:r>
    <w:r w:rsidRPr="007C60B1">
      <w:rPr>
        <w:rFonts w:cs="Simplified Arabic"/>
        <w:b/>
        <w:bCs/>
        <w:color w:val="000000"/>
        <w:rtl/>
      </w:rPr>
      <w:fldChar w:fldCharType="end"/>
    </w:r>
  </w:p>
  <w:p w:rsidR="002D5DD1" w:rsidRPr="006D655C" w:rsidRDefault="002D5DD1" w:rsidP="00C3186C">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موقع الإمامة في الإسلام، نقد أطروحات الشيخ محسن كديور</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66944" behindDoc="0" locked="0" layoutInCell="1" allowOverlap="1">
              <wp:simplePos x="0" y="0"/>
              <wp:positionH relativeFrom="column">
                <wp:align>center</wp:align>
              </wp:positionH>
              <wp:positionV relativeFrom="page">
                <wp:posOffset>1548130</wp:posOffset>
              </wp:positionV>
              <wp:extent cx="4481830" cy="0"/>
              <wp:effectExtent l="7620" t="10160" r="6350" b="8890"/>
              <wp:wrapNone/>
              <wp:docPr id="71" name="Line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63176" id="Line 1131" o:spid="_x0000_s1026" style="position:absolute;flip:x;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">
              <w10:wrap anchory="page"/>
            </v:lin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6952F9" w:rsidRDefault="002D5DD1" w:rsidP="006952F9">
    <w:pPr>
      <w:pStyle w:val="Header"/>
      <w:rPr>
        <w:rFonts w:hint="cs"/>
        <w:szCs w:val="22"/>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3F749E" w:rsidRDefault="002D5DD1" w:rsidP="003F749E">
    <w:pPr>
      <w:pStyle w:val="Header"/>
      <w:rPr>
        <w:sz w:val="16"/>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334E3C" w:rsidRDefault="002D5DD1" w:rsidP="00334E3C">
    <w:pPr>
      <w:pStyle w:val="Header"/>
      <w:rPr>
        <w:rFonts w:hint="cs"/>
        <w:szCs w:val="22"/>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106</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24960" behindDoc="0" locked="0" layoutInCell="1" allowOverlap="1">
              <wp:simplePos x="0" y="0"/>
              <wp:positionH relativeFrom="column">
                <wp:posOffset>0</wp:posOffset>
              </wp:positionH>
              <wp:positionV relativeFrom="page">
                <wp:posOffset>1548130</wp:posOffset>
              </wp:positionV>
              <wp:extent cx="4481830" cy="0"/>
              <wp:effectExtent l="5080" t="5080" r="8890" b="13970"/>
              <wp:wrapNone/>
              <wp:docPr id="68" name="Line 1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D09BA" id="Line 1038" o:spid="_x0000_s1026" style="position:absolute;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a6ygjxwCAAA2BAAADgAAAAAAAAAAAAAAAAAuAgAAZHJzL2Uyb0RvYy54bWxQSwECLQAU&#10;AAYACAAAACEAMbe9wtwAAAAIAQAADwAAAAAAAAAAAAAAAAB2BAAAZHJzL2Rvd25yZXYueG1sUEsF&#10;BgAAAAAEAAQA8wAAAH8FAAAAAA==&#10;">
              <w10:wrap anchory="page"/>
            </v:line>
          </w:pict>
        </mc:Fallback>
      </mc:AlternateContent>
    </w:r>
    <w:r w:rsidR="002D5DD1">
      <w:rPr>
        <w:rFonts w:cs="Abz-3 (Yagut)" w:hint="cs"/>
        <w:b/>
        <w:bCs/>
        <w:i/>
        <w:iCs/>
        <w:noProof/>
        <w:color w:val="000000"/>
        <w:sz w:val="20"/>
        <w:szCs w:val="20"/>
        <w:rtl/>
      </w:rPr>
      <w:t>أ. علي أكبر عالميان</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105</w:t>
    </w:r>
    <w:r w:rsidRPr="007C60B1">
      <w:rPr>
        <w:rFonts w:cs="Simplified Arabic"/>
        <w:b/>
        <w:bCs/>
        <w:color w:val="000000"/>
        <w:rtl/>
      </w:rPr>
      <w:fldChar w:fldCharType="end"/>
    </w:r>
  </w:p>
  <w:p w:rsidR="002D5DD1" w:rsidRPr="006D655C" w:rsidRDefault="002D5DD1" w:rsidP="003A5533">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نقد كديور في فهمه الإمامة والولاية</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25984" behindDoc="0" locked="0" layoutInCell="1" allowOverlap="1">
              <wp:simplePos x="0" y="0"/>
              <wp:positionH relativeFrom="column">
                <wp:align>center</wp:align>
              </wp:positionH>
              <wp:positionV relativeFrom="page">
                <wp:posOffset>1548130</wp:posOffset>
              </wp:positionV>
              <wp:extent cx="4481830" cy="0"/>
              <wp:effectExtent l="7620" t="10160" r="6350" b="8890"/>
              <wp:wrapNone/>
              <wp:docPr id="67"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C9DBB" id="Line 1040" o:spid="_x0000_s1026" style="position:absolute;flip:x;z-index:2516259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wBHgIAADY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">
              <w10:wrap anchory="page"/>
            </v:lin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6952F9" w:rsidRDefault="002D5DD1" w:rsidP="006952F9">
    <w:pPr>
      <w:pStyle w:val="Header"/>
      <w:rPr>
        <w:rFonts w:hint="cs"/>
        <w:szCs w:val="22"/>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3F749E" w:rsidRDefault="002D5DD1" w:rsidP="003F749E">
    <w:pPr>
      <w:pStyle w:val="Header"/>
      <w:rPr>
        <w:sz w:val="16"/>
        <w:rtl/>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108</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700736" behindDoc="0" locked="0" layoutInCell="1" allowOverlap="1">
              <wp:simplePos x="0" y="0"/>
              <wp:positionH relativeFrom="column">
                <wp:posOffset>0</wp:posOffset>
              </wp:positionH>
              <wp:positionV relativeFrom="page">
                <wp:posOffset>1548130</wp:posOffset>
              </wp:positionV>
              <wp:extent cx="4481830" cy="0"/>
              <wp:effectExtent l="9525" t="5080" r="13970" b="13970"/>
              <wp:wrapNone/>
              <wp:docPr id="64" name="Line 1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168E3" id="Line 1180" o:spid="_x0000_s1026" style="position:absolute;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">
              <w10:wrap anchory="page"/>
            </v:line>
          </w:pict>
        </mc:Fallback>
      </mc:AlternateContent>
    </w:r>
    <w:r w:rsidR="002D5DD1">
      <w:rPr>
        <w:rFonts w:cs="Abz-3 (Yagut)" w:hint="cs"/>
        <w:b/>
        <w:bCs/>
        <w:i/>
        <w:iCs/>
        <w:noProof/>
        <w:color w:val="000000"/>
        <w:sz w:val="20"/>
        <w:szCs w:val="20"/>
        <w:rtl/>
      </w:rPr>
      <w:t>الشيخ فاضل الميبدي</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107</w:t>
    </w:r>
    <w:r w:rsidRPr="007C60B1">
      <w:rPr>
        <w:rFonts w:cs="Simplified Arabic"/>
        <w:b/>
        <w:bCs/>
        <w:color w:val="000000"/>
        <w:rtl/>
      </w:rPr>
      <w:fldChar w:fldCharType="end"/>
    </w:r>
  </w:p>
  <w:p w:rsidR="002D5DD1" w:rsidRPr="00C55473" w:rsidRDefault="002D5DD1" w:rsidP="00762C03">
    <w:pPr>
      <w:pStyle w:val="Header"/>
      <w:tabs>
        <w:tab w:val="clear" w:pos="4153"/>
        <w:tab w:val="clear" w:pos="8306"/>
        <w:tab w:val="right" w:pos="7031"/>
      </w:tabs>
      <w:spacing w:line="400" w:lineRule="exact"/>
      <w:rPr>
        <w:rFonts w:cs="AL-Sarem Bold"/>
        <w:b/>
        <w:bCs/>
        <w:color w:val="000000"/>
        <w:sz w:val="16"/>
        <w:szCs w:val="16"/>
        <w:rtl/>
      </w:rPr>
    </w:pPr>
    <w:r w:rsidRPr="00F80DAA">
      <w:rPr>
        <w:rFonts w:cs="Abz-3 (Yagut)" w:hint="cs"/>
        <w:b/>
        <w:bCs/>
        <w:i/>
        <w:iCs/>
        <w:noProof/>
        <w:color w:val="000000"/>
        <w:sz w:val="20"/>
        <w:szCs w:val="20"/>
        <w:rtl/>
      </w:rPr>
      <w:t>الشيخ صالحي النجف آبادي والغلوّ</w:t>
    </w:r>
    <w:r w:rsidR="00C57E81">
      <w:rPr>
        <w:rFonts w:cs="AL-Sarem Bold"/>
        <w:b/>
        <w:bCs/>
        <w:noProof/>
        <w:color w:val="000000"/>
        <w:sz w:val="16"/>
        <w:szCs w:val="16"/>
        <w:rtl/>
        <w:lang w:eastAsia="en-US"/>
      </w:rPr>
      <mc:AlternateContent>
        <mc:Choice Requires="wps">
          <w:drawing>
            <wp:anchor distT="0" distB="0" distL="114300" distR="114300" simplePos="0" relativeHeight="251701760" behindDoc="0" locked="0" layoutInCell="1" allowOverlap="1">
              <wp:simplePos x="0" y="0"/>
              <wp:positionH relativeFrom="column">
                <wp:align>center</wp:align>
              </wp:positionH>
              <wp:positionV relativeFrom="page">
                <wp:posOffset>1548130</wp:posOffset>
              </wp:positionV>
              <wp:extent cx="4481830" cy="0"/>
              <wp:effectExtent l="7620" t="10160" r="6350" b="8890"/>
              <wp:wrapNone/>
              <wp:docPr id="63" name="Line 1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457CF" id="Line 1181" o:spid="_x0000_s1026" style="position:absolute;flip:x;z-index:251701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">
              <w10:wrap anchory="page"/>
            </v:line>
          </w:pict>
        </mc:Fallback>
      </mc:AlternateContent>
    </w:r>
    <w:r>
      <w:rPr>
        <w:rFonts w:cs="Abz-3 (Yagut)" w:hint="cs"/>
        <w:b/>
        <w:bCs/>
        <w:i/>
        <w:iCs/>
        <w:noProof/>
        <w:color w:val="000000"/>
        <w:sz w:val="20"/>
        <w:szCs w:val="20"/>
        <w:rtl/>
      </w:rPr>
      <w:t>، عالمٌ مهجور ونقّاد حصيف</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BC0A55" w:rsidRDefault="002D5DD1" w:rsidP="00BC0A55">
    <w:pPr>
      <w:pStyle w:val="Header"/>
      <w:rPr>
        <w:rFonts w:hint="cs"/>
        <w:szCs w:val="22"/>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561EBC" w:rsidRDefault="002D5DD1" w:rsidP="00561EBC">
    <w:pPr>
      <w:pStyle w:val="Header"/>
      <w:rPr>
        <w:sz w:val="16"/>
        <w:rtl/>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Pr>
        <w:rFonts w:cs="Simplified Arabic"/>
        <w:b/>
        <w:bCs/>
        <w:noProof/>
        <w:color w:val="000000"/>
        <w:rtl/>
      </w:rPr>
      <w:t>12</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706880" behindDoc="0" locked="0" layoutInCell="1" allowOverlap="1">
              <wp:simplePos x="0" y="0"/>
              <wp:positionH relativeFrom="column">
                <wp:posOffset>0</wp:posOffset>
              </wp:positionH>
              <wp:positionV relativeFrom="page">
                <wp:posOffset>1548130</wp:posOffset>
              </wp:positionV>
              <wp:extent cx="4481830" cy="0"/>
              <wp:effectExtent l="9525" t="5080" r="13970" b="13970"/>
              <wp:wrapNone/>
              <wp:docPr id="60" name="Line 1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3945A" id="Line 1186"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HBHAIAADYEAAAOAAAAZHJzL2Uyb0RvYy54bWysU02P2yAQvVfqf0DcE9tZJ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a0GxwRwCAAA2BAAADgAAAAAAAAAAAAAAAAAuAgAAZHJzL2Uyb0RvYy54bWxQSwECLQAU&#10;AAYACAAAACEAMbe9wtwAAAAIAQAADwAAAAAAAAAAAAAAAAB2BAAAZHJzL2Rvd25yZXYueG1sUEsF&#10;BgAAAAAEAAQA8wAAAH8FAAAAAA==&#10;">
              <w10:wrap anchory="page"/>
            </v:line>
          </w:pict>
        </mc:Fallback>
      </mc:AlternateContent>
    </w:r>
    <w:r w:rsidR="002D5DD1">
      <w:rPr>
        <w:rFonts w:cs="Abz-3 (Yagut)" w:hint="cs"/>
        <w:b/>
        <w:bCs/>
        <w:i/>
        <w:iCs/>
        <w:noProof/>
        <w:color w:val="000000"/>
        <w:sz w:val="20"/>
        <w:szCs w:val="20"/>
        <w:rtl/>
      </w:rPr>
      <w:t>الشيخ محسن كديور</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Pr>
        <w:rFonts w:cs="Simplified Arabic"/>
        <w:b/>
        <w:bCs/>
        <w:noProof/>
        <w:color w:val="000000"/>
        <w:rtl/>
      </w:rPr>
      <w:t>33</w:t>
    </w:r>
    <w:r w:rsidRPr="007C60B1">
      <w:rPr>
        <w:rFonts w:cs="Simplified Arabic"/>
        <w:b/>
        <w:bCs/>
        <w:color w:val="000000"/>
        <w:rtl/>
      </w:rPr>
      <w:fldChar w:fldCharType="end"/>
    </w:r>
  </w:p>
  <w:p w:rsidR="002D5DD1" w:rsidRPr="006D655C" w:rsidRDefault="002D5DD1" w:rsidP="003A5533">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التشيع في قراءة جديدة، مطالعات في نظريات الإمامة بين الغلوّ والتقصير</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704832" behindDoc="0" locked="0" layoutInCell="1" allowOverlap="1">
              <wp:simplePos x="0" y="0"/>
              <wp:positionH relativeFrom="column">
                <wp:align>center</wp:align>
              </wp:positionH>
              <wp:positionV relativeFrom="page">
                <wp:posOffset>1548130</wp:posOffset>
              </wp:positionV>
              <wp:extent cx="4481830" cy="0"/>
              <wp:effectExtent l="13970" t="5080" r="9525" b="13970"/>
              <wp:wrapNone/>
              <wp:docPr id="59" name="Line 1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0D5B8" id="Line 1184" o:spid="_x0000_s1026" style="position:absolute;flip:x;z-index:251704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1zHQIAADYEAAAOAAAAZHJzL2Uyb0RvYy54bWysU02P2yAQvVfqf0DcE9tZJ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">
              <w10:wrap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2751DA" w:rsidRDefault="002D5DD1" w:rsidP="002751DA">
    <w:pPr>
      <w:pStyle w:val="Header"/>
      <w:rPr>
        <w:sz w:val="16"/>
        <w:rtl/>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112</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ge">
                <wp:posOffset>1548130</wp:posOffset>
              </wp:positionV>
              <wp:extent cx="4481830" cy="0"/>
              <wp:effectExtent l="5080" t="5080" r="8890" b="13970"/>
              <wp:wrapNone/>
              <wp:docPr id="56" name="Lin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F124" id="Line 1048" o:spid="_x0000_s1026" style="position:absolute;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iHQIAADYEAAAOAAAAZHJzL2Uyb0RvYy54bWysU02P2yAQvVfqf0DcE9tZJ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">
              <w10:wrap anchory="page"/>
            </v:line>
          </w:pict>
        </mc:Fallback>
      </mc:AlternateContent>
    </w:r>
    <w:r w:rsidR="002D5DD1">
      <w:rPr>
        <w:rFonts w:cs="Abz-3 (Yagut)" w:hint="cs"/>
        <w:b/>
        <w:bCs/>
        <w:i/>
        <w:iCs/>
        <w:noProof/>
        <w:color w:val="000000"/>
        <w:sz w:val="20"/>
        <w:szCs w:val="20"/>
        <w:rtl/>
      </w:rPr>
      <w:t>د. سعيد أحمديان</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113</w:t>
    </w:r>
    <w:r w:rsidRPr="007C60B1">
      <w:rPr>
        <w:rFonts w:cs="Simplified Arabic"/>
        <w:b/>
        <w:bCs/>
        <w:color w:val="000000"/>
        <w:rtl/>
      </w:rPr>
      <w:fldChar w:fldCharType="end"/>
    </w:r>
  </w:p>
  <w:p w:rsidR="002D5DD1" w:rsidRPr="006D655C" w:rsidRDefault="002D5DD1" w:rsidP="000045A0">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إشكاليّات البحث العلمي، جولة في أفكار كديور وانتقاداته</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28032" behindDoc="0" locked="0" layoutInCell="1" allowOverlap="1">
              <wp:simplePos x="0" y="0"/>
              <wp:positionH relativeFrom="column">
                <wp:align>center</wp:align>
              </wp:positionH>
              <wp:positionV relativeFrom="page">
                <wp:posOffset>1548130</wp:posOffset>
              </wp:positionV>
              <wp:extent cx="4481830" cy="0"/>
              <wp:effectExtent l="7620" t="10160" r="6350" b="8890"/>
              <wp:wrapNone/>
              <wp:docPr id="55" name="Lin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C5183" id="Line 1050" o:spid="_x0000_s1026" style="position:absolute;flip:x;z-index:2516280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">
              <w10:wrap anchory="page"/>
            </v:lin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3F749E" w:rsidRDefault="002D5DD1" w:rsidP="003F749E">
    <w:pPr>
      <w:pStyle w:val="Header"/>
      <w:rPr>
        <w:rFonts w:hint="cs"/>
        <w:szCs w:val="22"/>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0A2816" w:rsidRDefault="002D5DD1" w:rsidP="000A2816">
    <w:pPr>
      <w:pStyle w:val="Header"/>
      <w:rPr>
        <w:rtl/>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128</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ge">
                <wp:posOffset>1548130</wp:posOffset>
              </wp:positionV>
              <wp:extent cx="4481830" cy="0"/>
              <wp:effectExtent l="5080" t="5080" r="8890" b="13970"/>
              <wp:wrapNone/>
              <wp:docPr id="52" name="Line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B0390" id="Line 1056" o:spid="_x0000_s1026" style="position:absolute;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R0HQIAADY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">
              <w10:wrap anchory="page"/>
            </v:line>
          </w:pict>
        </mc:Fallback>
      </mc:AlternateContent>
    </w:r>
    <w:r w:rsidR="002D5DD1">
      <w:rPr>
        <w:rFonts w:cs="Abz-3 (Yagut)" w:hint="cs"/>
        <w:b/>
        <w:bCs/>
        <w:i/>
        <w:iCs/>
        <w:noProof/>
        <w:color w:val="000000"/>
        <w:sz w:val="20"/>
        <w:szCs w:val="20"/>
        <w:rtl/>
      </w:rPr>
      <w:t>د. محمد محمد رضائي</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129</w:t>
    </w:r>
    <w:r w:rsidRPr="007C60B1">
      <w:rPr>
        <w:rFonts w:cs="Simplified Arabic"/>
        <w:b/>
        <w:bCs/>
        <w:color w:val="000000"/>
        <w:rtl/>
      </w:rPr>
      <w:fldChar w:fldCharType="end"/>
    </w:r>
  </w:p>
  <w:p w:rsidR="002D5DD1" w:rsidRPr="006D655C" w:rsidRDefault="002D5DD1" w:rsidP="003A5533">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التعددية الدينية، نقد وحل</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29056" behindDoc="0" locked="0" layoutInCell="1" allowOverlap="1">
              <wp:simplePos x="0" y="0"/>
              <wp:positionH relativeFrom="column">
                <wp:align>center</wp:align>
              </wp:positionH>
              <wp:positionV relativeFrom="page">
                <wp:posOffset>1548130</wp:posOffset>
              </wp:positionV>
              <wp:extent cx="4481830" cy="0"/>
              <wp:effectExtent l="7620" t="10160" r="6350" b="8890"/>
              <wp:wrapNone/>
              <wp:docPr id="51" name="Line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12F9E" id="Line 1054" o:spid="_x0000_s1026" style="position:absolute;flip:x;z-index:2516290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7XHQIAADY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">
              <w10:wrap anchory="page"/>
            </v:lin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870897" w:rsidRDefault="002D5DD1" w:rsidP="00870897">
    <w:pPr>
      <w:pStyle w:val="Header"/>
      <w:rPr>
        <w:rFonts w:hint="cs"/>
        <w:szCs w:val="22"/>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971962" w:rsidRDefault="002D5DD1" w:rsidP="00971962">
    <w:pPr>
      <w:pStyle w:val="Header"/>
      <w:rPr>
        <w:sz w:val="16"/>
        <w:rtl/>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Pr>
        <w:rFonts w:cs="Simplified Arabic"/>
        <w:b/>
        <w:bCs/>
        <w:noProof/>
        <w:color w:val="000000"/>
        <w:rtl/>
      </w:rPr>
      <w:t>142</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33152" behindDoc="0" locked="0" layoutInCell="1" allowOverlap="1">
              <wp:simplePos x="0" y="0"/>
              <wp:positionH relativeFrom="column">
                <wp:posOffset>0</wp:posOffset>
              </wp:positionH>
              <wp:positionV relativeFrom="page">
                <wp:posOffset>1548130</wp:posOffset>
              </wp:positionV>
              <wp:extent cx="4481830" cy="0"/>
              <wp:effectExtent l="9525" t="5080" r="13970" b="13970"/>
              <wp:wrapNone/>
              <wp:docPr id="48" name="Line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FAE56" id="Line 1062" o:spid="_x0000_s1026"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xKHQIAADY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">
              <w10:wrap anchory="page"/>
            </v:line>
          </w:pict>
        </mc:Fallback>
      </mc:AlternateContent>
    </w:r>
    <w:r w:rsidR="002D5DD1">
      <w:rPr>
        <w:rFonts w:cs="Abz-3 (Yagut)" w:hint="cs"/>
        <w:b/>
        <w:bCs/>
        <w:i/>
        <w:iCs/>
        <w:noProof/>
        <w:color w:val="000000"/>
        <w:sz w:val="20"/>
        <w:szCs w:val="20"/>
        <w:rtl/>
      </w:rPr>
      <w:t>شمس الدين مريجي</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Pr>
        <w:rFonts w:cs="Simplified Arabic"/>
        <w:b/>
        <w:bCs/>
        <w:noProof/>
        <w:color w:val="000000"/>
        <w:rtl/>
      </w:rPr>
      <w:t>143</w:t>
    </w:r>
    <w:r w:rsidRPr="007C60B1">
      <w:rPr>
        <w:rFonts w:cs="Simplified Arabic"/>
        <w:b/>
        <w:bCs/>
        <w:color w:val="000000"/>
        <w:rtl/>
      </w:rPr>
      <w:fldChar w:fldCharType="end"/>
    </w:r>
  </w:p>
  <w:p w:rsidR="002D5DD1" w:rsidRPr="006D655C" w:rsidRDefault="002D5DD1" w:rsidP="003A5533">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قراءة جديدة في قضايا التجديد الفكري في إيران</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31104" behindDoc="0" locked="0" layoutInCell="1" allowOverlap="1">
              <wp:simplePos x="0" y="0"/>
              <wp:positionH relativeFrom="column">
                <wp:align>center</wp:align>
              </wp:positionH>
              <wp:positionV relativeFrom="page">
                <wp:posOffset>1548130</wp:posOffset>
              </wp:positionV>
              <wp:extent cx="4481830" cy="0"/>
              <wp:effectExtent l="13970" t="5080" r="9525" b="13970"/>
              <wp:wrapNone/>
              <wp:docPr id="47" name="Line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AEDDA" id="Line 1060" o:spid="_x0000_s1026" style="position:absolute;flip:x;z-index:2516311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O6HgIAADY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">
              <w10:wrap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0E04B7" w:rsidRDefault="002D5DD1" w:rsidP="000E04B7">
    <w:pPr>
      <w:pStyle w:val="Header"/>
      <w:rPr>
        <w:rFonts w:hint="cs"/>
        <w:szCs w:val="22"/>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158</w:t>
    </w:r>
    <w:r w:rsidRPr="007C60B1">
      <w:rPr>
        <w:rFonts w:cs="Simplified Arabic"/>
        <w:b/>
        <w:bCs/>
        <w:color w:val="000000"/>
        <w:rtl/>
      </w:rPr>
      <w:fldChar w:fldCharType="end"/>
    </w:r>
  </w:p>
  <w:p w:rsidR="002D5DD1" w:rsidRPr="003A5533" w:rsidRDefault="00C57E81" w:rsidP="00592AA6">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ge">
                <wp:posOffset>1548130</wp:posOffset>
              </wp:positionV>
              <wp:extent cx="4481830" cy="0"/>
              <wp:effectExtent l="5080" t="5080" r="8890" b="13970"/>
              <wp:wrapNone/>
              <wp:docPr id="44" name="Line 1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54E48" id="Line 1143"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ppHAIAADY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6ZQqaRwCAAA2BAAADgAAAAAAAAAAAAAAAAAuAgAAZHJzL2Uyb0RvYy54bWxQSwECLQAU&#10;AAYACAAAACEAMbe9wtwAAAAIAQAADwAAAAAAAAAAAAAAAAB2BAAAZHJzL2Rvd25yZXYueG1sUEsF&#10;BgAAAAAEAAQA8wAAAH8FAAAAAA==&#10;">
              <w10:wrap anchory="page"/>
            </v:line>
          </w:pict>
        </mc:Fallback>
      </mc:AlternateContent>
    </w:r>
    <w:r w:rsidR="002D5DD1">
      <w:rPr>
        <w:rFonts w:cs="Abz-3 (Yagut)" w:hint="cs"/>
        <w:b/>
        <w:bCs/>
        <w:i/>
        <w:iCs/>
        <w:noProof/>
        <w:color w:val="000000"/>
        <w:sz w:val="20"/>
        <w:szCs w:val="20"/>
        <w:rtl/>
      </w:rPr>
      <w:t>الشيخ شمس الله مريجي</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157</w:t>
    </w:r>
    <w:r w:rsidRPr="007C60B1">
      <w:rPr>
        <w:rFonts w:cs="Simplified Arabic"/>
        <w:b/>
        <w:bCs/>
        <w:color w:val="000000"/>
        <w:rtl/>
      </w:rPr>
      <w:fldChar w:fldCharType="end"/>
    </w:r>
  </w:p>
  <w:p w:rsidR="002D5DD1" w:rsidRPr="006D655C" w:rsidRDefault="002D5DD1" w:rsidP="003A5533">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حركة التجديد الفكري في إيران، قراءة جديدة</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77184" behindDoc="0" locked="0" layoutInCell="1" allowOverlap="1">
              <wp:simplePos x="0" y="0"/>
              <wp:positionH relativeFrom="column">
                <wp:align>center</wp:align>
              </wp:positionH>
              <wp:positionV relativeFrom="page">
                <wp:posOffset>1548130</wp:posOffset>
              </wp:positionV>
              <wp:extent cx="4481830" cy="0"/>
              <wp:effectExtent l="7620" t="10160" r="6350" b="8890"/>
              <wp:wrapNone/>
              <wp:docPr id="43" name="Line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84F3C" id="Line 1144" o:spid="_x0000_s1026" style="position:absolute;flip:x;z-index:2516771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CHAIAADY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TMKfwhwCAAA2BAAADgAAAAAAAAAAAAAAAAAuAgAAZHJzL2Uyb0RvYy54bWxQSwECLQAU&#10;AAYACAAAACEAMbe9wtwAAAAIAQAADwAAAAAAAAAAAAAAAAB2BAAAZHJzL2Rvd25yZXYueG1sUEsF&#10;BgAAAAAEAAQA8wAAAH8FAAAAAA==&#10;">
              <w10:wrap anchory="page"/>
            </v:lin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870897" w:rsidRDefault="002D5DD1" w:rsidP="00870897">
    <w:pPr>
      <w:pStyle w:val="Header"/>
      <w:rPr>
        <w:rFonts w:hint="cs"/>
        <w:szCs w:val="22"/>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592AA6" w:rsidRDefault="002D5DD1" w:rsidP="00592AA6">
    <w:pPr>
      <w:pStyle w:val="Header"/>
      <w:rPr>
        <w:sz w:val="16"/>
        <w:rtl/>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Pr>
        <w:rFonts w:cs="Simplified Arabic"/>
        <w:b/>
        <w:bCs/>
        <w:noProof/>
        <w:color w:val="000000"/>
        <w:rtl/>
      </w:rPr>
      <w:t>170</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ge">
                <wp:posOffset>1548130</wp:posOffset>
              </wp:positionV>
              <wp:extent cx="4481830" cy="0"/>
              <wp:effectExtent l="9525" t="5080" r="13970" b="13970"/>
              <wp:wrapNone/>
              <wp:docPr id="40"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2D5ED" id="Line 1068" o:spid="_x0000_s1026"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NbHAIAADYEAAAOAAAAZHJzL2Uyb0RvYy54bWysU02P2yAQvVfqf0DcE9tZJ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PZ3TWxwCAAA2BAAADgAAAAAAAAAAAAAAAAAuAgAAZHJzL2Uyb0RvYy54bWxQSwECLQAU&#10;AAYACAAAACEAMbe9wtwAAAAIAQAADwAAAAAAAAAAAAAAAAB2BAAAZHJzL2Rvd25yZXYueG1sUEsF&#10;BgAAAAAEAAQA8wAAAH8FAAAAAA==&#10;">
              <w10:wrap anchory="page"/>
            </v:line>
          </w:pict>
        </mc:Fallback>
      </mc:AlternateContent>
    </w:r>
    <w:r w:rsidR="002D5DD1">
      <w:rPr>
        <w:rFonts w:cs="Abz-3 (Yagut)" w:hint="cs"/>
        <w:b/>
        <w:bCs/>
        <w:i/>
        <w:iCs/>
        <w:noProof/>
        <w:color w:val="000000"/>
        <w:sz w:val="20"/>
        <w:szCs w:val="20"/>
        <w:rtl/>
      </w:rPr>
      <w:t>حوار مع: الشيخ ؟؟؟ الفياضي</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Pr>
        <w:rFonts w:cs="Simplified Arabic"/>
        <w:b/>
        <w:bCs/>
        <w:noProof/>
        <w:color w:val="000000"/>
        <w:rtl/>
      </w:rPr>
      <w:t>171</w:t>
    </w:r>
    <w:r w:rsidRPr="007C60B1">
      <w:rPr>
        <w:rFonts w:cs="Simplified Arabic"/>
        <w:b/>
        <w:bCs/>
        <w:color w:val="000000"/>
        <w:rtl/>
      </w:rPr>
      <w:fldChar w:fldCharType="end"/>
    </w:r>
  </w:p>
  <w:p w:rsidR="002D5DD1" w:rsidRPr="006D655C" w:rsidRDefault="002D5DD1" w:rsidP="003A5533">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الحوزة العلمية والإبداع في العلوم العقلية</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35200" behindDoc="0" locked="0" layoutInCell="1" allowOverlap="1">
              <wp:simplePos x="0" y="0"/>
              <wp:positionH relativeFrom="column">
                <wp:align>center</wp:align>
              </wp:positionH>
              <wp:positionV relativeFrom="page">
                <wp:posOffset>1548130</wp:posOffset>
              </wp:positionV>
              <wp:extent cx="4481830" cy="0"/>
              <wp:effectExtent l="13970" t="5080" r="9525" b="13970"/>
              <wp:wrapNone/>
              <wp:docPr id="39" name="Line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C611F" id="Line 1066" o:spid="_x0000_s1026" style="position:absolute;flip:x;z-index:2516352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cvHAIAADY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u60XLxwCAAA2BAAADgAAAAAAAAAAAAAAAAAuAgAAZHJzL2Uyb0RvYy54bWxQSwECLQAU&#10;AAYACAAAACEAMbe9wtwAAAAIAQAADwAAAAAAAAAAAAAAAAB2BAAAZHJzL2Rvd25yZXYueG1sUEsF&#10;BgAAAAAEAAQA8wAAAH8FAAAAAA==&#10;">
              <w10:wrap anchory="page"/>
            </v:line>
          </w:pict>
        </mc:Fallback>
      </mc:AlternateConten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164</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ge">
                <wp:posOffset>1548130</wp:posOffset>
              </wp:positionV>
              <wp:extent cx="4481830" cy="0"/>
              <wp:effectExtent l="5080" t="5080" r="8890" b="13970"/>
              <wp:wrapNone/>
              <wp:docPr id="36" name="Line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FDEE" id="Line 1151"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">
              <w10:wrap anchory="page"/>
            </v:line>
          </w:pict>
        </mc:Fallback>
      </mc:AlternateContent>
    </w:r>
    <w:r w:rsidR="002D5DD1">
      <w:rPr>
        <w:rFonts w:cs="Abz-3 (Yagut)" w:hint="cs"/>
        <w:b/>
        <w:bCs/>
        <w:i/>
        <w:iCs/>
        <w:noProof/>
        <w:color w:val="000000"/>
        <w:sz w:val="20"/>
        <w:szCs w:val="20"/>
        <w:rtl/>
      </w:rPr>
      <w:t>الشيخ غلام رضا الفياضي</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165</w:t>
    </w:r>
    <w:r w:rsidRPr="007C60B1">
      <w:rPr>
        <w:rFonts w:cs="Simplified Arabic"/>
        <w:b/>
        <w:bCs/>
        <w:color w:val="000000"/>
        <w:rtl/>
      </w:rPr>
      <w:fldChar w:fldCharType="end"/>
    </w:r>
  </w:p>
  <w:p w:rsidR="002D5DD1" w:rsidRPr="006D655C" w:rsidRDefault="002D5DD1" w:rsidP="00592AA6">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الحوزة العلمية والعلوم العقلية، العلاقة والإشكاليات</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81280" behindDoc="0" locked="0" layoutInCell="1" allowOverlap="1">
              <wp:simplePos x="0" y="0"/>
              <wp:positionH relativeFrom="column">
                <wp:align>center</wp:align>
              </wp:positionH>
              <wp:positionV relativeFrom="page">
                <wp:posOffset>1548130</wp:posOffset>
              </wp:positionV>
              <wp:extent cx="4481830" cy="0"/>
              <wp:effectExtent l="7620" t="10160" r="6350" b="8890"/>
              <wp:wrapNone/>
              <wp:docPr id="35" name="Line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18101" id="Line 1152" o:spid="_x0000_s1026" style="position:absolute;flip:x;z-index:2516812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X4HAIAADY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QWil+BwCAAA2BAAADgAAAAAAAAAAAAAAAAAuAgAAZHJzL2Uyb0RvYy54bWxQSwECLQAU&#10;AAYACAAAACEAMbe9wtwAAAAIAQAADwAAAAAAAAAAAAAAAAB2BAAAZHJzL2Rvd25yZXYueG1sUEsF&#10;BgAAAAAEAAQA8wAAAH8FAAAAAA==&#10;">
              <w10:wrap anchory="page"/>
            </v:lin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870897" w:rsidRDefault="002D5DD1" w:rsidP="00870897">
    <w:pPr>
      <w:pStyle w:val="Header"/>
      <w:rPr>
        <w:sz w:val="16"/>
        <w:rtl/>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174</w:t>
    </w:r>
    <w:r w:rsidRPr="007C60B1">
      <w:rPr>
        <w:rFonts w:cs="Simplified Arabic"/>
        <w:b/>
        <w:bCs/>
        <w:color w:val="000000"/>
        <w:rtl/>
      </w:rPr>
      <w:fldChar w:fldCharType="end"/>
    </w:r>
  </w:p>
  <w:p w:rsidR="002D5DD1" w:rsidRPr="003A5533" w:rsidRDefault="00C57E81" w:rsidP="00592AA6">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ge">
                <wp:posOffset>1548130</wp:posOffset>
              </wp:positionV>
              <wp:extent cx="4481830" cy="0"/>
              <wp:effectExtent l="5080" t="5080" r="8890" b="13970"/>
              <wp:wrapNone/>
              <wp:docPr id="32" name="Line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C8627" id="Line 1072"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">
              <w10:wrap anchory="page"/>
            </v:line>
          </w:pict>
        </mc:Fallback>
      </mc:AlternateContent>
    </w:r>
    <w:r w:rsidR="002D5DD1">
      <w:rPr>
        <w:rFonts w:cs="Abz-3 (Yagut)" w:hint="cs"/>
        <w:b/>
        <w:bCs/>
        <w:i/>
        <w:iCs/>
        <w:noProof/>
        <w:color w:val="000000"/>
        <w:sz w:val="20"/>
        <w:szCs w:val="20"/>
        <w:rtl/>
      </w:rPr>
      <w:t>د. الشيخ أحمد عابدي</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10</w:t>
    </w:r>
    <w:r w:rsidRPr="007C60B1">
      <w:rPr>
        <w:rFonts w:cs="Simplified Arabic"/>
        <w:b/>
        <w:bCs/>
        <w:color w:val="000000"/>
        <w:rtl/>
      </w:rPr>
      <w:fldChar w:fldCharType="end"/>
    </w:r>
  </w:p>
  <w:p w:rsidR="002D5DD1" w:rsidRPr="006D655C" w:rsidRDefault="00C57E81" w:rsidP="001F146E">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6D655C">
      <w:rPr>
        <w:rFonts w:cs="Abz-3 (Yagut)"/>
        <w:b/>
        <w:bCs/>
        <w:i/>
        <w:iCs/>
        <w:noProof/>
        <w:color w:val="000000"/>
        <w:sz w:val="20"/>
        <w:szCs w:val="20"/>
        <w:lang w:eastAsia="en-US"/>
      </w:rPr>
      <mc:AlternateContent>
        <mc:Choice Requires="wps">
          <w:drawing>
            <wp:anchor distT="0" distB="0" distL="114300" distR="114300" simplePos="0" relativeHeight="251612672" behindDoc="0" locked="0" layoutInCell="1" allowOverlap="1">
              <wp:simplePos x="0" y="0"/>
              <wp:positionH relativeFrom="column">
                <wp:posOffset>0</wp:posOffset>
              </wp:positionH>
              <wp:positionV relativeFrom="page">
                <wp:posOffset>1548130</wp:posOffset>
              </wp:positionV>
              <wp:extent cx="4481830" cy="0"/>
              <wp:effectExtent l="5080" t="5080" r="8890" b="13970"/>
              <wp:wrapNone/>
              <wp:docPr id="96" name="Line 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0F5F" id="Line 992" o:spid="_x0000_s1026" style="position:absolute;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IyHAIAADU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3M9iMhwCAAA1BAAADgAAAAAAAAAAAAAAAAAuAgAAZHJzL2Uyb0RvYy54bWxQSwECLQAU&#10;AAYACAAAACEAMbe9wtwAAAAIAQAADwAAAAAAAAAAAAAAAAB2BAAAZHJzL2Rvd25yZXYueG1sUEsF&#10;BgAAAAAEAAQA8wAAAH8FAAAAAA==&#10;">
              <w10:wrap anchory="page"/>
            </v:line>
          </w:pict>
        </mc:Fallback>
      </mc:AlternateContent>
    </w:r>
    <w:r w:rsidR="002D5DD1">
      <w:rPr>
        <w:rFonts w:cs="Abz-3 (Yagut)" w:hint="cs"/>
        <w:b/>
        <w:bCs/>
        <w:i/>
        <w:iCs/>
        <w:noProof/>
        <w:color w:val="000000"/>
        <w:sz w:val="20"/>
        <w:szCs w:val="20"/>
        <w:rtl/>
      </w:rPr>
      <w:t>حيدر حب الله</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175</w:t>
    </w:r>
    <w:r w:rsidRPr="007C60B1">
      <w:rPr>
        <w:rFonts w:cs="Simplified Arabic"/>
        <w:b/>
        <w:bCs/>
        <w:color w:val="000000"/>
        <w:rtl/>
      </w:rPr>
      <w:fldChar w:fldCharType="end"/>
    </w:r>
  </w:p>
  <w:p w:rsidR="002D5DD1" w:rsidRPr="006D655C" w:rsidRDefault="002D5DD1" w:rsidP="003A5533">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الحوزة العلمية والدراسات الفلسفية، الواقع، الدور، والآمال</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40320" behindDoc="0" locked="0" layoutInCell="1" allowOverlap="1">
              <wp:simplePos x="0" y="0"/>
              <wp:positionH relativeFrom="column">
                <wp:align>center</wp:align>
              </wp:positionH>
              <wp:positionV relativeFrom="page">
                <wp:posOffset>1548130</wp:posOffset>
              </wp:positionV>
              <wp:extent cx="4481830" cy="0"/>
              <wp:effectExtent l="7620" t="10160" r="6350" b="8890"/>
              <wp:wrapNone/>
              <wp:docPr id="31" name="Line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B9B9D" id="Line 1074" o:spid="_x0000_s1026" style="position:absolute;flip:x;z-index:2516403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JBHQIAADY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">
              <w10:wrap anchory="page"/>
            </v:lin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C25D17" w:rsidRDefault="002D5DD1" w:rsidP="00C25D17">
    <w:pPr>
      <w:pStyle w:val="Header"/>
      <w:rPr>
        <w:rFonts w:hint="cs"/>
        <w:szCs w:val="22"/>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C93E9F" w:rsidRDefault="002D5DD1" w:rsidP="00C93E9F">
    <w:pPr>
      <w:pStyle w:val="Header"/>
      <w:rPr>
        <w:sz w:val="16"/>
        <w:rtl/>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186</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ge">
                <wp:posOffset>1548130</wp:posOffset>
              </wp:positionV>
              <wp:extent cx="4481830" cy="0"/>
              <wp:effectExtent l="5080" t="5080" r="8890" b="13970"/>
              <wp:wrapNone/>
              <wp:docPr id="28" name="Line 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2B720" id="Line 1080"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GHQIAADYEAAAOAAAAZHJzL2Uyb0RvYy54bWysU02P2yAQvVfqf0DcE9tZJ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">
              <w10:wrap anchory="page"/>
            </v:line>
          </w:pict>
        </mc:Fallback>
      </mc:AlternateContent>
    </w:r>
    <w:r w:rsidR="002D5DD1">
      <w:rPr>
        <w:rFonts w:cs="Abz-3 (Yagut)" w:hint="cs"/>
        <w:b/>
        <w:bCs/>
        <w:i/>
        <w:iCs/>
        <w:noProof/>
        <w:color w:val="000000"/>
        <w:sz w:val="20"/>
        <w:szCs w:val="20"/>
        <w:rtl/>
      </w:rPr>
      <w:t>د. الشيخ حميد پارسانيا</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185</w:t>
    </w:r>
    <w:r w:rsidRPr="007C60B1">
      <w:rPr>
        <w:rFonts w:cs="Simplified Arabic"/>
        <w:b/>
        <w:bCs/>
        <w:color w:val="000000"/>
        <w:rtl/>
      </w:rPr>
      <w:fldChar w:fldCharType="end"/>
    </w:r>
  </w:p>
  <w:p w:rsidR="002D5DD1" w:rsidRPr="006D655C" w:rsidRDefault="002D5DD1" w:rsidP="003A5533">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العقلانية الإسلامية والعقل الحديث، نحو علاقة أفضل</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41344" behindDoc="0" locked="0" layoutInCell="1" allowOverlap="1">
              <wp:simplePos x="0" y="0"/>
              <wp:positionH relativeFrom="column">
                <wp:align>center</wp:align>
              </wp:positionH>
              <wp:positionV relativeFrom="page">
                <wp:posOffset>1548130</wp:posOffset>
              </wp:positionV>
              <wp:extent cx="4481830" cy="0"/>
              <wp:effectExtent l="7620" t="10160" r="6350" b="8890"/>
              <wp:wrapNone/>
              <wp:docPr id="27" name="Line 1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52E98" id="Line 1078" o:spid="_x0000_s1026" style="position:absolute;flip:x;z-index:2516413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">
              <w10:wrap anchory="page"/>
            </v:line>
          </w:pict>
        </mc:Fallback>
      </mc:AlternateConten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C25D17" w:rsidRDefault="002D5DD1" w:rsidP="00C25D17">
    <w:pPr>
      <w:pStyle w:val="Header"/>
      <w:rPr>
        <w:sz w:val="16"/>
        <w:rtl/>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202</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ge">
                <wp:posOffset>1548130</wp:posOffset>
              </wp:positionV>
              <wp:extent cx="4481830" cy="0"/>
              <wp:effectExtent l="5080" t="5080" r="8890" b="13970"/>
              <wp:wrapNone/>
              <wp:docPr id="24" name="Line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104A1" id="Line 1084"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1MHAIAADYEAAAOAAAAZHJzL2Uyb0RvYy54bWysU02P2yAQvVfqf0DcE9tZJ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tDstTBwCAAA2BAAADgAAAAAAAAAAAAAAAAAuAgAAZHJzL2Uyb0RvYy54bWxQSwECLQAU&#10;AAYACAAAACEAMbe9wtwAAAAIAQAADwAAAAAAAAAAAAAAAAB2BAAAZHJzL2Rvd25yZXYueG1sUEsF&#10;BgAAAAAEAAQA8wAAAH8FAAAAAA==&#10;">
              <w10:wrap anchory="page"/>
            </v:line>
          </w:pict>
        </mc:Fallback>
      </mc:AlternateContent>
    </w:r>
    <w:r w:rsidR="002D5DD1">
      <w:rPr>
        <w:rFonts w:cs="Abz-3 (Yagut)" w:hint="cs"/>
        <w:b/>
        <w:bCs/>
        <w:i/>
        <w:iCs/>
        <w:noProof/>
        <w:color w:val="000000"/>
        <w:sz w:val="20"/>
        <w:szCs w:val="20"/>
        <w:rtl/>
      </w:rPr>
      <w:t>أ. د. محمد علي آذرشب</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203</w:t>
    </w:r>
    <w:r w:rsidRPr="007C60B1">
      <w:rPr>
        <w:rFonts w:cs="Simplified Arabic"/>
        <w:b/>
        <w:bCs/>
        <w:color w:val="000000"/>
        <w:rtl/>
      </w:rPr>
      <w:fldChar w:fldCharType="end"/>
    </w:r>
  </w:p>
  <w:p w:rsidR="002D5DD1" w:rsidRPr="006D655C" w:rsidRDefault="002D5DD1" w:rsidP="003A5533">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المقاومة في شعر الجزائر الحديث</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44416" behindDoc="0" locked="0" layoutInCell="1" allowOverlap="1">
              <wp:simplePos x="0" y="0"/>
              <wp:positionH relativeFrom="column">
                <wp:align>center</wp:align>
              </wp:positionH>
              <wp:positionV relativeFrom="page">
                <wp:posOffset>1548130</wp:posOffset>
              </wp:positionV>
              <wp:extent cx="4481830" cy="0"/>
              <wp:effectExtent l="7620" t="10160" r="6350" b="8890"/>
              <wp:wrapNone/>
              <wp:docPr id="23" name="Line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61CA" id="Line 1086" o:spid="_x0000_s1026" style="position:absolute;flip:x;z-index:2516444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cQd73hwCAAA2BAAADgAAAAAAAAAAAAAAAAAuAgAAZHJzL2Uyb0RvYy54bWxQSwECLQAU&#10;AAYACAAAACEAMbe9wtwAAAAIAQAADwAAAAAAAAAAAAAAAAB2BAAAZHJzL2Rvd25yZXYueG1sUEsF&#10;BgAAAAAEAAQA8wAAAH8FAAAAAA==&#10;">
              <w10:wrap anchory="page"/>
            </v:lin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927D48" w:rsidRDefault="002D5DD1" w:rsidP="00927D48">
    <w:pPr>
      <w:pStyle w:val="Header"/>
      <w:rPr>
        <w:rFonts w:hint="cs"/>
        <w:szCs w:val="22"/>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C25D17" w:rsidRDefault="002D5DD1" w:rsidP="00C25D17">
    <w:pPr>
      <w:pStyle w:val="Header"/>
      <w:rPr>
        <w:sz w:val="16"/>
        <w:rt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11</w:t>
    </w:r>
    <w:r w:rsidRPr="007C60B1">
      <w:rPr>
        <w:rFonts w:cs="Simplified Arabic"/>
        <w:b/>
        <w:bCs/>
        <w:color w:val="000000"/>
        <w:rtl/>
      </w:rPr>
      <w:fldChar w:fldCharType="end"/>
    </w:r>
  </w:p>
  <w:p w:rsidR="002D5DD1" w:rsidRPr="006D655C" w:rsidRDefault="002D5DD1" w:rsidP="00926C3F">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الإصلاح الديني:  الثغرات، الإخفاقات، والإشكاليات / الحلقة الثانية</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10624" behindDoc="0" locked="0" layoutInCell="1" allowOverlap="1">
              <wp:simplePos x="0" y="0"/>
              <wp:positionH relativeFrom="column">
                <wp:align>center</wp:align>
              </wp:positionH>
              <wp:positionV relativeFrom="page">
                <wp:posOffset>1548130</wp:posOffset>
              </wp:positionV>
              <wp:extent cx="4481830" cy="0"/>
              <wp:effectExtent l="7620" t="10160" r="6350" b="8890"/>
              <wp:wrapNone/>
              <wp:docPr id="95" name="Line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16BDB" id="Line 899" o:spid="_x0000_s1026" style="position:absolute;flip:x;z-index:2516106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edGwIAADUEAAAOAAAAZHJzL2Uyb0RvYy54bWysU02P2yAQvVfqf0DcE9tZJ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">
              <w10:wrap anchory="page"/>
            </v:line>
          </w:pict>
        </mc:Fallback>
      </mc:AlternateContent>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218</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ge">
                <wp:posOffset>1548130</wp:posOffset>
              </wp:positionV>
              <wp:extent cx="4481830" cy="0"/>
              <wp:effectExtent l="5080" t="5080" r="8890" b="13970"/>
              <wp:wrapNone/>
              <wp:docPr id="20" name="Line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5BE7B" id="Line 1090"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DpHQIAADYEAAAOAAAAZHJzL2Uyb0RvYy54bWysU02P2yAQvVfqf0DcE9tZJ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">
              <w10:wrap anchory="page"/>
            </v:line>
          </w:pict>
        </mc:Fallback>
      </mc:AlternateContent>
    </w:r>
    <w:r w:rsidR="002D5DD1">
      <w:rPr>
        <w:rFonts w:cs="Abz-3 (Yagut)" w:hint="cs"/>
        <w:b/>
        <w:bCs/>
        <w:i/>
        <w:iCs/>
        <w:noProof/>
        <w:color w:val="000000"/>
        <w:sz w:val="20"/>
        <w:szCs w:val="20"/>
        <w:rtl/>
      </w:rPr>
      <w:t>د. السيد حسين نصر</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217</w:t>
    </w:r>
    <w:r w:rsidRPr="007C60B1">
      <w:rPr>
        <w:rFonts w:cs="Simplified Arabic"/>
        <w:b/>
        <w:bCs/>
        <w:color w:val="000000"/>
        <w:rtl/>
      </w:rPr>
      <w:fldChar w:fldCharType="end"/>
    </w:r>
  </w:p>
  <w:p w:rsidR="002D5DD1" w:rsidRPr="006D655C" w:rsidRDefault="002D5DD1" w:rsidP="003A5533">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الإسلام والعلم الحديث</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46464" behindDoc="0" locked="0" layoutInCell="1" allowOverlap="1">
              <wp:simplePos x="0" y="0"/>
              <wp:positionH relativeFrom="column">
                <wp:align>center</wp:align>
              </wp:positionH>
              <wp:positionV relativeFrom="page">
                <wp:posOffset>1548130</wp:posOffset>
              </wp:positionV>
              <wp:extent cx="4481830" cy="0"/>
              <wp:effectExtent l="7620" t="10160" r="6350" b="8890"/>
              <wp:wrapNone/>
              <wp:docPr id="19" name="Line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275C8" id="Line 1092" o:spid="_x0000_s1026" style="position:absolute;flip:x;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xbHQIAADY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">
              <w10:wrap anchory="page"/>
            </v:lin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12523" w:rsidRDefault="002D5DD1" w:rsidP="00712523">
    <w:pPr>
      <w:pStyle w:val="Header"/>
      <w:rPr>
        <w:rFonts w:hint="cs"/>
        <w:szCs w:val="22"/>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100C22" w:rsidRDefault="002D5DD1" w:rsidP="00100C22">
    <w:pPr>
      <w:pStyle w:val="Header"/>
      <w:rPr>
        <w:sz w:val="16"/>
        <w:rtl/>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Pr>
        <w:rFonts w:cs="Simplified Arabic"/>
        <w:b/>
        <w:bCs/>
        <w:noProof/>
        <w:color w:val="000000"/>
        <w:rtl/>
      </w:rPr>
      <w:t>230</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ge">
                <wp:posOffset>1548130</wp:posOffset>
              </wp:positionV>
              <wp:extent cx="4481830" cy="0"/>
              <wp:effectExtent l="9525" t="5080" r="13970" b="13970"/>
              <wp:wrapNone/>
              <wp:docPr id="16" name="Line 1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51505" id="Line 1098"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4ZHAIAADYEAAAOAAAAZHJzL2Uyb0RvYy54bWysU02P2yAQvVfqf0DcE9tZJ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8z6OGRwCAAA2BAAADgAAAAAAAAAAAAAAAAAuAgAAZHJzL2Uyb0RvYy54bWxQSwECLQAU&#10;AAYACAAAACEAMbe9wtwAAAAIAQAADwAAAAAAAAAAAAAAAAB2BAAAZHJzL2Rvd25yZXYueG1sUEsF&#10;BgAAAAAEAAQA8wAAAH8FAAAAAA==&#10;">
              <w10:wrap anchory="page"/>
            </v:line>
          </w:pict>
        </mc:Fallback>
      </mc:AlternateContent>
    </w:r>
    <w:r w:rsidR="002D5DD1">
      <w:rPr>
        <w:rFonts w:cs="Abz-3 (Yagut)" w:hint="cs"/>
        <w:b/>
        <w:bCs/>
        <w:i/>
        <w:iCs/>
        <w:noProof/>
        <w:color w:val="000000"/>
        <w:sz w:val="20"/>
        <w:szCs w:val="20"/>
        <w:rtl/>
      </w:rPr>
      <w:t>؟؟؟؟؟؟؟</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Pr>
        <w:rFonts w:cs="Simplified Arabic"/>
        <w:b/>
        <w:bCs/>
        <w:noProof/>
        <w:color w:val="000000"/>
        <w:rtl/>
      </w:rPr>
      <w:t>231</w:t>
    </w:r>
    <w:r w:rsidRPr="007C60B1">
      <w:rPr>
        <w:rFonts w:cs="Simplified Arabic"/>
        <w:b/>
        <w:bCs/>
        <w:color w:val="000000"/>
        <w:rtl/>
      </w:rPr>
      <w:fldChar w:fldCharType="end"/>
    </w:r>
  </w:p>
  <w:p w:rsidR="002D5DD1" w:rsidRPr="006D655C" w:rsidRDefault="002D5DD1" w:rsidP="003A5533">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كشاف بالدراسات المقارنة بين القرآن والتوراة والإنجيل</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47488" behindDoc="0" locked="0" layoutInCell="1" allowOverlap="1">
              <wp:simplePos x="0" y="0"/>
              <wp:positionH relativeFrom="column">
                <wp:align>center</wp:align>
              </wp:positionH>
              <wp:positionV relativeFrom="page">
                <wp:posOffset>1548130</wp:posOffset>
              </wp:positionV>
              <wp:extent cx="4481830" cy="0"/>
              <wp:effectExtent l="13970" t="5080" r="9525" b="13970"/>
              <wp:wrapNone/>
              <wp:docPr id="15" name="Line 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AC873" id="Line 1096" o:spid="_x0000_s1026" style="position:absolute;flip:x;z-index:2516474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9RHQIAADY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">
              <w10:wrap anchory="page"/>
            </v:line>
          </w:pict>
        </mc:Fallback>
      </mc:AlternateContent>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264</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92544" behindDoc="0" locked="0" layoutInCell="1" allowOverlap="1">
              <wp:simplePos x="0" y="0"/>
              <wp:positionH relativeFrom="column">
                <wp:posOffset>0</wp:posOffset>
              </wp:positionH>
              <wp:positionV relativeFrom="page">
                <wp:posOffset>1548130</wp:posOffset>
              </wp:positionV>
              <wp:extent cx="4481830" cy="0"/>
              <wp:effectExtent l="5080" t="5080" r="8890" b="13970"/>
              <wp:wrapNone/>
              <wp:docPr id="12" name="Line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C189F" id="Line 1168"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auHAIAADYEAAAOAAAAZHJzL2Uyb0RvYy54bWysU02P2yAQvVfqf0DcE9tZJ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5Ya2rhwCAAA2BAAADgAAAAAAAAAAAAAAAAAuAgAAZHJzL2Uyb0RvYy54bWxQSwECLQAU&#10;AAYACAAAACEAMbe9wtwAAAAIAQAADwAAAAAAAAAAAAAAAAB2BAAAZHJzL2Rvd25yZXYueG1sUEsF&#10;BgAAAAAEAAQA8wAAAH8FAAAAAA==&#10;">
              <w10:wrap anchory="page"/>
            </v:line>
          </w:pict>
        </mc:Fallback>
      </mc:AlternateContent>
    </w:r>
    <w:r w:rsidR="002D5DD1">
      <w:rPr>
        <w:rFonts w:cs="Abz-3 (Yagut)" w:hint="cs"/>
        <w:b/>
        <w:bCs/>
        <w:i/>
        <w:iCs/>
        <w:noProof/>
        <w:color w:val="000000"/>
        <w:sz w:val="20"/>
        <w:szCs w:val="20"/>
        <w:rtl/>
      </w:rPr>
      <w:t>د. حسين شريف العسكري</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263</w:t>
    </w:r>
    <w:r w:rsidRPr="007C60B1">
      <w:rPr>
        <w:rFonts w:cs="Simplified Arabic"/>
        <w:b/>
        <w:bCs/>
        <w:color w:val="000000"/>
        <w:rtl/>
      </w:rPr>
      <w:fldChar w:fldCharType="end"/>
    </w:r>
  </w:p>
  <w:p w:rsidR="002D5DD1" w:rsidRPr="006D655C" w:rsidRDefault="002D5DD1" w:rsidP="003A5533">
    <w:pPr>
      <w:pStyle w:val="Header"/>
      <w:tabs>
        <w:tab w:val="clear" w:pos="4153"/>
        <w:tab w:val="clear" w:pos="8306"/>
        <w:tab w:val="right" w:pos="7031"/>
      </w:tabs>
      <w:bidi w:val="0"/>
      <w:spacing w:line="400" w:lineRule="exact"/>
      <w:jc w:val="right"/>
      <w:rPr>
        <w:rFonts w:cs="Abz-3 (Yagut)" w:hint="cs"/>
        <w:b/>
        <w:bCs/>
        <w:i/>
        <w:iCs/>
        <w:color w:val="000000"/>
        <w:sz w:val="20"/>
        <w:szCs w:val="20"/>
        <w:rtl/>
      </w:rPr>
    </w:pPr>
    <w:r>
      <w:rPr>
        <w:rFonts w:cs="Abz-3 (Yagut)" w:hint="cs"/>
        <w:b/>
        <w:bCs/>
        <w:i/>
        <w:iCs/>
        <w:noProof/>
        <w:color w:val="000000"/>
        <w:sz w:val="20"/>
        <w:szCs w:val="20"/>
        <w:rtl/>
      </w:rPr>
      <w:t>كشاف بالدراسات المقارنة بين القرآن والتوراة والإنجيل / القسم الثاني</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93568" behindDoc="0" locked="0" layoutInCell="1" allowOverlap="1">
              <wp:simplePos x="0" y="0"/>
              <wp:positionH relativeFrom="column">
                <wp:align>center</wp:align>
              </wp:positionH>
              <wp:positionV relativeFrom="page">
                <wp:posOffset>1548130</wp:posOffset>
              </wp:positionV>
              <wp:extent cx="4481830" cy="0"/>
              <wp:effectExtent l="7620" t="10160" r="6350" b="8890"/>
              <wp:wrapNone/>
              <wp:docPr id="11" name="Line 1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C90F3" id="Line 1169" o:spid="_x0000_s1026" style="position:absolute;flip:x;z-index:2516935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KsHAIAADY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wGYCrBwCAAA2BAAADgAAAAAAAAAAAAAAAAAuAgAAZHJzL2Uyb0RvYy54bWxQSwECLQAU&#10;AAYACAAAACEAMbe9wtwAAAAIAQAADwAAAAAAAAAAAAAAAAB2BAAAZHJzL2Rvd25yZXYueG1sUEsF&#10;BgAAAAAEAAQA8wAAAH8FAAAAAA==&#10;">
              <w10:wrap anchory="page"/>
            </v:lin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12523" w:rsidRDefault="002D5DD1" w:rsidP="00712523">
    <w:pPr>
      <w:pStyle w:val="Header"/>
      <w:rPr>
        <w:rFonts w:hint="cs"/>
        <w:szCs w:val="22"/>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100C22" w:rsidRDefault="002D5DD1" w:rsidP="00100C22">
    <w:pPr>
      <w:pStyle w:val="Header"/>
      <w:rPr>
        <w:sz w:val="16"/>
        <w:rt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BC0A55" w:rsidRDefault="002D5DD1" w:rsidP="00BC0A55">
    <w:pPr>
      <w:pStyle w:val="Header"/>
      <w:rPr>
        <w:rFonts w:hint="cs"/>
        <w:szCs w:val="22"/>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Pr>
        <w:rFonts w:cs="Simplified Arabic"/>
        <w:b/>
        <w:bCs/>
        <w:noProof/>
        <w:color w:val="000000"/>
        <w:rtl/>
      </w:rPr>
      <w:t>276</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ge">
                <wp:posOffset>1548130</wp:posOffset>
              </wp:positionV>
              <wp:extent cx="4481830" cy="0"/>
              <wp:effectExtent l="9525" t="5080" r="13970" b="13970"/>
              <wp:wrapNone/>
              <wp:docPr id="8" name="Line 1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37EF2" id="Line 110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YsHAIAADU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cjA2LBwCAAA1BAAADgAAAAAAAAAAAAAAAAAuAgAAZHJzL2Uyb0RvYy54bWxQSwECLQAU&#10;AAYACAAAACEAMbe9wtwAAAAIAQAADwAAAAAAAAAAAAAAAAB2BAAAZHJzL2Rvd25yZXYueG1sUEsF&#10;BgAAAAAEAAQA8wAAAH8FAAAAAA==&#10;">
              <w10:wrap anchory="page"/>
            </v:line>
          </w:pict>
        </mc:Fallback>
      </mc:AlternateContent>
    </w:r>
    <w:r w:rsidR="002D5DD1">
      <w:rPr>
        <w:rFonts w:cs="Abz-3 (Yagut)" w:hint="cs"/>
        <w:b/>
        <w:bCs/>
        <w:i/>
        <w:iCs/>
        <w:noProof/>
        <w:color w:val="000000"/>
        <w:sz w:val="20"/>
        <w:szCs w:val="20"/>
        <w:rtl/>
      </w:rPr>
      <w:t>؟؟؟؟؟؟؟</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Pr>
        <w:rFonts w:cs="Simplified Arabic"/>
        <w:b/>
        <w:bCs/>
        <w:noProof/>
        <w:color w:val="000000"/>
        <w:rtl/>
      </w:rPr>
      <w:t>277</w:t>
    </w:r>
    <w:r w:rsidRPr="007C60B1">
      <w:rPr>
        <w:rFonts w:cs="Simplified Arabic"/>
        <w:b/>
        <w:bCs/>
        <w:color w:val="000000"/>
        <w:rtl/>
      </w:rPr>
      <w:fldChar w:fldCharType="end"/>
    </w:r>
  </w:p>
  <w:p w:rsidR="002D5DD1" w:rsidRPr="006D655C" w:rsidRDefault="002D5DD1" w:rsidP="003A5533">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ديوان الإمام علي</w:t>
    </w:r>
    <w:r w:rsidRPr="00712523">
      <w:rPr>
        <w:rFonts w:cs="Taher" w:hint="cs"/>
        <w:b/>
        <w:bCs/>
        <w:i/>
        <w:iCs/>
        <w:noProof/>
        <w:color w:val="000000"/>
        <w:sz w:val="20"/>
        <w:szCs w:val="20"/>
        <w:rtl/>
      </w:rPr>
      <w:t>×</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51584" behindDoc="0" locked="0" layoutInCell="1" allowOverlap="1">
              <wp:simplePos x="0" y="0"/>
              <wp:positionH relativeFrom="column">
                <wp:align>center</wp:align>
              </wp:positionH>
              <wp:positionV relativeFrom="page">
                <wp:posOffset>1548130</wp:posOffset>
              </wp:positionV>
              <wp:extent cx="4481830" cy="0"/>
              <wp:effectExtent l="13970" t="5080" r="9525" b="13970"/>
              <wp:wrapNone/>
              <wp:docPr id="7" name="Line 1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39A92" id="Line 1102" o:spid="_x0000_s1026" style="position:absolute;flip:x;z-index:2516515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F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3HTfhRwCAAA1BAAADgAAAAAAAAAAAAAAAAAuAgAAZHJzL2Uyb0RvYy54bWxQSwECLQAU&#10;AAYACAAAACEAMbe9wtwAAAAIAQAADwAAAAAAAAAAAAAAAAB2BAAAZHJzL2Rvd25yZXYueG1sUEsF&#10;BgAAAAAEAAQA8wAAAH8FAAAAAA==&#10;">
              <w10:wrap anchory="page"/>
            </v:line>
          </w:pict>
        </mc:Fallback>
      </mc:AlternateContent>
    </w: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1F146E">
    <w:pPr>
      <w:pStyle w:val="Header"/>
      <w:framePr w:w="851" w:h="448" w:hRule="exact" w:wrap="around" w:vAnchor="text" w:hAnchor="page" w:x="8623" w:y="1" w:anchorLock="1"/>
      <w:tabs>
        <w:tab w:val="clear" w:pos="4153"/>
        <w:tab w:val="clear" w:pos="8306"/>
        <w:tab w:val="right" w:pos="7031"/>
      </w:tabs>
      <w:spacing w:line="400" w:lineRule="exac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286</w:t>
    </w:r>
    <w:r w:rsidRPr="007C60B1">
      <w:rPr>
        <w:rFonts w:cs="Simplified Arabic"/>
        <w:b/>
        <w:bCs/>
        <w:color w:val="000000"/>
        <w:rtl/>
      </w:rPr>
      <w:fldChar w:fldCharType="end"/>
    </w:r>
  </w:p>
  <w:p w:rsidR="002D5DD1" w:rsidRPr="003A5533" w:rsidRDefault="00C57E81" w:rsidP="003A5533">
    <w:pPr>
      <w:pStyle w:val="Header"/>
      <w:tabs>
        <w:tab w:val="clear" w:pos="4153"/>
        <w:tab w:val="clear" w:pos="8306"/>
        <w:tab w:val="left" w:pos="4675"/>
        <w:tab w:val="right" w:pos="7031"/>
      </w:tabs>
      <w:spacing w:line="400" w:lineRule="exact"/>
      <w:jc w:val="right"/>
      <w:rPr>
        <w:rFonts w:cs="Abz-3 (Yagut)" w:hint="cs"/>
        <w:b/>
        <w:bCs/>
        <w:i/>
        <w:iCs/>
        <w:noProof/>
        <w:color w:val="000000"/>
        <w:sz w:val="20"/>
        <w:szCs w:val="20"/>
      </w:rPr>
    </w:pPr>
    <w:r w:rsidRPr="003A5533">
      <w:rPr>
        <w:rFonts w:cs="Abz-3 (Yagut)"/>
        <w:b/>
        <w:bCs/>
        <w:i/>
        <w:iCs/>
        <w:noProof/>
        <w:color w:val="000000"/>
        <w:sz w:val="20"/>
        <w:szCs w:val="20"/>
        <w:lang w:eastAsia="en-US"/>
      </w:rPr>
      <mc:AlternateContent>
        <mc:Choice Requires="wps">
          <w:drawing>
            <wp:anchor distT="0" distB="0" distL="114300" distR="114300" simplePos="0" relativeHeight="251696640" behindDoc="0" locked="0" layoutInCell="1" allowOverlap="1">
              <wp:simplePos x="0" y="0"/>
              <wp:positionH relativeFrom="column">
                <wp:posOffset>0</wp:posOffset>
              </wp:positionH>
              <wp:positionV relativeFrom="page">
                <wp:posOffset>1548130</wp:posOffset>
              </wp:positionV>
              <wp:extent cx="4481830" cy="0"/>
              <wp:effectExtent l="5080" t="5080" r="8890" b="13970"/>
              <wp:wrapNone/>
              <wp:docPr id="4" name="Line 1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5F51F" id="Line 1173"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6KHAIAADU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ahb+ihwCAAA1BAAADgAAAAAAAAAAAAAAAAAuAgAAZHJzL2Uyb0RvYy54bWxQSwECLQAU&#10;AAYACAAAACEAMbe9wtwAAAAIAQAADwAAAAAAAAAAAAAAAAB2BAAAZHJzL2Rvd25yZXYueG1sUEsF&#10;BgAAAAAEAAQA8wAAAH8FAAAAAA==&#10;">
              <w10:wrap anchory="page"/>
            </v:line>
          </w:pict>
        </mc:Fallback>
      </mc:AlternateContent>
    </w:r>
    <w:r w:rsidR="002D5DD1">
      <w:rPr>
        <w:rFonts w:cs="Abz-3 (Yagut)" w:hint="cs"/>
        <w:b/>
        <w:bCs/>
        <w:i/>
        <w:iCs/>
        <w:noProof/>
        <w:color w:val="000000"/>
        <w:sz w:val="20"/>
        <w:szCs w:val="20"/>
        <w:rtl/>
      </w:rPr>
      <w:t>الشيخ مهدي مهريزي</w:t>
    </w:r>
  </w:p>
  <w:p w:rsidR="002D5DD1" w:rsidRPr="001F146E" w:rsidRDefault="002D5DD1" w:rsidP="001F146E">
    <w:pPr>
      <w:pStyle w:val="Header"/>
      <w:tabs>
        <w:tab w:val="clear" w:pos="4153"/>
        <w:tab w:val="clear" w:pos="8306"/>
        <w:tab w:val="left" w:pos="4675"/>
        <w:tab w:val="right" w:pos="7030"/>
      </w:tabs>
      <w:spacing w:line="200" w:lineRule="exact"/>
      <w:rPr>
        <w:rFonts w:cs="AL-Sarem Bold" w:hint="cs"/>
        <w:b/>
        <w:bCs/>
        <w:color w:val="000000"/>
        <w:sz w:val="22"/>
        <w:szCs w:val="22"/>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7C60B1" w:rsidRDefault="002D5DD1" w:rsidP="008E366E">
    <w:pPr>
      <w:pStyle w:val="Header"/>
      <w:framePr w:w="851" w:wrap="around" w:vAnchor="text" w:hAnchor="page" w:x="2434" w:y="1" w:anchorLock="1"/>
      <w:tabs>
        <w:tab w:val="clear" w:pos="4153"/>
        <w:tab w:val="clear" w:pos="8306"/>
        <w:tab w:val="right" w:pos="7031"/>
      </w:tabs>
      <w:spacing w:line="400" w:lineRule="exact"/>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Pr>
      <w:fldChar w:fldCharType="separate"/>
    </w:r>
    <w:r w:rsidR="00C57E81">
      <w:rPr>
        <w:rFonts w:cs="Simplified Arabic"/>
        <w:b/>
        <w:bCs/>
        <w:noProof/>
        <w:color w:val="000000"/>
        <w:rtl/>
      </w:rPr>
      <w:t>287</w:t>
    </w:r>
    <w:r w:rsidRPr="007C60B1">
      <w:rPr>
        <w:rFonts w:cs="Simplified Arabic"/>
        <w:b/>
        <w:bCs/>
        <w:color w:val="000000"/>
        <w:rtl/>
      </w:rPr>
      <w:fldChar w:fldCharType="end"/>
    </w:r>
  </w:p>
  <w:p w:rsidR="002D5DD1" w:rsidRPr="006D655C" w:rsidRDefault="002D5DD1" w:rsidP="000B21F6">
    <w:pPr>
      <w:pStyle w:val="Header"/>
      <w:tabs>
        <w:tab w:val="clear" w:pos="4153"/>
        <w:tab w:val="clear" w:pos="8306"/>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ديوان الإمام علي</w:t>
    </w:r>
    <w:r w:rsidRPr="00712523">
      <w:rPr>
        <w:rFonts w:cs="Taher" w:hint="cs"/>
        <w:b/>
        <w:bCs/>
        <w:i/>
        <w:iCs/>
        <w:noProof/>
        <w:color w:val="000000"/>
        <w:sz w:val="20"/>
        <w:szCs w:val="20"/>
        <w:rtl/>
      </w:rPr>
      <w:t>×</w:t>
    </w:r>
    <w:r w:rsidRPr="00100C22">
      <w:rPr>
        <w:rFonts w:cs="Abz-3 (Yagut)" w:hint="cs"/>
        <w:b/>
        <w:bCs/>
        <w:i/>
        <w:iCs/>
        <w:noProof/>
        <w:color w:val="000000"/>
        <w:sz w:val="20"/>
        <w:szCs w:val="20"/>
        <w:rtl/>
      </w:rPr>
      <w:t xml:space="preserve">، دراسة في حقيقته </w:t>
    </w:r>
    <w:r>
      <w:rPr>
        <w:rFonts w:cs="Abz-3 (Yagut)" w:hint="cs"/>
        <w:b/>
        <w:bCs/>
        <w:i/>
        <w:iCs/>
        <w:noProof/>
        <w:color w:val="000000"/>
        <w:sz w:val="20"/>
        <w:szCs w:val="20"/>
        <w:rtl/>
      </w:rPr>
      <w:t>ووثائقه وشروحه وترجماته</w:t>
    </w:r>
  </w:p>
  <w:p w:rsidR="002D5DD1" w:rsidRPr="00C55473" w:rsidRDefault="00C57E81" w:rsidP="00C55473">
    <w:pPr>
      <w:pStyle w:val="Header"/>
      <w:tabs>
        <w:tab w:val="clear" w:pos="4153"/>
        <w:tab w:val="clear" w:pos="8306"/>
        <w:tab w:val="right" w:pos="7031"/>
      </w:tabs>
      <w:rPr>
        <w:rFonts w:cs="AL-Sarem Bold"/>
        <w:b/>
        <w:bCs/>
        <w:color w:val="000000"/>
        <w:sz w:val="16"/>
        <w:szCs w:val="16"/>
        <w:rtl/>
      </w:rPr>
    </w:pPr>
    <w:r>
      <w:rPr>
        <w:rFonts w:cs="AL-Sarem Bold"/>
        <w:b/>
        <w:bCs/>
        <w:noProof/>
        <w:color w:val="000000"/>
        <w:sz w:val="16"/>
        <w:szCs w:val="16"/>
        <w:rtl/>
        <w:lang w:eastAsia="en-US"/>
      </w:rPr>
      <mc:AlternateContent>
        <mc:Choice Requires="wps">
          <w:drawing>
            <wp:anchor distT="0" distB="0" distL="114300" distR="114300" simplePos="0" relativeHeight="251697664" behindDoc="0" locked="0" layoutInCell="1" allowOverlap="1">
              <wp:simplePos x="0" y="0"/>
              <wp:positionH relativeFrom="column">
                <wp:align>center</wp:align>
              </wp:positionH>
              <wp:positionV relativeFrom="page">
                <wp:posOffset>1548130</wp:posOffset>
              </wp:positionV>
              <wp:extent cx="4481830" cy="0"/>
              <wp:effectExtent l="8255" t="10160" r="5715" b="8890"/>
              <wp:wrapNone/>
              <wp:docPr id="3" name="Line 1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AD584" id="Line 1174" o:spid="_x0000_s1026" style="position:absolute;flip:x;z-index:251697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121.9pt" to="352.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shHAIAADU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">
              <w10:wrap anchory="page"/>
            </v:line>
          </w:pict>
        </mc:Fallback>
      </mc:AlternateContent>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A34CA2" w:rsidRDefault="002D5DD1" w:rsidP="00A34CA2">
    <w:pPr>
      <w:pStyle w:val="Header"/>
      <w:rPr>
        <w:rFonts w:hint="cs"/>
        <w:szCs w:val="22"/>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72723" w:rsidRDefault="002D5DD1" w:rsidP="00E72723">
    <w:pPr>
      <w:pStyle w:val="Header"/>
      <w:rPr>
        <w:sz w:val="16"/>
        <w:rtl/>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Default="002D5DD1">
    <w:pPr>
      <w:pStyle w:val="Header"/>
      <w:spacing w:line="400" w:lineRule="exact"/>
      <w:ind w:firstLine="567"/>
      <w:rPr>
        <w:rFonts w:cs="AL-Mohanad" w:hint="cs"/>
        <w:szCs w:val="27"/>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Default="002D5DD1">
    <w:pPr>
      <w:pStyle w:val="Header"/>
      <w:spacing w:line="400" w:lineRule="exact"/>
      <w:ind w:firstLine="567"/>
      <w:rPr>
        <w:rFonts w:cs="AL-Mohanad"/>
        <w:sz w:val="16"/>
        <w:szCs w:val="27"/>
        <w:rtl/>
      </w:rP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E62CB2" w:rsidRDefault="002D5DD1" w:rsidP="00E62CB2">
    <w:pPr>
      <w:pStyle w:val="Header"/>
      <w:spacing w:line="420" w:lineRule="exact"/>
      <w:ind w:firstLine="567"/>
      <w:rPr>
        <w:rFonts w:cs="AL-Mohanad" w:hint="cs"/>
        <w:szCs w:val="27"/>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D1" w:rsidRPr="00561EBC" w:rsidRDefault="002D5DD1" w:rsidP="00561EBC">
    <w:pPr>
      <w:pStyle w:val="Header"/>
      <w:rPr>
        <w:sz w:val="16"/>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14752_"/>
      </v:shape>
    </w:pict>
  </w:numPicBullet>
  <w:abstractNum w:abstractNumId="0" w15:restartNumberingAfterBreak="0">
    <w:nsid w:val="FFFFFF7C"/>
    <w:multiLevelType w:val="singleLevel"/>
    <w:tmpl w:val="2FBA54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BCF5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5862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A28D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246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2C89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EF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3C4F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F82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9288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24CF6"/>
    <w:multiLevelType w:val="singleLevel"/>
    <w:tmpl w:val="68923F6E"/>
    <w:lvl w:ilvl="0">
      <w:start w:val="1"/>
      <w:numFmt w:val="arabicAlpha"/>
      <w:lvlText w:val="%1-"/>
      <w:lvlJc w:val="left"/>
      <w:pPr>
        <w:tabs>
          <w:tab w:val="num" w:pos="504"/>
        </w:tabs>
        <w:ind w:left="360" w:hanging="360"/>
      </w:pPr>
      <w:rPr>
        <w:rFonts w:hint="default"/>
        <w:sz w:val="28"/>
      </w:rPr>
    </w:lvl>
  </w:abstractNum>
  <w:abstractNum w:abstractNumId="11" w15:restartNumberingAfterBreak="0">
    <w:nsid w:val="0DE713C2"/>
    <w:multiLevelType w:val="multilevel"/>
    <w:tmpl w:val="74B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422C88"/>
    <w:multiLevelType w:val="multilevel"/>
    <w:tmpl w:val="1F74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CE4156"/>
    <w:multiLevelType w:val="hybridMultilevel"/>
    <w:tmpl w:val="E10ABE48"/>
    <w:lvl w:ilvl="0" w:tplc="3DBA737C">
      <w:start w:val="4"/>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4" w15:restartNumberingAfterBreak="0">
    <w:nsid w:val="1D451277"/>
    <w:multiLevelType w:val="singleLevel"/>
    <w:tmpl w:val="0A1AF57C"/>
    <w:lvl w:ilvl="0">
      <w:start w:val="1"/>
      <w:numFmt w:val="decimal"/>
      <w:lvlText w:val="%1-"/>
      <w:lvlJc w:val="left"/>
      <w:pPr>
        <w:tabs>
          <w:tab w:val="num" w:pos="360"/>
        </w:tabs>
        <w:ind w:left="360" w:hanging="360"/>
      </w:pPr>
      <w:rPr>
        <w:rFonts w:hint="default"/>
        <w:sz w:val="28"/>
      </w:rPr>
    </w:lvl>
  </w:abstractNum>
  <w:abstractNum w:abstractNumId="15" w15:restartNumberingAfterBreak="0">
    <w:nsid w:val="1DEA5870"/>
    <w:multiLevelType w:val="multilevel"/>
    <w:tmpl w:val="2B00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93E16"/>
    <w:multiLevelType w:val="hybridMultilevel"/>
    <w:tmpl w:val="41F81BA4"/>
    <w:lvl w:ilvl="0" w:tplc="E944574A">
      <w:start w:val="4"/>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02E36"/>
    <w:multiLevelType w:val="multilevel"/>
    <w:tmpl w:val="04090023"/>
    <w:styleLink w:val="ArticleSection"/>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49627A6"/>
    <w:multiLevelType w:val="hybridMultilevel"/>
    <w:tmpl w:val="C11251AC"/>
    <w:lvl w:ilvl="0" w:tplc="76BA2A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B1044"/>
    <w:multiLevelType w:val="multilevel"/>
    <w:tmpl w:val="5C34D29A"/>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CE7395"/>
    <w:multiLevelType w:val="multilevel"/>
    <w:tmpl w:val="DC14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2" w15:restartNumberingAfterBreak="0">
    <w:nsid w:val="45465AEC"/>
    <w:multiLevelType w:val="singleLevel"/>
    <w:tmpl w:val="B1A2462A"/>
    <w:lvl w:ilvl="0">
      <w:start w:val="1"/>
      <w:numFmt w:val="decimal"/>
      <w:lvlText w:val="%1-"/>
      <w:lvlJc w:val="left"/>
      <w:pPr>
        <w:tabs>
          <w:tab w:val="num" w:pos="720"/>
        </w:tabs>
        <w:ind w:left="720" w:hanging="720"/>
      </w:pPr>
      <w:rPr>
        <w:rFonts w:hint="default"/>
        <w:sz w:val="33"/>
      </w:rPr>
    </w:lvl>
  </w:abstractNum>
  <w:abstractNum w:abstractNumId="23" w15:restartNumberingAfterBreak="0">
    <w:nsid w:val="49300696"/>
    <w:multiLevelType w:val="singleLevel"/>
    <w:tmpl w:val="C1509ADA"/>
    <w:lvl w:ilvl="0">
      <w:start w:val="2"/>
      <w:numFmt w:val="arabicAlpha"/>
      <w:lvlText w:val="%1-"/>
      <w:lvlJc w:val="left"/>
      <w:pPr>
        <w:tabs>
          <w:tab w:val="num" w:pos="504"/>
        </w:tabs>
        <w:ind w:left="480" w:hanging="480"/>
      </w:pPr>
      <w:rPr>
        <w:rFonts w:hint="default"/>
        <w:sz w:val="28"/>
      </w:rPr>
    </w:lvl>
  </w:abstractNum>
  <w:abstractNum w:abstractNumId="24" w15:restartNumberingAfterBreak="0">
    <w:nsid w:val="49F629B4"/>
    <w:multiLevelType w:val="singleLevel"/>
    <w:tmpl w:val="4E662742"/>
    <w:lvl w:ilvl="0">
      <w:start w:val="1"/>
      <w:numFmt w:val="decimal"/>
      <w:lvlText w:val="%1-"/>
      <w:lvlJc w:val="left"/>
      <w:pPr>
        <w:tabs>
          <w:tab w:val="num" w:pos="360"/>
        </w:tabs>
        <w:ind w:left="360" w:hanging="360"/>
      </w:pPr>
      <w:rPr>
        <w:rFonts w:hint="default"/>
        <w:sz w:val="28"/>
      </w:rPr>
    </w:lvl>
  </w:abstractNum>
  <w:abstractNum w:abstractNumId="25" w15:restartNumberingAfterBreak="0">
    <w:nsid w:val="4CBC1AC4"/>
    <w:multiLevelType w:val="singleLevel"/>
    <w:tmpl w:val="0F72E932"/>
    <w:lvl w:ilvl="0">
      <w:start w:val="2"/>
      <w:numFmt w:val="decimal"/>
      <w:lvlText w:val="%1-"/>
      <w:lvlJc w:val="left"/>
      <w:pPr>
        <w:tabs>
          <w:tab w:val="num" w:pos="360"/>
        </w:tabs>
        <w:ind w:left="360" w:hanging="360"/>
      </w:pPr>
      <w:rPr>
        <w:rFonts w:hint="default"/>
        <w:sz w:val="28"/>
      </w:rPr>
    </w:lvl>
  </w:abstractNum>
  <w:abstractNum w:abstractNumId="26" w15:restartNumberingAfterBreak="0">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463030A"/>
    <w:multiLevelType w:val="singleLevel"/>
    <w:tmpl w:val="853CBE3A"/>
    <w:lvl w:ilvl="0">
      <w:start w:val="2"/>
      <w:numFmt w:val="decimal"/>
      <w:lvlText w:val="%1 "/>
      <w:lvlJc w:val="left"/>
      <w:pPr>
        <w:tabs>
          <w:tab w:val="num" w:pos="720"/>
        </w:tabs>
        <w:ind w:left="720" w:hanging="720"/>
      </w:pPr>
      <w:rPr>
        <w:rFonts w:hint="default"/>
        <w:sz w:val="33"/>
      </w:rPr>
    </w:lvl>
  </w:abstractNum>
  <w:abstractNum w:abstractNumId="28" w15:restartNumberingAfterBreak="0">
    <w:nsid w:val="672376CA"/>
    <w:multiLevelType w:val="hybridMultilevel"/>
    <w:tmpl w:val="F21EEB40"/>
    <w:lvl w:ilvl="0" w:tplc="861C65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F2DDB"/>
    <w:multiLevelType w:val="hybridMultilevel"/>
    <w:tmpl w:val="5C34D29A"/>
    <w:lvl w:ilvl="0" w:tplc="87FA26D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A96C5E"/>
    <w:multiLevelType w:val="hybridMultilevel"/>
    <w:tmpl w:val="17AC66A8"/>
    <w:lvl w:ilvl="0" w:tplc="9C24B264">
      <w:numFmt w:val="bullet"/>
      <w:lvlText w:val=""/>
      <w:lvlJc w:val="left"/>
      <w:pPr>
        <w:ind w:left="720" w:hanging="360"/>
      </w:pPr>
      <w:rPr>
        <w:rFonts w:ascii="Symbol" w:eastAsia="Calibri" w:hAnsi="Symbol" w:cs="Tah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035EB"/>
    <w:multiLevelType w:val="singleLevel"/>
    <w:tmpl w:val="57663500"/>
    <w:lvl w:ilvl="0">
      <w:start w:val="1"/>
      <w:numFmt w:val="decimal"/>
      <w:lvlText w:val="%1-"/>
      <w:lvlJc w:val="left"/>
      <w:pPr>
        <w:tabs>
          <w:tab w:val="num" w:pos="360"/>
        </w:tabs>
        <w:ind w:left="360" w:hanging="360"/>
      </w:pPr>
      <w:rPr>
        <w:rFonts w:hint="default"/>
        <w:sz w:val="28"/>
      </w:rPr>
    </w:lvl>
  </w:abstractNum>
  <w:abstractNum w:abstractNumId="32" w15:restartNumberingAfterBreak="0">
    <w:nsid w:val="735856E1"/>
    <w:multiLevelType w:val="hybridMultilevel"/>
    <w:tmpl w:val="F922258A"/>
    <w:lvl w:ilvl="0" w:tplc="BF1050FA">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3" w15:restartNumberingAfterBreak="0">
    <w:nsid w:val="7B60615D"/>
    <w:multiLevelType w:val="multilevel"/>
    <w:tmpl w:val="D898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9"/>
  </w:num>
  <w:num w:numId="3">
    <w:abstractNumId w:val="19"/>
  </w:num>
  <w:num w:numId="4">
    <w:abstractNumId w:val="32"/>
  </w:num>
  <w:num w:numId="5">
    <w:abstractNumId w:val="28"/>
  </w:num>
  <w:num w:numId="6">
    <w:abstractNumId w:val="13"/>
  </w:num>
  <w:num w:numId="7">
    <w:abstractNumId w:val="16"/>
  </w:num>
  <w:num w:numId="8">
    <w:abstractNumId w:val="24"/>
  </w:num>
  <w:num w:numId="9">
    <w:abstractNumId w:val="23"/>
  </w:num>
  <w:num w:numId="10">
    <w:abstractNumId w:val="22"/>
  </w:num>
  <w:num w:numId="11">
    <w:abstractNumId w:val="10"/>
  </w:num>
  <w:num w:numId="12">
    <w:abstractNumId w:val="31"/>
  </w:num>
  <w:num w:numId="13">
    <w:abstractNumId w:val="25"/>
  </w:num>
  <w:num w:numId="14">
    <w:abstractNumId w:val="27"/>
  </w:num>
  <w:num w:numId="15">
    <w:abstractNumId w:val="14"/>
  </w:num>
  <w:num w:numId="16">
    <w:abstractNumId w:val="9"/>
    <w:lvlOverride w:ilvl="0"/>
  </w:num>
  <w:num w:numId="17">
    <w:abstractNumId w:val="8"/>
    <w:lvlOverride w:ilvl="0">
      <w:startOverride w:val="1"/>
    </w:lvlOverride>
  </w:num>
  <w:num w:numId="18">
    <w:abstractNumId w:val="7"/>
    <w:lvlOverride w:ilvl="0"/>
  </w:num>
  <w:num w:numId="19">
    <w:abstractNumId w:val="6"/>
    <w:lvlOverride w:ilvl="0"/>
  </w:num>
  <w:num w:numId="20">
    <w:abstractNumId w:val="5"/>
    <w:lvlOverride w:ilvl="0"/>
  </w:num>
  <w:num w:numId="21">
    <w:abstractNumId w:val="4"/>
    <w:lvlOverride w:ilvl="0"/>
  </w:num>
  <w:num w:numId="22">
    <w:abstractNumId w:val="3"/>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17"/>
  </w:num>
  <w:num w:numId="27">
    <w:abstractNumId w:val="21"/>
  </w:num>
  <w:num w:numId="28">
    <w:abstractNumId w:val="26"/>
  </w:num>
  <w:num w:numId="29">
    <w:abstractNumId w:val="30"/>
  </w:num>
  <w:num w:numId="30">
    <w:abstractNumId w:val="20"/>
  </w:num>
  <w:num w:numId="31">
    <w:abstractNumId w:val="15"/>
  </w:num>
  <w:num w:numId="32">
    <w:abstractNumId w:val="11"/>
  </w:num>
  <w:num w:numId="33">
    <w:abstractNumId w:val="1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ar-SA" w:vendorID="4" w:dllVersion="512" w:checkStyle="0"/>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mailMerge>
    <w:mainDocumentType w:val="formLetters"/>
    <w:dataType w:val="textFile"/>
    <w:activeRecord w:val="-1"/>
    <w:odso/>
  </w:mailMerge>
  <w:defaultTabStop w:val="720"/>
  <w:evenAndOddHeaders/>
  <w:noPunctuationKerning/>
  <w:characterSpacingControl w:val="doNotCompress"/>
  <w:hdrShapeDefaults>
    <o:shapedefaults v:ext="edit" spidmax="4098"/>
  </w:hdrShapeDefaults>
  <w:footnotePr>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1C"/>
    <w:rsid w:val="00000058"/>
    <w:rsid w:val="000001DA"/>
    <w:rsid w:val="0000092F"/>
    <w:rsid w:val="00000D8D"/>
    <w:rsid w:val="0000116C"/>
    <w:rsid w:val="00001367"/>
    <w:rsid w:val="000013BB"/>
    <w:rsid w:val="0000141F"/>
    <w:rsid w:val="00001485"/>
    <w:rsid w:val="0000152C"/>
    <w:rsid w:val="00001710"/>
    <w:rsid w:val="0000187E"/>
    <w:rsid w:val="000018B4"/>
    <w:rsid w:val="00001C8C"/>
    <w:rsid w:val="00001FC5"/>
    <w:rsid w:val="000026C2"/>
    <w:rsid w:val="00002734"/>
    <w:rsid w:val="00002989"/>
    <w:rsid w:val="000029F7"/>
    <w:rsid w:val="00002AE6"/>
    <w:rsid w:val="00002B05"/>
    <w:rsid w:val="00002CEA"/>
    <w:rsid w:val="00002DAD"/>
    <w:rsid w:val="00002DDF"/>
    <w:rsid w:val="000030C1"/>
    <w:rsid w:val="000031F3"/>
    <w:rsid w:val="0000326D"/>
    <w:rsid w:val="000036BB"/>
    <w:rsid w:val="00003CE5"/>
    <w:rsid w:val="00003DC2"/>
    <w:rsid w:val="00003EA2"/>
    <w:rsid w:val="00003EFE"/>
    <w:rsid w:val="00003F48"/>
    <w:rsid w:val="0000419C"/>
    <w:rsid w:val="00004231"/>
    <w:rsid w:val="0000427C"/>
    <w:rsid w:val="00004452"/>
    <w:rsid w:val="000045A0"/>
    <w:rsid w:val="0000471D"/>
    <w:rsid w:val="00004827"/>
    <w:rsid w:val="00004858"/>
    <w:rsid w:val="000049CD"/>
    <w:rsid w:val="000049CE"/>
    <w:rsid w:val="00004C68"/>
    <w:rsid w:val="00004F4B"/>
    <w:rsid w:val="0000504D"/>
    <w:rsid w:val="0000516B"/>
    <w:rsid w:val="000051E4"/>
    <w:rsid w:val="000051F7"/>
    <w:rsid w:val="0000534B"/>
    <w:rsid w:val="00005466"/>
    <w:rsid w:val="00005668"/>
    <w:rsid w:val="0000570E"/>
    <w:rsid w:val="00005E0A"/>
    <w:rsid w:val="00005F24"/>
    <w:rsid w:val="00006366"/>
    <w:rsid w:val="000066D9"/>
    <w:rsid w:val="00006898"/>
    <w:rsid w:val="00007322"/>
    <w:rsid w:val="00007374"/>
    <w:rsid w:val="000074A5"/>
    <w:rsid w:val="000074E2"/>
    <w:rsid w:val="000079FC"/>
    <w:rsid w:val="00007AD3"/>
    <w:rsid w:val="00007B6C"/>
    <w:rsid w:val="00007CC2"/>
    <w:rsid w:val="00007DBC"/>
    <w:rsid w:val="00010113"/>
    <w:rsid w:val="000101C5"/>
    <w:rsid w:val="0001031D"/>
    <w:rsid w:val="0001043A"/>
    <w:rsid w:val="000107C3"/>
    <w:rsid w:val="000107DB"/>
    <w:rsid w:val="00010912"/>
    <w:rsid w:val="00010AD3"/>
    <w:rsid w:val="00010CA2"/>
    <w:rsid w:val="00010D09"/>
    <w:rsid w:val="00010E0F"/>
    <w:rsid w:val="00011015"/>
    <w:rsid w:val="0001122D"/>
    <w:rsid w:val="00011441"/>
    <w:rsid w:val="000114D0"/>
    <w:rsid w:val="0001150F"/>
    <w:rsid w:val="0001194C"/>
    <w:rsid w:val="00011A37"/>
    <w:rsid w:val="00011AE7"/>
    <w:rsid w:val="00011F45"/>
    <w:rsid w:val="00011FE6"/>
    <w:rsid w:val="00012148"/>
    <w:rsid w:val="000121BE"/>
    <w:rsid w:val="00012387"/>
    <w:rsid w:val="000124F7"/>
    <w:rsid w:val="000127BD"/>
    <w:rsid w:val="00012A8B"/>
    <w:rsid w:val="00012E20"/>
    <w:rsid w:val="00013261"/>
    <w:rsid w:val="00013266"/>
    <w:rsid w:val="00013283"/>
    <w:rsid w:val="000132A3"/>
    <w:rsid w:val="00013522"/>
    <w:rsid w:val="00013609"/>
    <w:rsid w:val="0001372A"/>
    <w:rsid w:val="0001376B"/>
    <w:rsid w:val="00013796"/>
    <w:rsid w:val="00013927"/>
    <w:rsid w:val="000139F2"/>
    <w:rsid w:val="00013B8A"/>
    <w:rsid w:val="00013BB6"/>
    <w:rsid w:val="00013DBD"/>
    <w:rsid w:val="0001405C"/>
    <w:rsid w:val="000141B4"/>
    <w:rsid w:val="0001467C"/>
    <w:rsid w:val="000148A0"/>
    <w:rsid w:val="000148FE"/>
    <w:rsid w:val="0001491B"/>
    <w:rsid w:val="00014C2F"/>
    <w:rsid w:val="00014CC9"/>
    <w:rsid w:val="000153C0"/>
    <w:rsid w:val="00015699"/>
    <w:rsid w:val="00015AD6"/>
    <w:rsid w:val="00015CB6"/>
    <w:rsid w:val="00015E23"/>
    <w:rsid w:val="00015E3D"/>
    <w:rsid w:val="00016084"/>
    <w:rsid w:val="0001615B"/>
    <w:rsid w:val="0001617B"/>
    <w:rsid w:val="00016188"/>
    <w:rsid w:val="0001623D"/>
    <w:rsid w:val="000164D8"/>
    <w:rsid w:val="000165F1"/>
    <w:rsid w:val="00016641"/>
    <w:rsid w:val="0001665F"/>
    <w:rsid w:val="00016663"/>
    <w:rsid w:val="00016953"/>
    <w:rsid w:val="00016D65"/>
    <w:rsid w:val="00016FC0"/>
    <w:rsid w:val="00017078"/>
    <w:rsid w:val="000170A2"/>
    <w:rsid w:val="00017107"/>
    <w:rsid w:val="00017322"/>
    <w:rsid w:val="000173D8"/>
    <w:rsid w:val="0001780D"/>
    <w:rsid w:val="00017853"/>
    <w:rsid w:val="000179C9"/>
    <w:rsid w:val="00017C4D"/>
    <w:rsid w:val="00017CC1"/>
    <w:rsid w:val="00017DA8"/>
    <w:rsid w:val="00017F42"/>
    <w:rsid w:val="00017FFA"/>
    <w:rsid w:val="000201B2"/>
    <w:rsid w:val="0002056B"/>
    <w:rsid w:val="000206E0"/>
    <w:rsid w:val="000208CE"/>
    <w:rsid w:val="0002097A"/>
    <w:rsid w:val="00021518"/>
    <w:rsid w:val="00021531"/>
    <w:rsid w:val="000216AC"/>
    <w:rsid w:val="00021917"/>
    <w:rsid w:val="00021DF2"/>
    <w:rsid w:val="00021FAC"/>
    <w:rsid w:val="00022061"/>
    <w:rsid w:val="0002207A"/>
    <w:rsid w:val="000220A7"/>
    <w:rsid w:val="000224F6"/>
    <w:rsid w:val="0002259D"/>
    <w:rsid w:val="000226BF"/>
    <w:rsid w:val="0002276F"/>
    <w:rsid w:val="000229FF"/>
    <w:rsid w:val="00022A50"/>
    <w:rsid w:val="00022C2E"/>
    <w:rsid w:val="00022D76"/>
    <w:rsid w:val="00023085"/>
    <w:rsid w:val="00023106"/>
    <w:rsid w:val="000233CE"/>
    <w:rsid w:val="000234D6"/>
    <w:rsid w:val="0002363B"/>
    <w:rsid w:val="000237B6"/>
    <w:rsid w:val="00023B2F"/>
    <w:rsid w:val="00023EC5"/>
    <w:rsid w:val="00023F92"/>
    <w:rsid w:val="000240E6"/>
    <w:rsid w:val="00024218"/>
    <w:rsid w:val="0002448A"/>
    <w:rsid w:val="000244C9"/>
    <w:rsid w:val="0002462C"/>
    <w:rsid w:val="00024708"/>
    <w:rsid w:val="000249A2"/>
    <w:rsid w:val="00024D82"/>
    <w:rsid w:val="00024F23"/>
    <w:rsid w:val="00024F2B"/>
    <w:rsid w:val="0002531B"/>
    <w:rsid w:val="000257EF"/>
    <w:rsid w:val="00025A9D"/>
    <w:rsid w:val="00025E5C"/>
    <w:rsid w:val="00026233"/>
    <w:rsid w:val="00026307"/>
    <w:rsid w:val="00026633"/>
    <w:rsid w:val="00026956"/>
    <w:rsid w:val="00026B79"/>
    <w:rsid w:val="00026D63"/>
    <w:rsid w:val="00026E32"/>
    <w:rsid w:val="00026FF3"/>
    <w:rsid w:val="000271FA"/>
    <w:rsid w:val="00027255"/>
    <w:rsid w:val="00027322"/>
    <w:rsid w:val="000273B6"/>
    <w:rsid w:val="000275BC"/>
    <w:rsid w:val="00027605"/>
    <w:rsid w:val="000278D6"/>
    <w:rsid w:val="00027D24"/>
    <w:rsid w:val="00027EA7"/>
    <w:rsid w:val="0003000A"/>
    <w:rsid w:val="000300D7"/>
    <w:rsid w:val="00030158"/>
    <w:rsid w:val="00030248"/>
    <w:rsid w:val="000304D9"/>
    <w:rsid w:val="00030696"/>
    <w:rsid w:val="00030B02"/>
    <w:rsid w:val="00030BD6"/>
    <w:rsid w:val="00030BD7"/>
    <w:rsid w:val="00030F27"/>
    <w:rsid w:val="00030F38"/>
    <w:rsid w:val="000311F2"/>
    <w:rsid w:val="00031828"/>
    <w:rsid w:val="00031C88"/>
    <w:rsid w:val="00031DEF"/>
    <w:rsid w:val="00031EEC"/>
    <w:rsid w:val="00031F17"/>
    <w:rsid w:val="00032088"/>
    <w:rsid w:val="00032238"/>
    <w:rsid w:val="000323DD"/>
    <w:rsid w:val="000323FC"/>
    <w:rsid w:val="00032450"/>
    <w:rsid w:val="0003248F"/>
    <w:rsid w:val="000325AE"/>
    <w:rsid w:val="00032789"/>
    <w:rsid w:val="000329BA"/>
    <w:rsid w:val="00032A8A"/>
    <w:rsid w:val="00032B0A"/>
    <w:rsid w:val="00032E85"/>
    <w:rsid w:val="00033090"/>
    <w:rsid w:val="0003309A"/>
    <w:rsid w:val="00033187"/>
    <w:rsid w:val="0003359F"/>
    <w:rsid w:val="000337F1"/>
    <w:rsid w:val="0003386A"/>
    <w:rsid w:val="00033A1E"/>
    <w:rsid w:val="00033AFB"/>
    <w:rsid w:val="00033BDB"/>
    <w:rsid w:val="00033C84"/>
    <w:rsid w:val="00033C90"/>
    <w:rsid w:val="00033D7B"/>
    <w:rsid w:val="00033E8F"/>
    <w:rsid w:val="00033F51"/>
    <w:rsid w:val="000340A6"/>
    <w:rsid w:val="000341E5"/>
    <w:rsid w:val="000342BB"/>
    <w:rsid w:val="00034B61"/>
    <w:rsid w:val="00034BA3"/>
    <w:rsid w:val="00034F10"/>
    <w:rsid w:val="00035151"/>
    <w:rsid w:val="000353D0"/>
    <w:rsid w:val="0003592E"/>
    <w:rsid w:val="00035983"/>
    <w:rsid w:val="00035E7A"/>
    <w:rsid w:val="0003607C"/>
    <w:rsid w:val="0003614B"/>
    <w:rsid w:val="000362CE"/>
    <w:rsid w:val="000362F0"/>
    <w:rsid w:val="0003665C"/>
    <w:rsid w:val="00036731"/>
    <w:rsid w:val="000368F3"/>
    <w:rsid w:val="00036956"/>
    <w:rsid w:val="00036C12"/>
    <w:rsid w:val="00036C16"/>
    <w:rsid w:val="00036C74"/>
    <w:rsid w:val="00036DDE"/>
    <w:rsid w:val="00036DFB"/>
    <w:rsid w:val="00036E19"/>
    <w:rsid w:val="00036E38"/>
    <w:rsid w:val="00037135"/>
    <w:rsid w:val="000376D2"/>
    <w:rsid w:val="00037707"/>
    <w:rsid w:val="0003772F"/>
    <w:rsid w:val="00037764"/>
    <w:rsid w:val="00037950"/>
    <w:rsid w:val="00037BA3"/>
    <w:rsid w:val="00037D2D"/>
    <w:rsid w:val="000400E8"/>
    <w:rsid w:val="000401C8"/>
    <w:rsid w:val="000401EF"/>
    <w:rsid w:val="0004021F"/>
    <w:rsid w:val="000403DA"/>
    <w:rsid w:val="00040770"/>
    <w:rsid w:val="00040D58"/>
    <w:rsid w:val="00040F69"/>
    <w:rsid w:val="00041140"/>
    <w:rsid w:val="000416EE"/>
    <w:rsid w:val="0004182E"/>
    <w:rsid w:val="00041917"/>
    <w:rsid w:val="0004194F"/>
    <w:rsid w:val="00041B57"/>
    <w:rsid w:val="00041C36"/>
    <w:rsid w:val="00041E50"/>
    <w:rsid w:val="000420B0"/>
    <w:rsid w:val="000422C1"/>
    <w:rsid w:val="000422EE"/>
    <w:rsid w:val="0004234C"/>
    <w:rsid w:val="00042421"/>
    <w:rsid w:val="0004283A"/>
    <w:rsid w:val="00042B57"/>
    <w:rsid w:val="00042BD3"/>
    <w:rsid w:val="0004303A"/>
    <w:rsid w:val="00043086"/>
    <w:rsid w:val="000430E4"/>
    <w:rsid w:val="0004310A"/>
    <w:rsid w:val="0004311C"/>
    <w:rsid w:val="00043872"/>
    <w:rsid w:val="00043B0F"/>
    <w:rsid w:val="00043BAF"/>
    <w:rsid w:val="00043C3E"/>
    <w:rsid w:val="00043D59"/>
    <w:rsid w:val="00043FC5"/>
    <w:rsid w:val="00044387"/>
    <w:rsid w:val="000444C9"/>
    <w:rsid w:val="00044619"/>
    <w:rsid w:val="00044679"/>
    <w:rsid w:val="00044811"/>
    <w:rsid w:val="0004494D"/>
    <w:rsid w:val="00044ACB"/>
    <w:rsid w:val="00044B2C"/>
    <w:rsid w:val="00044EA8"/>
    <w:rsid w:val="00044ED5"/>
    <w:rsid w:val="00044F1E"/>
    <w:rsid w:val="00045171"/>
    <w:rsid w:val="00045218"/>
    <w:rsid w:val="00045235"/>
    <w:rsid w:val="0004532F"/>
    <w:rsid w:val="00045331"/>
    <w:rsid w:val="00045641"/>
    <w:rsid w:val="00045708"/>
    <w:rsid w:val="0004573F"/>
    <w:rsid w:val="000459C7"/>
    <w:rsid w:val="000459E9"/>
    <w:rsid w:val="000459FF"/>
    <w:rsid w:val="00045D1C"/>
    <w:rsid w:val="00045DB4"/>
    <w:rsid w:val="00045FF3"/>
    <w:rsid w:val="00046193"/>
    <w:rsid w:val="00046390"/>
    <w:rsid w:val="000464B5"/>
    <w:rsid w:val="00046560"/>
    <w:rsid w:val="00046C59"/>
    <w:rsid w:val="00046E07"/>
    <w:rsid w:val="00046F30"/>
    <w:rsid w:val="000470FC"/>
    <w:rsid w:val="000472D9"/>
    <w:rsid w:val="00047425"/>
    <w:rsid w:val="00047BD9"/>
    <w:rsid w:val="00047D5B"/>
    <w:rsid w:val="00047F05"/>
    <w:rsid w:val="00050025"/>
    <w:rsid w:val="00050130"/>
    <w:rsid w:val="000502CB"/>
    <w:rsid w:val="00050448"/>
    <w:rsid w:val="00050499"/>
    <w:rsid w:val="0005082C"/>
    <w:rsid w:val="00050866"/>
    <w:rsid w:val="00050A65"/>
    <w:rsid w:val="00050AD0"/>
    <w:rsid w:val="00051036"/>
    <w:rsid w:val="0005118F"/>
    <w:rsid w:val="0005141E"/>
    <w:rsid w:val="0005164E"/>
    <w:rsid w:val="00051E27"/>
    <w:rsid w:val="00051F2B"/>
    <w:rsid w:val="000520D0"/>
    <w:rsid w:val="0005211D"/>
    <w:rsid w:val="00052395"/>
    <w:rsid w:val="00052530"/>
    <w:rsid w:val="00052854"/>
    <w:rsid w:val="00052A95"/>
    <w:rsid w:val="00052C82"/>
    <w:rsid w:val="00052F1A"/>
    <w:rsid w:val="000530C3"/>
    <w:rsid w:val="0005314F"/>
    <w:rsid w:val="00053151"/>
    <w:rsid w:val="00053677"/>
    <w:rsid w:val="00053879"/>
    <w:rsid w:val="000538D2"/>
    <w:rsid w:val="00053922"/>
    <w:rsid w:val="00053DD4"/>
    <w:rsid w:val="0005411C"/>
    <w:rsid w:val="00054507"/>
    <w:rsid w:val="00054A0A"/>
    <w:rsid w:val="00054B24"/>
    <w:rsid w:val="00054BE6"/>
    <w:rsid w:val="00054CA4"/>
    <w:rsid w:val="00054D49"/>
    <w:rsid w:val="000550F5"/>
    <w:rsid w:val="00055194"/>
    <w:rsid w:val="000552EB"/>
    <w:rsid w:val="000553A1"/>
    <w:rsid w:val="000553F8"/>
    <w:rsid w:val="0005543A"/>
    <w:rsid w:val="0005598E"/>
    <w:rsid w:val="00055D39"/>
    <w:rsid w:val="00055FCA"/>
    <w:rsid w:val="00055FDE"/>
    <w:rsid w:val="000560F6"/>
    <w:rsid w:val="0005625A"/>
    <w:rsid w:val="000564B1"/>
    <w:rsid w:val="000565EC"/>
    <w:rsid w:val="00056778"/>
    <w:rsid w:val="00056907"/>
    <w:rsid w:val="00056AB8"/>
    <w:rsid w:val="00056B28"/>
    <w:rsid w:val="00057094"/>
    <w:rsid w:val="000573CB"/>
    <w:rsid w:val="000576D4"/>
    <w:rsid w:val="000578DA"/>
    <w:rsid w:val="00057A17"/>
    <w:rsid w:val="00057A1D"/>
    <w:rsid w:val="00057B82"/>
    <w:rsid w:val="00057B9C"/>
    <w:rsid w:val="00057CE9"/>
    <w:rsid w:val="00057E86"/>
    <w:rsid w:val="00060108"/>
    <w:rsid w:val="00060128"/>
    <w:rsid w:val="000602D1"/>
    <w:rsid w:val="000602E3"/>
    <w:rsid w:val="0006038C"/>
    <w:rsid w:val="000607D8"/>
    <w:rsid w:val="00060B37"/>
    <w:rsid w:val="00060DB7"/>
    <w:rsid w:val="00060E1C"/>
    <w:rsid w:val="00060EC3"/>
    <w:rsid w:val="00060EF1"/>
    <w:rsid w:val="00060F54"/>
    <w:rsid w:val="0006184C"/>
    <w:rsid w:val="00061A3A"/>
    <w:rsid w:val="00061C7E"/>
    <w:rsid w:val="0006211C"/>
    <w:rsid w:val="00062464"/>
    <w:rsid w:val="00062A1E"/>
    <w:rsid w:val="00062B4E"/>
    <w:rsid w:val="00062E94"/>
    <w:rsid w:val="00063054"/>
    <w:rsid w:val="00063173"/>
    <w:rsid w:val="00063202"/>
    <w:rsid w:val="000632C6"/>
    <w:rsid w:val="00063444"/>
    <w:rsid w:val="000639C5"/>
    <w:rsid w:val="00063AC7"/>
    <w:rsid w:val="00063B6A"/>
    <w:rsid w:val="00063DEF"/>
    <w:rsid w:val="00063E88"/>
    <w:rsid w:val="0006416B"/>
    <w:rsid w:val="0006489B"/>
    <w:rsid w:val="00064B1C"/>
    <w:rsid w:val="00064BD3"/>
    <w:rsid w:val="00064EA7"/>
    <w:rsid w:val="000652BC"/>
    <w:rsid w:val="00065337"/>
    <w:rsid w:val="000654C9"/>
    <w:rsid w:val="000655BC"/>
    <w:rsid w:val="000655EC"/>
    <w:rsid w:val="000656A0"/>
    <w:rsid w:val="0006586C"/>
    <w:rsid w:val="000658F9"/>
    <w:rsid w:val="00065CBB"/>
    <w:rsid w:val="00065CE6"/>
    <w:rsid w:val="00065D4C"/>
    <w:rsid w:val="00065D55"/>
    <w:rsid w:val="00065D5B"/>
    <w:rsid w:val="000660D2"/>
    <w:rsid w:val="00066172"/>
    <w:rsid w:val="000661B1"/>
    <w:rsid w:val="00066212"/>
    <w:rsid w:val="0006627C"/>
    <w:rsid w:val="00066370"/>
    <w:rsid w:val="00066855"/>
    <w:rsid w:val="00066896"/>
    <w:rsid w:val="00066A56"/>
    <w:rsid w:val="00066C46"/>
    <w:rsid w:val="0006711C"/>
    <w:rsid w:val="000671B5"/>
    <w:rsid w:val="0006728C"/>
    <w:rsid w:val="000673FA"/>
    <w:rsid w:val="0006743B"/>
    <w:rsid w:val="000674EC"/>
    <w:rsid w:val="00067578"/>
    <w:rsid w:val="0006769F"/>
    <w:rsid w:val="0006779C"/>
    <w:rsid w:val="000677F9"/>
    <w:rsid w:val="00067936"/>
    <w:rsid w:val="00067AA4"/>
    <w:rsid w:val="00067B40"/>
    <w:rsid w:val="00067BAA"/>
    <w:rsid w:val="000700C7"/>
    <w:rsid w:val="0007062F"/>
    <w:rsid w:val="000706C2"/>
    <w:rsid w:val="00070E54"/>
    <w:rsid w:val="00070FC4"/>
    <w:rsid w:val="0007107C"/>
    <w:rsid w:val="000714F4"/>
    <w:rsid w:val="000715D6"/>
    <w:rsid w:val="0007161B"/>
    <w:rsid w:val="000716C1"/>
    <w:rsid w:val="000718F6"/>
    <w:rsid w:val="000719D6"/>
    <w:rsid w:val="00071E5F"/>
    <w:rsid w:val="0007210F"/>
    <w:rsid w:val="000722BF"/>
    <w:rsid w:val="000725B7"/>
    <w:rsid w:val="000727E0"/>
    <w:rsid w:val="00072AE2"/>
    <w:rsid w:val="00072D8E"/>
    <w:rsid w:val="00072F9E"/>
    <w:rsid w:val="000730AB"/>
    <w:rsid w:val="00073363"/>
    <w:rsid w:val="000733BB"/>
    <w:rsid w:val="0007356B"/>
    <w:rsid w:val="000736E0"/>
    <w:rsid w:val="00073C26"/>
    <w:rsid w:val="0007442B"/>
    <w:rsid w:val="000744F6"/>
    <w:rsid w:val="00074967"/>
    <w:rsid w:val="00074A13"/>
    <w:rsid w:val="00074B8D"/>
    <w:rsid w:val="00074C5D"/>
    <w:rsid w:val="00074E72"/>
    <w:rsid w:val="000750FE"/>
    <w:rsid w:val="000753C3"/>
    <w:rsid w:val="000753CE"/>
    <w:rsid w:val="000755C7"/>
    <w:rsid w:val="00075C62"/>
    <w:rsid w:val="00075D16"/>
    <w:rsid w:val="00075D29"/>
    <w:rsid w:val="00075DE9"/>
    <w:rsid w:val="00076101"/>
    <w:rsid w:val="0007621C"/>
    <w:rsid w:val="0007628D"/>
    <w:rsid w:val="000767E4"/>
    <w:rsid w:val="00076E46"/>
    <w:rsid w:val="00076E82"/>
    <w:rsid w:val="00076EE1"/>
    <w:rsid w:val="00076F04"/>
    <w:rsid w:val="00076FCD"/>
    <w:rsid w:val="00077606"/>
    <w:rsid w:val="0007782C"/>
    <w:rsid w:val="000778F4"/>
    <w:rsid w:val="0007794E"/>
    <w:rsid w:val="00077C13"/>
    <w:rsid w:val="00077DD8"/>
    <w:rsid w:val="00077E9B"/>
    <w:rsid w:val="00080092"/>
    <w:rsid w:val="000801D1"/>
    <w:rsid w:val="000804D7"/>
    <w:rsid w:val="000805EF"/>
    <w:rsid w:val="000806CB"/>
    <w:rsid w:val="00080A4F"/>
    <w:rsid w:val="00080ABB"/>
    <w:rsid w:val="00080B0D"/>
    <w:rsid w:val="00080C05"/>
    <w:rsid w:val="00080C8D"/>
    <w:rsid w:val="00080FAE"/>
    <w:rsid w:val="000813DE"/>
    <w:rsid w:val="0008140D"/>
    <w:rsid w:val="0008150A"/>
    <w:rsid w:val="000815F6"/>
    <w:rsid w:val="00081BA3"/>
    <w:rsid w:val="0008210E"/>
    <w:rsid w:val="00082119"/>
    <w:rsid w:val="0008251A"/>
    <w:rsid w:val="000825D8"/>
    <w:rsid w:val="00082720"/>
    <w:rsid w:val="0008287A"/>
    <w:rsid w:val="00082ABC"/>
    <w:rsid w:val="00082C7C"/>
    <w:rsid w:val="00082DD1"/>
    <w:rsid w:val="00082F49"/>
    <w:rsid w:val="00082FF2"/>
    <w:rsid w:val="00083022"/>
    <w:rsid w:val="00083139"/>
    <w:rsid w:val="00083271"/>
    <w:rsid w:val="00083307"/>
    <w:rsid w:val="00083A5E"/>
    <w:rsid w:val="00083B02"/>
    <w:rsid w:val="00083F57"/>
    <w:rsid w:val="00083F7B"/>
    <w:rsid w:val="000841DD"/>
    <w:rsid w:val="00084328"/>
    <w:rsid w:val="00084381"/>
    <w:rsid w:val="000846FB"/>
    <w:rsid w:val="00084776"/>
    <w:rsid w:val="000847B6"/>
    <w:rsid w:val="00084BDA"/>
    <w:rsid w:val="00084DF7"/>
    <w:rsid w:val="00084E52"/>
    <w:rsid w:val="00084E92"/>
    <w:rsid w:val="00084F6A"/>
    <w:rsid w:val="00084FA2"/>
    <w:rsid w:val="00085030"/>
    <w:rsid w:val="0008546D"/>
    <w:rsid w:val="00085497"/>
    <w:rsid w:val="00085804"/>
    <w:rsid w:val="00085D44"/>
    <w:rsid w:val="00085E63"/>
    <w:rsid w:val="00086119"/>
    <w:rsid w:val="00086451"/>
    <w:rsid w:val="000864C7"/>
    <w:rsid w:val="00086848"/>
    <w:rsid w:val="00086855"/>
    <w:rsid w:val="000869AB"/>
    <w:rsid w:val="00086E17"/>
    <w:rsid w:val="00086FFD"/>
    <w:rsid w:val="00087062"/>
    <w:rsid w:val="00087094"/>
    <w:rsid w:val="00087277"/>
    <w:rsid w:val="0008735B"/>
    <w:rsid w:val="000874AB"/>
    <w:rsid w:val="0008751C"/>
    <w:rsid w:val="000875DB"/>
    <w:rsid w:val="000875FA"/>
    <w:rsid w:val="0008764F"/>
    <w:rsid w:val="00087681"/>
    <w:rsid w:val="00087B38"/>
    <w:rsid w:val="00087D31"/>
    <w:rsid w:val="00087DE8"/>
    <w:rsid w:val="000901AC"/>
    <w:rsid w:val="0009029A"/>
    <w:rsid w:val="000902B2"/>
    <w:rsid w:val="000903DC"/>
    <w:rsid w:val="000909F5"/>
    <w:rsid w:val="00090B5E"/>
    <w:rsid w:val="00090D8C"/>
    <w:rsid w:val="00090E7E"/>
    <w:rsid w:val="0009136F"/>
    <w:rsid w:val="00091562"/>
    <w:rsid w:val="000919E7"/>
    <w:rsid w:val="00091F21"/>
    <w:rsid w:val="00091F4B"/>
    <w:rsid w:val="00091F90"/>
    <w:rsid w:val="00091FA7"/>
    <w:rsid w:val="00092036"/>
    <w:rsid w:val="00092054"/>
    <w:rsid w:val="00092503"/>
    <w:rsid w:val="000927A7"/>
    <w:rsid w:val="00092E00"/>
    <w:rsid w:val="00092EB7"/>
    <w:rsid w:val="00093472"/>
    <w:rsid w:val="00093887"/>
    <w:rsid w:val="00093992"/>
    <w:rsid w:val="00093A84"/>
    <w:rsid w:val="00093AE7"/>
    <w:rsid w:val="00093B2D"/>
    <w:rsid w:val="00093CBD"/>
    <w:rsid w:val="00093CD2"/>
    <w:rsid w:val="00093E61"/>
    <w:rsid w:val="00093F41"/>
    <w:rsid w:val="00094187"/>
    <w:rsid w:val="00094193"/>
    <w:rsid w:val="000941DF"/>
    <w:rsid w:val="000943E2"/>
    <w:rsid w:val="000945BB"/>
    <w:rsid w:val="000947C2"/>
    <w:rsid w:val="000947C4"/>
    <w:rsid w:val="00094965"/>
    <w:rsid w:val="000949B7"/>
    <w:rsid w:val="00094D58"/>
    <w:rsid w:val="00094FBB"/>
    <w:rsid w:val="00095136"/>
    <w:rsid w:val="00095270"/>
    <w:rsid w:val="000952ED"/>
    <w:rsid w:val="0009557F"/>
    <w:rsid w:val="000956F8"/>
    <w:rsid w:val="000957CD"/>
    <w:rsid w:val="00095A8E"/>
    <w:rsid w:val="0009604C"/>
    <w:rsid w:val="000966BB"/>
    <w:rsid w:val="000967D9"/>
    <w:rsid w:val="00096B2F"/>
    <w:rsid w:val="00096E29"/>
    <w:rsid w:val="00096E82"/>
    <w:rsid w:val="00096FE3"/>
    <w:rsid w:val="0009713E"/>
    <w:rsid w:val="000972AF"/>
    <w:rsid w:val="00097812"/>
    <w:rsid w:val="000978B1"/>
    <w:rsid w:val="00097940"/>
    <w:rsid w:val="00097F47"/>
    <w:rsid w:val="00097FF5"/>
    <w:rsid w:val="000A002C"/>
    <w:rsid w:val="000A0112"/>
    <w:rsid w:val="000A03A1"/>
    <w:rsid w:val="000A040B"/>
    <w:rsid w:val="000A0739"/>
    <w:rsid w:val="000A07DD"/>
    <w:rsid w:val="000A0BF2"/>
    <w:rsid w:val="000A0CFB"/>
    <w:rsid w:val="000A0F7A"/>
    <w:rsid w:val="000A0FEC"/>
    <w:rsid w:val="000A1324"/>
    <w:rsid w:val="000A186D"/>
    <w:rsid w:val="000A1AC4"/>
    <w:rsid w:val="000A1CAD"/>
    <w:rsid w:val="000A1DFA"/>
    <w:rsid w:val="000A2032"/>
    <w:rsid w:val="000A2045"/>
    <w:rsid w:val="000A26CF"/>
    <w:rsid w:val="000A2816"/>
    <w:rsid w:val="000A2B51"/>
    <w:rsid w:val="000A2C86"/>
    <w:rsid w:val="000A2E39"/>
    <w:rsid w:val="000A2F64"/>
    <w:rsid w:val="000A3E56"/>
    <w:rsid w:val="000A3EB1"/>
    <w:rsid w:val="000A3EE4"/>
    <w:rsid w:val="000A40F1"/>
    <w:rsid w:val="000A42A1"/>
    <w:rsid w:val="000A457B"/>
    <w:rsid w:val="000A4A87"/>
    <w:rsid w:val="000A4AB0"/>
    <w:rsid w:val="000A4D3B"/>
    <w:rsid w:val="000A4FA3"/>
    <w:rsid w:val="000A5277"/>
    <w:rsid w:val="000A566E"/>
    <w:rsid w:val="000A5772"/>
    <w:rsid w:val="000A57AA"/>
    <w:rsid w:val="000A59E5"/>
    <w:rsid w:val="000A5A87"/>
    <w:rsid w:val="000A645B"/>
    <w:rsid w:val="000A656C"/>
    <w:rsid w:val="000A69E3"/>
    <w:rsid w:val="000A70A4"/>
    <w:rsid w:val="000A74FE"/>
    <w:rsid w:val="000A75DB"/>
    <w:rsid w:val="000A76B7"/>
    <w:rsid w:val="000A7759"/>
    <w:rsid w:val="000A778E"/>
    <w:rsid w:val="000A7866"/>
    <w:rsid w:val="000A78EC"/>
    <w:rsid w:val="000A7958"/>
    <w:rsid w:val="000A7AA8"/>
    <w:rsid w:val="000A7AE2"/>
    <w:rsid w:val="000A7B12"/>
    <w:rsid w:val="000A7D28"/>
    <w:rsid w:val="000A7D85"/>
    <w:rsid w:val="000B0555"/>
    <w:rsid w:val="000B062C"/>
    <w:rsid w:val="000B074B"/>
    <w:rsid w:val="000B07A4"/>
    <w:rsid w:val="000B0A8D"/>
    <w:rsid w:val="000B0AD1"/>
    <w:rsid w:val="000B0B36"/>
    <w:rsid w:val="000B110B"/>
    <w:rsid w:val="000B146F"/>
    <w:rsid w:val="000B1554"/>
    <w:rsid w:val="000B1560"/>
    <w:rsid w:val="000B15BE"/>
    <w:rsid w:val="000B17C8"/>
    <w:rsid w:val="000B1A96"/>
    <w:rsid w:val="000B1C52"/>
    <w:rsid w:val="000B1D37"/>
    <w:rsid w:val="000B1DBB"/>
    <w:rsid w:val="000B1FCE"/>
    <w:rsid w:val="000B2015"/>
    <w:rsid w:val="000B2046"/>
    <w:rsid w:val="000B2071"/>
    <w:rsid w:val="000B2191"/>
    <w:rsid w:val="000B21F6"/>
    <w:rsid w:val="000B230A"/>
    <w:rsid w:val="000B294B"/>
    <w:rsid w:val="000B2958"/>
    <w:rsid w:val="000B29C5"/>
    <w:rsid w:val="000B30C4"/>
    <w:rsid w:val="000B33EF"/>
    <w:rsid w:val="000B3637"/>
    <w:rsid w:val="000B37D7"/>
    <w:rsid w:val="000B37E4"/>
    <w:rsid w:val="000B3AFF"/>
    <w:rsid w:val="000B3C9A"/>
    <w:rsid w:val="000B3DB2"/>
    <w:rsid w:val="000B3FB3"/>
    <w:rsid w:val="000B402F"/>
    <w:rsid w:val="000B40DC"/>
    <w:rsid w:val="000B424F"/>
    <w:rsid w:val="000B480C"/>
    <w:rsid w:val="000B4939"/>
    <w:rsid w:val="000B4C17"/>
    <w:rsid w:val="000B4EEE"/>
    <w:rsid w:val="000B53C6"/>
    <w:rsid w:val="000B5428"/>
    <w:rsid w:val="000B56DF"/>
    <w:rsid w:val="000B574D"/>
    <w:rsid w:val="000B5B3F"/>
    <w:rsid w:val="000B5E01"/>
    <w:rsid w:val="000B61EF"/>
    <w:rsid w:val="000B6251"/>
    <w:rsid w:val="000B626C"/>
    <w:rsid w:val="000B63DD"/>
    <w:rsid w:val="000B63F7"/>
    <w:rsid w:val="000B6726"/>
    <w:rsid w:val="000B6886"/>
    <w:rsid w:val="000B68B1"/>
    <w:rsid w:val="000B6BBC"/>
    <w:rsid w:val="000B6BC7"/>
    <w:rsid w:val="000B6EC1"/>
    <w:rsid w:val="000B70B2"/>
    <w:rsid w:val="000B73F6"/>
    <w:rsid w:val="000B78A5"/>
    <w:rsid w:val="000B794A"/>
    <w:rsid w:val="000B7A7D"/>
    <w:rsid w:val="000B7BDC"/>
    <w:rsid w:val="000B7C72"/>
    <w:rsid w:val="000B7D8F"/>
    <w:rsid w:val="000C00DA"/>
    <w:rsid w:val="000C015C"/>
    <w:rsid w:val="000C0185"/>
    <w:rsid w:val="000C0256"/>
    <w:rsid w:val="000C0455"/>
    <w:rsid w:val="000C0480"/>
    <w:rsid w:val="000C057E"/>
    <w:rsid w:val="000C0742"/>
    <w:rsid w:val="000C076C"/>
    <w:rsid w:val="000C0A91"/>
    <w:rsid w:val="000C1023"/>
    <w:rsid w:val="000C188E"/>
    <w:rsid w:val="000C195C"/>
    <w:rsid w:val="000C1DD3"/>
    <w:rsid w:val="000C2459"/>
    <w:rsid w:val="000C2749"/>
    <w:rsid w:val="000C294D"/>
    <w:rsid w:val="000C2965"/>
    <w:rsid w:val="000C2B8A"/>
    <w:rsid w:val="000C334E"/>
    <w:rsid w:val="000C3B39"/>
    <w:rsid w:val="000C3C1B"/>
    <w:rsid w:val="000C3E79"/>
    <w:rsid w:val="000C40E9"/>
    <w:rsid w:val="000C41D6"/>
    <w:rsid w:val="000C4361"/>
    <w:rsid w:val="000C4419"/>
    <w:rsid w:val="000C4682"/>
    <w:rsid w:val="000C496A"/>
    <w:rsid w:val="000C4DC0"/>
    <w:rsid w:val="000C536C"/>
    <w:rsid w:val="000C5822"/>
    <w:rsid w:val="000C5967"/>
    <w:rsid w:val="000C5A5A"/>
    <w:rsid w:val="000C5FB4"/>
    <w:rsid w:val="000C605C"/>
    <w:rsid w:val="000C60E8"/>
    <w:rsid w:val="000C626B"/>
    <w:rsid w:val="000C62FD"/>
    <w:rsid w:val="000C63E1"/>
    <w:rsid w:val="000C6446"/>
    <w:rsid w:val="000C648E"/>
    <w:rsid w:val="000C6538"/>
    <w:rsid w:val="000C6550"/>
    <w:rsid w:val="000C6AD8"/>
    <w:rsid w:val="000C6F5A"/>
    <w:rsid w:val="000C7012"/>
    <w:rsid w:val="000C7055"/>
    <w:rsid w:val="000C70D3"/>
    <w:rsid w:val="000C73C9"/>
    <w:rsid w:val="000C77CD"/>
    <w:rsid w:val="000C7B88"/>
    <w:rsid w:val="000D0039"/>
    <w:rsid w:val="000D0175"/>
    <w:rsid w:val="000D051E"/>
    <w:rsid w:val="000D0797"/>
    <w:rsid w:val="000D0891"/>
    <w:rsid w:val="000D0A14"/>
    <w:rsid w:val="000D0C38"/>
    <w:rsid w:val="000D0C4A"/>
    <w:rsid w:val="000D0CD0"/>
    <w:rsid w:val="000D0D07"/>
    <w:rsid w:val="000D0F06"/>
    <w:rsid w:val="000D11DD"/>
    <w:rsid w:val="000D1210"/>
    <w:rsid w:val="000D1372"/>
    <w:rsid w:val="000D14FC"/>
    <w:rsid w:val="000D1715"/>
    <w:rsid w:val="000D1811"/>
    <w:rsid w:val="000D19AF"/>
    <w:rsid w:val="000D1A26"/>
    <w:rsid w:val="000D1EEE"/>
    <w:rsid w:val="000D22A8"/>
    <w:rsid w:val="000D22D0"/>
    <w:rsid w:val="000D28CD"/>
    <w:rsid w:val="000D2943"/>
    <w:rsid w:val="000D2BE3"/>
    <w:rsid w:val="000D2E4C"/>
    <w:rsid w:val="000D2E56"/>
    <w:rsid w:val="000D2EA3"/>
    <w:rsid w:val="000D2F12"/>
    <w:rsid w:val="000D2F47"/>
    <w:rsid w:val="000D2FC5"/>
    <w:rsid w:val="000D333F"/>
    <w:rsid w:val="000D3392"/>
    <w:rsid w:val="000D347F"/>
    <w:rsid w:val="000D3744"/>
    <w:rsid w:val="000D3B88"/>
    <w:rsid w:val="000D3D66"/>
    <w:rsid w:val="000D4049"/>
    <w:rsid w:val="000D44C3"/>
    <w:rsid w:val="000D44F5"/>
    <w:rsid w:val="000D48C5"/>
    <w:rsid w:val="000D49C5"/>
    <w:rsid w:val="000D4F7B"/>
    <w:rsid w:val="000D4F99"/>
    <w:rsid w:val="000D51CB"/>
    <w:rsid w:val="000D5297"/>
    <w:rsid w:val="000D53E6"/>
    <w:rsid w:val="000D5973"/>
    <w:rsid w:val="000D59D3"/>
    <w:rsid w:val="000D5AD4"/>
    <w:rsid w:val="000D5D68"/>
    <w:rsid w:val="000D5F9A"/>
    <w:rsid w:val="000D5FE3"/>
    <w:rsid w:val="000D6128"/>
    <w:rsid w:val="000D6206"/>
    <w:rsid w:val="000D6224"/>
    <w:rsid w:val="000D635B"/>
    <w:rsid w:val="000D666F"/>
    <w:rsid w:val="000D66DA"/>
    <w:rsid w:val="000D6995"/>
    <w:rsid w:val="000D6AF8"/>
    <w:rsid w:val="000D6BE4"/>
    <w:rsid w:val="000D6CB1"/>
    <w:rsid w:val="000D6D76"/>
    <w:rsid w:val="000D7171"/>
    <w:rsid w:val="000D765D"/>
    <w:rsid w:val="000D7D04"/>
    <w:rsid w:val="000D7DDE"/>
    <w:rsid w:val="000D7E9E"/>
    <w:rsid w:val="000D7F95"/>
    <w:rsid w:val="000E0005"/>
    <w:rsid w:val="000E0044"/>
    <w:rsid w:val="000E04B7"/>
    <w:rsid w:val="000E0A0F"/>
    <w:rsid w:val="000E0BEE"/>
    <w:rsid w:val="000E0CF0"/>
    <w:rsid w:val="000E0DB7"/>
    <w:rsid w:val="000E0E03"/>
    <w:rsid w:val="000E0EDC"/>
    <w:rsid w:val="000E1097"/>
    <w:rsid w:val="000E1113"/>
    <w:rsid w:val="000E146E"/>
    <w:rsid w:val="000E1931"/>
    <w:rsid w:val="000E1B72"/>
    <w:rsid w:val="000E1EEC"/>
    <w:rsid w:val="000E1FC0"/>
    <w:rsid w:val="000E1FF1"/>
    <w:rsid w:val="000E22DC"/>
    <w:rsid w:val="000E2407"/>
    <w:rsid w:val="000E25EC"/>
    <w:rsid w:val="000E2EE4"/>
    <w:rsid w:val="000E2EF3"/>
    <w:rsid w:val="000E3135"/>
    <w:rsid w:val="000E34C5"/>
    <w:rsid w:val="000E36D1"/>
    <w:rsid w:val="000E36FD"/>
    <w:rsid w:val="000E37B2"/>
    <w:rsid w:val="000E3865"/>
    <w:rsid w:val="000E3AE8"/>
    <w:rsid w:val="000E3B87"/>
    <w:rsid w:val="000E3F63"/>
    <w:rsid w:val="000E429F"/>
    <w:rsid w:val="000E432B"/>
    <w:rsid w:val="000E433A"/>
    <w:rsid w:val="000E445C"/>
    <w:rsid w:val="000E465A"/>
    <w:rsid w:val="000E4774"/>
    <w:rsid w:val="000E48F5"/>
    <w:rsid w:val="000E4AB1"/>
    <w:rsid w:val="000E4D7F"/>
    <w:rsid w:val="000E4DBF"/>
    <w:rsid w:val="000E50BC"/>
    <w:rsid w:val="000E5183"/>
    <w:rsid w:val="000E53A4"/>
    <w:rsid w:val="000E57F6"/>
    <w:rsid w:val="000E5A55"/>
    <w:rsid w:val="000E5AA9"/>
    <w:rsid w:val="000E5B7C"/>
    <w:rsid w:val="000E5B86"/>
    <w:rsid w:val="000E601C"/>
    <w:rsid w:val="000E6169"/>
    <w:rsid w:val="000E6174"/>
    <w:rsid w:val="000E6488"/>
    <w:rsid w:val="000E65B6"/>
    <w:rsid w:val="000E672A"/>
    <w:rsid w:val="000E68F0"/>
    <w:rsid w:val="000E68F5"/>
    <w:rsid w:val="000E6C55"/>
    <w:rsid w:val="000E6F43"/>
    <w:rsid w:val="000E701E"/>
    <w:rsid w:val="000E70B9"/>
    <w:rsid w:val="000E70DF"/>
    <w:rsid w:val="000E71EC"/>
    <w:rsid w:val="000E7265"/>
    <w:rsid w:val="000E7431"/>
    <w:rsid w:val="000E771E"/>
    <w:rsid w:val="000E7972"/>
    <w:rsid w:val="000E79CB"/>
    <w:rsid w:val="000E7BAC"/>
    <w:rsid w:val="000E7E6C"/>
    <w:rsid w:val="000F0011"/>
    <w:rsid w:val="000F03A8"/>
    <w:rsid w:val="000F0443"/>
    <w:rsid w:val="000F04A9"/>
    <w:rsid w:val="000F070E"/>
    <w:rsid w:val="000F07EB"/>
    <w:rsid w:val="000F09A8"/>
    <w:rsid w:val="000F0B09"/>
    <w:rsid w:val="000F0D0C"/>
    <w:rsid w:val="000F0E00"/>
    <w:rsid w:val="000F0E2B"/>
    <w:rsid w:val="000F0F39"/>
    <w:rsid w:val="000F0F84"/>
    <w:rsid w:val="000F0FE1"/>
    <w:rsid w:val="000F1383"/>
    <w:rsid w:val="000F1520"/>
    <w:rsid w:val="000F160C"/>
    <w:rsid w:val="000F161B"/>
    <w:rsid w:val="000F1677"/>
    <w:rsid w:val="000F1757"/>
    <w:rsid w:val="000F19FC"/>
    <w:rsid w:val="000F1B1D"/>
    <w:rsid w:val="000F1EC1"/>
    <w:rsid w:val="000F1EE7"/>
    <w:rsid w:val="000F223D"/>
    <w:rsid w:val="000F22AF"/>
    <w:rsid w:val="000F245E"/>
    <w:rsid w:val="000F2469"/>
    <w:rsid w:val="000F2526"/>
    <w:rsid w:val="000F2560"/>
    <w:rsid w:val="000F29C1"/>
    <w:rsid w:val="000F2D25"/>
    <w:rsid w:val="000F31C6"/>
    <w:rsid w:val="000F3280"/>
    <w:rsid w:val="000F3446"/>
    <w:rsid w:val="000F3481"/>
    <w:rsid w:val="000F38B8"/>
    <w:rsid w:val="000F39E4"/>
    <w:rsid w:val="000F3E19"/>
    <w:rsid w:val="000F3F45"/>
    <w:rsid w:val="000F4005"/>
    <w:rsid w:val="000F40CF"/>
    <w:rsid w:val="000F4184"/>
    <w:rsid w:val="000F4254"/>
    <w:rsid w:val="000F4269"/>
    <w:rsid w:val="000F4335"/>
    <w:rsid w:val="000F459C"/>
    <w:rsid w:val="000F45C9"/>
    <w:rsid w:val="000F460D"/>
    <w:rsid w:val="000F4624"/>
    <w:rsid w:val="000F4895"/>
    <w:rsid w:val="000F4A01"/>
    <w:rsid w:val="000F4AFA"/>
    <w:rsid w:val="000F4EE4"/>
    <w:rsid w:val="000F4F9E"/>
    <w:rsid w:val="000F4FCE"/>
    <w:rsid w:val="000F501C"/>
    <w:rsid w:val="000F5205"/>
    <w:rsid w:val="000F56D5"/>
    <w:rsid w:val="000F5749"/>
    <w:rsid w:val="000F5972"/>
    <w:rsid w:val="000F5A27"/>
    <w:rsid w:val="000F5B0C"/>
    <w:rsid w:val="000F5C46"/>
    <w:rsid w:val="000F5DB9"/>
    <w:rsid w:val="000F5E6B"/>
    <w:rsid w:val="000F6083"/>
    <w:rsid w:val="000F626B"/>
    <w:rsid w:val="000F63A7"/>
    <w:rsid w:val="000F6448"/>
    <w:rsid w:val="000F64CC"/>
    <w:rsid w:val="000F64FF"/>
    <w:rsid w:val="000F654F"/>
    <w:rsid w:val="000F689E"/>
    <w:rsid w:val="000F694A"/>
    <w:rsid w:val="000F6D29"/>
    <w:rsid w:val="000F6F32"/>
    <w:rsid w:val="000F6FCA"/>
    <w:rsid w:val="000F741C"/>
    <w:rsid w:val="000F757A"/>
    <w:rsid w:val="000F7592"/>
    <w:rsid w:val="000F77E4"/>
    <w:rsid w:val="000F7954"/>
    <w:rsid w:val="000F7CE8"/>
    <w:rsid w:val="000F7D5F"/>
    <w:rsid w:val="000F7D98"/>
    <w:rsid w:val="000F7EB1"/>
    <w:rsid w:val="0010000A"/>
    <w:rsid w:val="00100312"/>
    <w:rsid w:val="0010046F"/>
    <w:rsid w:val="0010048C"/>
    <w:rsid w:val="001005CD"/>
    <w:rsid w:val="00100635"/>
    <w:rsid w:val="001007BA"/>
    <w:rsid w:val="00100907"/>
    <w:rsid w:val="00100B43"/>
    <w:rsid w:val="00100B96"/>
    <w:rsid w:val="00100C22"/>
    <w:rsid w:val="00100C82"/>
    <w:rsid w:val="00100D53"/>
    <w:rsid w:val="00100E38"/>
    <w:rsid w:val="00101297"/>
    <w:rsid w:val="001013BC"/>
    <w:rsid w:val="001013D8"/>
    <w:rsid w:val="001014C8"/>
    <w:rsid w:val="0010151E"/>
    <w:rsid w:val="00101585"/>
    <w:rsid w:val="001016B2"/>
    <w:rsid w:val="00101AEC"/>
    <w:rsid w:val="00101B07"/>
    <w:rsid w:val="00101D4C"/>
    <w:rsid w:val="001021D4"/>
    <w:rsid w:val="001023DE"/>
    <w:rsid w:val="00102400"/>
    <w:rsid w:val="001025F0"/>
    <w:rsid w:val="001029CD"/>
    <w:rsid w:val="00102C38"/>
    <w:rsid w:val="00102DE9"/>
    <w:rsid w:val="00103036"/>
    <w:rsid w:val="00103148"/>
    <w:rsid w:val="001034F8"/>
    <w:rsid w:val="00103521"/>
    <w:rsid w:val="0010365C"/>
    <w:rsid w:val="00103D2D"/>
    <w:rsid w:val="00104675"/>
    <w:rsid w:val="001046CC"/>
    <w:rsid w:val="00104B6F"/>
    <w:rsid w:val="00104F34"/>
    <w:rsid w:val="00104FCD"/>
    <w:rsid w:val="001050B2"/>
    <w:rsid w:val="00105154"/>
    <w:rsid w:val="00105206"/>
    <w:rsid w:val="001053A8"/>
    <w:rsid w:val="00105678"/>
    <w:rsid w:val="00105839"/>
    <w:rsid w:val="00105AAE"/>
    <w:rsid w:val="00105B59"/>
    <w:rsid w:val="00105BBC"/>
    <w:rsid w:val="00105F29"/>
    <w:rsid w:val="00106024"/>
    <w:rsid w:val="00106098"/>
    <w:rsid w:val="001060A9"/>
    <w:rsid w:val="001061AF"/>
    <w:rsid w:val="0010621C"/>
    <w:rsid w:val="001062D7"/>
    <w:rsid w:val="00106397"/>
    <w:rsid w:val="0010641A"/>
    <w:rsid w:val="0010653E"/>
    <w:rsid w:val="0010659E"/>
    <w:rsid w:val="00106864"/>
    <w:rsid w:val="00106A82"/>
    <w:rsid w:val="00106C52"/>
    <w:rsid w:val="00106CFD"/>
    <w:rsid w:val="0010709D"/>
    <w:rsid w:val="001072D3"/>
    <w:rsid w:val="0010755A"/>
    <w:rsid w:val="001075BA"/>
    <w:rsid w:val="0010786F"/>
    <w:rsid w:val="00107C6F"/>
    <w:rsid w:val="00107C97"/>
    <w:rsid w:val="00107D51"/>
    <w:rsid w:val="00107DDD"/>
    <w:rsid w:val="001103AA"/>
    <w:rsid w:val="001104AD"/>
    <w:rsid w:val="001104D0"/>
    <w:rsid w:val="00110618"/>
    <w:rsid w:val="00110627"/>
    <w:rsid w:val="001106D7"/>
    <w:rsid w:val="00110D4A"/>
    <w:rsid w:val="00110E9B"/>
    <w:rsid w:val="00111064"/>
    <w:rsid w:val="001114A0"/>
    <w:rsid w:val="001118B8"/>
    <w:rsid w:val="001118C5"/>
    <w:rsid w:val="00111A63"/>
    <w:rsid w:val="00111CA3"/>
    <w:rsid w:val="00111EEB"/>
    <w:rsid w:val="00111F8C"/>
    <w:rsid w:val="001122EE"/>
    <w:rsid w:val="00112454"/>
    <w:rsid w:val="00112469"/>
    <w:rsid w:val="0011258E"/>
    <w:rsid w:val="0011301A"/>
    <w:rsid w:val="001130AA"/>
    <w:rsid w:val="0011316E"/>
    <w:rsid w:val="001131D9"/>
    <w:rsid w:val="00113366"/>
    <w:rsid w:val="00113592"/>
    <w:rsid w:val="001136F2"/>
    <w:rsid w:val="0011377C"/>
    <w:rsid w:val="00113980"/>
    <w:rsid w:val="00113C50"/>
    <w:rsid w:val="00113C6B"/>
    <w:rsid w:val="00113DAA"/>
    <w:rsid w:val="00114084"/>
    <w:rsid w:val="0011440D"/>
    <w:rsid w:val="00114472"/>
    <w:rsid w:val="001149B4"/>
    <w:rsid w:val="00114E0B"/>
    <w:rsid w:val="00114EF8"/>
    <w:rsid w:val="001151E0"/>
    <w:rsid w:val="001151F4"/>
    <w:rsid w:val="00115249"/>
    <w:rsid w:val="00115287"/>
    <w:rsid w:val="00115322"/>
    <w:rsid w:val="0011554F"/>
    <w:rsid w:val="001157C0"/>
    <w:rsid w:val="00115834"/>
    <w:rsid w:val="00115987"/>
    <w:rsid w:val="00115C93"/>
    <w:rsid w:val="001160BA"/>
    <w:rsid w:val="0011611F"/>
    <w:rsid w:val="00116199"/>
    <w:rsid w:val="00116340"/>
    <w:rsid w:val="001163E2"/>
    <w:rsid w:val="001163F0"/>
    <w:rsid w:val="001163FF"/>
    <w:rsid w:val="0011646F"/>
    <w:rsid w:val="0011679F"/>
    <w:rsid w:val="0011681D"/>
    <w:rsid w:val="001168D7"/>
    <w:rsid w:val="001170B4"/>
    <w:rsid w:val="0011719A"/>
    <w:rsid w:val="00117327"/>
    <w:rsid w:val="00117969"/>
    <w:rsid w:val="00117B27"/>
    <w:rsid w:val="00117D55"/>
    <w:rsid w:val="00117D73"/>
    <w:rsid w:val="00117DA4"/>
    <w:rsid w:val="0012003B"/>
    <w:rsid w:val="001202A2"/>
    <w:rsid w:val="001204FB"/>
    <w:rsid w:val="001205B1"/>
    <w:rsid w:val="00120685"/>
    <w:rsid w:val="001206DA"/>
    <w:rsid w:val="00120913"/>
    <w:rsid w:val="00120A7D"/>
    <w:rsid w:val="00120C21"/>
    <w:rsid w:val="00120DDA"/>
    <w:rsid w:val="00120E1A"/>
    <w:rsid w:val="001210C4"/>
    <w:rsid w:val="00121114"/>
    <w:rsid w:val="00121899"/>
    <w:rsid w:val="0012196A"/>
    <w:rsid w:val="001219A7"/>
    <w:rsid w:val="00121AB1"/>
    <w:rsid w:val="00121BEB"/>
    <w:rsid w:val="00121DBB"/>
    <w:rsid w:val="00122371"/>
    <w:rsid w:val="00122379"/>
    <w:rsid w:val="001223C2"/>
    <w:rsid w:val="001223F4"/>
    <w:rsid w:val="00122661"/>
    <w:rsid w:val="00122923"/>
    <w:rsid w:val="00122A14"/>
    <w:rsid w:val="00122BA9"/>
    <w:rsid w:val="00122BF2"/>
    <w:rsid w:val="00122EE6"/>
    <w:rsid w:val="00122EED"/>
    <w:rsid w:val="00123070"/>
    <w:rsid w:val="001231EA"/>
    <w:rsid w:val="001233FE"/>
    <w:rsid w:val="001234C0"/>
    <w:rsid w:val="00123508"/>
    <w:rsid w:val="00123589"/>
    <w:rsid w:val="0012367D"/>
    <w:rsid w:val="001237E2"/>
    <w:rsid w:val="00123842"/>
    <w:rsid w:val="00123AAF"/>
    <w:rsid w:val="00123AFD"/>
    <w:rsid w:val="00123CA3"/>
    <w:rsid w:val="00123F78"/>
    <w:rsid w:val="00124105"/>
    <w:rsid w:val="001242E7"/>
    <w:rsid w:val="00124507"/>
    <w:rsid w:val="0012451F"/>
    <w:rsid w:val="00124643"/>
    <w:rsid w:val="00124A75"/>
    <w:rsid w:val="00124A83"/>
    <w:rsid w:val="00124D5D"/>
    <w:rsid w:val="00124DDE"/>
    <w:rsid w:val="00124ED1"/>
    <w:rsid w:val="00125126"/>
    <w:rsid w:val="00125141"/>
    <w:rsid w:val="001252DD"/>
    <w:rsid w:val="001253D2"/>
    <w:rsid w:val="00125635"/>
    <w:rsid w:val="0012573A"/>
    <w:rsid w:val="00125764"/>
    <w:rsid w:val="00125877"/>
    <w:rsid w:val="00125A0B"/>
    <w:rsid w:val="00125B02"/>
    <w:rsid w:val="00125B52"/>
    <w:rsid w:val="00125C65"/>
    <w:rsid w:val="00125D05"/>
    <w:rsid w:val="001261E4"/>
    <w:rsid w:val="001262E0"/>
    <w:rsid w:val="00126351"/>
    <w:rsid w:val="00126552"/>
    <w:rsid w:val="0012660B"/>
    <w:rsid w:val="00126694"/>
    <w:rsid w:val="00126803"/>
    <w:rsid w:val="00126DD5"/>
    <w:rsid w:val="0012737C"/>
    <w:rsid w:val="0012748B"/>
    <w:rsid w:val="00127AD5"/>
    <w:rsid w:val="00127C5A"/>
    <w:rsid w:val="00127DFA"/>
    <w:rsid w:val="00127EE7"/>
    <w:rsid w:val="001300E9"/>
    <w:rsid w:val="00130150"/>
    <w:rsid w:val="0013029C"/>
    <w:rsid w:val="00130474"/>
    <w:rsid w:val="00130523"/>
    <w:rsid w:val="0013099C"/>
    <w:rsid w:val="00130BEC"/>
    <w:rsid w:val="00130EA1"/>
    <w:rsid w:val="0013102C"/>
    <w:rsid w:val="001312C6"/>
    <w:rsid w:val="00131665"/>
    <w:rsid w:val="001316BC"/>
    <w:rsid w:val="00131782"/>
    <w:rsid w:val="00131810"/>
    <w:rsid w:val="0013183D"/>
    <w:rsid w:val="00131900"/>
    <w:rsid w:val="00131BBB"/>
    <w:rsid w:val="001326D2"/>
    <w:rsid w:val="001327C5"/>
    <w:rsid w:val="00132AD9"/>
    <w:rsid w:val="00132F34"/>
    <w:rsid w:val="00133339"/>
    <w:rsid w:val="001333AB"/>
    <w:rsid w:val="001336D2"/>
    <w:rsid w:val="00133EC8"/>
    <w:rsid w:val="00134028"/>
    <w:rsid w:val="001340EE"/>
    <w:rsid w:val="001342FE"/>
    <w:rsid w:val="00134301"/>
    <w:rsid w:val="00134617"/>
    <w:rsid w:val="00134623"/>
    <w:rsid w:val="00134666"/>
    <w:rsid w:val="00134676"/>
    <w:rsid w:val="00134764"/>
    <w:rsid w:val="00134B66"/>
    <w:rsid w:val="00134D81"/>
    <w:rsid w:val="00134EA0"/>
    <w:rsid w:val="0013511F"/>
    <w:rsid w:val="0013515C"/>
    <w:rsid w:val="0013529A"/>
    <w:rsid w:val="001354BC"/>
    <w:rsid w:val="00135511"/>
    <w:rsid w:val="0013561F"/>
    <w:rsid w:val="001357EC"/>
    <w:rsid w:val="001357F3"/>
    <w:rsid w:val="00135875"/>
    <w:rsid w:val="0013597A"/>
    <w:rsid w:val="00135D55"/>
    <w:rsid w:val="00135E80"/>
    <w:rsid w:val="00135FE7"/>
    <w:rsid w:val="00136020"/>
    <w:rsid w:val="00136224"/>
    <w:rsid w:val="001362E6"/>
    <w:rsid w:val="001363C2"/>
    <w:rsid w:val="00136454"/>
    <w:rsid w:val="001364DC"/>
    <w:rsid w:val="00136702"/>
    <w:rsid w:val="00136791"/>
    <w:rsid w:val="00136B40"/>
    <w:rsid w:val="00136E22"/>
    <w:rsid w:val="00136EAE"/>
    <w:rsid w:val="00137040"/>
    <w:rsid w:val="0013711A"/>
    <w:rsid w:val="00137122"/>
    <w:rsid w:val="00137175"/>
    <w:rsid w:val="001372F9"/>
    <w:rsid w:val="00137533"/>
    <w:rsid w:val="001375AB"/>
    <w:rsid w:val="00137609"/>
    <w:rsid w:val="0013766D"/>
    <w:rsid w:val="0013785E"/>
    <w:rsid w:val="001378C7"/>
    <w:rsid w:val="00137924"/>
    <w:rsid w:val="00137961"/>
    <w:rsid w:val="00137C91"/>
    <w:rsid w:val="00137F17"/>
    <w:rsid w:val="001401C8"/>
    <w:rsid w:val="0014053F"/>
    <w:rsid w:val="00140632"/>
    <w:rsid w:val="0014071B"/>
    <w:rsid w:val="00140923"/>
    <w:rsid w:val="00140A5B"/>
    <w:rsid w:val="00140D26"/>
    <w:rsid w:val="00140E32"/>
    <w:rsid w:val="00141398"/>
    <w:rsid w:val="0014142E"/>
    <w:rsid w:val="00141B60"/>
    <w:rsid w:val="00141EF9"/>
    <w:rsid w:val="00141F21"/>
    <w:rsid w:val="00142068"/>
    <w:rsid w:val="001424E8"/>
    <w:rsid w:val="00142795"/>
    <w:rsid w:val="00142DEC"/>
    <w:rsid w:val="00142DFC"/>
    <w:rsid w:val="00142FED"/>
    <w:rsid w:val="00143313"/>
    <w:rsid w:val="001433D2"/>
    <w:rsid w:val="001436A0"/>
    <w:rsid w:val="001436A7"/>
    <w:rsid w:val="001438B2"/>
    <w:rsid w:val="001438B5"/>
    <w:rsid w:val="0014394D"/>
    <w:rsid w:val="00143DA8"/>
    <w:rsid w:val="00143DEE"/>
    <w:rsid w:val="00143E91"/>
    <w:rsid w:val="00143E97"/>
    <w:rsid w:val="00144073"/>
    <w:rsid w:val="0014413A"/>
    <w:rsid w:val="0014417A"/>
    <w:rsid w:val="00144301"/>
    <w:rsid w:val="001443DF"/>
    <w:rsid w:val="00144401"/>
    <w:rsid w:val="0014484B"/>
    <w:rsid w:val="00144A54"/>
    <w:rsid w:val="00144ADD"/>
    <w:rsid w:val="00144D0A"/>
    <w:rsid w:val="00144FDA"/>
    <w:rsid w:val="00144FFF"/>
    <w:rsid w:val="00145015"/>
    <w:rsid w:val="001450C5"/>
    <w:rsid w:val="00145638"/>
    <w:rsid w:val="00145A3D"/>
    <w:rsid w:val="00145BDB"/>
    <w:rsid w:val="00146466"/>
    <w:rsid w:val="0014668E"/>
    <w:rsid w:val="001468C6"/>
    <w:rsid w:val="001469B6"/>
    <w:rsid w:val="00146B3B"/>
    <w:rsid w:val="00146BFA"/>
    <w:rsid w:val="00147297"/>
    <w:rsid w:val="00147709"/>
    <w:rsid w:val="001479AB"/>
    <w:rsid w:val="001479BF"/>
    <w:rsid w:val="00147A65"/>
    <w:rsid w:val="00147CF8"/>
    <w:rsid w:val="00147DDF"/>
    <w:rsid w:val="00147E68"/>
    <w:rsid w:val="00150013"/>
    <w:rsid w:val="0015052F"/>
    <w:rsid w:val="00150662"/>
    <w:rsid w:val="001507BB"/>
    <w:rsid w:val="00150867"/>
    <w:rsid w:val="001509E9"/>
    <w:rsid w:val="00150A6A"/>
    <w:rsid w:val="00150B45"/>
    <w:rsid w:val="00150B6B"/>
    <w:rsid w:val="00150B7F"/>
    <w:rsid w:val="00150DE9"/>
    <w:rsid w:val="00150F87"/>
    <w:rsid w:val="00151114"/>
    <w:rsid w:val="00151180"/>
    <w:rsid w:val="00151546"/>
    <w:rsid w:val="00151558"/>
    <w:rsid w:val="001516A7"/>
    <w:rsid w:val="0015197A"/>
    <w:rsid w:val="00151BA7"/>
    <w:rsid w:val="00151D1A"/>
    <w:rsid w:val="00151D60"/>
    <w:rsid w:val="00151EAE"/>
    <w:rsid w:val="00151EF3"/>
    <w:rsid w:val="00151FB7"/>
    <w:rsid w:val="00152241"/>
    <w:rsid w:val="001522AE"/>
    <w:rsid w:val="0015248A"/>
    <w:rsid w:val="00152579"/>
    <w:rsid w:val="00152C77"/>
    <w:rsid w:val="00152F2C"/>
    <w:rsid w:val="0015314E"/>
    <w:rsid w:val="00153193"/>
    <w:rsid w:val="00153277"/>
    <w:rsid w:val="00153573"/>
    <w:rsid w:val="00153684"/>
    <w:rsid w:val="001536B7"/>
    <w:rsid w:val="00153955"/>
    <w:rsid w:val="00153B01"/>
    <w:rsid w:val="00153FBE"/>
    <w:rsid w:val="00154119"/>
    <w:rsid w:val="00154440"/>
    <w:rsid w:val="0015483C"/>
    <w:rsid w:val="0015483F"/>
    <w:rsid w:val="001549A1"/>
    <w:rsid w:val="00154B2E"/>
    <w:rsid w:val="00154BAF"/>
    <w:rsid w:val="00154D65"/>
    <w:rsid w:val="00154E73"/>
    <w:rsid w:val="00154F34"/>
    <w:rsid w:val="00155081"/>
    <w:rsid w:val="001551FA"/>
    <w:rsid w:val="00155506"/>
    <w:rsid w:val="00155CF0"/>
    <w:rsid w:val="00155EDE"/>
    <w:rsid w:val="00155F9B"/>
    <w:rsid w:val="0015612C"/>
    <w:rsid w:val="001561A7"/>
    <w:rsid w:val="001561AF"/>
    <w:rsid w:val="001563AE"/>
    <w:rsid w:val="001563D4"/>
    <w:rsid w:val="00156708"/>
    <w:rsid w:val="001567B0"/>
    <w:rsid w:val="00156A7C"/>
    <w:rsid w:val="00156D3F"/>
    <w:rsid w:val="00156F79"/>
    <w:rsid w:val="00156F98"/>
    <w:rsid w:val="001571BF"/>
    <w:rsid w:val="001572D3"/>
    <w:rsid w:val="00157470"/>
    <w:rsid w:val="001576B5"/>
    <w:rsid w:val="00157794"/>
    <w:rsid w:val="001577C0"/>
    <w:rsid w:val="00157A3B"/>
    <w:rsid w:val="00157A44"/>
    <w:rsid w:val="00157B99"/>
    <w:rsid w:val="00157C32"/>
    <w:rsid w:val="00157CB3"/>
    <w:rsid w:val="00160516"/>
    <w:rsid w:val="00160759"/>
    <w:rsid w:val="001609BD"/>
    <w:rsid w:val="00160F94"/>
    <w:rsid w:val="001610EB"/>
    <w:rsid w:val="001611D9"/>
    <w:rsid w:val="00161418"/>
    <w:rsid w:val="00161421"/>
    <w:rsid w:val="001615D3"/>
    <w:rsid w:val="00161692"/>
    <w:rsid w:val="00161749"/>
    <w:rsid w:val="001617E6"/>
    <w:rsid w:val="00161B53"/>
    <w:rsid w:val="00161C1C"/>
    <w:rsid w:val="00161D71"/>
    <w:rsid w:val="00161DA1"/>
    <w:rsid w:val="00161EAC"/>
    <w:rsid w:val="00161F69"/>
    <w:rsid w:val="001620A7"/>
    <w:rsid w:val="001622B9"/>
    <w:rsid w:val="001623AD"/>
    <w:rsid w:val="001624A6"/>
    <w:rsid w:val="00162574"/>
    <w:rsid w:val="00162785"/>
    <w:rsid w:val="00162A9E"/>
    <w:rsid w:val="00162B88"/>
    <w:rsid w:val="00162EE4"/>
    <w:rsid w:val="00162F48"/>
    <w:rsid w:val="00163191"/>
    <w:rsid w:val="001632AE"/>
    <w:rsid w:val="00163381"/>
    <w:rsid w:val="001633C9"/>
    <w:rsid w:val="00163476"/>
    <w:rsid w:val="001636DD"/>
    <w:rsid w:val="0016389C"/>
    <w:rsid w:val="00163948"/>
    <w:rsid w:val="00163F51"/>
    <w:rsid w:val="00163FCA"/>
    <w:rsid w:val="00164221"/>
    <w:rsid w:val="0016453A"/>
    <w:rsid w:val="00164588"/>
    <w:rsid w:val="0016459F"/>
    <w:rsid w:val="00164731"/>
    <w:rsid w:val="00164779"/>
    <w:rsid w:val="00164C92"/>
    <w:rsid w:val="00164CB9"/>
    <w:rsid w:val="00164D28"/>
    <w:rsid w:val="00164E66"/>
    <w:rsid w:val="001651FB"/>
    <w:rsid w:val="00165274"/>
    <w:rsid w:val="001652E3"/>
    <w:rsid w:val="00165667"/>
    <w:rsid w:val="0016587D"/>
    <w:rsid w:val="00165AFD"/>
    <w:rsid w:val="00165B14"/>
    <w:rsid w:val="00165C3E"/>
    <w:rsid w:val="00165D6B"/>
    <w:rsid w:val="00165DB8"/>
    <w:rsid w:val="00165DBF"/>
    <w:rsid w:val="00165FBD"/>
    <w:rsid w:val="00166680"/>
    <w:rsid w:val="0016681A"/>
    <w:rsid w:val="0016682C"/>
    <w:rsid w:val="00166A85"/>
    <w:rsid w:val="00166B45"/>
    <w:rsid w:val="001672F6"/>
    <w:rsid w:val="001675D7"/>
    <w:rsid w:val="00167669"/>
    <w:rsid w:val="0016773E"/>
    <w:rsid w:val="00167A1A"/>
    <w:rsid w:val="00167D05"/>
    <w:rsid w:val="00167D9A"/>
    <w:rsid w:val="00167E4F"/>
    <w:rsid w:val="00167FCF"/>
    <w:rsid w:val="00170195"/>
    <w:rsid w:val="0017022A"/>
    <w:rsid w:val="0017040B"/>
    <w:rsid w:val="001706C5"/>
    <w:rsid w:val="00170822"/>
    <w:rsid w:val="00170880"/>
    <w:rsid w:val="0017088F"/>
    <w:rsid w:val="001708A8"/>
    <w:rsid w:val="00170AC9"/>
    <w:rsid w:val="00170DFF"/>
    <w:rsid w:val="00171182"/>
    <w:rsid w:val="001714DE"/>
    <w:rsid w:val="00171788"/>
    <w:rsid w:val="001717BE"/>
    <w:rsid w:val="00171C52"/>
    <w:rsid w:val="00171D7D"/>
    <w:rsid w:val="00171E20"/>
    <w:rsid w:val="00171FE0"/>
    <w:rsid w:val="001720AC"/>
    <w:rsid w:val="0017222C"/>
    <w:rsid w:val="001722B0"/>
    <w:rsid w:val="00172337"/>
    <w:rsid w:val="00172672"/>
    <w:rsid w:val="0017278E"/>
    <w:rsid w:val="00172794"/>
    <w:rsid w:val="001728C6"/>
    <w:rsid w:val="00172944"/>
    <w:rsid w:val="00172957"/>
    <w:rsid w:val="0017320F"/>
    <w:rsid w:val="00173217"/>
    <w:rsid w:val="00173368"/>
    <w:rsid w:val="00173467"/>
    <w:rsid w:val="0017353A"/>
    <w:rsid w:val="001737D7"/>
    <w:rsid w:val="00173B45"/>
    <w:rsid w:val="00173BBF"/>
    <w:rsid w:val="00173E8F"/>
    <w:rsid w:val="0017413C"/>
    <w:rsid w:val="00174393"/>
    <w:rsid w:val="001746A1"/>
    <w:rsid w:val="001748E7"/>
    <w:rsid w:val="00174BC5"/>
    <w:rsid w:val="00174D8D"/>
    <w:rsid w:val="00174F27"/>
    <w:rsid w:val="0017547A"/>
    <w:rsid w:val="0017562D"/>
    <w:rsid w:val="00175919"/>
    <w:rsid w:val="00175B33"/>
    <w:rsid w:val="00176468"/>
    <w:rsid w:val="001764F1"/>
    <w:rsid w:val="0017663E"/>
    <w:rsid w:val="0017670D"/>
    <w:rsid w:val="00176CC8"/>
    <w:rsid w:val="00176DCA"/>
    <w:rsid w:val="00176FF0"/>
    <w:rsid w:val="001770B2"/>
    <w:rsid w:val="0017711D"/>
    <w:rsid w:val="00177332"/>
    <w:rsid w:val="0017745A"/>
    <w:rsid w:val="0017779E"/>
    <w:rsid w:val="0017785C"/>
    <w:rsid w:val="0017787A"/>
    <w:rsid w:val="00177882"/>
    <w:rsid w:val="00177A6F"/>
    <w:rsid w:val="00177D49"/>
    <w:rsid w:val="00177E61"/>
    <w:rsid w:val="0018029C"/>
    <w:rsid w:val="001803CC"/>
    <w:rsid w:val="00180500"/>
    <w:rsid w:val="00180820"/>
    <w:rsid w:val="001808FD"/>
    <w:rsid w:val="00180A2E"/>
    <w:rsid w:val="00180BBE"/>
    <w:rsid w:val="00180EB2"/>
    <w:rsid w:val="0018108D"/>
    <w:rsid w:val="00181115"/>
    <w:rsid w:val="001811B4"/>
    <w:rsid w:val="00181A5F"/>
    <w:rsid w:val="00181B1A"/>
    <w:rsid w:val="00181DB8"/>
    <w:rsid w:val="00181E9B"/>
    <w:rsid w:val="00182156"/>
    <w:rsid w:val="00182157"/>
    <w:rsid w:val="001821E6"/>
    <w:rsid w:val="001824A0"/>
    <w:rsid w:val="00182615"/>
    <w:rsid w:val="0018262C"/>
    <w:rsid w:val="00182AB4"/>
    <w:rsid w:val="00182AF7"/>
    <w:rsid w:val="00182D2C"/>
    <w:rsid w:val="00182DF5"/>
    <w:rsid w:val="00183139"/>
    <w:rsid w:val="00183159"/>
    <w:rsid w:val="001833F2"/>
    <w:rsid w:val="001833FB"/>
    <w:rsid w:val="001836E4"/>
    <w:rsid w:val="001838A0"/>
    <w:rsid w:val="00183A6E"/>
    <w:rsid w:val="00183B44"/>
    <w:rsid w:val="00183CAA"/>
    <w:rsid w:val="00184001"/>
    <w:rsid w:val="00184130"/>
    <w:rsid w:val="00184771"/>
    <w:rsid w:val="00184A0A"/>
    <w:rsid w:val="00184ABD"/>
    <w:rsid w:val="00184C76"/>
    <w:rsid w:val="00184CE9"/>
    <w:rsid w:val="0018504A"/>
    <w:rsid w:val="001853A0"/>
    <w:rsid w:val="0018571A"/>
    <w:rsid w:val="0018571F"/>
    <w:rsid w:val="00185720"/>
    <w:rsid w:val="001857A9"/>
    <w:rsid w:val="001857B2"/>
    <w:rsid w:val="001858FA"/>
    <w:rsid w:val="00185ACE"/>
    <w:rsid w:val="00185B93"/>
    <w:rsid w:val="00185D41"/>
    <w:rsid w:val="00185E94"/>
    <w:rsid w:val="0018606B"/>
    <w:rsid w:val="00186202"/>
    <w:rsid w:val="00186215"/>
    <w:rsid w:val="001862FB"/>
    <w:rsid w:val="00186BA9"/>
    <w:rsid w:val="00186CE0"/>
    <w:rsid w:val="00186FA3"/>
    <w:rsid w:val="00186FEE"/>
    <w:rsid w:val="0018735F"/>
    <w:rsid w:val="001873AC"/>
    <w:rsid w:val="0018744D"/>
    <w:rsid w:val="0018776E"/>
    <w:rsid w:val="0018796A"/>
    <w:rsid w:val="001879AF"/>
    <w:rsid w:val="00187C0B"/>
    <w:rsid w:val="00187C52"/>
    <w:rsid w:val="00187C7F"/>
    <w:rsid w:val="00187F2B"/>
    <w:rsid w:val="00190096"/>
    <w:rsid w:val="00190738"/>
    <w:rsid w:val="0019094D"/>
    <w:rsid w:val="00190A31"/>
    <w:rsid w:val="00190C02"/>
    <w:rsid w:val="001912F6"/>
    <w:rsid w:val="00191343"/>
    <w:rsid w:val="00191344"/>
    <w:rsid w:val="0019139C"/>
    <w:rsid w:val="001913C3"/>
    <w:rsid w:val="00191754"/>
    <w:rsid w:val="0019175D"/>
    <w:rsid w:val="00191B11"/>
    <w:rsid w:val="00191DA1"/>
    <w:rsid w:val="00191F35"/>
    <w:rsid w:val="0019212E"/>
    <w:rsid w:val="00192238"/>
    <w:rsid w:val="0019244D"/>
    <w:rsid w:val="001925AD"/>
    <w:rsid w:val="0019261E"/>
    <w:rsid w:val="001927E5"/>
    <w:rsid w:val="00192951"/>
    <w:rsid w:val="00192BB8"/>
    <w:rsid w:val="00192BD0"/>
    <w:rsid w:val="00192C88"/>
    <w:rsid w:val="00192CDF"/>
    <w:rsid w:val="00192F9B"/>
    <w:rsid w:val="00192FBC"/>
    <w:rsid w:val="0019304C"/>
    <w:rsid w:val="00193338"/>
    <w:rsid w:val="00193718"/>
    <w:rsid w:val="001938E8"/>
    <w:rsid w:val="0019396F"/>
    <w:rsid w:val="00193B33"/>
    <w:rsid w:val="00193B8E"/>
    <w:rsid w:val="00193BA9"/>
    <w:rsid w:val="00193E7C"/>
    <w:rsid w:val="0019407C"/>
    <w:rsid w:val="00194089"/>
    <w:rsid w:val="00194360"/>
    <w:rsid w:val="00194B3F"/>
    <w:rsid w:val="00194B99"/>
    <w:rsid w:val="00194CF1"/>
    <w:rsid w:val="00194E8C"/>
    <w:rsid w:val="00194EC9"/>
    <w:rsid w:val="001950B9"/>
    <w:rsid w:val="00195268"/>
    <w:rsid w:val="001952F8"/>
    <w:rsid w:val="00195530"/>
    <w:rsid w:val="00195550"/>
    <w:rsid w:val="001955CB"/>
    <w:rsid w:val="001955EB"/>
    <w:rsid w:val="00195646"/>
    <w:rsid w:val="00195736"/>
    <w:rsid w:val="00195747"/>
    <w:rsid w:val="00195757"/>
    <w:rsid w:val="00195994"/>
    <w:rsid w:val="00195C8F"/>
    <w:rsid w:val="00195E71"/>
    <w:rsid w:val="00195E8C"/>
    <w:rsid w:val="00196119"/>
    <w:rsid w:val="0019612F"/>
    <w:rsid w:val="0019620A"/>
    <w:rsid w:val="001963A6"/>
    <w:rsid w:val="001968DF"/>
    <w:rsid w:val="00196A43"/>
    <w:rsid w:val="00196AF2"/>
    <w:rsid w:val="00196C7A"/>
    <w:rsid w:val="00196CD3"/>
    <w:rsid w:val="00196ECA"/>
    <w:rsid w:val="00197127"/>
    <w:rsid w:val="00197412"/>
    <w:rsid w:val="00197670"/>
    <w:rsid w:val="001978BB"/>
    <w:rsid w:val="00197A3A"/>
    <w:rsid w:val="00197BF6"/>
    <w:rsid w:val="00197FA3"/>
    <w:rsid w:val="00197FCF"/>
    <w:rsid w:val="001A0059"/>
    <w:rsid w:val="001A00FB"/>
    <w:rsid w:val="001A0264"/>
    <w:rsid w:val="001A046E"/>
    <w:rsid w:val="001A04E3"/>
    <w:rsid w:val="001A0581"/>
    <w:rsid w:val="001A05D2"/>
    <w:rsid w:val="001A0C3F"/>
    <w:rsid w:val="001A0F2E"/>
    <w:rsid w:val="001A1046"/>
    <w:rsid w:val="001A10A1"/>
    <w:rsid w:val="001A13BE"/>
    <w:rsid w:val="001A15E0"/>
    <w:rsid w:val="001A15F8"/>
    <w:rsid w:val="001A184E"/>
    <w:rsid w:val="001A1985"/>
    <w:rsid w:val="001A1BB1"/>
    <w:rsid w:val="001A1F2E"/>
    <w:rsid w:val="001A1F95"/>
    <w:rsid w:val="001A2131"/>
    <w:rsid w:val="001A23B5"/>
    <w:rsid w:val="001A2476"/>
    <w:rsid w:val="001A24A3"/>
    <w:rsid w:val="001A2851"/>
    <w:rsid w:val="001A292A"/>
    <w:rsid w:val="001A2CFC"/>
    <w:rsid w:val="001A2DB5"/>
    <w:rsid w:val="001A2DDA"/>
    <w:rsid w:val="001A2EA3"/>
    <w:rsid w:val="001A2EAD"/>
    <w:rsid w:val="001A2F30"/>
    <w:rsid w:val="001A3316"/>
    <w:rsid w:val="001A3393"/>
    <w:rsid w:val="001A357A"/>
    <w:rsid w:val="001A3702"/>
    <w:rsid w:val="001A371E"/>
    <w:rsid w:val="001A379C"/>
    <w:rsid w:val="001A37A1"/>
    <w:rsid w:val="001A3BD3"/>
    <w:rsid w:val="001A3CEE"/>
    <w:rsid w:val="001A3D59"/>
    <w:rsid w:val="001A3DB1"/>
    <w:rsid w:val="001A427B"/>
    <w:rsid w:val="001A431A"/>
    <w:rsid w:val="001A4386"/>
    <w:rsid w:val="001A43C9"/>
    <w:rsid w:val="001A474E"/>
    <w:rsid w:val="001A487F"/>
    <w:rsid w:val="001A49EA"/>
    <w:rsid w:val="001A49EF"/>
    <w:rsid w:val="001A4A3D"/>
    <w:rsid w:val="001A4C58"/>
    <w:rsid w:val="001A550D"/>
    <w:rsid w:val="001A5719"/>
    <w:rsid w:val="001A58EE"/>
    <w:rsid w:val="001A5AD6"/>
    <w:rsid w:val="001A5C04"/>
    <w:rsid w:val="001A5F82"/>
    <w:rsid w:val="001A5FC3"/>
    <w:rsid w:val="001A62F5"/>
    <w:rsid w:val="001A635C"/>
    <w:rsid w:val="001A6509"/>
    <w:rsid w:val="001A675A"/>
    <w:rsid w:val="001A6C5A"/>
    <w:rsid w:val="001A6DA2"/>
    <w:rsid w:val="001A6EB9"/>
    <w:rsid w:val="001A7138"/>
    <w:rsid w:val="001A7139"/>
    <w:rsid w:val="001A7201"/>
    <w:rsid w:val="001A7566"/>
    <w:rsid w:val="001A75E5"/>
    <w:rsid w:val="001A7C99"/>
    <w:rsid w:val="001A7C9D"/>
    <w:rsid w:val="001A7CD7"/>
    <w:rsid w:val="001A7FDC"/>
    <w:rsid w:val="001B0002"/>
    <w:rsid w:val="001B0098"/>
    <w:rsid w:val="001B0256"/>
    <w:rsid w:val="001B043B"/>
    <w:rsid w:val="001B06A3"/>
    <w:rsid w:val="001B09C8"/>
    <w:rsid w:val="001B0A17"/>
    <w:rsid w:val="001B0A87"/>
    <w:rsid w:val="001B0B2F"/>
    <w:rsid w:val="001B0B32"/>
    <w:rsid w:val="001B0CDE"/>
    <w:rsid w:val="001B0E6C"/>
    <w:rsid w:val="001B0EBF"/>
    <w:rsid w:val="001B14C2"/>
    <w:rsid w:val="001B15C9"/>
    <w:rsid w:val="001B264F"/>
    <w:rsid w:val="001B26AE"/>
    <w:rsid w:val="001B275A"/>
    <w:rsid w:val="001B296E"/>
    <w:rsid w:val="001B2D6D"/>
    <w:rsid w:val="001B2ED6"/>
    <w:rsid w:val="001B3020"/>
    <w:rsid w:val="001B31A4"/>
    <w:rsid w:val="001B31CB"/>
    <w:rsid w:val="001B324A"/>
    <w:rsid w:val="001B3993"/>
    <w:rsid w:val="001B39ED"/>
    <w:rsid w:val="001B3A16"/>
    <w:rsid w:val="001B3CB3"/>
    <w:rsid w:val="001B423D"/>
    <w:rsid w:val="001B4695"/>
    <w:rsid w:val="001B47FD"/>
    <w:rsid w:val="001B48CF"/>
    <w:rsid w:val="001B4AA9"/>
    <w:rsid w:val="001B4DF6"/>
    <w:rsid w:val="001B4F46"/>
    <w:rsid w:val="001B5355"/>
    <w:rsid w:val="001B55D4"/>
    <w:rsid w:val="001B5704"/>
    <w:rsid w:val="001B5863"/>
    <w:rsid w:val="001B5990"/>
    <w:rsid w:val="001B59F0"/>
    <w:rsid w:val="001B618C"/>
    <w:rsid w:val="001B6430"/>
    <w:rsid w:val="001B643C"/>
    <w:rsid w:val="001B650C"/>
    <w:rsid w:val="001B6874"/>
    <w:rsid w:val="001B68BF"/>
    <w:rsid w:val="001B6DA6"/>
    <w:rsid w:val="001B6F93"/>
    <w:rsid w:val="001B6F9F"/>
    <w:rsid w:val="001B7262"/>
    <w:rsid w:val="001B74D3"/>
    <w:rsid w:val="001B760B"/>
    <w:rsid w:val="001B768B"/>
    <w:rsid w:val="001B7707"/>
    <w:rsid w:val="001B7A89"/>
    <w:rsid w:val="001B7B24"/>
    <w:rsid w:val="001B7BE3"/>
    <w:rsid w:val="001B7D14"/>
    <w:rsid w:val="001B7D3B"/>
    <w:rsid w:val="001C010D"/>
    <w:rsid w:val="001C0171"/>
    <w:rsid w:val="001C02E3"/>
    <w:rsid w:val="001C041F"/>
    <w:rsid w:val="001C0846"/>
    <w:rsid w:val="001C097C"/>
    <w:rsid w:val="001C0AD4"/>
    <w:rsid w:val="001C0DDF"/>
    <w:rsid w:val="001C0E81"/>
    <w:rsid w:val="001C11F9"/>
    <w:rsid w:val="001C149E"/>
    <w:rsid w:val="001C150D"/>
    <w:rsid w:val="001C15FF"/>
    <w:rsid w:val="001C16DD"/>
    <w:rsid w:val="001C1A48"/>
    <w:rsid w:val="001C1B27"/>
    <w:rsid w:val="001C1C7B"/>
    <w:rsid w:val="001C1DE4"/>
    <w:rsid w:val="001C202D"/>
    <w:rsid w:val="001C21F5"/>
    <w:rsid w:val="001C225C"/>
    <w:rsid w:val="001C2321"/>
    <w:rsid w:val="001C25C2"/>
    <w:rsid w:val="001C2725"/>
    <w:rsid w:val="001C277A"/>
    <w:rsid w:val="001C2785"/>
    <w:rsid w:val="001C2DDC"/>
    <w:rsid w:val="001C2F03"/>
    <w:rsid w:val="001C2F05"/>
    <w:rsid w:val="001C326A"/>
    <w:rsid w:val="001C34D6"/>
    <w:rsid w:val="001C3821"/>
    <w:rsid w:val="001C397A"/>
    <w:rsid w:val="001C3AD5"/>
    <w:rsid w:val="001C3C11"/>
    <w:rsid w:val="001C4178"/>
    <w:rsid w:val="001C4248"/>
    <w:rsid w:val="001C4295"/>
    <w:rsid w:val="001C45CE"/>
    <w:rsid w:val="001C46A4"/>
    <w:rsid w:val="001C478D"/>
    <w:rsid w:val="001C47ED"/>
    <w:rsid w:val="001C4B52"/>
    <w:rsid w:val="001C4BE1"/>
    <w:rsid w:val="001C4C82"/>
    <w:rsid w:val="001C4F19"/>
    <w:rsid w:val="001C500B"/>
    <w:rsid w:val="001C5261"/>
    <w:rsid w:val="001C5493"/>
    <w:rsid w:val="001C558A"/>
    <w:rsid w:val="001C5857"/>
    <w:rsid w:val="001C5B75"/>
    <w:rsid w:val="001C5C70"/>
    <w:rsid w:val="001C5C7A"/>
    <w:rsid w:val="001C5CFE"/>
    <w:rsid w:val="001C5E01"/>
    <w:rsid w:val="001C5F33"/>
    <w:rsid w:val="001C61D3"/>
    <w:rsid w:val="001C62B9"/>
    <w:rsid w:val="001C64E4"/>
    <w:rsid w:val="001C653B"/>
    <w:rsid w:val="001C6559"/>
    <w:rsid w:val="001C65B4"/>
    <w:rsid w:val="001C662D"/>
    <w:rsid w:val="001C66A0"/>
    <w:rsid w:val="001C68CF"/>
    <w:rsid w:val="001C6ABF"/>
    <w:rsid w:val="001C6C41"/>
    <w:rsid w:val="001C6FF3"/>
    <w:rsid w:val="001C704A"/>
    <w:rsid w:val="001C789B"/>
    <w:rsid w:val="001C79C7"/>
    <w:rsid w:val="001C7A2D"/>
    <w:rsid w:val="001C7BCC"/>
    <w:rsid w:val="001C7C63"/>
    <w:rsid w:val="001C7CA2"/>
    <w:rsid w:val="001C7CD7"/>
    <w:rsid w:val="001D000E"/>
    <w:rsid w:val="001D006E"/>
    <w:rsid w:val="001D02DE"/>
    <w:rsid w:val="001D0315"/>
    <w:rsid w:val="001D0379"/>
    <w:rsid w:val="001D03F1"/>
    <w:rsid w:val="001D05A5"/>
    <w:rsid w:val="001D0613"/>
    <w:rsid w:val="001D0933"/>
    <w:rsid w:val="001D0A66"/>
    <w:rsid w:val="001D0B0F"/>
    <w:rsid w:val="001D0BC8"/>
    <w:rsid w:val="001D0DC6"/>
    <w:rsid w:val="001D0DFA"/>
    <w:rsid w:val="001D0E18"/>
    <w:rsid w:val="001D15E6"/>
    <w:rsid w:val="001D16E0"/>
    <w:rsid w:val="001D18AF"/>
    <w:rsid w:val="001D18E7"/>
    <w:rsid w:val="001D1973"/>
    <w:rsid w:val="001D1BCF"/>
    <w:rsid w:val="001D1E7A"/>
    <w:rsid w:val="001D22FF"/>
    <w:rsid w:val="001D23CE"/>
    <w:rsid w:val="001D249B"/>
    <w:rsid w:val="001D2716"/>
    <w:rsid w:val="001D2725"/>
    <w:rsid w:val="001D2800"/>
    <w:rsid w:val="001D29B3"/>
    <w:rsid w:val="001D2A54"/>
    <w:rsid w:val="001D2B57"/>
    <w:rsid w:val="001D2B86"/>
    <w:rsid w:val="001D2BA3"/>
    <w:rsid w:val="001D2D31"/>
    <w:rsid w:val="001D2E3B"/>
    <w:rsid w:val="001D2EC3"/>
    <w:rsid w:val="001D3064"/>
    <w:rsid w:val="001D340C"/>
    <w:rsid w:val="001D3595"/>
    <w:rsid w:val="001D372A"/>
    <w:rsid w:val="001D39CA"/>
    <w:rsid w:val="001D39F6"/>
    <w:rsid w:val="001D3A94"/>
    <w:rsid w:val="001D3ABB"/>
    <w:rsid w:val="001D3CE3"/>
    <w:rsid w:val="001D3F07"/>
    <w:rsid w:val="001D3F9F"/>
    <w:rsid w:val="001D40AA"/>
    <w:rsid w:val="001D415C"/>
    <w:rsid w:val="001D445C"/>
    <w:rsid w:val="001D4595"/>
    <w:rsid w:val="001D45CD"/>
    <w:rsid w:val="001D4824"/>
    <w:rsid w:val="001D4B0B"/>
    <w:rsid w:val="001D50A3"/>
    <w:rsid w:val="001D51D0"/>
    <w:rsid w:val="001D5403"/>
    <w:rsid w:val="001D5714"/>
    <w:rsid w:val="001D5972"/>
    <w:rsid w:val="001D5A61"/>
    <w:rsid w:val="001D5CDD"/>
    <w:rsid w:val="001D5D1B"/>
    <w:rsid w:val="001D5E02"/>
    <w:rsid w:val="001D5FBA"/>
    <w:rsid w:val="001D60FD"/>
    <w:rsid w:val="001D61AE"/>
    <w:rsid w:val="001D634C"/>
    <w:rsid w:val="001D6480"/>
    <w:rsid w:val="001D64D3"/>
    <w:rsid w:val="001D64FF"/>
    <w:rsid w:val="001D6697"/>
    <w:rsid w:val="001D6A68"/>
    <w:rsid w:val="001D6AF3"/>
    <w:rsid w:val="001D6BEA"/>
    <w:rsid w:val="001D6CD4"/>
    <w:rsid w:val="001D6FC0"/>
    <w:rsid w:val="001D720A"/>
    <w:rsid w:val="001D733C"/>
    <w:rsid w:val="001D733F"/>
    <w:rsid w:val="001E0345"/>
    <w:rsid w:val="001E03C8"/>
    <w:rsid w:val="001E070B"/>
    <w:rsid w:val="001E073D"/>
    <w:rsid w:val="001E085B"/>
    <w:rsid w:val="001E0CE1"/>
    <w:rsid w:val="001E0DBD"/>
    <w:rsid w:val="001E10CC"/>
    <w:rsid w:val="001E10DB"/>
    <w:rsid w:val="001E18A5"/>
    <w:rsid w:val="001E1924"/>
    <w:rsid w:val="001E1996"/>
    <w:rsid w:val="001E1A51"/>
    <w:rsid w:val="001E1D63"/>
    <w:rsid w:val="001E1F0D"/>
    <w:rsid w:val="001E227D"/>
    <w:rsid w:val="001E227E"/>
    <w:rsid w:val="001E26F9"/>
    <w:rsid w:val="001E29F5"/>
    <w:rsid w:val="001E2AEA"/>
    <w:rsid w:val="001E2CF6"/>
    <w:rsid w:val="001E34A4"/>
    <w:rsid w:val="001E34C9"/>
    <w:rsid w:val="001E35C0"/>
    <w:rsid w:val="001E3661"/>
    <w:rsid w:val="001E369C"/>
    <w:rsid w:val="001E36B6"/>
    <w:rsid w:val="001E3826"/>
    <w:rsid w:val="001E393E"/>
    <w:rsid w:val="001E3A7F"/>
    <w:rsid w:val="001E409F"/>
    <w:rsid w:val="001E4191"/>
    <w:rsid w:val="001E4552"/>
    <w:rsid w:val="001E4865"/>
    <w:rsid w:val="001E4934"/>
    <w:rsid w:val="001E4B61"/>
    <w:rsid w:val="001E4DA9"/>
    <w:rsid w:val="001E4ECA"/>
    <w:rsid w:val="001E50A1"/>
    <w:rsid w:val="001E5206"/>
    <w:rsid w:val="001E5374"/>
    <w:rsid w:val="001E537E"/>
    <w:rsid w:val="001E586B"/>
    <w:rsid w:val="001E5981"/>
    <w:rsid w:val="001E5CED"/>
    <w:rsid w:val="001E5FDE"/>
    <w:rsid w:val="001E62B7"/>
    <w:rsid w:val="001E62F0"/>
    <w:rsid w:val="001E68D3"/>
    <w:rsid w:val="001E6952"/>
    <w:rsid w:val="001E6ACF"/>
    <w:rsid w:val="001E6ADE"/>
    <w:rsid w:val="001E6E9D"/>
    <w:rsid w:val="001E729B"/>
    <w:rsid w:val="001E7304"/>
    <w:rsid w:val="001E73B4"/>
    <w:rsid w:val="001E77FE"/>
    <w:rsid w:val="001E77FF"/>
    <w:rsid w:val="001E7A61"/>
    <w:rsid w:val="001E7A62"/>
    <w:rsid w:val="001E7AD6"/>
    <w:rsid w:val="001E7B35"/>
    <w:rsid w:val="001E7C69"/>
    <w:rsid w:val="001F0133"/>
    <w:rsid w:val="001F0416"/>
    <w:rsid w:val="001F0445"/>
    <w:rsid w:val="001F08D5"/>
    <w:rsid w:val="001F0C40"/>
    <w:rsid w:val="001F0C62"/>
    <w:rsid w:val="001F0DEC"/>
    <w:rsid w:val="001F100D"/>
    <w:rsid w:val="001F114F"/>
    <w:rsid w:val="001F1163"/>
    <w:rsid w:val="001F1320"/>
    <w:rsid w:val="001F146E"/>
    <w:rsid w:val="001F173D"/>
    <w:rsid w:val="001F1840"/>
    <w:rsid w:val="001F18FB"/>
    <w:rsid w:val="001F195F"/>
    <w:rsid w:val="001F1E66"/>
    <w:rsid w:val="001F1F34"/>
    <w:rsid w:val="001F205B"/>
    <w:rsid w:val="001F23FE"/>
    <w:rsid w:val="001F286F"/>
    <w:rsid w:val="001F29B5"/>
    <w:rsid w:val="001F2DC2"/>
    <w:rsid w:val="001F2F09"/>
    <w:rsid w:val="001F33DC"/>
    <w:rsid w:val="001F3461"/>
    <w:rsid w:val="001F37BA"/>
    <w:rsid w:val="001F395D"/>
    <w:rsid w:val="001F3AE9"/>
    <w:rsid w:val="001F3C80"/>
    <w:rsid w:val="001F4200"/>
    <w:rsid w:val="001F4385"/>
    <w:rsid w:val="001F4544"/>
    <w:rsid w:val="001F459D"/>
    <w:rsid w:val="001F482A"/>
    <w:rsid w:val="001F4989"/>
    <w:rsid w:val="001F4A8B"/>
    <w:rsid w:val="001F4E9E"/>
    <w:rsid w:val="001F4F47"/>
    <w:rsid w:val="001F5084"/>
    <w:rsid w:val="001F5099"/>
    <w:rsid w:val="001F50CB"/>
    <w:rsid w:val="001F5208"/>
    <w:rsid w:val="001F55FF"/>
    <w:rsid w:val="001F58C7"/>
    <w:rsid w:val="001F5962"/>
    <w:rsid w:val="001F607B"/>
    <w:rsid w:val="001F6109"/>
    <w:rsid w:val="001F62F7"/>
    <w:rsid w:val="001F6816"/>
    <w:rsid w:val="001F6948"/>
    <w:rsid w:val="001F6A7B"/>
    <w:rsid w:val="001F6AB0"/>
    <w:rsid w:val="001F6F2E"/>
    <w:rsid w:val="001F6FCC"/>
    <w:rsid w:val="001F7207"/>
    <w:rsid w:val="001F743C"/>
    <w:rsid w:val="001F74C8"/>
    <w:rsid w:val="001F766B"/>
    <w:rsid w:val="001F7CB1"/>
    <w:rsid w:val="001F7D2F"/>
    <w:rsid w:val="001F7ECD"/>
    <w:rsid w:val="001F7ED4"/>
    <w:rsid w:val="002001E2"/>
    <w:rsid w:val="002002AB"/>
    <w:rsid w:val="0020040F"/>
    <w:rsid w:val="002004D9"/>
    <w:rsid w:val="002005A7"/>
    <w:rsid w:val="00200A03"/>
    <w:rsid w:val="00200CF8"/>
    <w:rsid w:val="00200ED2"/>
    <w:rsid w:val="00201135"/>
    <w:rsid w:val="002011E5"/>
    <w:rsid w:val="0020124E"/>
    <w:rsid w:val="002012D6"/>
    <w:rsid w:val="0020155E"/>
    <w:rsid w:val="0020178B"/>
    <w:rsid w:val="002017FC"/>
    <w:rsid w:val="00201CC9"/>
    <w:rsid w:val="00201D30"/>
    <w:rsid w:val="00201DA7"/>
    <w:rsid w:val="00202103"/>
    <w:rsid w:val="0020215B"/>
    <w:rsid w:val="00202430"/>
    <w:rsid w:val="002025C0"/>
    <w:rsid w:val="00202787"/>
    <w:rsid w:val="002027F0"/>
    <w:rsid w:val="002029A6"/>
    <w:rsid w:val="00202CED"/>
    <w:rsid w:val="00202CFD"/>
    <w:rsid w:val="002030DF"/>
    <w:rsid w:val="002031CA"/>
    <w:rsid w:val="002034D5"/>
    <w:rsid w:val="002039A6"/>
    <w:rsid w:val="00203A4F"/>
    <w:rsid w:val="00203A6B"/>
    <w:rsid w:val="00203ABD"/>
    <w:rsid w:val="00203BDC"/>
    <w:rsid w:val="00203D34"/>
    <w:rsid w:val="00203EB6"/>
    <w:rsid w:val="00203ECF"/>
    <w:rsid w:val="00203F6D"/>
    <w:rsid w:val="00203FDF"/>
    <w:rsid w:val="00204070"/>
    <w:rsid w:val="00204305"/>
    <w:rsid w:val="0020445A"/>
    <w:rsid w:val="002046F0"/>
    <w:rsid w:val="00204716"/>
    <w:rsid w:val="0020471E"/>
    <w:rsid w:val="00204749"/>
    <w:rsid w:val="0020483B"/>
    <w:rsid w:val="00204846"/>
    <w:rsid w:val="002049D7"/>
    <w:rsid w:val="00204BCB"/>
    <w:rsid w:val="00204BF3"/>
    <w:rsid w:val="00204C94"/>
    <w:rsid w:val="00204CD2"/>
    <w:rsid w:val="00204FB2"/>
    <w:rsid w:val="00205344"/>
    <w:rsid w:val="002054A1"/>
    <w:rsid w:val="00205530"/>
    <w:rsid w:val="00205608"/>
    <w:rsid w:val="00205872"/>
    <w:rsid w:val="002058DA"/>
    <w:rsid w:val="002059C1"/>
    <w:rsid w:val="00205D14"/>
    <w:rsid w:val="00205DA9"/>
    <w:rsid w:val="002060BC"/>
    <w:rsid w:val="00206175"/>
    <w:rsid w:val="00206197"/>
    <w:rsid w:val="002061D1"/>
    <w:rsid w:val="00206474"/>
    <w:rsid w:val="002066B5"/>
    <w:rsid w:val="00206A5F"/>
    <w:rsid w:val="00206B8C"/>
    <w:rsid w:val="00206C92"/>
    <w:rsid w:val="00206D96"/>
    <w:rsid w:val="00206EBC"/>
    <w:rsid w:val="00206FDA"/>
    <w:rsid w:val="0020724E"/>
    <w:rsid w:val="002072EA"/>
    <w:rsid w:val="0020758E"/>
    <w:rsid w:val="002078DE"/>
    <w:rsid w:val="00207A15"/>
    <w:rsid w:val="00207B2F"/>
    <w:rsid w:val="00207B44"/>
    <w:rsid w:val="00207C32"/>
    <w:rsid w:val="00207E2A"/>
    <w:rsid w:val="00207E33"/>
    <w:rsid w:val="00210152"/>
    <w:rsid w:val="00210223"/>
    <w:rsid w:val="00210257"/>
    <w:rsid w:val="002102DF"/>
    <w:rsid w:val="002103BA"/>
    <w:rsid w:val="00210410"/>
    <w:rsid w:val="0021041B"/>
    <w:rsid w:val="00210522"/>
    <w:rsid w:val="00210554"/>
    <w:rsid w:val="0021064C"/>
    <w:rsid w:val="00210757"/>
    <w:rsid w:val="00210782"/>
    <w:rsid w:val="002108C8"/>
    <w:rsid w:val="00210AD0"/>
    <w:rsid w:val="002111DE"/>
    <w:rsid w:val="00211277"/>
    <w:rsid w:val="00211298"/>
    <w:rsid w:val="002115A4"/>
    <w:rsid w:val="00211A6A"/>
    <w:rsid w:val="00211B0A"/>
    <w:rsid w:val="00211B0E"/>
    <w:rsid w:val="00211C01"/>
    <w:rsid w:val="00211CB0"/>
    <w:rsid w:val="00211D63"/>
    <w:rsid w:val="00211FF7"/>
    <w:rsid w:val="0021204F"/>
    <w:rsid w:val="0021224A"/>
    <w:rsid w:val="002122BC"/>
    <w:rsid w:val="00212322"/>
    <w:rsid w:val="00212574"/>
    <w:rsid w:val="00212606"/>
    <w:rsid w:val="0021269F"/>
    <w:rsid w:val="002126F3"/>
    <w:rsid w:val="002127FA"/>
    <w:rsid w:val="002129D8"/>
    <w:rsid w:val="00212D00"/>
    <w:rsid w:val="00212D46"/>
    <w:rsid w:val="00212F25"/>
    <w:rsid w:val="00212F91"/>
    <w:rsid w:val="0021324B"/>
    <w:rsid w:val="0021324E"/>
    <w:rsid w:val="00213251"/>
    <w:rsid w:val="0021375F"/>
    <w:rsid w:val="002138FC"/>
    <w:rsid w:val="002139DE"/>
    <w:rsid w:val="00213B2B"/>
    <w:rsid w:val="00213BCF"/>
    <w:rsid w:val="00214151"/>
    <w:rsid w:val="002146E0"/>
    <w:rsid w:val="0021470D"/>
    <w:rsid w:val="00214760"/>
    <w:rsid w:val="00214947"/>
    <w:rsid w:val="00214A73"/>
    <w:rsid w:val="00214D62"/>
    <w:rsid w:val="00214E5E"/>
    <w:rsid w:val="00214EE9"/>
    <w:rsid w:val="00214F18"/>
    <w:rsid w:val="002154D2"/>
    <w:rsid w:val="002155AF"/>
    <w:rsid w:val="002155BF"/>
    <w:rsid w:val="002155EE"/>
    <w:rsid w:val="00215663"/>
    <w:rsid w:val="002156A8"/>
    <w:rsid w:val="002156B3"/>
    <w:rsid w:val="00215763"/>
    <w:rsid w:val="00215850"/>
    <w:rsid w:val="00215879"/>
    <w:rsid w:val="002158AF"/>
    <w:rsid w:val="00215A08"/>
    <w:rsid w:val="00215AD1"/>
    <w:rsid w:val="00215CDE"/>
    <w:rsid w:val="00215E4B"/>
    <w:rsid w:val="00215E91"/>
    <w:rsid w:val="002160CE"/>
    <w:rsid w:val="002161CD"/>
    <w:rsid w:val="00216265"/>
    <w:rsid w:val="002164DC"/>
    <w:rsid w:val="00216EA8"/>
    <w:rsid w:val="00217091"/>
    <w:rsid w:val="002171F6"/>
    <w:rsid w:val="002179B8"/>
    <w:rsid w:val="00217EBD"/>
    <w:rsid w:val="0022000B"/>
    <w:rsid w:val="00220054"/>
    <w:rsid w:val="00220091"/>
    <w:rsid w:val="00220187"/>
    <w:rsid w:val="002204DD"/>
    <w:rsid w:val="00220931"/>
    <w:rsid w:val="002209A9"/>
    <w:rsid w:val="00220D76"/>
    <w:rsid w:val="00220EB9"/>
    <w:rsid w:val="0022128A"/>
    <w:rsid w:val="002214E2"/>
    <w:rsid w:val="00221562"/>
    <w:rsid w:val="002218BC"/>
    <w:rsid w:val="00221D21"/>
    <w:rsid w:val="00221F25"/>
    <w:rsid w:val="0022214C"/>
    <w:rsid w:val="0022220D"/>
    <w:rsid w:val="0022230B"/>
    <w:rsid w:val="0022263E"/>
    <w:rsid w:val="00222688"/>
    <w:rsid w:val="002226D0"/>
    <w:rsid w:val="002227DB"/>
    <w:rsid w:val="00222A4A"/>
    <w:rsid w:val="00222BC5"/>
    <w:rsid w:val="00222DC5"/>
    <w:rsid w:val="00222F85"/>
    <w:rsid w:val="00223113"/>
    <w:rsid w:val="002233C4"/>
    <w:rsid w:val="00223425"/>
    <w:rsid w:val="00223701"/>
    <w:rsid w:val="0022388C"/>
    <w:rsid w:val="00223999"/>
    <w:rsid w:val="0022411D"/>
    <w:rsid w:val="00224363"/>
    <w:rsid w:val="00224390"/>
    <w:rsid w:val="00224634"/>
    <w:rsid w:val="00224EBD"/>
    <w:rsid w:val="00225044"/>
    <w:rsid w:val="00225192"/>
    <w:rsid w:val="002252D9"/>
    <w:rsid w:val="00225531"/>
    <w:rsid w:val="0022563B"/>
    <w:rsid w:val="00225836"/>
    <w:rsid w:val="00225BD5"/>
    <w:rsid w:val="00225EDF"/>
    <w:rsid w:val="00226202"/>
    <w:rsid w:val="002266CB"/>
    <w:rsid w:val="00226741"/>
    <w:rsid w:val="0022680F"/>
    <w:rsid w:val="002269B3"/>
    <w:rsid w:val="00226D8F"/>
    <w:rsid w:val="00226F29"/>
    <w:rsid w:val="00227102"/>
    <w:rsid w:val="002273E2"/>
    <w:rsid w:val="00227B64"/>
    <w:rsid w:val="00227EEF"/>
    <w:rsid w:val="00227FE7"/>
    <w:rsid w:val="00230109"/>
    <w:rsid w:val="002303F8"/>
    <w:rsid w:val="00230492"/>
    <w:rsid w:val="00230545"/>
    <w:rsid w:val="00230570"/>
    <w:rsid w:val="002305DA"/>
    <w:rsid w:val="0023063C"/>
    <w:rsid w:val="002306E5"/>
    <w:rsid w:val="00230D25"/>
    <w:rsid w:val="00231259"/>
    <w:rsid w:val="002316CB"/>
    <w:rsid w:val="002319B9"/>
    <w:rsid w:val="00231BFE"/>
    <w:rsid w:val="00231C53"/>
    <w:rsid w:val="00232018"/>
    <w:rsid w:val="00232302"/>
    <w:rsid w:val="0023247F"/>
    <w:rsid w:val="00232576"/>
    <w:rsid w:val="00232683"/>
    <w:rsid w:val="00232764"/>
    <w:rsid w:val="00232928"/>
    <w:rsid w:val="00232BAE"/>
    <w:rsid w:val="00232C0D"/>
    <w:rsid w:val="00232CE9"/>
    <w:rsid w:val="00232F9D"/>
    <w:rsid w:val="00232FF0"/>
    <w:rsid w:val="0023302C"/>
    <w:rsid w:val="00233795"/>
    <w:rsid w:val="0023386F"/>
    <w:rsid w:val="002338D8"/>
    <w:rsid w:val="00233939"/>
    <w:rsid w:val="00233965"/>
    <w:rsid w:val="00233BDA"/>
    <w:rsid w:val="00233E05"/>
    <w:rsid w:val="00233FB2"/>
    <w:rsid w:val="002340BA"/>
    <w:rsid w:val="00234187"/>
    <w:rsid w:val="002343E7"/>
    <w:rsid w:val="00234507"/>
    <w:rsid w:val="002345DA"/>
    <w:rsid w:val="00234638"/>
    <w:rsid w:val="00234B7B"/>
    <w:rsid w:val="00234D5B"/>
    <w:rsid w:val="00234E1D"/>
    <w:rsid w:val="00234E76"/>
    <w:rsid w:val="00234F01"/>
    <w:rsid w:val="00234F46"/>
    <w:rsid w:val="00234FBE"/>
    <w:rsid w:val="00235046"/>
    <w:rsid w:val="002350AF"/>
    <w:rsid w:val="00235847"/>
    <w:rsid w:val="002358CC"/>
    <w:rsid w:val="00235984"/>
    <w:rsid w:val="00235A98"/>
    <w:rsid w:val="00235D92"/>
    <w:rsid w:val="0023648F"/>
    <w:rsid w:val="0023667E"/>
    <w:rsid w:val="002368AF"/>
    <w:rsid w:val="00236CB2"/>
    <w:rsid w:val="00236DD1"/>
    <w:rsid w:val="002370F7"/>
    <w:rsid w:val="00237182"/>
    <w:rsid w:val="0023757E"/>
    <w:rsid w:val="002375DF"/>
    <w:rsid w:val="00237684"/>
    <w:rsid w:val="002376A8"/>
    <w:rsid w:val="00237854"/>
    <w:rsid w:val="002378D9"/>
    <w:rsid w:val="00237C4A"/>
    <w:rsid w:val="00237DFF"/>
    <w:rsid w:val="00240350"/>
    <w:rsid w:val="00240698"/>
    <w:rsid w:val="002406FE"/>
    <w:rsid w:val="00240745"/>
    <w:rsid w:val="00240A9D"/>
    <w:rsid w:val="00240C5B"/>
    <w:rsid w:val="00240D9F"/>
    <w:rsid w:val="002410D9"/>
    <w:rsid w:val="002410F8"/>
    <w:rsid w:val="002411EA"/>
    <w:rsid w:val="0024132F"/>
    <w:rsid w:val="00241332"/>
    <w:rsid w:val="002414EC"/>
    <w:rsid w:val="0024209B"/>
    <w:rsid w:val="002420FF"/>
    <w:rsid w:val="002423F2"/>
    <w:rsid w:val="00242533"/>
    <w:rsid w:val="002427AF"/>
    <w:rsid w:val="00243205"/>
    <w:rsid w:val="00243393"/>
    <w:rsid w:val="00243565"/>
    <w:rsid w:val="00243C11"/>
    <w:rsid w:val="00243CCD"/>
    <w:rsid w:val="00243CFF"/>
    <w:rsid w:val="00243E44"/>
    <w:rsid w:val="00243E5F"/>
    <w:rsid w:val="00244067"/>
    <w:rsid w:val="002440D9"/>
    <w:rsid w:val="00244289"/>
    <w:rsid w:val="00244587"/>
    <w:rsid w:val="00244661"/>
    <w:rsid w:val="0024476B"/>
    <w:rsid w:val="00244830"/>
    <w:rsid w:val="00244859"/>
    <w:rsid w:val="002448E9"/>
    <w:rsid w:val="00244B1F"/>
    <w:rsid w:val="00244B27"/>
    <w:rsid w:val="00244E74"/>
    <w:rsid w:val="002451A4"/>
    <w:rsid w:val="002451FC"/>
    <w:rsid w:val="0024555D"/>
    <w:rsid w:val="00245575"/>
    <w:rsid w:val="002457A2"/>
    <w:rsid w:val="00245B87"/>
    <w:rsid w:val="00245E37"/>
    <w:rsid w:val="00245E8D"/>
    <w:rsid w:val="0024615B"/>
    <w:rsid w:val="002461AE"/>
    <w:rsid w:val="002461EE"/>
    <w:rsid w:val="0024632B"/>
    <w:rsid w:val="0024634E"/>
    <w:rsid w:val="00246681"/>
    <w:rsid w:val="002467B2"/>
    <w:rsid w:val="0024709F"/>
    <w:rsid w:val="0024730C"/>
    <w:rsid w:val="002475AA"/>
    <w:rsid w:val="00247CF4"/>
    <w:rsid w:val="00250128"/>
    <w:rsid w:val="0025044A"/>
    <w:rsid w:val="00250650"/>
    <w:rsid w:val="00250A56"/>
    <w:rsid w:val="00250C08"/>
    <w:rsid w:val="00250C9A"/>
    <w:rsid w:val="00250DB4"/>
    <w:rsid w:val="00250DFC"/>
    <w:rsid w:val="00250F0F"/>
    <w:rsid w:val="002511B8"/>
    <w:rsid w:val="00251535"/>
    <w:rsid w:val="00251560"/>
    <w:rsid w:val="00251D08"/>
    <w:rsid w:val="0025227F"/>
    <w:rsid w:val="0025280B"/>
    <w:rsid w:val="0025290C"/>
    <w:rsid w:val="00252A65"/>
    <w:rsid w:val="00252D91"/>
    <w:rsid w:val="00252E0E"/>
    <w:rsid w:val="00253162"/>
    <w:rsid w:val="0025320D"/>
    <w:rsid w:val="0025329A"/>
    <w:rsid w:val="00253364"/>
    <w:rsid w:val="002534BA"/>
    <w:rsid w:val="0025375F"/>
    <w:rsid w:val="002537AF"/>
    <w:rsid w:val="002537B6"/>
    <w:rsid w:val="00253947"/>
    <w:rsid w:val="00253984"/>
    <w:rsid w:val="002540A1"/>
    <w:rsid w:val="002541BC"/>
    <w:rsid w:val="00254868"/>
    <w:rsid w:val="00254B74"/>
    <w:rsid w:val="00254DE5"/>
    <w:rsid w:val="00254F5C"/>
    <w:rsid w:val="00254F64"/>
    <w:rsid w:val="00255002"/>
    <w:rsid w:val="00255240"/>
    <w:rsid w:val="002552B5"/>
    <w:rsid w:val="0025539C"/>
    <w:rsid w:val="00255491"/>
    <w:rsid w:val="002554DB"/>
    <w:rsid w:val="00255586"/>
    <w:rsid w:val="002556E5"/>
    <w:rsid w:val="0025597F"/>
    <w:rsid w:val="00255A08"/>
    <w:rsid w:val="00255A77"/>
    <w:rsid w:val="00255CDB"/>
    <w:rsid w:val="00255D84"/>
    <w:rsid w:val="00255DFC"/>
    <w:rsid w:val="0025617A"/>
    <w:rsid w:val="00256327"/>
    <w:rsid w:val="00256463"/>
    <w:rsid w:val="002565A5"/>
    <w:rsid w:val="00256694"/>
    <w:rsid w:val="00256973"/>
    <w:rsid w:val="00256D25"/>
    <w:rsid w:val="00256D3D"/>
    <w:rsid w:val="00256F3E"/>
    <w:rsid w:val="002570C7"/>
    <w:rsid w:val="002570E8"/>
    <w:rsid w:val="0025712B"/>
    <w:rsid w:val="00257393"/>
    <w:rsid w:val="00257597"/>
    <w:rsid w:val="002577BD"/>
    <w:rsid w:val="002577DF"/>
    <w:rsid w:val="0025781A"/>
    <w:rsid w:val="00257987"/>
    <w:rsid w:val="00257B47"/>
    <w:rsid w:val="00257C64"/>
    <w:rsid w:val="00257FD8"/>
    <w:rsid w:val="00260146"/>
    <w:rsid w:val="0026052E"/>
    <w:rsid w:val="002605B0"/>
    <w:rsid w:val="00260631"/>
    <w:rsid w:val="002607B2"/>
    <w:rsid w:val="002607F3"/>
    <w:rsid w:val="00260E88"/>
    <w:rsid w:val="002615F0"/>
    <w:rsid w:val="00261756"/>
    <w:rsid w:val="00261867"/>
    <w:rsid w:val="002618A3"/>
    <w:rsid w:val="00261CC2"/>
    <w:rsid w:val="00261D22"/>
    <w:rsid w:val="00261D24"/>
    <w:rsid w:val="002620E0"/>
    <w:rsid w:val="0026222D"/>
    <w:rsid w:val="002622D3"/>
    <w:rsid w:val="002622F6"/>
    <w:rsid w:val="0026257F"/>
    <w:rsid w:val="00262C8C"/>
    <w:rsid w:val="00262DFC"/>
    <w:rsid w:val="0026332F"/>
    <w:rsid w:val="00263351"/>
    <w:rsid w:val="00263843"/>
    <w:rsid w:val="00263E5E"/>
    <w:rsid w:val="00263EA2"/>
    <w:rsid w:val="002640A7"/>
    <w:rsid w:val="002642CB"/>
    <w:rsid w:val="002642F1"/>
    <w:rsid w:val="002644C6"/>
    <w:rsid w:val="002650F8"/>
    <w:rsid w:val="002652CB"/>
    <w:rsid w:val="002652FF"/>
    <w:rsid w:val="00265569"/>
    <w:rsid w:val="002659CD"/>
    <w:rsid w:val="00265B14"/>
    <w:rsid w:val="00266214"/>
    <w:rsid w:val="0026632E"/>
    <w:rsid w:val="0026634E"/>
    <w:rsid w:val="00266385"/>
    <w:rsid w:val="00266580"/>
    <w:rsid w:val="0026675B"/>
    <w:rsid w:val="00266822"/>
    <w:rsid w:val="002669CD"/>
    <w:rsid w:val="00266B5D"/>
    <w:rsid w:val="0026714E"/>
    <w:rsid w:val="0026733D"/>
    <w:rsid w:val="002673BC"/>
    <w:rsid w:val="002674B3"/>
    <w:rsid w:val="002675AF"/>
    <w:rsid w:val="002675CF"/>
    <w:rsid w:val="00267638"/>
    <w:rsid w:val="002678E2"/>
    <w:rsid w:val="00267A85"/>
    <w:rsid w:val="00267AF6"/>
    <w:rsid w:val="00267B52"/>
    <w:rsid w:val="00267EA3"/>
    <w:rsid w:val="002700ED"/>
    <w:rsid w:val="00270561"/>
    <w:rsid w:val="00270AEF"/>
    <w:rsid w:val="00270B0E"/>
    <w:rsid w:val="00270C0C"/>
    <w:rsid w:val="00270C88"/>
    <w:rsid w:val="0027104E"/>
    <w:rsid w:val="002710CD"/>
    <w:rsid w:val="0027117F"/>
    <w:rsid w:val="00271812"/>
    <w:rsid w:val="00271AE9"/>
    <w:rsid w:val="00271BB8"/>
    <w:rsid w:val="00271BE2"/>
    <w:rsid w:val="00271D3A"/>
    <w:rsid w:val="00271D69"/>
    <w:rsid w:val="0027241B"/>
    <w:rsid w:val="00272504"/>
    <w:rsid w:val="00272609"/>
    <w:rsid w:val="002727AA"/>
    <w:rsid w:val="00272884"/>
    <w:rsid w:val="00272B5F"/>
    <w:rsid w:val="00272CA1"/>
    <w:rsid w:val="00272D45"/>
    <w:rsid w:val="00272E97"/>
    <w:rsid w:val="00272EE3"/>
    <w:rsid w:val="00273043"/>
    <w:rsid w:val="00273223"/>
    <w:rsid w:val="0027353B"/>
    <w:rsid w:val="00273829"/>
    <w:rsid w:val="00273A1B"/>
    <w:rsid w:val="00273C70"/>
    <w:rsid w:val="00273D45"/>
    <w:rsid w:val="00273D5F"/>
    <w:rsid w:val="00273F8C"/>
    <w:rsid w:val="00274070"/>
    <w:rsid w:val="00274380"/>
    <w:rsid w:val="00274753"/>
    <w:rsid w:val="00274914"/>
    <w:rsid w:val="002749A9"/>
    <w:rsid w:val="00274BE1"/>
    <w:rsid w:val="00274CC6"/>
    <w:rsid w:val="00274CD0"/>
    <w:rsid w:val="00274CFE"/>
    <w:rsid w:val="00274DBB"/>
    <w:rsid w:val="00274E0C"/>
    <w:rsid w:val="00274F4A"/>
    <w:rsid w:val="002751DA"/>
    <w:rsid w:val="00275475"/>
    <w:rsid w:val="00275957"/>
    <w:rsid w:val="002759CA"/>
    <w:rsid w:val="002759D7"/>
    <w:rsid w:val="00275AAE"/>
    <w:rsid w:val="00275C58"/>
    <w:rsid w:val="00275C92"/>
    <w:rsid w:val="00275E01"/>
    <w:rsid w:val="0027611C"/>
    <w:rsid w:val="00276384"/>
    <w:rsid w:val="00276695"/>
    <w:rsid w:val="002768B7"/>
    <w:rsid w:val="00276941"/>
    <w:rsid w:val="002769E5"/>
    <w:rsid w:val="00276B21"/>
    <w:rsid w:val="00276B32"/>
    <w:rsid w:val="00276BCA"/>
    <w:rsid w:val="00276BE1"/>
    <w:rsid w:val="00276FBF"/>
    <w:rsid w:val="00277343"/>
    <w:rsid w:val="0027765B"/>
    <w:rsid w:val="00277703"/>
    <w:rsid w:val="0027779C"/>
    <w:rsid w:val="0027780C"/>
    <w:rsid w:val="0027797A"/>
    <w:rsid w:val="00277AA7"/>
    <w:rsid w:val="00277D25"/>
    <w:rsid w:val="00277E65"/>
    <w:rsid w:val="00277E69"/>
    <w:rsid w:val="00277FE8"/>
    <w:rsid w:val="002801DA"/>
    <w:rsid w:val="002802E5"/>
    <w:rsid w:val="002803BF"/>
    <w:rsid w:val="002806D3"/>
    <w:rsid w:val="002806ED"/>
    <w:rsid w:val="0028077B"/>
    <w:rsid w:val="0028088C"/>
    <w:rsid w:val="002809B6"/>
    <w:rsid w:val="00280A81"/>
    <w:rsid w:val="00280E65"/>
    <w:rsid w:val="00280ECA"/>
    <w:rsid w:val="002813A5"/>
    <w:rsid w:val="002814C0"/>
    <w:rsid w:val="00281506"/>
    <w:rsid w:val="0028173D"/>
    <w:rsid w:val="00281A5A"/>
    <w:rsid w:val="00281B06"/>
    <w:rsid w:val="00281BE1"/>
    <w:rsid w:val="00281C6A"/>
    <w:rsid w:val="00281D25"/>
    <w:rsid w:val="00281FA2"/>
    <w:rsid w:val="0028200B"/>
    <w:rsid w:val="002820C9"/>
    <w:rsid w:val="002820CC"/>
    <w:rsid w:val="002820FD"/>
    <w:rsid w:val="0028219C"/>
    <w:rsid w:val="002825F8"/>
    <w:rsid w:val="0028260A"/>
    <w:rsid w:val="002828DB"/>
    <w:rsid w:val="002829F3"/>
    <w:rsid w:val="00282A76"/>
    <w:rsid w:val="00282B9A"/>
    <w:rsid w:val="00283046"/>
    <w:rsid w:val="002833B0"/>
    <w:rsid w:val="00283553"/>
    <w:rsid w:val="002835DE"/>
    <w:rsid w:val="00283621"/>
    <w:rsid w:val="0028368B"/>
    <w:rsid w:val="00283716"/>
    <w:rsid w:val="00283A99"/>
    <w:rsid w:val="00283B14"/>
    <w:rsid w:val="002840CA"/>
    <w:rsid w:val="00284251"/>
    <w:rsid w:val="0028438D"/>
    <w:rsid w:val="00284436"/>
    <w:rsid w:val="002845BA"/>
    <w:rsid w:val="002847DE"/>
    <w:rsid w:val="00284D49"/>
    <w:rsid w:val="00284F8F"/>
    <w:rsid w:val="002852DB"/>
    <w:rsid w:val="00285583"/>
    <w:rsid w:val="00285949"/>
    <w:rsid w:val="00285A55"/>
    <w:rsid w:val="00285A64"/>
    <w:rsid w:val="00285C48"/>
    <w:rsid w:val="00285F31"/>
    <w:rsid w:val="00285F79"/>
    <w:rsid w:val="00285FE0"/>
    <w:rsid w:val="0028652F"/>
    <w:rsid w:val="0028684B"/>
    <w:rsid w:val="00286C47"/>
    <w:rsid w:val="00286D42"/>
    <w:rsid w:val="00286D90"/>
    <w:rsid w:val="00286FF1"/>
    <w:rsid w:val="00287191"/>
    <w:rsid w:val="002872A0"/>
    <w:rsid w:val="002873E9"/>
    <w:rsid w:val="00287651"/>
    <w:rsid w:val="0028770B"/>
    <w:rsid w:val="002877B2"/>
    <w:rsid w:val="00287A26"/>
    <w:rsid w:val="00287C9F"/>
    <w:rsid w:val="00287E7F"/>
    <w:rsid w:val="00287ED2"/>
    <w:rsid w:val="00290062"/>
    <w:rsid w:val="00290064"/>
    <w:rsid w:val="00290449"/>
    <w:rsid w:val="002906A2"/>
    <w:rsid w:val="00290805"/>
    <w:rsid w:val="0029093E"/>
    <w:rsid w:val="00291178"/>
    <w:rsid w:val="0029132E"/>
    <w:rsid w:val="0029140D"/>
    <w:rsid w:val="00291684"/>
    <w:rsid w:val="00291871"/>
    <w:rsid w:val="002918B7"/>
    <w:rsid w:val="00291B96"/>
    <w:rsid w:val="0029296D"/>
    <w:rsid w:val="00292BBC"/>
    <w:rsid w:val="00292C8A"/>
    <w:rsid w:val="00292E4E"/>
    <w:rsid w:val="00292F1D"/>
    <w:rsid w:val="002931FB"/>
    <w:rsid w:val="00293207"/>
    <w:rsid w:val="002934A0"/>
    <w:rsid w:val="002934C7"/>
    <w:rsid w:val="00293961"/>
    <w:rsid w:val="00293999"/>
    <w:rsid w:val="00293E9A"/>
    <w:rsid w:val="00293F3A"/>
    <w:rsid w:val="00293FE5"/>
    <w:rsid w:val="0029408A"/>
    <w:rsid w:val="00294351"/>
    <w:rsid w:val="002947C3"/>
    <w:rsid w:val="00294A3C"/>
    <w:rsid w:val="00294AD5"/>
    <w:rsid w:val="00294AD8"/>
    <w:rsid w:val="00294B85"/>
    <w:rsid w:val="00294BB2"/>
    <w:rsid w:val="00294CD3"/>
    <w:rsid w:val="00294D82"/>
    <w:rsid w:val="00294DF5"/>
    <w:rsid w:val="0029522B"/>
    <w:rsid w:val="002956FF"/>
    <w:rsid w:val="0029577E"/>
    <w:rsid w:val="002957E7"/>
    <w:rsid w:val="00295C39"/>
    <w:rsid w:val="00295DA5"/>
    <w:rsid w:val="00295E3C"/>
    <w:rsid w:val="00295ECE"/>
    <w:rsid w:val="00295FA2"/>
    <w:rsid w:val="0029609E"/>
    <w:rsid w:val="00296169"/>
    <w:rsid w:val="0029621D"/>
    <w:rsid w:val="00296526"/>
    <w:rsid w:val="002966DB"/>
    <w:rsid w:val="00296B07"/>
    <w:rsid w:val="00296B7B"/>
    <w:rsid w:val="00296EBA"/>
    <w:rsid w:val="00296F33"/>
    <w:rsid w:val="0029701F"/>
    <w:rsid w:val="002970D6"/>
    <w:rsid w:val="002975AD"/>
    <w:rsid w:val="002977E5"/>
    <w:rsid w:val="0029782C"/>
    <w:rsid w:val="00297A3E"/>
    <w:rsid w:val="00297D87"/>
    <w:rsid w:val="00297EA5"/>
    <w:rsid w:val="00297F0B"/>
    <w:rsid w:val="002A005D"/>
    <w:rsid w:val="002A0089"/>
    <w:rsid w:val="002A00EA"/>
    <w:rsid w:val="002A0319"/>
    <w:rsid w:val="002A045C"/>
    <w:rsid w:val="002A0946"/>
    <w:rsid w:val="002A0DC0"/>
    <w:rsid w:val="002A0E06"/>
    <w:rsid w:val="002A1012"/>
    <w:rsid w:val="002A10E6"/>
    <w:rsid w:val="002A132A"/>
    <w:rsid w:val="002A19AD"/>
    <w:rsid w:val="002A1A42"/>
    <w:rsid w:val="002A1B12"/>
    <w:rsid w:val="002A1B6B"/>
    <w:rsid w:val="002A1BE5"/>
    <w:rsid w:val="002A1D0D"/>
    <w:rsid w:val="002A1D57"/>
    <w:rsid w:val="002A1FE4"/>
    <w:rsid w:val="002A2087"/>
    <w:rsid w:val="002A20C5"/>
    <w:rsid w:val="002A2218"/>
    <w:rsid w:val="002A226D"/>
    <w:rsid w:val="002A2288"/>
    <w:rsid w:val="002A25B2"/>
    <w:rsid w:val="002A287A"/>
    <w:rsid w:val="002A28F0"/>
    <w:rsid w:val="002A2B38"/>
    <w:rsid w:val="002A2C09"/>
    <w:rsid w:val="002A2C9C"/>
    <w:rsid w:val="002A2E45"/>
    <w:rsid w:val="002A2EF4"/>
    <w:rsid w:val="002A3054"/>
    <w:rsid w:val="002A3351"/>
    <w:rsid w:val="002A3477"/>
    <w:rsid w:val="002A36FC"/>
    <w:rsid w:val="002A37DF"/>
    <w:rsid w:val="002A385F"/>
    <w:rsid w:val="002A38F7"/>
    <w:rsid w:val="002A3969"/>
    <w:rsid w:val="002A3B5E"/>
    <w:rsid w:val="002A3BCA"/>
    <w:rsid w:val="002A4340"/>
    <w:rsid w:val="002A4465"/>
    <w:rsid w:val="002A464B"/>
    <w:rsid w:val="002A476B"/>
    <w:rsid w:val="002A4770"/>
    <w:rsid w:val="002A4A18"/>
    <w:rsid w:val="002A4EC3"/>
    <w:rsid w:val="002A4F7F"/>
    <w:rsid w:val="002A5189"/>
    <w:rsid w:val="002A544D"/>
    <w:rsid w:val="002A5909"/>
    <w:rsid w:val="002A591F"/>
    <w:rsid w:val="002A59C2"/>
    <w:rsid w:val="002A5D91"/>
    <w:rsid w:val="002A5E08"/>
    <w:rsid w:val="002A61D0"/>
    <w:rsid w:val="002A6510"/>
    <w:rsid w:val="002A666F"/>
    <w:rsid w:val="002A6AC9"/>
    <w:rsid w:val="002A6B6A"/>
    <w:rsid w:val="002A6C54"/>
    <w:rsid w:val="002A6FE2"/>
    <w:rsid w:val="002A7010"/>
    <w:rsid w:val="002A7282"/>
    <w:rsid w:val="002A7348"/>
    <w:rsid w:val="002A74E7"/>
    <w:rsid w:val="002A762B"/>
    <w:rsid w:val="002A766D"/>
    <w:rsid w:val="002A7683"/>
    <w:rsid w:val="002A77B2"/>
    <w:rsid w:val="002A788C"/>
    <w:rsid w:val="002A7B73"/>
    <w:rsid w:val="002A7C6B"/>
    <w:rsid w:val="002A7DB7"/>
    <w:rsid w:val="002A7F03"/>
    <w:rsid w:val="002B02BF"/>
    <w:rsid w:val="002B0458"/>
    <w:rsid w:val="002B05B5"/>
    <w:rsid w:val="002B05C9"/>
    <w:rsid w:val="002B09D6"/>
    <w:rsid w:val="002B09E4"/>
    <w:rsid w:val="002B0ABE"/>
    <w:rsid w:val="002B0B0A"/>
    <w:rsid w:val="002B0F52"/>
    <w:rsid w:val="002B109F"/>
    <w:rsid w:val="002B1226"/>
    <w:rsid w:val="002B13B8"/>
    <w:rsid w:val="002B13F4"/>
    <w:rsid w:val="002B16F5"/>
    <w:rsid w:val="002B19D8"/>
    <w:rsid w:val="002B1A13"/>
    <w:rsid w:val="002B1AA2"/>
    <w:rsid w:val="002B1B8E"/>
    <w:rsid w:val="002B1C3E"/>
    <w:rsid w:val="002B20FB"/>
    <w:rsid w:val="002B2100"/>
    <w:rsid w:val="002B217C"/>
    <w:rsid w:val="002B21B6"/>
    <w:rsid w:val="002B2422"/>
    <w:rsid w:val="002B262C"/>
    <w:rsid w:val="002B28E9"/>
    <w:rsid w:val="002B3443"/>
    <w:rsid w:val="002B3969"/>
    <w:rsid w:val="002B3A40"/>
    <w:rsid w:val="002B3B18"/>
    <w:rsid w:val="002B3B5C"/>
    <w:rsid w:val="002B3E5B"/>
    <w:rsid w:val="002B4202"/>
    <w:rsid w:val="002B4252"/>
    <w:rsid w:val="002B42BA"/>
    <w:rsid w:val="002B46D1"/>
    <w:rsid w:val="002B48E2"/>
    <w:rsid w:val="002B48E3"/>
    <w:rsid w:val="002B49FA"/>
    <w:rsid w:val="002B4B42"/>
    <w:rsid w:val="002B5197"/>
    <w:rsid w:val="002B55E5"/>
    <w:rsid w:val="002B569D"/>
    <w:rsid w:val="002B56D0"/>
    <w:rsid w:val="002B590A"/>
    <w:rsid w:val="002B59AF"/>
    <w:rsid w:val="002B59E5"/>
    <w:rsid w:val="002B5F88"/>
    <w:rsid w:val="002B6058"/>
    <w:rsid w:val="002B62B8"/>
    <w:rsid w:val="002B63A1"/>
    <w:rsid w:val="002B63A8"/>
    <w:rsid w:val="002B6461"/>
    <w:rsid w:val="002B650A"/>
    <w:rsid w:val="002B6535"/>
    <w:rsid w:val="002B654B"/>
    <w:rsid w:val="002B65E8"/>
    <w:rsid w:val="002B6813"/>
    <w:rsid w:val="002B6829"/>
    <w:rsid w:val="002B6DA8"/>
    <w:rsid w:val="002B7003"/>
    <w:rsid w:val="002B711C"/>
    <w:rsid w:val="002B7417"/>
    <w:rsid w:val="002B74E0"/>
    <w:rsid w:val="002B756C"/>
    <w:rsid w:val="002B759E"/>
    <w:rsid w:val="002B796D"/>
    <w:rsid w:val="002B7DCC"/>
    <w:rsid w:val="002B7E3C"/>
    <w:rsid w:val="002C0404"/>
    <w:rsid w:val="002C0540"/>
    <w:rsid w:val="002C0763"/>
    <w:rsid w:val="002C09C1"/>
    <w:rsid w:val="002C0A05"/>
    <w:rsid w:val="002C0C5A"/>
    <w:rsid w:val="002C0D52"/>
    <w:rsid w:val="002C10E3"/>
    <w:rsid w:val="002C122E"/>
    <w:rsid w:val="002C16D3"/>
    <w:rsid w:val="002C1828"/>
    <w:rsid w:val="002C195C"/>
    <w:rsid w:val="002C19C4"/>
    <w:rsid w:val="002C1D6F"/>
    <w:rsid w:val="002C1D9D"/>
    <w:rsid w:val="002C206B"/>
    <w:rsid w:val="002C2243"/>
    <w:rsid w:val="002C22E5"/>
    <w:rsid w:val="002C25F6"/>
    <w:rsid w:val="002C25FD"/>
    <w:rsid w:val="002C25FE"/>
    <w:rsid w:val="002C2AAB"/>
    <w:rsid w:val="002C3070"/>
    <w:rsid w:val="002C31E2"/>
    <w:rsid w:val="002C3495"/>
    <w:rsid w:val="002C3942"/>
    <w:rsid w:val="002C39E2"/>
    <w:rsid w:val="002C3C91"/>
    <w:rsid w:val="002C3CD1"/>
    <w:rsid w:val="002C3D1E"/>
    <w:rsid w:val="002C40F3"/>
    <w:rsid w:val="002C41B1"/>
    <w:rsid w:val="002C43E8"/>
    <w:rsid w:val="002C48F6"/>
    <w:rsid w:val="002C4911"/>
    <w:rsid w:val="002C4C1E"/>
    <w:rsid w:val="002C4E40"/>
    <w:rsid w:val="002C4F23"/>
    <w:rsid w:val="002C4FD2"/>
    <w:rsid w:val="002C5266"/>
    <w:rsid w:val="002C529B"/>
    <w:rsid w:val="002C570B"/>
    <w:rsid w:val="002C5989"/>
    <w:rsid w:val="002C5B4C"/>
    <w:rsid w:val="002C5C75"/>
    <w:rsid w:val="002C5E94"/>
    <w:rsid w:val="002C60CC"/>
    <w:rsid w:val="002C610E"/>
    <w:rsid w:val="002C64AC"/>
    <w:rsid w:val="002C64DD"/>
    <w:rsid w:val="002C65DF"/>
    <w:rsid w:val="002C65FE"/>
    <w:rsid w:val="002C6BA2"/>
    <w:rsid w:val="002C6EED"/>
    <w:rsid w:val="002C70E1"/>
    <w:rsid w:val="002C732E"/>
    <w:rsid w:val="002C7501"/>
    <w:rsid w:val="002C7850"/>
    <w:rsid w:val="002C7A31"/>
    <w:rsid w:val="002C7B65"/>
    <w:rsid w:val="002C7D41"/>
    <w:rsid w:val="002D02AE"/>
    <w:rsid w:val="002D049B"/>
    <w:rsid w:val="002D049E"/>
    <w:rsid w:val="002D066A"/>
    <w:rsid w:val="002D067A"/>
    <w:rsid w:val="002D077E"/>
    <w:rsid w:val="002D07AD"/>
    <w:rsid w:val="002D0D08"/>
    <w:rsid w:val="002D0DCA"/>
    <w:rsid w:val="002D0F83"/>
    <w:rsid w:val="002D14A3"/>
    <w:rsid w:val="002D17FD"/>
    <w:rsid w:val="002D18CF"/>
    <w:rsid w:val="002D1A4A"/>
    <w:rsid w:val="002D1B4F"/>
    <w:rsid w:val="002D1BB9"/>
    <w:rsid w:val="002D20E9"/>
    <w:rsid w:val="002D2473"/>
    <w:rsid w:val="002D2607"/>
    <w:rsid w:val="002D2653"/>
    <w:rsid w:val="002D29B4"/>
    <w:rsid w:val="002D2AF7"/>
    <w:rsid w:val="002D2D22"/>
    <w:rsid w:val="002D2D97"/>
    <w:rsid w:val="002D2DA0"/>
    <w:rsid w:val="002D2DA9"/>
    <w:rsid w:val="002D2F61"/>
    <w:rsid w:val="002D3400"/>
    <w:rsid w:val="002D3497"/>
    <w:rsid w:val="002D38B1"/>
    <w:rsid w:val="002D3AAA"/>
    <w:rsid w:val="002D3BAA"/>
    <w:rsid w:val="002D3C5D"/>
    <w:rsid w:val="002D3FCB"/>
    <w:rsid w:val="002D40B8"/>
    <w:rsid w:val="002D40E3"/>
    <w:rsid w:val="002D43F3"/>
    <w:rsid w:val="002D4585"/>
    <w:rsid w:val="002D47A0"/>
    <w:rsid w:val="002D485F"/>
    <w:rsid w:val="002D486C"/>
    <w:rsid w:val="002D4FB4"/>
    <w:rsid w:val="002D5066"/>
    <w:rsid w:val="002D53C0"/>
    <w:rsid w:val="002D541A"/>
    <w:rsid w:val="002D563E"/>
    <w:rsid w:val="002D5B49"/>
    <w:rsid w:val="002D5DD1"/>
    <w:rsid w:val="002D5DEF"/>
    <w:rsid w:val="002D5E2D"/>
    <w:rsid w:val="002D6056"/>
    <w:rsid w:val="002D60D7"/>
    <w:rsid w:val="002D62B4"/>
    <w:rsid w:val="002D6450"/>
    <w:rsid w:val="002D645A"/>
    <w:rsid w:val="002D66F3"/>
    <w:rsid w:val="002D6C0C"/>
    <w:rsid w:val="002D6E57"/>
    <w:rsid w:val="002D6F20"/>
    <w:rsid w:val="002D70E4"/>
    <w:rsid w:val="002D7270"/>
    <w:rsid w:val="002D7410"/>
    <w:rsid w:val="002D76ED"/>
    <w:rsid w:val="002D7739"/>
    <w:rsid w:val="002D77D4"/>
    <w:rsid w:val="002D78B0"/>
    <w:rsid w:val="002D792F"/>
    <w:rsid w:val="002D7D56"/>
    <w:rsid w:val="002E0122"/>
    <w:rsid w:val="002E02C1"/>
    <w:rsid w:val="002E02FE"/>
    <w:rsid w:val="002E0386"/>
    <w:rsid w:val="002E04C3"/>
    <w:rsid w:val="002E06B2"/>
    <w:rsid w:val="002E082A"/>
    <w:rsid w:val="002E0D83"/>
    <w:rsid w:val="002E0DD8"/>
    <w:rsid w:val="002E10B0"/>
    <w:rsid w:val="002E1158"/>
    <w:rsid w:val="002E13B1"/>
    <w:rsid w:val="002E1610"/>
    <w:rsid w:val="002E1BE6"/>
    <w:rsid w:val="002E1C8D"/>
    <w:rsid w:val="002E2158"/>
    <w:rsid w:val="002E2582"/>
    <w:rsid w:val="002E26F0"/>
    <w:rsid w:val="002E2AA6"/>
    <w:rsid w:val="002E2D5C"/>
    <w:rsid w:val="002E2D75"/>
    <w:rsid w:val="002E2F7B"/>
    <w:rsid w:val="002E2F97"/>
    <w:rsid w:val="002E2FFC"/>
    <w:rsid w:val="002E3247"/>
    <w:rsid w:val="002E34C3"/>
    <w:rsid w:val="002E3536"/>
    <w:rsid w:val="002E35CB"/>
    <w:rsid w:val="002E3714"/>
    <w:rsid w:val="002E38FF"/>
    <w:rsid w:val="002E3904"/>
    <w:rsid w:val="002E3BCE"/>
    <w:rsid w:val="002E3C0A"/>
    <w:rsid w:val="002E3D0A"/>
    <w:rsid w:val="002E3E6D"/>
    <w:rsid w:val="002E4B1A"/>
    <w:rsid w:val="002E4D1C"/>
    <w:rsid w:val="002E52C6"/>
    <w:rsid w:val="002E53E1"/>
    <w:rsid w:val="002E5479"/>
    <w:rsid w:val="002E5994"/>
    <w:rsid w:val="002E59AD"/>
    <w:rsid w:val="002E5AC6"/>
    <w:rsid w:val="002E5B1B"/>
    <w:rsid w:val="002E5DD1"/>
    <w:rsid w:val="002E5EDF"/>
    <w:rsid w:val="002E63F0"/>
    <w:rsid w:val="002E64F0"/>
    <w:rsid w:val="002E6559"/>
    <w:rsid w:val="002E6635"/>
    <w:rsid w:val="002E687D"/>
    <w:rsid w:val="002E68EE"/>
    <w:rsid w:val="002E6987"/>
    <w:rsid w:val="002E71DC"/>
    <w:rsid w:val="002E7327"/>
    <w:rsid w:val="002E73CA"/>
    <w:rsid w:val="002E7676"/>
    <w:rsid w:val="002E76E1"/>
    <w:rsid w:val="002E7959"/>
    <w:rsid w:val="002E799D"/>
    <w:rsid w:val="002E7EB4"/>
    <w:rsid w:val="002E7FA5"/>
    <w:rsid w:val="002F00E7"/>
    <w:rsid w:val="002F02BE"/>
    <w:rsid w:val="002F062E"/>
    <w:rsid w:val="002F083E"/>
    <w:rsid w:val="002F0B04"/>
    <w:rsid w:val="002F0BB6"/>
    <w:rsid w:val="002F0C2D"/>
    <w:rsid w:val="002F1109"/>
    <w:rsid w:val="002F11A5"/>
    <w:rsid w:val="002F17C0"/>
    <w:rsid w:val="002F17D8"/>
    <w:rsid w:val="002F1876"/>
    <w:rsid w:val="002F196C"/>
    <w:rsid w:val="002F201C"/>
    <w:rsid w:val="002F2074"/>
    <w:rsid w:val="002F21AE"/>
    <w:rsid w:val="002F224F"/>
    <w:rsid w:val="002F236D"/>
    <w:rsid w:val="002F24B7"/>
    <w:rsid w:val="002F24EA"/>
    <w:rsid w:val="002F2539"/>
    <w:rsid w:val="002F265D"/>
    <w:rsid w:val="002F279B"/>
    <w:rsid w:val="002F2880"/>
    <w:rsid w:val="002F29F2"/>
    <w:rsid w:val="002F2A1E"/>
    <w:rsid w:val="002F2A41"/>
    <w:rsid w:val="002F3104"/>
    <w:rsid w:val="002F3182"/>
    <w:rsid w:val="002F3453"/>
    <w:rsid w:val="002F355E"/>
    <w:rsid w:val="002F3771"/>
    <w:rsid w:val="002F384A"/>
    <w:rsid w:val="002F3A9A"/>
    <w:rsid w:val="002F3A9D"/>
    <w:rsid w:val="002F3F44"/>
    <w:rsid w:val="002F4682"/>
    <w:rsid w:val="002F4F88"/>
    <w:rsid w:val="002F51A4"/>
    <w:rsid w:val="002F5738"/>
    <w:rsid w:val="002F5874"/>
    <w:rsid w:val="002F5BD3"/>
    <w:rsid w:val="002F5D23"/>
    <w:rsid w:val="002F6195"/>
    <w:rsid w:val="002F6CD9"/>
    <w:rsid w:val="002F703F"/>
    <w:rsid w:val="002F70A7"/>
    <w:rsid w:val="002F71BA"/>
    <w:rsid w:val="002F71C4"/>
    <w:rsid w:val="002F72D9"/>
    <w:rsid w:val="002F7546"/>
    <w:rsid w:val="002F7913"/>
    <w:rsid w:val="002F7A1D"/>
    <w:rsid w:val="002F7BA6"/>
    <w:rsid w:val="002F7F46"/>
    <w:rsid w:val="002F7FB3"/>
    <w:rsid w:val="00300036"/>
    <w:rsid w:val="0030003E"/>
    <w:rsid w:val="003000EF"/>
    <w:rsid w:val="00300197"/>
    <w:rsid w:val="00300366"/>
    <w:rsid w:val="00300438"/>
    <w:rsid w:val="00300500"/>
    <w:rsid w:val="00300620"/>
    <w:rsid w:val="00300758"/>
    <w:rsid w:val="0030098C"/>
    <w:rsid w:val="00300D01"/>
    <w:rsid w:val="0030104C"/>
    <w:rsid w:val="0030154E"/>
    <w:rsid w:val="00301638"/>
    <w:rsid w:val="0030176C"/>
    <w:rsid w:val="00301844"/>
    <w:rsid w:val="00301AF5"/>
    <w:rsid w:val="00301BBD"/>
    <w:rsid w:val="00301F44"/>
    <w:rsid w:val="003020F9"/>
    <w:rsid w:val="0030211D"/>
    <w:rsid w:val="00302389"/>
    <w:rsid w:val="003023A6"/>
    <w:rsid w:val="00302ADE"/>
    <w:rsid w:val="00302BC5"/>
    <w:rsid w:val="00302BC6"/>
    <w:rsid w:val="00302C8F"/>
    <w:rsid w:val="0030316A"/>
    <w:rsid w:val="00303434"/>
    <w:rsid w:val="00303765"/>
    <w:rsid w:val="00303C85"/>
    <w:rsid w:val="00303F56"/>
    <w:rsid w:val="00303FE9"/>
    <w:rsid w:val="0030440C"/>
    <w:rsid w:val="003044A4"/>
    <w:rsid w:val="00304623"/>
    <w:rsid w:val="00304946"/>
    <w:rsid w:val="00304BC8"/>
    <w:rsid w:val="003051F7"/>
    <w:rsid w:val="00305278"/>
    <w:rsid w:val="0030575A"/>
    <w:rsid w:val="00305868"/>
    <w:rsid w:val="003058E1"/>
    <w:rsid w:val="003059B6"/>
    <w:rsid w:val="003060FB"/>
    <w:rsid w:val="003063C7"/>
    <w:rsid w:val="00306488"/>
    <w:rsid w:val="00306747"/>
    <w:rsid w:val="0030678B"/>
    <w:rsid w:val="00306795"/>
    <w:rsid w:val="003069B3"/>
    <w:rsid w:val="00306ABD"/>
    <w:rsid w:val="00306C49"/>
    <w:rsid w:val="00306D1B"/>
    <w:rsid w:val="00306D6B"/>
    <w:rsid w:val="00306F4F"/>
    <w:rsid w:val="00306F80"/>
    <w:rsid w:val="00307267"/>
    <w:rsid w:val="00307420"/>
    <w:rsid w:val="0030746A"/>
    <w:rsid w:val="0030785E"/>
    <w:rsid w:val="0030787D"/>
    <w:rsid w:val="00307C36"/>
    <w:rsid w:val="00307C76"/>
    <w:rsid w:val="00307CAE"/>
    <w:rsid w:val="00307CD2"/>
    <w:rsid w:val="00307CF0"/>
    <w:rsid w:val="00310268"/>
    <w:rsid w:val="003105D7"/>
    <w:rsid w:val="003106D5"/>
    <w:rsid w:val="00310724"/>
    <w:rsid w:val="003108E2"/>
    <w:rsid w:val="003109B6"/>
    <w:rsid w:val="00310B2E"/>
    <w:rsid w:val="00310BBE"/>
    <w:rsid w:val="00310EBC"/>
    <w:rsid w:val="0031139E"/>
    <w:rsid w:val="00311623"/>
    <w:rsid w:val="0031174B"/>
    <w:rsid w:val="00311DB8"/>
    <w:rsid w:val="0031205F"/>
    <w:rsid w:val="00312224"/>
    <w:rsid w:val="0031247C"/>
    <w:rsid w:val="003124B5"/>
    <w:rsid w:val="003127BD"/>
    <w:rsid w:val="003128DE"/>
    <w:rsid w:val="00312933"/>
    <w:rsid w:val="00312B0A"/>
    <w:rsid w:val="00312E5E"/>
    <w:rsid w:val="00313071"/>
    <w:rsid w:val="003131BD"/>
    <w:rsid w:val="003135BF"/>
    <w:rsid w:val="00313728"/>
    <w:rsid w:val="00313B8C"/>
    <w:rsid w:val="00313BC0"/>
    <w:rsid w:val="00313CBA"/>
    <w:rsid w:val="0031431E"/>
    <w:rsid w:val="00314485"/>
    <w:rsid w:val="00314592"/>
    <w:rsid w:val="00314AB2"/>
    <w:rsid w:val="003150B2"/>
    <w:rsid w:val="0031542C"/>
    <w:rsid w:val="00315482"/>
    <w:rsid w:val="003154CE"/>
    <w:rsid w:val="003157D6"/>
    <w:rsid w:val="0031599B"/>
    <w:rsid w:val="003159A4"/>
    <w:rsid w:val="00315B5E"/>
    <w:rsid w:val="0031625E"/>
    <w:rsid w:val="003162EF"/>
    <w:rsid w:val="00316347"/>
    <w:rsid w:val="00316400"/>
    <w:rsid w:val="00316456"/>
    <w:rsid w:val="003166A3"/>
    <w:rsid w:val="003167CA"/>
    <w:rsid w:val="003167E8"/>
    <w:rsid w:val="00316811"/>
    <w:rsid w:val="0031687A"/>
    <w:rsid w:val="00316C1A"/>
    <w:rsid w:val="00316C82"/>
    <w:rsid w:val="003174B3"/>
    <w:rsid w:val="0032022E"/>
    <w:rsid w:val="00320384"/>
    <w:rsid w:val="0032092E"/>
    <w:rsid w:val="00320BE9"/>
    <w:rsid w:val="003210F2"/>
    <w:rsid w:val="00321669"/>
    <w:rsid w:val="00321A66"/>
    <w:rsid w:val="00321C7E"/>
    <w:rsid w:val="003221D3"/>
    <w:rsid w:val="003222EB"/>
    <w:rsid w:val="00322414"/>
    <w:rsid w:val="0032252D"/>
    <w:rsid w:val="00322626"/>
    <w:rsid w:val="0032268C"/>
    <w:rsid w:val="0032283E"/>
    <w:rsid w:val="00322997"/>
    <w:rsid w:val="00322AB7"/>
    <w:rsid w:val="00322DD7"/>
    <w:rsid w:val="00322E48"/>
    <w:rsid w:val="003232C0"/>
    <w:rsid w:val="0032330C"/>
    <w:rsid w:val="00323315"/>
    <w:rsid w:val="0032352A"/>
    <w:rsid w:val="003235A4"/>
    <w:rsid w:val="00323607"/>
    <w:rsid w:val="003239A2"/>
    <w:rsid w:val="00323A3E"/>
    <w:rsid w:val="00323A77"/>
    <w:rsid w:val="003242F5"/>
    <w:rsid w:val="00324555"/>
    <w:rsid w:val="0032471E"/>
    <w:rsid w:val="00324880"/>
    <w:rsid w:val="003248AB"/>
    <w:rsid w:val="00324909"/>
    <w:rsid w:val="00324B1A"/>
    <w:rsid w:val="00324C99"/>
    <w:rsid w:val="00324CF7"/>
    <w:rsid w:val="00324DE6"/>
    <w:rsid w:val="003250A4"/>
    <w:rsid w:val="003250CC"/>
    <w:rsid w:val="0032528F"/>
    <w:rsid w:val="0032532F"/>
    <w:rsid w:val="00325380"/>
    <w:rsid w:val="0032541A"/>
    <w:rsid w:val="003254E0"/>
    <w:rsid w:val="003257CC"/>
    <w:rsid w:val="003257FE"/>
    <w:rsid w:val="003259FF"/>
    <w:rsid w:val="00325A8B"/>
    <w:rsid w:val="00325C6B"/>
    <w:rsid w:val="00325ED0"/>
    <w:rsid w:val="00325EF2"/>
    <w:rsid w:val="003260C6"/>
    <w:rsid w:val="003261F6"/>
    <w:rsid w:val="003264B4"/>
    <w:rsid w:val="00326899"/>
    <w:rsid w:val="003269A6"/>
    <w:rsid w:val="00326AA8"/>
    <w:rsid w:val="00326BAF"/>
    <w:rsid w:val="00326BF1"/>
    <w:rsid w:val="0032703B"/>
    <w:rsid w:val="003270D1"/>
    <w:rsid w:val="0032755D"/>
    <w:rsid w:val="00327907"/>
    <w:rsid w:val="00327C69"/>
    <w:rsid w:val="00327C9D"/>
    <w:rsid w:val="00327F4B"/>
    <w:rsid w:val="00330072"/>
    <w:rsid w:val="00330216"/>
    <w:rsid w:val="0033044D"/>
    <w:rsid w:val="0033059B"/>
    <w:rsid w:val="00330641"/>
    <w:rsid w:val="003306BC"/>
    <w:rsid w:val="0033080F"/>
    <w:rsid w:val="003309E9"/>
    <w:rsid w:val="00330B66"/>
    <w:rsid w:val="0033143E"/>
    <w:rsid w:val="0033146F"/>
    <w:rsid w:val="003319ED"/>
    <w:rsid w:val="00331A56"/>
    <w:rsid w:val="00331C55"/>
    <w:rsid w:val="0033217D"/>
    <w:rsid w:val="0033233D"/>
    <w:rsid w:val="003324D5"/>
    <w:rsid w:val="003326D2"/>
    <w:rsid w:val="00332A98"/>
    <w:rsid w:val="00332BF8"/>
    <w:rsid w:val="00332BFA"/>
    <w:rsid w:val="00332E88"/>
    <w:rsid w:val="00332F1A"/>
    <w:rsid w:val="00332F55"/>
    <w:rsid w:val="00332FBC"/>
    <w:rsid w:val="00333162"/>
    <w:rsid w:val="0033327D"/>
    <w:rsid w:val="003332C9"/>
    <w:rsid w:val="00333607"/>
    <w:rsid w:val="00333787"/>
    <w:rsid w:val="003337B5"/>
    <w:rsid w:val="00333CEA"/>
    <w:rsid w:val="00333D68"/>
    <w:rsid w:val="00333DC0"/>
    <w:rsid w:val="00333E92"/>
    <w:rsid w:val="0033408B"/>
    <w:rsid w:val="0033409F"/>
    <w:rsid w:val="0033435B"/>
    <w:rsid w:val="00334454"/>
    <w:rsid w:val="00334458"/>
    <w:rsid w:val="0033467C"/>
    <w:rsid w:val="0033490A"/>
    <w:rsid w:val="00334ABB"/>
    <w:rsid w:val="00334C18"/>
    <w:rsid w:val="00334D6F"/>
    <w:rsid w:val="00334E3C"/>
    <w:rsid w:val="00335311"/>
    <w:rsid w:val="003354CF"/>
    <w:rsid w:val="00335838"/>
    <w:rsid w:val="003358AA"/>
    <w:rsid w:val="00335C7F"/>
    <w:rsid w:val="00335D0C"/>
    <w:rsid w:val="00335E86"/>
    <w:rsid w:val="00335EE0"/>
    <w:rsid w:val="00335F2E"/>
    <w:rsid w:val="00335F61"/>
    <w:rsid w:val="00335F69"/>
    <w:rsid w:val="003361BE"/>
    <w:rsid w:val="003364A1"/>
    <w:rsid w:val="003365EA"/>
    <w:rsid w:val="00336858"/>
    <w:rsid w:val="00336895"/>
    <w:rsid w:val="0033689D"/>
    <w:rsid w:val="00336A0D"/>
    <w:rsid w:val="00336C11"/>
    <w:rsid w:val="00336F5B"/>
    <w:rsid w:val="00337141"/>
    <w:rsid w:val="00337238"/>
    <w:rsid w:val="00337356"/>
    <w:rsid w:val="00337410"/>
    <w:rsid w:val="003375F1"/>
    <w:rsid w:val="00337915"/>
    <w:rsid w:val="00337934"/>
    <w:rsid w:val="00337A6E"/>
    <w:rsid w:val="00337EC8"/>
    <w:rsid w:val="00337F70"/>
    <w:rsid w:val="003400D8"/>
    <w:rsid w:val="00340152"/>
    <w:rsid w:val="00340265"/>
    <w:rsid w:val="003403F6"/>
    <w:rsid w:val="00340491"/>
    <w:rsid w:val="00340E86"/>
    <w:rsid w:val="003419CA"/>
    <w:rsid w:val="00341E6A"/>
    <w:rsid w:val="00341F2B"/>
    <w:rsid w:val="00341F9B"/>
    <w:rsid w:val="00341FD3"/>
    <w:rsid w:val="00342221"/>
    <w:rsid w:val="00342280"/>
    <w:rsid w:val="00342365"/>
    <w:rsid w:val="00342402"/>
    <w:rsid w:val="003424AA"/>
    <w:rsid w:val="003426FB"/>
    <w:rsid w:val="00342803"/>
    <w:rsid w:val="00342AB2"/>
    <w:rsid w:val="00342B8E"/>
    <w:rsid w:val="00342D12"/>
    <w:rsid w:val="003432B8"/>
    <w:rsid w:val="00343551"/>
    <w:rsid w:val="00343682"/>
    <w:rsid w:val="00343768"/>
    <w:rsid w:val="0034384D"/>
    <w:rsid w:val="00343BF0"/>
    <w:rsid w:val="00343D7E"/>
    <w:rsid w:val="00344048"/>
    <w:rsid w:val="00344171"/>
    <w:rsid w:val="00344268"/>
    <w:rsid w:val="00344353"/>
    <w:rsid w:val="00344399"/>
    <w:rsid w:val="0034450E"/>
    <w:rsid w:val="003446F0"/>
    <w:rsid w:val="00344AA5"/>
    <w:rsid w:val="00344B05"/>
    <w:rsid w:val="00344BDF"/>
    <w:rsid w:val="00344F23"/>
    <w:rsid w:val="00344F27"/>
    <w:rsid w:val="00345221"/>
    <w:rsid w:val="00345472"/>
    <w:rsid w:val="00345682"/>
    <w:rsid w:val="003456E8"/>
    <w:rsid w:val="003458A3"/>
    <w:rsid w:val="003458EF"/>
    <w:rsid w:val="00345B74"/>
    <w:rsid w:val="00345CCD"/>
    <w:rsid w:val="00345D1A"/>
    <w:rsid w:val="00345DBA"/>
    <w:rsid w:val="0034614F"/>
    <w:rsid w:val="0034625A"/>
    <w:rsid w:val="003463F0"/>
    <w:rsid w:val="003463F3"/>
    <w:rsid w:val="003464CC"/>
    <w:rsid w:val="00346525"/>
    <w:rsid w:val="0034669D"/>
    <w:rsid w:val="003466E5"/>
    <w:rsid w:val="00346961"/>
    <w:rsid w:val="00346DF3"/>
    <w:rsid w:val="0034726D"/>
    <w:rsid w:val="00347310"/>
    <w:rsid w:val="003474A3"/>
    <w:rsid w:val="00347819"/>
    <w:rsid w:val="003479AF"/>
    <w:rsid w:val="00347D8D"/>
    <w:rsid w:val="00347FBE"/>
    <w:rsid w:val="003502B8"/>
    <w:rsid w:val="0035061D"/>
    <w:rsid w:val="0035069E"/>
    <w:rsid w:val="0035094B"/>
    <w:rsid w:val="003509E4"/>
    <w:rsid w:val="003509FC"/>
    <w:rsid w:val="00350BDA"/>
    <w:rsid w:val="00350D54"/>
    <w:rsid w:val="00350F00"/>
    <w:rsid w:val="003511EB"/>
    <w:rsid w:val="003512E7"/>
    <w:rsid w:val="00351519"/>
    <w:rsid w:val="003519D6"/>
    <w:rsid w:val="00351AB2"/>
    <w:rsid w:val="00351B6C"/>
    <w:rsid w:val="00351B8A"/>
    <w:rsid w:val="00351FFF"/>
    <w:rsid w:val="003522C9"/>
    <w:rsid w:val="00352327"/>
    <w:rsid w:val="003523AC"/>
    <w:rsid w:val="0035240A"/>
    <w:rsid w:val="00352584"/>
    <w:rsid w:val="003526D9"/>
    <w:rsid w:val="00352742"/>
    <w:rsid w:val="00352880"/>
    <w:rsid w:val="00352A79"/>
    <w:rsid w:val="00352F32"/>
    <w:rsid w:val="003531C0"/>
    <w:rsid w:val="00353246"/>
    <w:rsid w:val="003533CA"/>
    <w:rsid w:val="0035371D"/>
    <w:rsid w:val="003538B4"/>
    <w:rsid w:val="00353948"/>
    <w:rsid w:val="00353DAE"/>
    <w:rsid w:val="003541FE"/>
    <w:rsid w:val="0035424A"/>
    <w:rsid w:val="00354373"/>
    <w:rsid w:val="00354437"/>
    <w:rsid w:val="00354489"/>
    <w:rsid w:val="0035461A"/>
    <w:rsid w:val="0035479E"/>
    <w:rsid w:val="00354943"/>
    <w:rsid w:val="00354B33"/>
    <w:rsid w:val="00354F3B"/>
    <w:rsid w:val="00354F91"/>
    <w:rsid w:val="00354F93"/>
    <w:rsid w:val="00354FB8"/>
    <w:rsid w:val="0035539D"/>
    <w:rsid w:val="00355400"/>
    <w:rsid w:val="00355561"/>
    <w:rsid w:val="0035579F"/>
    <w:rsid w:val="00355904"/>
    <w:rsid w:val="00355959"/>
    <w:rsid w:val="00355BC8"/>
    <w:rsid w:val="00355FF6"/>
    <w:rsid w:val="00356046"/>
    <w:rsid w:val="0035670E"/>
    <w:rsid w:val="003568A8"/>
    <w:rsid w:val="00356991"/>
    <w:rsid w:val="00356F09"/>
    <w:rsid w:val="00356F54"/>
    <w:rsid w:val="00356FC9"/>
    <w:rsid w:val="00357055"/>
    <w:rsid w:val="00357083"/>
    <w:rsid w:val="003573B7"/>
    <w:rsid w:val="0035770E"/>
    <w:rsid w:val="00357CB0"/>
    <w:rsid w:val="00357DBE"/>
    <w:rsid w:val="00357E11"/>
    <w:rsid w:val="00357F57"/>
    <w:rsid w:val="00357FD5"/>
    <w:rsid w:val="00360253"/>
    <w:rsid w:val="0036085F"/>
    <w:rsid w:val="00360943"/>
    <w:rsid w:val="003609FC"/>
    <w:rsid w:val="00360B47"/>
    <w:rsid w:val="00360B66"/>
    <w:rsid w:val="00360BBB"/>
    <w:rsid w:val="00360DC2"/>
    <w:rsid w:val="00360EDF"/>
    <w:rsid w:val="00361019"/>
    <w:rsid w:val="00361219"/>
    <w:rsid w:val="00361224"/>
    <w:rsid w:val="0036124B"/>
    <w:rsid w:val="00361257"/>
    <w:rsid w:val="0036162D"/>
    <w:rsid w:val="00361D53"/>
    <w:rsid w:val="00361F94"/>
    <w:rsid w:val="00361F98"/>
    <w:rsid w:val="0036249B"/>
    <w:rsid w:val="003624C7"/>
    <w:rsid w:val="00362532"/>
    <w:rsid w:val="003627CE"/>
    <w:rsid w:val="0036288B"/>
    <w:rsid w:val="00362949"/>
    <w:rsid w:val="00362C44"/>
    <w:rsid w:val="00362DC7"/>
    <w:rsid w:val="00362DF3"/>
    <w:rsid w:val="00363209"/>
    <w:rsid w:val="0036321E"/>
    <w:rsid w:val="0036362D"/>
    <w:rsid w:val="003637F9"/>
    <w:rsid w:val="003638C5"/>
    <w:rsid w:val="0036414C"/>
    <w:rsid w:val="0036438E"/>
    <w:rsid w:val="00364566"/>
    <w:rsid w:val="003645E1"/>
    <w:rsid w:val="0036478E"/>
    <w:rsid w:val="003647D9"/>
    <w:rsid w:val="0036488C"/>
    <w:rsid w:val="00364B52"/>
    <w:rsid w:val="00364BD2"/>
    <w:rsid w:val="00364EBF"/>
    <w:rsid w:val="0036510F"/>
    <w:rsid w:val="00365191"/>
    <w:rsid w:val="00365426"/>
    <w:rsid w:val="00365E6B"/>
    <w:rsid w:val="00366499"/>
    <w:rsid w:val="0036651B"/>
    <w:rsid w:val="003668E4"/>
    <w:rsid w:val="00366BCE"/>
    <w:rsid w:val="00366FB3"/>
    <w:rsid w:val="00367264"/>
    <w:rsid w:val="0036732C"/>
    <w:rsid w:val="00367464"/>
    <w:rsid w:val="0036750C"/>
    <w:rsid w:val="00367A6E"/>
    <w:rsid w:val="00367A9C"/>
    <w:rsid w:val="00367AFC"/>
    <w:rsid w:val="00367BD1"/>
    <w:rsid w:val="00367BF3"/>
    <w:rsid w:val="00370012"/>
    <w:rsid w:val="0037069D"/>
    <w:rsid w:val="00370BB1"/>
    <w:rsid w:val="00370C60"/>
    <w:rsid w:val="00370DE0"/>
    <w:rsid w:val="0037111E"/>
    <w:rsid w:val="003714ED"/>
    <w:rsid w:val="003715A6"/>
    <w:rsid w:val="003718F3"/>
    <w:rsid w:val="003719C7"/>
    <w:rsid w:val="00371C58"/>
    <w:rsid w:val="003720EC"/>
    <w:rsid w:val="00372174"/>
    <w:rsid w:val="00372474"/>
    <w:rsid w:val="00372608"/>
    <w:rsid w:val="003729B5"/>
    <w:rsid w:val="00372A9A"/>
    <w:rsid w:val="00372B45"/>
    <w:rsid w:val="00372B5B"/>
    <w:rsid w:val="00372C5A"/>
    <w:rsid w:val="00372D5F"/>
    <w:rsid w:val="00373087"/>
    <w:rsid w:val="0037316B"/>
    <w:rsid w:val="00373194"/>
    <w:rsid w:val="00373275"/>
    <w:rsid w:val="003735B3"/>
    <w:rsid w:val="0037360E"/>
    <w:rsid w:val="0037362E"/>
    <w:rsid w:val="003740AE"/>
    <w:rsid w:val="00374285"/>
    <w:rsid w:val="00374332"/>
    <w:rsid w:val="003743A3"/>
    <w:rsid w:val="003744C1"/>
    <w:rsid w:val="003746B2"/>
    <w:rsid w:val="003748B4"/>
    <w:rsid w:val="00374A48"/>
    <w:rsid w:val="00374B70"/>
    <w:rsid w:val="00374C3D"/>
    <w:rsid w:val="00374D18"/>
    <w:rsid w:val="00374E36"/>
    <w:rsid w:val="00374F43"/>
    <w:rsid w:val="00375612"/>
    <w:rsid w:val="0037586D"/>
    <w:rsid w:val="00375A4D"/>
    <w:rsid w:val="00375AB4"/>
    <w:rsid w:val="00375B85"/>
    <w:rsid w:val="00376147"/>
    <w:rsid w:val="00376164"/>
    <w:rsid w:val="00376179"/>
    <w:rsid w:val="00376647"/>
    <w:rsid w:val="0037667D"/>
    <w:rsid w:val="003766C0"/>
    <w:rsid w:val="003766FF"/>
    <w:rsid w:val="0037677E"/>
    <w:rsid w:val="003767AB"/>
    <w:rsid w:val="00376A52"/>
    <w:rsid w:val="00376D5A"/>
    <w:rsid w:val="003770DB"/>
    <w:rsid w:val="00377512"/>
    <w:rsid w:val="003777BA"/>
    <w:rsid w:val="00377882"/>
    <w:rsid w:val="00377B03"/>
    <w:rsid w:val="00377C3D"/>
    <w:rsid w:val="00377C7F"/>
    <w:rsid w:val="00377D73"/>
    <w:rsid w:val="00377FA2"/>
    <w:rsid w:val="0038030D"/>
    <w:rsid w:val="00380400"/>
    <w:rsid w:val="00380667"/>
    <w:rsid w:val="003806A8"/>
    <w:rsid w:val="0038090E"/>
    <w:rsid w:val="00380945"/>
    <w:rsid w:val="00380B30"/>
    <w:rsid w:val="0038103D"/>
    <w:rsid w:val="00381166"/>
    <w:rsid w:val="00381212"/>
    <w:rsid w:val="003819FE"/>
    <w:rsid w:val="00381A07"/>
    <w:rsid w:val="00381D0A"/>
    <w:rsid w:val="00381DA1"/>
    <w:rsid w:val="00381E2F"/>
    <w:rsid w:val="00382075"/>
    <w:rsid w:val="003823F2"/>
    <w:rsid w:val="00382641"/>
    <w:rsid w:val="003826C1"/>
    <w:rsid w:val="00382934"/>
    <w:rsid w:val="00382954"/>
    <w:rsid w:val="00382C69"/>
    <w:rsid w:val="00382CC2"/>
    <w:rsid w:val="00382D18"/>
    <w:rsid w:val="00382E5A"/>
    <w:rsid w:val="00382F7A"/>
    <w:rsid w:val="0038328E"/>
    <w:rsid w:val="003832AC"/>
    <w:rsid w:val="003834E8"/>
    <w:rsid w:val="00383595"/>
    <w:rsid w:val="003835DC"/>
    <w:rsid w:val="003837C7"/>
    <w:rsid w:val="00383DB9"/>
    <w:rsid w:val="00383DF3"/>
    <w:rsid w:val="0038419E"/>
    <w:rsid w:val="0038420F"/>
    <w:rsid w:val="00384324"/>
    <w:rsid w:val="003845A2"/>
    <w:rsid w:val="003845E8"/>
    <w:rsid w:val="003846C2"/>
    <w:rsid w:val="003846C6"/>
    <w:rsid w:val="00384753"/>
    <w:rsid w:val="00384A72"/>
    <w:rsid w:val="00384EEE"/>
    <w:rsid w:val="003852D4"/>
    <w:rsid w:val="00385464"/>
    <w:rsid w:val="0038576B"/>
    <w:rsid w:val="003857A7"/>
    <w:rsid w:val="00385B46"/>
    <w:rsid w:val="00385DFF"/>
    <w:rsid w:val="00385F64"/>
    <w:rsid w:val="003861BB"/>
    <w:rsid w:val="0038630F"/>
    <w:rsid w:val="003863DD"/>
    <w:rsid w:val="00386651"/>
    <w:rsid w:val="003866B5"/>
    <w:rsid w:val="003868DF"/>
    <w:rsid w:val="00386BC6"/>
    <w:rsid w:val="00386CC1"/>
    <w:rsid w:val="00386DF0"/>
    <w:rsid w:val="00386E16"/>
    <w:rsid w:val="00387547"/>
    <w:rsid w:val="00387AD2"/>
    <w:rsid w:val="00387E36"/>
    <w:rsid w:val="00387FB6"/>
    <w:rsid w:val="003904D0"/>
    <w:rsid w:val="00390553"/>
    <w:rsid w:val="00390663"/>
    <w:rsid w:val="00390728"/>
    <w:rsid w:val="00390804"/>
    <w:rsid w:val="0039090F"/>
    <w:rsid w:val="00390BA4"/>
    <w:rsid w:val="003913DD"/>
    <w:rsid w:val="00391497"/>
    <w:rsid w:val="003915D3"/>
    <w:rsid w:val="0039167C"/>
    <w:rsid w:val="003917C0"/>
    <w:rsid w:val="0039196F"/>
    <w:rsid w:val="00391B54"/>
    <w:rsid w:val="00391CB3"/>
    <w:rsid w:val="00391FF5"/>
    <w:rsid w:val="003921C4"/>
    <w:rsid w:val="003925C1"/>
    <w:rsid w:val="0039291D"/>
    <w:rsid w:val="00392928"/>
    <w:rsid w:val="00392967"/>
    <w:rsid w:val="00392AA9"/>
    <w:rsid w:val="00392B0B"/>
    <w:rsid w:val="00392E1F"/>
    <w:rsid w:val="00392E8C"/>
    <w:rsid w:val="00392FC5"/>
    <w:rsid w:val="0039302D"/>
    <w:rsid w:val="003932CF"/>
    <w:rsid w:val="003934E8"/>
    <w:rsid w:val="003937AD"/>
    <w:rsid w:val="003939B4"/>
    <w:rsid w:val="00393A72"/>
    <w:rsid w:val="00393B60"/>
    <w:rsid w:val="00393C38"/>
    <w:rsid w:val="0039409F"/>
    <w:rsid w:val="003941BE"/>
    <w:rsid w:val="003941CA"/>
    <w:rsid w:val="003946D8"/>
    <w:rsid w:val="00394884"/>
    <w:rsid w:val="00394885"/>
    <w:rsid w:val="0039494A"/>
    <w:rsid w:val="003949BE"/>
    <w:rsid w:val="00394B31"/>
    <w:rsid w:val="00394ECA"/>
    <w:rsid w:val="00395165"/>
    <w:rsid w:val="00395274"/>
    <w:rsid w:val="0039528E"/>
    <w:rsid w:val="003953D1"/>
    <w:rsid w:val="00395420"/>
    <w:rsid w:val="0039548F"/>
    <w:rsid w:val="0039549F"/>
    <w:rsid w:val="003957DF"/>
    <w:rsid w:val="003958B9"/>
    <w:rsid w:val="00395A14"/>
    <w:rsid w:val="00395D0C"/>
    <w:rsid w:val="00395DC0"/>
    <w:rsid w:val="00396235"/>
    <w:rsid w:val="00396287"/>
    <w:rsid w:val="0039649A"/>
    <w:rsid w:val="003964DF"/>
    <w:rsid w:val="00396654"/>
    <w:rsid w:val="0039677C"/>
    <w:rsid w:val="00396BB1"/>
    <w:rsid w:val="00396EFD"/>
    <w:rsid w:val="00396F1F"/>
    <w:rsid w:val="00396F78"/>
    <w:rsid w:val="00397192"/>
    <w:rsid w:val="003972D8"/>
    <w:rsid w:val="0039755C"/>
    <w:rsid w:val="0039765F"/>
    <w:rsid w:val="0039781A"/>
    <w:rsid w:val="00397891"/>
    <w:rsid w:val="0039789A"/>
    <w:rsid w:val="0039792F"/>
    <w:rsid w:val="00397ADE"/>
    <w:rsid w:val="00397EBB"/>
    <w:rsid w:val="003A0048"/>
    <w:rsid w:val="003A0096"/>
    <w:rsid w:val="003A011E"/>
    <w:rsid w:val="003A02CC"/>
    <w:rsid w:val="003A02CF"/>
    <w:rsid w:val="003A03A5"/>
    <w:rsid w:val="003A03CB"/>
    <w:rsid w:val="003A0431"/>
    <w:rsid w:val="003A0450"/>
    <w:rsid w:val="003A07A4"/>
    <w:rsid w:val="003A07DE"/>
    <w:rsid w:val="003A0867"/>
    <w:rsid w:val="003A08EF"/>
    <w:rsid w:val="003A0A44"/>
    <w:rsid w:val="003A0ABF"/>
    <w:rsid w:val="003A0CF0"/>
    <w:rsid w:val="003A0F82"/>
    <w:rsid w:val="003A108B"/>
    <w:rsid w:val="003A1095"/>
    <w:rsid w:val="003A111F"/>
    <w:rsid w:val="003A14C5"/>
    <w:rsid w:val="003A15EB"/>
    <w:rsid w:val="003A1628"/>
    <w:rsid w:val="003A1685"/>
    <w:rsid w:val="003A17B3"/>
    <w:rsid w:val="003A187A"/>
    <w:rsid w:val="003A1948"/>
    <w:rsid w:val="003A19F8"/>
    <w:rsid w:val="003A1BE8"/>
    <w:rsid w:val="003A1CE4"/>
    <w:rsid w:val="003A1DDA"/>
    <w:rsid w:val="003A23BF"/>
    <w:rsid w:val="003A276A"/>
    <w:rsid w:val="003A2E93"/>
    <w:rsid w:val="003A314F"/>
    <w:rsid w:val="003A3154"/>
    <w:rsid w:val="003A3358"/>
    <w:rsid w:val="003A3424"/>
    <w:rsid w:val="003A356F"/>
    <w:rsid w:val="003A375D"/>
    <w:rsid w:val="003A387D"/>
    <w:rsid w:val="003A389C"/>
    <w:rsid w:val="003A38C3"/>
    <w:rsid w:val="003A3977"/>
    <w:rsid w:val="003A3A58"/>
    <w:rsid w:val="003A3C9B"/>
    <w:rsid w:val="003A3FC7"/>
    <w:rsid w:val="003A46B1"/>
    <w:rsid w:val="003A4BF6"/>
    <w:rsid w:val="003A4F0F"/>
    <w:rsid w:val="003A4FFF"/>
    <w:rsid w:val="003A50CE"/>
    <w:rsid w:val="003A50EB"/>
    <w:rsid w:val="003A51C5"/>
    <w:rsid w:val="003A51D4"/>
    <w:rsid w:val="003A54D0"/>
    <w:rsid w:val="003A5519"/>
    <w:rsid w:val="003A5533"/>
    <w:rsid w:val="003A5598"/>
    <w:rsid w:val="003A5CA3"/>
    <w:rsid w:val="003A5D10"/>
    <w:rsid w:val="003A5D11"/>
    <w:rsid w:val="003A5DE0"/>
    <w:rsid w:val="003A5E94"/>
    <w:rsid w:val="003A620D"/>
    <w:rsid w:val="003A623F"/>
    <w:rsid w:val="003A6332"/>
    <w:rsid w:val="003A662A"/>
    <w:rsid w:val="003A67A8"/>
    <w:rsid w:val="003A6D25"/>
    <w:rsid w:val="003A6D60"/>
    <w:rsid w:val="003A6E03"/>
    <w:rsid w:val="003A6FF2"/>
    <w:rsid w:val="003A70EB"/>
    <w:rsid w:val="003A70F2"/>
    <w:rsid w:val="003A737D"/>
    <w:rsid w:val="003A7619"/>
    <w:rsid w:val="003A7644"/>
    <w:rsid w:val="003A76FE"/>
    <w:rsid w:val="003A781E"/>
    <w:rsid w:val="003A7919"/>
    <w:rsid w:val="003A7B4C"/>
    <w:rsid w:val="003A7EDE"/>
    <w:rsid w:val="003B01AA"/>
    <w:rsid w:val="003B02A0"/>
    <w:rsid w:val="003B05AD"/>
    <w:rsid w:val="003B07B5"/>
    <w:rsid w:val="003B08B0"/>
    <w:rsid w:val="003B0A2B"/>
    <w:rsid w:val="003B0D2B"/>
    <w:rsid w:val="003B0EA7"/>
    <w:rsid w:val="003B1029"/>
    <w:rsid w:val="003B10A8"/>
    <w:rsid w:val="003B1215"/>
    <w:rsid w:val="003B13EA"/>
    <w:rsid w:val="003B165D"/>
    <w:rsid w:val="003B1715"/>
    <w:rsid w:val="003B1733"/>
    <w:rsid w:val="003B1867"/>
    <w:rsid w:val="003B1894"/>
    <w:rsid w:val="003B19B4"/>
    <w:rsid w:val="003B1BFF"/>
    <w:rsid w:val="003B1E51"/>
    <w:rsid w:val="003B1E62"/>
    <w:rsid w:val="003B1EC8"/>
    <w:rsid w:val="003B1F4C"/>
    <w:rsid w:val="003B2517"/>
    <w:rsid w:val="003B25EB"/>
    <w:rsid w:val="003B2641"/>
    <w:rsid w:val="003B270A"/>
    <w:rsid w:val="003B28E8"/>
    <w:rsid w:val="003B2983"/>
    <w:rsid w:val="003B2F58"/>
    <w:rsid w:val="003B30AC"/>
    <w:rsid w:val="003B3267"/>
    <w:rsid w:val="003B3288"/>
    <w:rsid w:val="003B3362"/>
    <w:rsid w:val="003B336E"/>
    <w:rsid w:val="003B343E"/>
    <w:rsid w:val="003B3563"/>
    <w:rsid w:val="003B36D6"/>
    <w:rsid w:val="003B370E"/>
    <w:rsid w:val="003B37E2"/>
    <w:rsid w:val="003B3D17"/>
    <w:rsid w:val="003B3F58"/>
    <w:rsid w:val="003B41B7"/>
    <w:rsid w:val="003B459E"/>
    <w:rsid w:val="003B46C1"/>
    <w:rsid w:val="003B46E9"/>
    <w:rsid w:val="003B489F"/>
    <w:rsid w:val="003B48CD"/>
    <w:rsid w:val="003B4B1A"/>
    <w:rsid w:val="003B4C50"/>
    <w:rsid w:val="003B4C65"/>
    <w:rsid w:val="003B4DE5"/>
    <w:rsid w:val="003B4E1C"/>
    <w:rsid w:val="003B4E44"/>
    <w:rsid w:val="003B4FB5"/>
    <w:rsid w:val="003B5061"/>
    <w:rsid w:val="003B520C"/>
    <w:rsid w:val="003B528D"/>
    <w:rsid w:val="003B554C"/>
    <w:rsid w:val="003B5B38"/>
    <w:rsid w:val="003B5B81"/>
    <w:rsid w:val="003B5D29"/>
    <w:rsid w:val="003B5F86"/>
    <w:rsid w:val="003B602E"/>
    <w:rsid w:val="003B621F"/>
    <w:rsid w:val="003B6441"/>
    <w:rsid w:val="003B69FB"/>
    <w:rsid w:val="003B6AFE"/>
    <w:rsid w:val="003B73B9"/>
    <w:rsid w:val="003B74DC"/>
    <w:rsid w:val="003B7586"/>
    <w:rsid w:val="003B7831"/>
    <w:rsid w:val="003B7AE3"/>
    <w:rsid w:val="003B7BEF"/>
    <w:rsid w:val="003B7E09"/>
    <w:rsid w:val="003B7E45"/>
    <w:rsid w:val="003C0054"/>
    <w:rsid w:val="003C008D"/>
    <w:rsid w:val="003C0171"/>
    <w:rsid w:val="003C03D7"/>
    <w:rsid w:val="003C045E"/>
    <w:rsid w:val="003C0879"/>
    <w:rsid w:val="003C0909"/>
    <w:rsid w:val="003C0A11"/>
    <w:rsid w:val="003C0CA4"/>
    <w:rsid w:val="003C0CB2"/>
    <w:rsid w:val="003C0D99"/>
    <w:rsid w:val="003C0E35"/>
    <w:rsid w:val="003C1198"/>
    <w:rsid w:val="003C13A0"/>
    <w:rsid w:val="003C13C3"/>
    <w:rsid w:val="003C140C"/>
    <w:rsid w:val="003C14AE"/>
    <w:rsid w:val="003C1597"/>
    <w:rsid w:val="003C19F8"/>
    <w:rsid w:val="003C1A80"/>
    <w:rsid w:val="003C1CE8"/>
    <w:rsid w:val="003C207F"/>
    <w:rsid w:val="003C2116"/>
    <w:rsid w:val="003C212B"/>
    <w:rsid w:val="003C2529"/>
    <w:rsid w:val="003C2786"/>
    <w:rsid w:val="003C2B50"/>
    <w:rsid w:val="003C2E09"/>
    <w:rsid w:val="003C2F2D"/>
    <w:rsid w:val="003C3268"/>
    <w:rsid w:val="003C3275"/>
    <w:rsid w:val="003C3482"/>
    <w:rsid w:val="003C35AE"/>
    <w:rsid w:val="003C43AF"/>
    <w:rsid w:val="003C4647"/>
    <w:rsid w:val="003C49FC"/>
    <w:rsid w:val="003C505E"/>
    <w:rsid w:val="003C5178"/>
    <w:rsid w:val="003C544E"/>
    <w:rsid w:val="003C5457"/>
    <w:rsid w:val="003C5599"/>
    <w:rsid w:val="003C55E2"/>
    <w:rsid w:val="003C55EB"/>
    <w:rsid w:val="003C5778"/>
    <w:rsid w:val="003C5925"/>
    <w:rsid w:val="003C59FE"/>
    <w:rsid w:val="003C5F6D"/>
    <w:rsid w:val="003C60A2"/>
    <w:rsid w:val="003C6101"/>
    <w:rsid w:val="003C62DD"/>
    <w:rsid w:val="003C6558"/>
    <w:rsid w:val="003C658B"/>
    <w:rsid w:val="003C6AE3"/>
    <w:rsid w:val="003C6BB6"/>
    <w:rsid w:val="003C70DB"/>
    <w:rsid w:val="003C71A7"/>
    <w:rsid w:val="003C760A"/>
    <w:rsid w:val="003C77ED"/>
    <w:rsid w:val="003C780D"/>
    <w:rsid w:val="003C79C6"/>
    <w:rsid w:val="003C7C15"/>
    <w:rsid w:val="003D00F5"/>
    <w:rsid w:val="003D0248"/>
    <w:rsid w:val="003D0516"/>
    <w:rsid w:val="003D0533"/>
    <w:rsid w:val="003D070E"/>
    <w:rsid w:val="003D0717"/>
    <w:rsid w:val="003D08F0"/>
    <w:rsid w:val="003D0D63"/>
    <w:rsid w:val="003D0F83"/>
    <w:rsid w:val="003D117D"/>
    <w:rsid w:val="003D12A1"/>
    <w:rsid w:val="003D172D"/>
    <w:rsid w:val="003D1C69"/>
    <w:rsid w:val="003D1CD7"/>
    <w:rsid w:val="003D21B0"/>
    <w:rsid w:val="003D229D"/>
    <w:rsid w:val="003D23FF"/>
    <w:rsid w:val="003D25D5"/>
    <w:rsid w:val="003D2843"/>
    <w:rsid w:val="003D29A9"/>
    <w:rsid w:val="003D3143"/>
    <w:rsid w:val="003D32F2"/>
    <w:rsid w:val="003D334E"/>
    <w:rsid w:val="003D3396"/>
    <w:rsid w:val="003D342D"/>
    <w:rsid w:val="003D34CF"/>
    <w:rsid w:val="003D353C"/>
    <w:rsid w:val="003D37C3"/>
    <w:rsid w:val="003D3906"/>
    <w:rsid w:val="003D398B"/>
    <w:rsid w:val="003D3BB4"/>
    <w:rsid w:val="003D3C8F"/>
    <w:rsid w:val="003D3CF0"/>
    <w:rsid w:val="003D3DA0"/>
    <w:rsid w:val="003D41CC"/>
    <w:rsid w:val="003D4428"/>
    <w:rsid w:val="003D446A"/>
    <w:rsid w:val="003D44C4"/>
    <w:rsid w:val="003D454B"/>
    <w:rsid w:val="003D4978"/>
    <w:rsid w:val="003D4E5C"/>
    <w:rsid w:val="003D4F11"/>
    <w:rsid w:val="003D5379"/>
    <w:rsid w:val="003D5959"/>
    <w:rsid w:val="003D5AF2"/>
    <w:rsid w:val="003D5F50"/>
    <w:rsid w:val="003D60F4"/>
    <w:rsid w:val="003D6241"/>
    <w:rsid w:val="003D632B"/>
    <w:rsid w:val="003D6462"/>
    <w:rsid w:val="003D64AC"/>
    <w:rsid w:val="003D659E"/>
    <w:rsid w:val="003D6F8D"/>
    <w:rsid w:val="003D71D4"/>
    <w:rsid w:val="003D71D7"/>
    <w:rsid w:val="003D71E3"/>
    <w:rsid w:val="003D7270"/>
    <w:rsid w:val="003D73B6"/>
    <w:rsid w:val="003D76C0"/>
    <w:rsid w:val="003D7752"/>
    <w:rsid w:val="003D7931"/>
    <w:rsid w:val="003D7A17"/>
    <w:rsid w:val="003D7A21"/>
    <w:rsid w:val="003D7ADD"/>
    <w:rsid w:val="003E0031"/>
    <w:rsid w:val="003E0074"/>
    <w:rsid w:val="003E0449"/>
    <w:rsid w:val="003E0678"/>
    <w:rsid w:val="003E1076"/>
    <w:rsid w:val="003E10A1"/>
    <w:rsid w:val="003E12AF"/>
    <w:rsid w:val="003E147F"/>
    <w:rsid w:val="003E14E4"/>
    <w:rsid w:val="003E15F9"/>
    <w:rsid w:val="003E17D7"/>
    <w:rsid w:val="003E1950"/>
    <w:rsid w:val="003E1E71"/>
    <w:rsid w:val="003E20C9"/>
    <w:rsid w:val="003E20DB"/>
    <w:rsid w:val="003E20F3"/>
    <w:rsid w:val="003E22B3"/>
    <w:rsid w:val="003E23CC"/>
    <w:rsid w:val="003E2463"/>
    <w:rsid w:val="003E255D"/>
    <w:rsid w:val="003E2A15"/>
    <w:rsid w:val="003E2B26"/>
    <w:rsid w:val="003E2C3B"/>
    <w:rsid w:val="003E2DBD"/>
    <w:rsid w:val="003E3178"/>
    <w:rsid w:val="003E32E3"/>
    <w:rsid w:val="003E338C"/>
    <w:rsid w:val="003E3465"/>
    <w:rsid w:val="003E34F0"/>
    <w:rsid w:val="003E3861"/>
    <w:rsid w:val="003E4490"/>
    <w:rsid w:val="003E44C6"/>
    <w:rsid w:val="003E453E"/>
    <w:rsid w:val="003E46FB"/>
    <w:rsid w:val="003E479A"/>
    <w:rsid w:val="003E4810"/>
    <w:rsid w:val="003E4B6A"/>
    <w:rsid w:val="003E4D22"/>
    <w:rsid w:val="003E5014"/>
    <w:rsid w:val="003E50BF"/>
    <w:rsid w:val="003E5214"/>
    <w:rsid w:val="003E53B2"/>
    <w:rsid w:val="003E56A2"/>
    <w:rsid w:val="003E5764"/>
    <w:rsid w:val="003E5791"/>
    <w:rsid w:val="003E59A9"/>
    <w:rsid w:val="003E59D5"/>
    <w:rsid w:val="003E5BE1"/>
    <w:rsid w:val="003E5CEC"/>
    <w:rsid w:val="003E5CF2"/>
    <w:rsid w:val="003E5E4B"/>
    <w:rsid w:val="003E5F23"/>
    <w:rsid w:val="003E5FFC"/>
    <w:rsid w:val="003E62D9"/>
    <w:rsid w:val="003E6399"/>
    <w:rsid w:val="003E65E1"/>
    <w:rsid w:val="003E697A"/>
    <w:rsid w:val="003E6A26"/>
    <w:rsid w:val="003E6A3C"/>
    <w:rsid w:val="003E6C05"/>
    <w:rsid w:val="003E71CF"/>
    <w:rsid w:val="003E728E"/>
    <w:rsid w:val="003E746A"/>
    <w:rsid w:val="003E752F"/>
    <w:rsid w:val="003E7539"/>
    <w:rsid w:val="003E7568"/>
    <w:rsid w:val="003E75AE"/>
    <w:rsid w:val="003E75C5"/>
    <w:rsid w:val="003E7619"/>
    <w:rsid w:val="003E78A5"/>
    <w:rsid w:val="003E7C99"/>
    <w:rsid w:val="003E7DA7"/>
    <w:rsid w:val="003E7F82"/>
    <w:rsid w:val="003F00CB"/>
    <w:rsid w:val="003F02B1"/>
    <w:rsid w:val="003F0853"/>
    <w:rsid w:val="003F08AD"/>
    <w:rsid w:val="003F08F5"/>
    <w:rsid w:val="003F0911"/>
    <w:rsid w:val="003F0D2D"/>
    <w:rsid w:val="003F0D79"/>
    <w:rsid w:val="003F0DEE"/>
    <w:rsid w:val="003F0E55"/>
    <w:rsid w:val="003F0F00"/>
    <w:rsid w:val="003F15DE"/>
    <w:rsid w:val="003F1978"/>
    <w:rsid w:val="003F22E1"/>
    <w:rsid w:val="003F2749"/>
    <w:rsid w:val="003F277B"/>
    <w:rsid w:val="003F29EA"/>
    <w:rsid w:val="003F30E3"/>
    <w:rsid w:val="003F3471"/>
    <w:rsid w:val="003F3473"/>
    <w:rsid w:val="003F39D5"/>
    <w:rsid w:val="003F39E7"/>
    <w:rsid w:val="003F3D72"/>
    <w:rsid w:val="003F3ECF"/>
    <w:rsid w:val="003F3F1D"/>
    <w:rsid w:val="003F3F9F"/>
    <w:rsid w:val="003F400C"/>
    <w:rsid w:val="003F40EC"/>
    <w:rsid w:val="003F4303"/>
    <w:rsid w:val="003F4459"/>
    <w:rsid w:val="003F4739"/>
    <w:rsid w:val="003F483C"/>
    <w:rsid w:val="003F4852"/>
    <w:rsid w:val="003F4862"/>
    <w:rsid w:val="003F4875"/>
    <w:rsid w:val="003F4947"/>
    <w:rsid w:val="003F504B"/>
    <w:rsid w:val="003F5262"/>
    <w:rsid w:val="003F5269"/>
    <w:rsid w:val="003F532C"/>
    <w:rsid w:val="003F5777"/>
    <w:rsid w:val="003F5A90"/>
    <w:rsid w:val="003F5B33"/>
    <w:rsid w:val="003F5E96"/>
    <w:rsid w:val="003F6144"/>
    <w:rsid w:val="003F647D"/>
    <w:rsid w:val="003F69F5"/>
    <w:rsid w:val="003F6A42"/>
    <w:rsid w:val="003F6E4F"/>
    <w:rsid w:val="003F6F76"/>
    <w:rsid w:val="003F7078"/>
    <w:rsid w:val="003F72F8"/>
    <w:rsid w:val="003F737F"/>
    <w:rsid w:val="003F745A"/>
    <w:rsid w:val="003F749E"/>
    <w:rsid w:val="003F7621"/>
    <w:rsid w:val="003F77FF"/>
    <w:rsid w:val="003F7819"/>
    <w:rsid w:val="0040016E"/>
    <w:rsid w:val="004003FE"/>
    <w:rsid w:val="004007AA"/>
    <w:rsid w:val="00400EB0"/>
    <w:rsid w:val="00400ED1"/>
    <w:rsid w:val="00400F19"/>
    <w:rsid w:val="00401008"/>
    <w:rsid w:val="00401338"/>
    <w:rsid w:val="004016BE"/>
    <w:rsid w:val="0040188F"/>
    <w:rsid w:val="0040198D"/>
    <w:rsid w:val="004019BF"/>
    <w:rsid w:val="00401FB4"/>
    <w:rsid w:val="0040230F"/>
    <w:rsid w:val="0040238C"/>
    <w:rsid w:val="004023DD"/>
    <w:rsid w:val="00402497"/>
    <w:rsid w:val="00402A71"/>
    <w:rsid w:val="004030E3"/>
    <w:rsid w:val="004030FE"/>
    <w:rsid w:val="004033BF"/>
    <w:rsid w:val="004037F8"/>
    <w:rsid w:val="00403AEF"/>
    <w:rsid w:val="00403C4B"/>
    <w:rsid w:val="004041DC"/>
    <w:rsid w:val="004043BB"/>
    <w:rsid w:val="0040455D"/>
    <w:rsid w:val="00404744"/>
    <w:rsid w:val="00404765"/>
    <w:rsid w:val="00404BBB"/>
    <w:rsid w:val="00404D78"/>
    <w:rsid w:val="00404D8C"/>
    <w:rsid w:val="00404EA5"/>
    <w:rsid w:val="00404ECB"/>
    <w:rsid w:val="00404FE5"/>
    <w:rsid w:val="004051DA"/>
    <w:rsid w:val="00405477"/>
    <w:rsid w:val="0040548B"/>
    <w:rsid w:val="004054AD"/>
    <w:rsid w:val="00405766"/>
    <w:rsid w:val="00405825"/>
    <w:rsid w:val="004059DC"/>
    <w:rsid w:val="004059EE"/>
    <w:rsid w:val="00405BAA"/>
    <w:rsid w:val="00405C61"/>
    <w:rsid w:val="00405E0A"/>
    <w:rsid w:val="00406202"/>
    <w:rsid w:val="00406289"/>
    <w:rsid w:val="00406353"/>
    <w:rsid w:val="0040667E"/>
    <w:rsid w:val="00406A1F"/>
    <w:rsid w:val="00406F6E"/>
    <w:rsid w:val="00406F85"/>
    <w:rsid w:val="00407143"/>
    <w:rsid w:val="0040743B"/>
    <w:rsid w:val="00407777"/>
    <w:rsid w:val="0040777A"/>
    <w:rsid w:val="0040791A"/>
    <w:rsid w:val="00407D4C"/>
    <w:rsid w:val="00407DC8"/>
    <w:rsid w:val="00410416"/>
    <w:rsid w:val="0041049E"/>
    <w:rsid w:val="00410535"/>
    <w:rsid w:val="004115CB"/>
    <w:rsid w:val="004118F3"/>
    <w:rsid w:val="00411AD4"/>
    <w:rsid w:val="00411BFB"/>
    <w:rsid w:val="00411C0A"/>
    <w:rsid w:val="00411EF3"/>
    <w:rsid w:val="0041206B"/>
    <w:rsid w:val="004120FF"/>
    <w:rsid w:val="0041245C"/>
    <w:rsid w:val="004126A4"/>
    <w:rsid w:val="00412701"/>
    <w:rsid w:val="0041284A"/>
    <w:rsid w:val="00412CDB"/>
    <w:rsid w:val="00412EBB"/>
    <w:rsid w:val="00412ED4"/>
    <w:rsid w:val="00413346"/>
    <w:rsid w:val="0041338F"/>
    <w:rsid w:val="0041341C"/>
    <w:rsid w:val="00413429"/>
    <w:rsid w:val="0041349C"/>
    <w:rsid w:val="004136A0"/>
    <w:rsid w:val="00413764"/>
    <w:rsid w:val="00413A30"/>
    <w:rsid w:val="00413DAE"/>
    <w:rsid w:val="00413E5A"/>
    <w:rsid w:val="00413FBA"/>
    <w:rsid w:val="0041407B"/>
    <w:rsid w:val="00414229"/>
    <w:rsid w:val="00414289"/>
    <w:rsid w:val="00414466"/>
    <w:rsid w:val="0041477A"/>
    <w:rsid w:val="00414B2B"/>
    <w:rsid w:val="00414BF9"/>
    <w:rsid w:val="00414CB3"/>
    <w:rsid w:val="00414CEC"/>
    <w:rsid w:val="00414DEA"/>
    <w:rsid w:val="00414E8C"/>
    <w:rsid w:val="00414F75"/>
    <w:rsid w:val="004150F0"/>
    <w:rsid w:val="004151E1"/>
    <w:rsid w:val="004151FC"/>
    <w:rsid w:val="00415303"/>
    <w:rsid w:val="004153C7"/>
    <w:rsid w:val="00415516"/>
    <w:rsid w:val="00415A40"/>
    <w:rsid w:val="00415E10"/>
    <w:rsid w:val="00415F4B"/>
    <w:rsid w:val="00416111"/>
    <w:rsid w:val="004162B4"/>
    <w:rsid w:val="004162C8"/>
    <w:rsid w:val="0041682A"/>
    <w:rsid w:val="004169BD"/>
    <w:rsid w:val="00416CFA"/>
    <w:rsid w:val="00416D11"/>
    <w:rsid w:val="00417340"/>
    <w:rsid w:val="004175B0"/>
    <w:rsid w:val="00417669"/>
    <w:rsid w:val="004176A4"/>
    <w:rsid w:val="00417806"/>
    <w:rsid w:val="00417D78"/>
    <w:rsid w:val="00420003"/>
    <w:rsid w:val="00420232"/>
    <w:rsid w:val="0042039E"/>
    <w:rsid w:val="00420650"/>
    <w:rsid w:val="004206C7"/>
    <w:rsid w:val="00420748"/>
    <w:rsid w:val="004209B0"/>
    <w:rsid w:val="00420B6E"/>
    <w:rsid w:val="00420D31"/>
    <w:rsid w:val="00420EE7"/>
    <w:rsid w:val="00421203"/>
    <w:rsid w:val="004213CE"/>
    <w:rsid w:val="00421F19"/>
    <w:rsid w:val="00421F56"/>
    <w:rsid w:val="004226C9"/>
    <w:rsid w:val="004226EF"/>
    <w:rsid w:val="0042274C"/>
    <w:rsid w:val="004229A7"/>
    <w:rsid w:val="00422B69"/>
    <w:rsid w:val="00422C06"/>
    <w:rsid w:val="00422DF0"/>
    <w:rsid w:val="00422E57"/>
    <w:rsid w:val="00423394"/>
    <w:rsid w:val="004233E0"/>
    <w:rsid w:val="00423659"/>
    <w:rsid w:val="00423977"/>
    <w:rsid w:val="00423B7E"/>
    <w:rsid w:val="00423E46"/>
    <w:rsid w:val="00423F24"/>
    <w:rsid w:val="00423FFF"/>
    <w:rsid w:val="0042442B"/>
    <w:rsid w:val="00424C3F"/>
    <w:rsid w:val="0042509B"/>
    <w:rsid w:val="004250D1"/>
    <w:rsid w:val="004252A8"/>
    <w:rsid w:val="004252BF"/>
    <w:rsid w:val="00425655"/>
    <w:rsid w:val="0042580E"/>
    <w:rsid w:val="00425AB9"/>
    <w:rsid w:val="00425B89"/>
    <w:rsid w:val="00425BFC"/>
    <w:rsid w:val="00425C7C"/>
    <w:rsid w:val="00425E2E"/>
    <w:rsid w:val="00425EAE"/>
    <w:rsid w:val="00425ECF"/>
    <w:rsid w:val="00425FEB"/>
    <w:rsid w:val="00426440"/>
    <w:rsid w:val="00426462"/>
    <w:rsid w:val="004264CD"/>
    <w:rsid w:val="004266D6"/>
    <w:rsid w:val="004268A0"/>
    <w:rsid w:val="00426FF2"/>
    <w:rsid w:val="00427074"/>
    <w:rsid w:val="004272CC"/>
    <w:rsid w:val="00427316"/>
    <w:rsid w:val="00427429"/>
    <w:rsid w:val="0042742F"/>
    <w:rsid w:val="004275E8"/>
    <w:rsid w:val="004275FC"/>
    <w:rsid w:val="004279BB"/>
    <w:rsid w:val="00427ABE"/>
    <w:rsid w:val="00427C5E"/>
    <w:rsid w:val="00427D08"/>
    <w:rsid w:val="00427F12"/>
    <w:rsid w:val="0043082D"/>
    <w:rsid w:val="004308E5"/>
    <w:rsid w:val="00430B47"/>
    <w:rsid w:val="00430BCC"/>
    <w:rsid w:val="00431165"/>
    <w:rsid w:val="00431DE3"/>
    <w:rsid w:val="00431E98"/>
    <w:rsid w:val="004321CB"/>
    <w:rsid w:val="004322FB"/>
    <w:rsid w:val="004323B3"/>
    <w:rsid w:val="0043255C"/>
    <w:rsid w:val="0043261A"/>
    <w:rsid w:val="004326EB"/>
    <w:rsid w:val="004329A1"/>
    <w:rsid w:val="004329E2"/>
    <w:rsid w:val="00432B95"/>
    <w:rsid w:val="00433134"/>
    <w:rsid w:val="00433300"/>
    <w:rsid w:val="0043356F"/>
    <w:rsid w:val="00433620"/>
    <w:rsid w:val="0043365A"/>
    <w:rsid w:val="004337B5"/>
    <w:rsid w:val="0043381B"/>
    <w:rsid w:val="0043390B"/>
    <w:rsid w:val="004339FB"/>
    <w:rsid w:val="00433BF5"/>
    <w:rsid w:val="00433E27"/>
    <w:rsid w:val="00433E34"/>
    <w:rsid w:val="00433E82"/>
    <w:rsid w:val="00434085"/>
    <w:rsid w:val="004341BE"/>
    <w:rsid w:val="004341CB"/>
    <w:rsid w:val="0043421C"/>
    <w:rsid w:val="004342F0"/>
    <w:rsid w:val="004342FB"/>
    <w:rsid w:val="004344FC"/>
    <w:rsid w:val="00434522"/>
    <w:rsid w:val="0043458C"/>
    <w:rsid w:val="00434648"/>
    <w:rsid w:val="00434660"/>
    <w:rsid w:val="00434954"/>
    <w:rsid w:val="00434D37"/>
    <w:rsid w:val="0043501B"/>
    <w:rsid w:val="0043528C"/>
    <w:rsid w:val="00435331"/>
    <w:rsid w:val="0043551F"/>
    <w:rsid w:val="0043602F"/>
    <w:rsid w:val="00436430"/>
    <w:rsid w:val="0043656B"/>
    <w:rsid w:val="0043661D"/>
    <w:rsid w:val="00436638"/>
    <w:rsid w:val="004367BF"/>
    <w:rsid w:val="004368C2"/>
    <w:rsid w:val="00436B5A"/>
    <w:rsid w:val="00436BE8"/>
    <w:rsid w:val="00437619"/>
    <w:rsid w:val="0043786D"/>
    <w:rsid w:val="004378A9"/>
    <w:rsid w:val="004378BD"/>
    <w:rsid w:val="0043795B"/>
    <w:rsid w:val="00437A80"/>
    <w:rsid w:val="00437AA5"/>
    <w:rsid w:val="00437DB7"/>
    <w:rsid w:val="00437DFE"/>
    <w:rsid w:val="0044008B"/>
    <w:rsid w:val="004403BC"/>
    <w:rsid w:val="004403CA"/>
    <w:rsid w:val="00440441"/>
    <w:rsid w:val="0044047C"/>
    <w:rsid w:val="004405B4"/>
    <w:rsid w:val="00440B88"/>
    <w:rsid w:val="00440C93"/>
    <w:rsid w:val="00440D7D"/>
    <w:rsid w:val="00440D97"/>
    <w:rsid w:val="00441158"/>
    <w:rsid w:val="0044117E"/>
    <w:rsid w:val="00441429"/>
    <w:rsid w:val="004416F0"/>
    <w:rsid w:val="00441B83"/>
    <w:rsid w:val="00441BEA"/>
    <w:rsid w:val="00441DA4"/>
    <w:rsid w:val="00441F64"/>
    <w:rsid w:val="00442020"/>
    <w:rsid w:val="00442085"/>
    <w:rsid w:val="0044221D"/>
    <w:rsid w:val="0044222B"/>
    <w:rsid w:val="004424D2"/>
    <w:rsid w:val="00442782"/>
    <w:rsid w:val="00442B43"/>
    <w:rsid w:val="00442CB0"/>
    <w:rsid w:val="00442D1E"/>
    <w:rsid w:val="00442E6A"/>
    <w:rsid w:val="004430CC"/>
    <w:rsid w:val="0044311E"/>
    <w:rsid w:val="00443483"/>
    <w:rsid w:val="004434E5"/>
    <w:rsid w:val="00443562"/>
    <w:rsid w:val="004443A6"/>
    <w:rsid w:val="0044444B"/>
    <w:rsid w:val="004444C1"/>
    <w:rsid w:val="004444D4"/>
    <w:rsid w:val="004444FC"/>
    <w:rsid w:val="00444C6E"/>
    <w:rsid w:val="00444CF2"/>
    <w:rsid w:val="00444D09"/>
    <w:rsid w:val="00444D2C"/>
    <w:rsid w:val="00444EE5"/>
    <w:rsid w:val="00444FE8"/>
    <w:rsid w:val="00445118"/>
    <w:rsid w:val="004453B6"/>
    <w:rsid w:val="0044558A"/>
    <w:rsid w:val="004457D9"/>
    <w:rsid w:val="00445893"/>
    <w:rsid w:val="00445ACA"/>
    <w:rsid w:val="00445D67"/>
    <w:rsid w:val="00445FF1"/>
    <w:rsid w:val="0044614D"/>
    <w:rsid w:val="004461C1"/>
    <w:rsid w:val="004461F5"/>
    <w:rsid w:val="004463AE"/>
    <w:rsid w:val="0044665F"/>
    <w:rsid w:val="004467CE"/>
    <w:rsid w:val="00446889"/>
    <w:rsid w:val="00446902"/>
    <w:rsid w:val="00446C79"/>
    <w:rsid w:val="00446CC7"/>
    <w:rsid w:val="00446D9D"/>
    <w:rsid w:val="0044737C"/>
    <w:rsid w:val="004476CF"/>
    <w:rsid w:val="004478E2"/>
    <w:rsid w:val="00447C50"/>
    <w:rsid w:val="00447F40"/>
    <w:rsid w:val="004500AF"/>
    <w:rsid w:val="00450105"/>
    <w:rsid w:val="00450523"/>
    <w:rsid w:val="004505DF"/>
    <w:rsid w:val="0045060B"/>
    <w:rsid w:val="004507C7"/>
    <w:rsid w:val="0045085B"/>
    <w:rsid w:val="004508A5"/>
    <w:rsid w:val="004508D0"/>
    <w:rsid w:val="00450C06"/>
    <w:rsid w:val="00450D38"/>
    <w:rsid w:val="00450E01"/>
    <w:rsid w:val="00450FE3"/>
    <w:rsid w:val="0045118E"/>
    <w:rsid w:val="00451243"/>
    <w:rsid w:val="004512EA"/>
    <w:rsid w:val="00451421"/>
    <w:rsid w:val="004515E6"/>
    <w:rsid w:val="004518B7"/>
    <w:rsid w:val="004518B9"/>
    <w:rsid w:val="004518F9"/>
    <w:rsid w:val="004518FA"/>
    <w:rsid w:val="0045192D"/>
    <w:rsid w:val="00451F4B"/>
    <w:rsid w:val="00451F5A"/>
    <w:rsid w:val="004520AD"/>
    <w:rsid w:val="0045254C"/>
    <w:rsid w:val="0045285C"/>
    <w:rsid w:val="00452C05"/>
    <w:rsid w:val="004533EE"/>
    <w:rsid w:val="0045342F"/>
    <w:rsid w:val="0045343E"/>
    <w:rsid w:val="0045371E"/>
    <w:rsid w:val="00453816"/>
    <w:rsid w:val="00453B59"/>
    <w:rsid w:val="00453BB8"/>
    <w:rsid w:val="00453C43"/>
    <w:rsid w:val="00453CC5"/>
    <w:rsid w:val="0045420F"/>
    <w:rsid w:val="00454467"/>
    <w:rsid w:val="004545ED"/>
    <w:rsid w:val="00454626"/>
    <w:rsid w:val="00454A56"/>
    <w:rsid w:val="00454BB7"/>
    <w:rsid w:val="00454EBD"/>
    <w:rsid w:val="0045523A"/>
    <w:rsid w:val="0045547F"/>
    <w:rsid w:val="004556D9"/>
    <w:rsid w:val="00455739"/>
    <w:rsid w:val="004558F6"/>
    <w:rsid w:val="004558FF"/>
    <w:rsid w:val="00455A5D"/>
    <w:rsid w:val="00455ACE"/>
    <w:rsid w:val="00455D4B"/>
    <w:rsid w:val="00455DA3"/>
    <w:rsid w:val="00455E58"/>
    <w:rsid w:val="004560AB"/>
    <w:rsid w:val="004560E8"/>
    <w:rsid w:val="004561BA"/>
    <w:rsid w:val="0045624E"/>
    <w:rsid w:val="0045634B"/>
    <w:rsid w:val="0045669E"/>
    <w:rsid w:val="00456A6A"/>
    <w:rsid w:val="00456BF3"/>
    <w:rsid w:val="00456D03"/>
    <w:rsid w:val="00456D1F"/>
    <w:rsid w:val="00456E61"/>
    <w:rsid w:val="00456F4B"/>
    <w:rsid w:val="00457238"/>
    <w:rsid w:val="004574ED"/>
    <w:rsid w:val="00457574"/>
    <w:rsid w:val="004575DD"/>
    <w:rsid w:val="00457705"/>
    <w:rsid w:val="0045772B"/>
    <w:rsid w:val="0045787D"/>
    <w:rsid w:val="004578A5"/>
    <w:rsid w:val="00457B31"/>
    <w:rsid w:val="00457C1D"/>
    <w:rsid w:val="00457EA2"/>
    <w:rsid w:val="00457F16"/>
    <w:rsid w:val="004601AA"/>
    <w:rsid w:val="004602A5"/>
    <w:rsid w:val="004607B6"/>
    <w:rsid w:val="00460871"/>
    <w:rsid w:val="00460A46"/>
    <w:rsid w:val="00460D2E"/>
    <w:rsid w:val="00460EBD"/>
    <w:rsid w:val="00460F50"/>
    <w:rsid w:val="00460FE0"/>
    <w:rsid w:val="004612F4"/>
    <w:rsid w:val="00461343"/>
    <w:rsid w:val="00461817"/>
    <w:rsid w:val="00461968"/>
    <w:rsid w:val="004619C5"/>
    <w:rsid w:val="00461D06"/>
    <w:rsid w:val="00462040"/>
    <w:rsid w:val="004623F1"/>
    <w:rsid w:val="00462522"/>
    <w:rsid w:val="004625ED"/>
    <w:rsid w:val="004626C5"/>
    <w:rsid w:val="0046274F"/>
    <w:rsid w:val="00462AA3"/>
    <w:rsid w:val="00462D04"/>
    <w:rsid w:val="00463104"/>
    <w:rsid w:val="004633CB"/>
    <w:rsid w:val="004636C4"/>
    <w:rsid w:val="004637FF"/>
    <w:rsid w:val="00463F09"/>
    <w:rsid w:val="00464095"/>
    <w:rsid w:val="00464186"/>
    <w:rsid w:val="004641F0"/>
    <w:rsid w:val="00464418"/>
    <w:rsid w:val="004644CD"/>
    <w:rsid w:val="004645BA"/>
    <w:rsid w:val="00464690"/>
    <w:rsid w:val="0046491A"/>
    <w:rsid w:val="004649E3"/>
    <w:rsid w:val="00464A58"/>
    <w:rsid w:val="00464AB7"/>
    <w:rsid w:val="00464C15"/>
    <w:rsid w:val="00464EE7"/>
    <w:rsid w:val="00465149"/>
    <w:rsid w:val="0046545E"/>
    <w:rsid w:val="00465567"/>
    <w:rsid w:val="004657B7"/>
    <w:rsid w:val="00465DDD"/>
    <w:rsid w:val="0046608F"/>
    <w:rsid w:val="004661E5"/>
    <w:rsid w:val="0046632B"/>
    <w:rsid w:val="0046639E"/>
    <w:rsid w:val="0046649E"/>
    <w:rsid w:val="004667BA"/>
    <w:rsid w:val="004667CF"/>
    <w:rsid w:val="0046696A"/>
    <w:rsid w:val="00466BDF"/>
    <w:rsid w:val="00466C2A"/>
    <w:rsid w:val="00466EC3"/>
    <w:rsid w:val="00467010"/>
    <w:rsid w:val="004672C5"/>
    <w:rsid w:val="004675A6"/>
    <w:rsid w:val="0047011B"/>
    <w:rsid w:val="004701D6"/>
    <w:rsid w:val="00470390"/>
    <w:rsid w:val="004704F7"/>
    <w:rsid w:val="00470819"/>
    <w:rsid w:val="004708B0"/>
    <w:rsid w:val="004708F8"/>
    <w:rsid w:val="004709C0"/>
    <w:rsid w:val="00471263"/>
    <w:rsid w:val="004712DE"/>
    <w:rsid w:val="004714A1"/>
    <w:rsid w:val="0047173A"/>
    <w:rsid w:val="004718CE"/>
    <w:rsid w:val="00471917"/>
    <w:rsid w:val="00471981"/>
    <w:rsid w:val="00471B47"/>
    <w:rsid w:val="00471ECD"/>
    <w:rsid w:val="00472126"/>
    <w:rsid w:val="0047214B"/>
    <w:rsid w:val="00472355"/>
    <w:rsid w:val="00472358"/>
    <w:rsid w:val="00472431"/>
    <w:rsid w:val="004725E7"/>
    <w:rsid w:val="004728BA"/>
    <w:rsid w:val="004728F0"/>
    <w:rsid w:val="004729A2"/>
    <w:rsid w:val="00472B2B"/>
    <w:rsid w:val="00473003"/>
    <w:rsid w:val="004731D8"/>
    <w:rsid w:val="004731F3"/>
    <w:rsid w:val="00473244"/>
    <w:rsid w:val="00473845"/>
    <w:rsid w:val="0047391C"/>
    <w:rsid w:val="00473A41"/>
    <w:rsid w:val="00473BD6"/>
    <w:rsid w:val="00473D78"/>
    <w:rsid w:val="00473F26"/>
    <w:rsid w:val="0047405F"/>
    <w:rsid w:val="00474190"/>
    <w:rsid w:val="0047422D"/>
    <w:rsid w:val="004742E8"/>
    <w:rsid w:val="004742FD"/>
    <w:rsid w:val="00474473"/>
    <w:rsid w:val="00474479"/>
    <w:rsid w:val="0047461F"/>
    <w:rsid w:val="0047487B"/>
    <w:rsid w:val="00474A55"/>
    <w:rsid w:val="00474AB2"/>
    <w:rsid w:val="00474B4D"/>
    <w:rsid w:val="00474B6D"/>
    <w:rsid w:val="00474C7B"/>
    <w:rsid w:val="00474FD9"/>
    <w:rsid w:val="004752FA"/>
    <w:rsid w:val="0047535C"/>
    <w:rsid w:val="004754B5"/>
    <w:rsid w:val="0047556A"/>
    <w:rsid w:val="00475723"/>
    <w:rsid w:val="00475AF4"/>
    <w:rsid w:val="00475BD4"/>
    <w:rsid w:val="00475BDD"/>
    <w:rsid w:val="00475CBA"/>
    <w:rsid w:val="00475E16"/>
    <w:rsid w:val="00475FBF"/>
    <w:rsid w:val="00476346"/>
    <w:rsid w:val="00476488"/>
    <w:rsid w:val="0047648D"/>
    <w:rsid w:val="0047665F"/>
    <w:rsid w:val="0047685C"/>
    <w:rsid w:val="00476BC7"/>
    <w:rsid w:val="0047701E"/>
    <w:rsid w:val="004775B0"/>
    <w:rsid w:val="004776A8"/>
    <w:rsid w:val="00477A7D"/>
    <w:rsid w:val="00477D30"/>
    <w:rsid w:val="004800F3"/>
    <w:rsid w:val="00480145"/>
    <w:rsid w:val="0048032C"/>
    <w:rsid w:val="0048053F"/>
    <w:rsid w:val="004806C5"/>
    <w:rsid w:val="00480E59"/>
    <w:rsid w:val="00480FD5"/>
    <w:rsid w:val="00481120"/>
    <w:rsid w:val="00481236"/>
    <w:rsid w:val="00481328"/>
    <w:rsid w:val="004816CB"/>
    <w:rsid w:val="00481B8A"/>
    <w:rsid w:val="00481D32"/>
    <w:rsid w:val="004820E1"/>
    <w:rsid w:val="004820F4"/>
    <w:rsid w:val="004821C1"/>
    <w:rsid w:val="004826A7"/>
    <w:rsid w:val="00482792"/>
    <w:rsid w:val="0048286A"/>
    <w:rsid w:val="004829E5"/>
    <w:rsid w:val="00482B61"/>
    <w:rsid w:val="00482C4A"/>
    <w:rsid w:val="00482D9F"/>
    <w:rsid w:val="00482F20"/>
    <w:rsid w:val="004831A1"/>
    <w:rsid w:val="00483277"/>
    <w:rsid w:val="0048328B"/>
    <w:rsid w:val="00483294"/>
    <w:rsid w:val="004832C6"/>
    <w:rsid w:val="004832F2"/>
    <w:rsid w:val="00483542"/>
    <w:rsid w:val="004835DC"/>
    <w:rsid w:val="004838E4"/>
    <w:rsid w:val="0048392E"/>
    <w:rsid w:val="00483B02"/>
    <w:rsid w:val="00483B43"/>
    <w:rsid w:val="00483C2E"/>
    <w:rsid w:val="00483C37"/>
    <w:rsid w:val="00483C6C"/>
    <w:rsid w:val="00483DB1"/>
    <w:rsid w:val="004841F0"/>
    <w:rsid w:val="0048446E"/>
    <w:rsid w:val="00484680"/>
    <w:rsid w:val="00484D9A"/>
    <w:rsid w:val="00484EF9"/>
    <w:rsid w:val="00484F7A"/>
    <w:rsid w:val="00485136"/>
    <w:rsid w:val="00485142"/>
    <w:rsid w:val="00485167"/>
    <w:rsid w:val="004854D8"/>
    <w:rsid w:val="004856C2"/>
    <w:rsid w:val="004857E2"/>
    <w:rsid w:val="00485B2A"/>
    <w:rsid w:val="00485B86"/>
    <w:rsid w:val="00485E07"/>
    <w:rsid w:val="004862C4"/>
    <w:rsid w:val="004862FF"/>
    <w:rsid w:val="00486486"/>
    <w:rsid w:val="004864F1"/>
    <w:rsid w:val="004867F4"/>
    <w:rsid w:val="004867FC"/>
    <w:rsid w:val="00486AAB"/>
    <w:rsid w:val="00486B56"/>
    <w:rsid w:val="00486C19"/>
    <w:rsid w:val="00486CDA"/>
    <w:rsid w:val="00486F58"/>
    <w:rsid w:val="004870FE"/>
    <w:rsid w:val="00487154"/>
    <w:rsid w:val="004875B4"/>
    <w:rsid w:val="0048763D"/>
    <w:rsid w:val="00487760"/>
    <w:rsid w:val="00487A73"/>
    <w:rsid w:val="00487E95"/>
    <w:rsid w:val="00487EAE"/>
    <w:rsid w:val="00487F0F"/>
    <w:rsid w:val="00487F90"/>
    <w:rsid w:val="00487FF9"/>
    <w:rsid w:val="00490078"/>
    <w:rsid w:val="00490130"/>
    <w:rsid w:val="0049043B"/>
    <w:rsid w:val="00490549"/>
    <w:rsid w:val="0049068D"/>
    <w:rsid w:val="004907AD"/>
    <w:rsid w:val="004909B7"/>
    <w:rsid w:val="00490EE5"/>
    <w:rsid w:val="0049135B"/>
    <w:rsid w:val="0049156A"/>
    <w:rsid w:val="004915CD"/>
    <w:rsid w:val="0049176E"/>
    <w:rsid w:val="004918E2"/>
    <w:rsid w:val="00491A50"/>
    <w:rsid w:val="00491C3C"/>
    <w:rsid w:val="004920F5"/>
    <w:rsid w:val="0049231A"/>
    <w:rsid w:val="004924A2"/>
    <w:rsid w:val="004926D2"/>
    <w:rsid w:val="00492A93"/>
    <w:rsid w:val="00492B65"/>
    <w:rsid w:val="00492B8E"/>
    <w:rsid w:val="00492C16"/>
    <w:rsid w:val="00492F18"/>
    <w:rsid w:val="00493528"/>
    <w:rsid w:val="00493569"/>
    <w:rsid w:val="004937CC"/>
    <w:rsid w:val="0049385C"/>
    <w:rsid w:val="004938F6"/>
    <w:rsid w:val="00493B0E"/>
    <w:rsid w:val="00493BB3"/>
    <w:rsid w:val="00493BF9"/>
    <w:rsid w:val="00493C83"/>
    <w:rsid w:val="00493CFA"/>
    <w:rsid w:val="00493E57"/>
    <w:rsid w:val="004942AD"/>
    <w:rsid w:val="0049430B"/>
    <w:rsid w:val="00494528"/>
    <w:rsid w:val="0049481B"/>
    <w:rsid w:val="00494D1F"/>
    <w:rsid w:val="00494D99"/>
    <w:rsid w:val="00494DE4"/>
    <w:rsid w:val="0049510A"/>
    <w:rsid w:val="004951DA"/>
    <w:rsid w:val="0049532B"/>
    <w:rsid w:val="00495809"/>
    <w:rsid w:val="00495817"/>
    <w:rsid w:val="004959BD"/>
    <w:rsid w:val="00495D97"/>
    <w:rsid w:val="00496164"/>
    <w:rsid w:val="00496302"/>
    <w:rsid w:val="00496314"/>
    <w:rsid w:val="0049652C"/>
    <w:rsid w:val="00496603"/>
    <w:rsid w:val="004966A7"/>
    <w:rsid w:val="0049685B"/>
    <w:rsid w:val="00496C60"/>
    <w:rsid w:val="00496CC6"/>
    <w:rsid w:val="00496E00"/>
    <w:rsid w:val="00496E3A"/>
    <w:rsid w:val="00496ED2"/>
    <w:rsid w:val="00496FE6"/>
    <w:rsid w:val="00497352"/>
    <w:rsid w:val="00497422"/>
    <w:rsid w:val="00497733"/>
    <w:rsid w:val="00497779"/>
    <w:rsid w:val="00497782"/>
    <w:rsid w:val="00497A13"/>
    <w:rsid w:val="00497DD0"/>
    <w:rsid w:val="00497FA5"/>
    <w:rsid w:val="004A012B"/>
    <w:rsid w:val="004A020C"/>
    <w:rsid w:val="004A0558"/>
    <w:rsid w:val="004A061E"/>
    <w:rsid w:val="004A07CD"/>
    <w:rsid w:val="004A0860"/>
    <w:rsid w:val="004A0B28"/>
    <w:rsid w:val="004A0B72"/>
    <w:rsid w:val="004A0DAF"/>
    <w:rsid w:val="004A0EE1"/>
    <w:rsid w:val="004A11B5"/>
    <w:rsid w:val="004A1217"/>
    <w:rsid w:val="004A158E"/>
    <w:rsid w:val="004A1AAB"/>
    <w:rsid w:val="004A21BD"/>
    <w:rsid w:val="004A225E"/>
    <w:rsid w:val="004A2499"/>
    <w:rsid w:val="004A24FC"/>
    <w:rsid w:val="004A2633"/>
    <w:rsid w:val="004A2714"/>
    <w:rsid w:val="004A272D"/>
    <w:rsid w:val="004A274F"/>
    <w:rsid w:val="004A2B77"/>
    <w:rsid w:val="004A2BFD"/>
    <w:rsid w:val="004A2C41"/>
    <w:rsid w:val="004A2CEB"/>
    <w:rsid w:val="004A2D86"/>
    <w:rsid w:val="004A2E41"/>
    <w:rsid w:val="004A33C3"/>
    <w:rsid w:val="004A34CC"/>
    <w:rsid w:val="004A3770"/>
    <w:rsid w:val="004A37F4"/>
    <w:rsid w:val="004A392E"/>
    <w:rsid w:val="004A3AA1"/>
    <w:rsid w:val="004A3BCC"/>
    <w:rsid w:val="004A4069"/>
    <w:rsid w:val="004A41AA"/>
    <w:rsid w:val="004A41EA"/>
    <w:rsid w:val="004A43F9"/>
    <w:rsid w:val="004A441A"/>
    <w:rsid w:val="004A44E3"/>
    <w:rsid w:val="004A44ED"/>
    <w:rsid w:val="004A466E"/>
    <w:rsid w:val="004A46D2"/>
    <w:rsid w:val="004A47F1"/>
    <w:rsid w:val="004A49B5"/>
    <w:rsid w:val="004A4BC5"/>
    <w:rsid w:val="004A4D08"/>
    <w:rsid w:val="004A4D71"/>
    <w:rsid w:val="004A4F1F"/>
    <w:rsid w:val="004A5000"/>
    <w:rsid w:val="004A5184"/>
    <w:rsid w:val="004A51EA"/>
    <w:rsid w:val="004A5277"/>
    <w:rsid w:val="004A541F"/>
    <w:rsid w:val="004A544F"/>
    <w:rsid w:val="004A5832"/>
    <w:rsid w:val="004A58C2"/>
    <w:rsid w:val="004A5986"/>
    <w:rsid w:val="004A5A79"/>
    <w:rsid w:val="004A5B88"/>
    <w:rsid w:val="004A5C37"/>
    <w:rsid w:val="004A5C62"/>
    <w:rsid w:val="004A5D5C"/>
    <w:rsid w:val="004A5EFB"/>
    <w:rsid w:val="004A5F3F"/>
    <w:rsid w:val="004A6056"/>
    <w:rsid w:val="004A637D"/>
    <w:rsid w:val="004A63AF"/>
    <w:rsid w:val="004A64C2"/>
    <w:rsid w:val="004A66DF"/>
    <w:rsid w:val="004A670C"/>
    <w:rsid w:val="004A67A8"/>
    <w:rsid w:val="004A6986"/>
    <w:rsid w:val="004A6E29"/>
    <w:rsid w:val="004A6E2D"/>
    <w:rsid w:val="004A6F5D"/>
    <w:rsid w:val="004A7071"/>
    <w:rsid w:val="004A71D2"/>
    <w:rsid w:val="004A71FF"/>
    <w:rsid w:val="004A724F"/>
    <w:rsid w:val="004A7276"/>
    <w:rsid w:val="004A7387"/>
    <w:rsid w:val="004A798A"/>
    <w:rsid w:val="004A7B5A"/>
    <w:rsid w:val="004A7C01"/>
    <w:rsid w:val="004A7CC4"/>
    <w:rsid w:val="004A7D76"/>
    <w:rsid w:val="004B01E4"/>
    <w:rsid w:val="004B038F"/>
    <w:rsid w:val="004B09E8"/>
    <w:rsid w:val="004B0A29"/>
    <w:rsid w:val="004B0EAF"/>
    <w:rsid w:val="004B1266"/>
    <w:rsid w:val="004B1383"/>
    <w:rsid w:val="004B144D"/>
    <w:rsid w:val="004B15D2"/>
    <w:rsid w:val="004B1735"/>
    <w:rsid w:val="004B1857"/>
    <w:rsid w:val="004B1CF8"/>
    <w:rsid w:val="004B1DF4"/>
    <w:rsid w:val="004B1EF2"/>
    <w:rsid w:val="004B2078"/>
    <w:rsid w:val="004B21B8"/>
    <w:rsid w:val="004B2230"/>
    <w:rsid w:val="004B24D4"/>
    <w:rsid w:val="004B24DC"/>
    <w:rsid w:val="004B2FD7"/>
    <w:rsid w:val="004B3027"/>
    <w:rsid w:val="004B314A"/>
    <w:rsid w:val="004B349C"/>
    <w:rsid w:val="004B39E2"/>
    <w:rsid w:val="004B3BD1"/>
    <w:rsid w:val="004B3E5B"/>
    <w:rsid w:val="004B3F0F"/>
    <w:rsid w:val="004B42E6"/>
    <w:rsid w:val="004B4497"/>
    <w:rsid w:val="004B4717"/>
    <w:rsid w:val="004B49BE"/>
    <w:rsid w:val="004B501F"/>
    <w:rsid w:val="004B5055"/>
    <w:rsid w:val="004B50D1"/>
    <w:rsid w:val="004B57ED"/>
    <w:rsid w:val="004B57EF"/>
    <w:rsid w:val="004B59CB"/>
    <w:rsid w:val="004B5B4C"/>
    <w:rsid w:val="004B5D9D"/>
    <w:rsid w:val="004B5E35"/>
    <w:rsid w:val="004B5E4C"/>
    <w:rsid w:val="004B5F06"/>
    <w:rsid w:val="004B60E0"/>
    <w:rsid w:val="004B62CF"/>
    <w:rsid w:val="004B68DD"/>
    <w:rsid w:val="004B69A8"/>
    <w:rsid w:val="004B6A18"/>
    <w:rsid w:val="004B6A9D"/>
    <w:rsid w:val="004B6FC1"/>
    <w:rsid w:val="004B7078"/>
    <w:rsid w:val="004B70BF"/>
    <w:rsid w:val="004B722D"/>
    <w:rsid w:val="004B73B3"/>
    <w:rsid w:val="004B74AC"/>
    <w:rsid w:val="004B77AC"/>
    <w:rsid w:val="004B7852"/>
    <w:rsid w:val="004B79C1"/>
    <w:rsid w:val="004B7AAE"/>
    <w:rsid w:val="004B7C91"/>
    <w:rsid w:val="004B7D29"/>
    <w:rsid w:val="004B7E44"/>
    <w:rsid w:val="004C007F"/>
    <w:rsid w:val="004C029E"/>
    <w:rsid w:val="004C0428"/>
    <w:rsid w:val="004C05B3"/>
    <w:rsid w:val="004C0DC0"/>
    <w:rsid w:val="004C0E22"/>
    <w:rsid w:val="004C1684"/>
    <w:rsid w:val="004C1829"/>
    <w:rsid w:val="004C1BB3"/>
    <w:rsid w:val="004C1EAC"/>
    <w:rsid w:val="004C20D5"/>
    <w:rsid w:val="004C26DB"/>
    <w:rsid w:val="004C2801"/>
    <w:rsid w:val="004C2AB4"/>
    <w:rsid w:val="004C2B71"/>
    <w:rsid w:val="004C374C"/>
    <w:rsid w:val="004C389B"/>
    <w:rsid w:val="004C38F4"/>
    <w:rsid w:val="004C3DBF"/>
    <w:rsid w:val="004C3E7F"/>
    <w:rsid w:val="004C3F16"/>
    <w:rsid w:val="004C3F6C"/>
    <w:rsid w:val="004C4075"/>
    <w:rsid w:val="004C4214"/>
    <w:rsid w:val="004C4334"/>
    <w:rsid w:val="004C439F"/>
    <w:rsid w:val="004C44E0"/>
    <w:rsid w:val="004C4672"/>
    <w:rsid w:val="004C47B9"/>
    <w:rsid w:val="004C4977"/>
    <w:rsid w:val="004C4BAC"/>
    <w:rsid w:val="004C506C"/>
    <w:rsid w:val="004C5221"/>
    <w:rsid w:val="004C52DE"/>
    <w:rsid w:val="004C55C0"/>
    <w:rsid w:val="004C55C7"/>
    <w:rsid w:val="004C5601"/>
    <w:rsid w:val="004C5898"/>
    <w:rsid w:val="004C5977"/>
    <w:rsid w:val="004C5DD1"/>
    <w:rsid w:val="004C5E5C"/>
    <w:rsid w:val="004C5E60"/>
    <w:rsid w:val="004C6272"/>
    <w:rsid w:val="004C629E"/>
    <w:rsid w:val="004C6421"/>
    <w:rsid w:val="004C652A"/>
    <w:rsid w:val="004C66F1"/>
    <w:rsid w:val="004C6A95"/>
    <w:rsid w:val="004C6DDE"/>
    <w:rsid w:val="004C711D"/>
    <w:rsid w:val="004C77CA"/>
    <w:rsid w:val="004C7830"/>
    <w:rsid w:val="004C787A"/>
    <w:rsid w:val="004C7916"/>
    <w:rsid w:val="004C7972"/>
    <w:rsid w:val="004C7AFC"/>
    <w:rsid w:val="004C7B3A"/>
    <w:rsid w:val="004C7D55"/>
    <w:rsid w:val="004C7E0F"/>
    <w:rsid w:val="004D0170"/>
    <w:rsid w:val="004D01D7"/>
    <w:rsid w:val="004D0435"/>
    <w:rsid w:val="004D0646"/>
    <w:rsid w:val="004D0789"/>
    <w:rsid w:val="004D0887"/>
    <w:rsid w:val="004D0A7C"/>
    <w:rsid w:val="004D0D5B"/>
    <w:rsid w:val="004D0DEC"/>
    <w:rsid w:val="004D0E67"/>
    <w:rsid w:val="004D10D8"/>
    <w:rsid w:val="004D113D"/>
    <w:rsid w:val="004D151B"/>
    <w:rsid w:val="004D1750"/>
    <w:rsid w:val="004D1772"/>
    <w:rsid w:val="004D1B06"/>
    <w:rsid w:val="004D1CC8"/>
    <w:rsid w:val="004D1DA0"/>
    <w:rsid w:val="004D2021"/>
    <w:rsid w:val="004D23AD"/>
    <w:rsid w:val="004D2686"/>
    <w:rsid w:val="004D26F1"/>
    <w:rsid w:val="004D26F6"/>
    <w:rsid w:val="004D27F1"/>
    <w:rsid w:val="004D287E"/>
    <w:rsid w:val="004D28E6"/>
    <w:rsid w:val="004D2A57"/>
    <w:rsid w:val="004D2AEF"/>
    <w:rsid w:val="004D2B16"/>
    <w:rsid w:val="004D2BA1"/>
    <w:rsid w:val="004D2CB9"/>
    <w:rsid w:val="004D2ED8"/>
    <w:rsid w:val="004D2F58"/>
    <w:rsid w:val="004D3019"/>
    <w:rsid w:val="004D3131"/>
    <w:rsid w:val="004D319E"/>
    <w:rsid w:val="004D3223"/>
    <w:rsid w:val="004D332C"/>
    <w:rsid w:val="004D33E0"/>
    <w:rsid w:val="004D34BB"/>
    <w:rsid w:val="004D3B9B"/>
    <w:rsid w:val="004D3E26"/>
    <w:rsid w:val="004D4110"/>
    <w:rsid w:val="004D41F1"/>
    <w:rsid w:val="004D4231"/>
    <w:rsid w:val="004D4588"/>
    <w:rsid w:val="004D47DE"/>
    <w:rsid w:val="004D494D"/>
    <w:rsid w:val="004D4962"/>
    <w:rsid w:val="004D4A27"/>
    <w:rsid w:val="004D4DB3"/>
    <w:rsid w:val="004D4F16"/>
    <w:rsid w:val="004D4FAB"/>
    <w:rsid w:val="004D50CA"/>
    <w:rsid w:val="004D574F"/>
    <w:rsid w:val="004D5AB6"/>
    <w:rsid w:val="004D5C24"/>
    <w:rsid w:val="004D6071"/>
    <w:rsid w:val="004D63CD"/>
    <w:rsid w:val="004D698D"/>
    <w:rsid w:val="004D6A16"/>
    <w:rsid w:val="004D6B56"/>
    <w:rsid w:val="004D6B90"/>
    <w:rsid w:val="004D6C7E"/>
    <w:rsid w:val="004D7104"/>
    <w:rsid w:val="004D7431"/>
    <w:rsid w:val="004D745D"/>
    <w:rsid w:val="004D757C"/>
    <w:rsid w:val="004D773A"/>
    <w:rsid w:val="004D7A7C"/>
    <w:rsid w:val="004D7CC1"/>
    <w:rsid w:val="004D7CE9"/>
    <w:rsid w:val="004D7FB4"/>
    <w:rsid w:val="004E0339"/>
    <w:rsid w:val="004E07BB"/>
    <w:rsid w:val="004E0808"/>
    <w:rsid w:val="004E0A82"/>
    <w:rsid w:val="004E0ABF"/>
    <w:rsid w:val="004E0BA2"/>
    <w:rsid w:val="004E0C98"/>
    <w:rsid w:val="004E1080"/>
    <w:rsid w:val="004E10C7"/>
    <w:rsid w:val="004E10C9"/>
    <w:rsid w:val="004E10E0"/>
    <w:rsid w:val="004E171C"/>
    <w:rsid w:val="004E1BC2"/>
    <w:rsid w:val="004E1C6B"/>
    <w:rsid w:val="004E233D"/>
    <w:rsid w:val="004E23D2"/>
    <w:rsid w:val="004E2645"/>
    <w:rsid w:val="004E2766"/>
    <w:rsid w:val="004E2985"/>
    <w:rsid w:val="004E317D"/>
    <w:rsid w:val="004E3245"/>
    <w:rsid w:val="004E329D"/>
    <w:rsid w:val="004E3375"/>
    <w:rsid w:val="004E3515"/>
    <w:rsid w:val="004E3624"/>
    <w:rsid w:val="004E36CD"/>
    <w:rsid w:val="004E3805"/>
    <w:rsid w:val="004E3826"/>
    <w:rsid w:val="004E39B2"/>
    <w:rsid w:val="004E3A0B"/>
    <w:rsid w:val="004E3E70"/>
    <w:rsid w:val="004E3E9C"/>
    <w:rsid w:val="004E40E4"/>
    <w:rsid w:val="004E43CD"/>
    <w:rsid w:val="004E4504"/>
    <w:rsid w:val="004E4656"/>
    <w:rsid w:val="004E4871"/>
    <w:rsid w:val="004E4AF1"/>
    <w:rsid w:val="004E4B78"/>
    <w:rsid w:val="004E4D71"/>
    <w:rsid w:val="004E5616"/>
    <w:rsid w:val="004E570B"/>
    <w:rsid w:val="004E57A1"/>
    <w:rsid w:val="004E5985"/>
    <w:rsid w:val="004E5B74"/>
    <w:rsid w:val="004E5E3D"/>
    <w:rsid w:val="004E5F7C"/>
    <w:rsid w:val="004E5F91"/>
    <w:rsid w:val="004E62B8"/>
    <w:rsid w:val="004E6344"/>
    <w:rsid w:val="004E64CF"/>
    <w:rsid w:val="004E6893"/>
    <w:rsid w:val="004E68E7"/>
    <w:rsid w:val="004E6A60"/>
    <w:rsid w:val="004E6B97"/>
    <w:rsid w:val="004E6BE8"/>
    <w:rsid w:val="004E6C8D"/>
    <w:rsid w:val="004E6CCA"/>
    <w:rsid w:val="004E6D64"/>
    <w:rsid w:val="004E6E71"/>
    <w:rsid w:val="004E6F0D"/>
    <w:rsid w:val="004E6FFC"/>
    <w:rsid w:val="004E7409"/>
    <w:rsid w:val="004E781F"/>
    <w:rsid w:val="004E783F"/>
    <w:rsid w:val="004E78B7"/>
    <w:rsid w:val="004E7B6C"/>
    <w:rsid w:val="004E7C5F"/>
    <w:rsid w:val="004E7DCB"/>
    <w:rsid w:val="004F01D9"/>
    <w:rsid w:val="004F02C1"/>
    <w:rsid w:val="004F0AD8"/>
    <w:rsid w:val="004F0B15"/>
    <w:rsid w:val="004F0FB0"/>
    <w:rsid w:val="004F1024"/>
    <w:rsid w:val="004F1192"/>
    <w:rsid w:val="004F1593"/>
    <w:rsid w:val="004F1619"/>
    <w:rsid w:val="004F17C5"/>
    <w:rsid w:val="004F1A7B"/>
    <w:rsid w:val="004F1C9C"/>
    <w:rsid w:val="004F2445"/>
    <w:rsid w:val="004F246C"/>
    <w:rsid w:val="004F2669"/>
    <w:rsid w:val="004F26AB"/>
    <w:rsid w:val="004F2B44"/>
    <w:rsid w:val="004F2C4A"/>
    <w:rsid w:val="004F2DBD"/>
    <w:rsid w:val="004F2DCE"/>
    <w:rsid w:val="004F2E58"/>
    <w:rsid w:val="004F2EAF"/>
    <w:rsid w:val="004F2FC1"/>
    <w:rsid w:val="004F2FF1"/>
    <w:rsid w:val="004F32C6"/>
    <w:rsid w:val="004F361F"/>
    <w:rsid w:val="004F3680"/>
    <w:rsid w:val="004F36C5"/>
    <w:rsid w:val="004F4031"/>
    <w:rsid w:val="004F42CC"/>
    <w:rsid w:val="004F441F"/>
    <w:rsid w:val="004F467E"/>
    <w:rsid w:val="004F475D"/>
    <w:rsid w:val="004F4836"/>
    <w:rsid w:val="004F4859"/>
    <w:rsid w:val="004F4C4B"/>
    <w:rsid w:val="004F4E8A"/>
    <w:rsid w:val="004F4FB1"/>
    <w:rsid w:val="004F524E"/>
    <w:rsid w:val="004F5278"/>
    <w:rsid w:val="004F5347"/>
    <w:rsid w:val="004F53DE"/>
    <w:rsid w:val="004F6106"/>
    <w:rsid w:val="004F6390"/>
    <w:rsid w:val="004F63F3"/>
    <w:rsid w:val="004F685F"/>
    <w:rsid w:val="004F6C90"/>
    <w:rsid w:val="004F6DA7"/>
    <w:rsid w:val="004F73AC"/>
    <w:rsid w:val="004F740D"/>
    <w:rsid w:val="004F762B"/>
    <w:rsid w:val="004F7641"/>
    <w:rsid w:val="004F76B6"/>
    <w:rsid w:val="004F7926"/>
    <w:rsid w:val="004F7B0C"/>
    <w:rsid w:val="004F7B45"/>
    <w:rsid w:val="004F7DF3"/>
    <w:rsid w:val="00500093"/>
    <w:rsid w:val="005005CC"/>
    <w:rsid w:val="00500671"/>
    <w:rsid w:val="00500758"/>
    <w:rsid w:val="00500763"/>
    <w:rsid w:val="005007D0"/>
    <w:rsid w:val="005008B1"/>
    <w:rsid w:val="005008B9"/>
    <w:rsid w:val="00500BE6"/>
    <w:rsid w:val="00500C6D"/>
    <w:rsid w:val="00500CA6"/>
    <w:rsid w:val="00500D47"/>
    <w:rsid w:val="00500D4C"/>
    <w:rsid w:val="00500D97"/>
    <w:rsid w:val="00500DF5"/>
    <w:rsid w:val="00500E0D"/>
    <w:rsid w:val="005010DE"/>
    <w:rsid w:val="005015F1"/>
    <w:rsid w:val="00501777"/>
    <w:rsid w:val="0050184A"/>
    <w:rsid w:val="0050192A"/>
    <w:rsid w:val="00501A64"/>
    <w:rsid w:val="00501AA3"/>
    <w:rsid w:val="00501C7A"/>
    <w:rsid w:val="00501DF4"/>
    <w:rsid w:val="005021EA"/>
    <w:rsid w:val="005022A2"/>
    <w:rsid w:val="005022F2"/>
    <w:rsid w:val="00502430"/>
    <w:rsid w:val="0050247F"/>
    <w:rsid w:val="005026A3"/>
    <w:rsid w:val="005029EF"/>
    <w:rsid w:val="00502A50"/>
    <w:rsid w:val="00502B8B"/>
    <w:rsid w:val="00503091"/>
    <w:rsid w:val="005031FE"/>
    <w:rsid w:val="0050330D"/>
    <w:rsid w:val="005033BD"/>
    <w:rsid w:val="00503479"/>
    <w:rsid w:val="0050348D"/>
    <w:rsid w:val="00503678"/>
    <w:rsid w:val="005036B6"/>
    <w:rsid w:val="005038AE"/>
    <w:rsid w:val="005039EC"/>
    <w:rsid w:val="00503ACD"/>
    <w:rsid w:val="00503C25"/>
    <w:rsid w:val="00503D0E"/>
    <w:rsid w:val="00503D82"/>
    <w:rsid w:val="00503E9F"/>
    <w:rsid w:val="00503F58"/>
    <w:rsid w:val="00503F71"/>
    <w:rsid w:val="00504033"/>
    <w:rsid w:val="0050419D"/>
    <w:rsid w:val="00504611"/>
    <w:rsid w:val="00504806"/>
    <w:rsid w:val="005048AC"/>
    <w:rsid w:val="00504AFE"/>
    <w:rsid w:val="00504B6A"/>
    <w:rsid w:val="00504BB6"/>
    <w:rsid w:val="00504D47"/>
    <w:rsid w:val="00504DCD"/>
    <w:rsid w:val="00504EE0"/>
    <w:rsid w:val="005050DD"/>
    <w:rsid w:val="005050F2"/>
    <w:rsid w:val="00505756"/>
    <w:rsid w:val="00505D12"/>
    <w:rsid w:val="00505DED"/>
    <w:rsid w:val="00505F64"/>
    <w:rsid w:val="00505FE8"/>
    <w:rsid w:val="00506106"/>
    <w:rsid w:val="0050620D"/>
    <w:rsid w:val="0050633F"/>
    <w:rsid w:val="005064DA"/>
    <w:rsid w:val="00506673"/>
    <w:rsid w:val="0050674C"/>
    <w:rsid w:val="00506826"/>
    <w:rsid w:val="00506A93"/>
    <w:rsid w:val="00506E4E"/>
    <w:rsid w:val="00507264"/>
    <w:rsid w:val="00507527"/>
    <w:rsid w:val="00507748"/>
    <w:rsid w:val="00507893"/>
    <w:rsid w:val="005078EA"/>
    <w:rsid w:val="00507CA8"/>
    <w:rsid w:val="00510059"/>
    <w:rsid w:val="0051018C"/>
    <w:rsid w:val="005103C5"/>
    <w:rsid w:val="0051040B"/>
    <w:rsid w:val="005104AB"/>
    <w:rsid w:val="005104E8"/>
    <w:rsid w:val="005105A4"/>
    <w:rsid w:val="00510697"/>
    <w:rsid w:val="00510706"/>
    <w:rsid w:val="005109AC"/>
    <w:rsid w:val="00510B5B"/>
    <w:rsid w:val="00510C42"/>
    <w:rsid w:val="005113C0"/>
    <w:rsid w:val="005115E9"/>
    <w:rsid w:val="00511778"/>
    <w:rsid w:val="0051186E"/>
    <w:rsid w:val="00511914"/>
    <w:rsid w:val="00511942"/>
    <w:rsid w:val="00511BE5"/>
    <w:rsid w:val="0051221F"/>
    <w:rsid w:val="0051222D"/>
    <w:rsid w:val="0051258E"/>
    <w:rsid w:val="00512A8C"/>
    <w:rsid w:val="00512B32"/>
    <w:rsid w:val="00512D05"/>
    <w:rsid w:val="00512D53"/>
    <w:rsid w:val="00512EBD"/>
    <w:rsid w:val="005130F9"/>
    <w:rsid w:val="0051327B"/>
    <w:rsid w:val="0051335A"/>
    <w:rsid w:val="00513434"/>
    <w:rsid w:val="00513512"/>
    <w:rsid w:val="005136E4"/>
    <w:rsid w:val="00513C35"/>
    <w:rsid w:val="00513C9E"/>
    <w:rsid w:val="00513CD2"/>
    <w:rsid w:val="00513E73"/>
    <w:rsid w:val="00514471"/>
    <w:rsid w:val="0051481B"/>
    <w:rsid w:val="00514E3F"/>
    <w:rsid w:val="00515001"/>
    <w:rsid w:val="005151DD"/>
    <w:rsid w:val="005153F2"/>
    <w:rsid w:val="005156E9"/>
    <w:rsid w:val="0051597A"/>
    <w:rsid w:val="005159AE"/>
    <w:rsid w:val="00515A9F"/>
    <w:rsid w:val="00515E71"/>
    <w:rsid w:val="00515F98"/>
    <w:rsid w:val="0051618F"/>
    <w:rsid w:val="005162CD"/>
    <w:rsid w:val="005163CF"/>
    <w:rsid w:val="0051642C"/>
    <w:rsid w:val="00516C59"/>
    <w:rsid w:val="00516C6E"/>
    <w:rsid w:val="00516F79"/>
    <w:rsid w:val="00517117"/>
    <w:rsid w:val="005173E3"/>
    <w:rsid w:val="00517521"/>
    <w:rsid w:val="0051772D"/>
    <w:rsid w:val="00517A27"/>
    <w:rsid w:val="00517C21"/>
    <w:rsid w:val="00517F38"/>
    <w:rsid w:val="00520029"/>
    <w:rsid w:val="005200BF"/>
    <w:rsid w:val="005200CA"/>
    <w:rsid w:val="005200D6"/>
    <w:rsid w:val="005202A0"/>
    <w:rsid w:val="00520510"/>
    <w:rsid w:val="00520658"/>
    <w:rsid w:val="0052121C"/>
    <w:rsid w:val="005213AB"/>
    <w:rsid w:val="0052140B"/>
    <w:rsid w:val="005214FE"/>
    <w:rsid w:val="00521536"/>
    <w:rsid w:val="00521780"/>
    <w:rsid w:val="00521B16"/>
    <w:rsid w:val="00521E0B"/>
    <w:rsid w:val="00521E25"/>
    <w:rsid w:val="00522012"/>
    <w:rsid w:val="00522094"/>
    <w:rsid w:val="00522579"/>
    <w:rsid w:val="005226F8"/>
    <w:rsid w:val="00522A9E"/>
    <w:rsid w:val="00522B25"/>
    <w:rsid w:val="00522C7B"/>
    <w:rsid w:val="00522E5C"/>
    <w:rsid w:val="0052303C"/>
    <w:rsid w:val="0052304E"/>
    <w:rsid w:val="005234B8"/>
    <w:rsid w:val="00523683"/>
    <w:rsid w:val="00523820"/>
    <w:rsid w:val="005238E7"/>
    <w:rsid w:val="005238F7"/>
    <w:rsid w:val="00523983"/>
    <w:rsid w:val="00523BF2"/>
    <w:rsid w:val="00523C59"/>
    <w:rsid w:val="00523DA3"/>
    <w:rsid w:val="00523E9C"/>
    <w:rsid w:val="00524071"/>
    <w:rsid w:val="00524171"/>
    <w:rsid w:val="005242F8"/>
    <w:rsid w:val="00524384"/>
    <w:rsid w:val="005243DE"/>
    <w:rsid w:val="00524540"/>
    <w:rsid w:val="00524A61"/>
    <w:rsid w:val="00524EB3"/>
    <w:rsid w:val="00525057"/>
    <w:rsid w:val="00525287"/>
    <w:rsid w:val="005257F6"/>
    <w:rsid w:val="005258A3"/>
    <w:rsid w:val="00525D41"/>
    <w:rsid w:val="00525E16"/>
    <w:rsid w:val="00525FC2"/>
    <w:rsid w:val="005260A2"/>
    <w:rsid w:val="0052610F"/>
    <w:rsid w:val="00526666"/>
    <w:rsid w:val="00526720"/>
    <w:rsid w:val="00526A43"/>
    <w:rsid w:val="00526B8C"/>
    <w:rsid w:val="00526BBC"/>
    <w:rsid w:val="00526D33"/>
    <w:rsid w:val="00526EE3"/>
    <w:rsid w:val="005271F1"/>
    <w:rsid w:val="0052727E"/>
    <w:rsid w:val="00527376"/>
    <w:rsid w:val="005274AC"/>
    <w:rsid w:val="00527537"/>
    <w:rsid w:val="00527A7B"/>
    <w:rsid w:val="00527B00"/>
    <w:rsid w:val="005301D0"/>
    <w:rsid w:val="0053020C"/>
    <w:rsid w:val="005302F7"/>
    <w:rsid w:val="005303DC"/>
    <w:rsid w:val="00530829"/>
    <w:rsid w:val="005308E1"/>
    <w:rsid w:val="00530AE9"/>
    <w:rsid w:val="00531216"/>
    <w:rsid w:val="00531218"/>
    <w:rsid w:val="005313B8"/>
    <w:rsid w:val="005314CF"/>
    <w:rsid w:val="005316AC"/>
    <w:rsid w:val="005316E0"/>
    <w:rsid w:val="00531C0B"/>
    <w:rsid w:val="00531CFE"/>
    <w:rsid w:val="0053211F"/>
    <w:rsid w:val="0053216F"/>
    <w:rsid w:val="0053231D"/>
    <w:rsid w:val="00532491"/>
    <w:rsid w:val="005325B5"/>
    <w:rsid w:val="00532718"/>
    <w:rsid w:val="00532727"/>
    <w:rsid w:val="00532739"/>
    <w:rsid w:val="005327BD"/>
    <w:rsid w:val="0053282B"/>
    <w:rsid w:val="00532A8D"/>
    <w:rsid w:val="00532CBC"/>
    <w:rsid w:val="00533376"/>
    <w:rsid w:val="005333C8"/>
    <w:rsid w:val="005333D1"/>
    <w:rsid w:val="0053368A"/>
    <w:rsid w:val="00533780"/>
    <w:rsid w:val="00533B8C"/>
    <w:rsid w:val="00533C87"/>
    <w:rsid w:val="00534011"/>
    <w:rsid w:val="005341F2"/>
    <w:rsid w:val="00534B89"/>
    <w:rsid w:val="00534C20"/>
    <w:rsid w:val="00534C34"/>
    <w:rsid w:val="00534C5B"/>
    <w:rsid w:val="00534C97"/>
    <w:rsid w:val="00534D0C"/>
    <w:rsid w:val="00534D59"/>
    <w:rsid w:val="00535081"/>
    <w:rsid w:val="005351A7"/>
    <w:rsid w:val="005352DF"/>
    <w:rsid w:val="0053536D"/>
    <w:rsid w:val="00535544"/>
    <w:rsid w:val="005355F0"/>
    <w:rsid w:val="0053578D"/>
    <w:rsid w:val="005358B2"/>
    <w:rsid w:val="00535A6F"/>
    <w:rsid w:val="00535A7C"/>
    <w:rsid w:val="00535ABC"/>
    <w:rsid w:val="00535B90"/>
    <w:rsid w:val="00535BA6"/>
    <w:rsid w:val="00535FE3"/>
    <w:rsid w:val="0053611B"/>
    <w:rsid w:val="0053622E"/>
    <w:rsid w:val="005362C2"/>
    <w:rsid w:val="005368EA"/>
    <w:rsid w:val="00536B49"/>
    <w:rsid w:val="00536F72"/>
    <w:rsid w:val="00536FC7"/>
    <w:rsid w:val="00537117"/>
    <w:rsid w:val="00537260"/>
    <w:rsid w:val="00537378"/>
    <w:rsid w:val="005375ED"/>
    <w:rsid w:val="005376FF"/>
    <w:rsid w:val="0053774D"/>
    <w:rsid w:val="00537782"/>
    <w:rsid w:val="005379A4"/>
    <w:rsid w:val="005379B8"/>
    <w:rsid w:val="00537B0D"/>
    <w:rsid w:val="00537BA7"/>
    <w:rsid w:val="00537F43"/>
    <w:rsid w:val="0054037A"/>
    <w:rsid w:val="00540402"/>
    <w:rsid w:val="0054058E"/>
    <w:rsid w:val="0054075C"/>
    <w:rsid w:val="005409B1"/>
    <w:rsid w:val="005409F3"/>
    <w:rsid w:val="00540A80"/>
    <w:rsid w:val="00540C99"/>
    <w:rsid w:val="00540E76"/>
    <w:rsid w:val="0054117A"/>
    <w:rsid w:val="0054120F"/>
    <w:rsid w:val="00541509"/>
    <w:rsid w:val="00541743"/>
    <w:rsid w:val="00541943"/>
    <w:rsid w:val="005419FE"/>
    <w:rsid w:val="00541A6B"/>
    <w:rsid w:val="00541C41"/>
    <w:rsid w:val="00541CBB"/>
    <w:rsid w:val="00541CD1"/>
    <w:rsid w:val="00541DB0"/>
    <w:rsid w:val="00541FEC"/>
    <w:rsid w:val="00542035"/>
    <w:rsid w:val="0054226C"/>
    <w:rsid w:val="005424C8"/>
    <w:rsid w:val="00542611"/>
    <w:rsid w:val="005426AB"/>
    <w:rsid w:val="00542836"/>
    <w:rsid w:val="00542893"/>
    <w:rsid w:val="0054293C"/>
    <w:rsid w:val="00542EDB"/>
    <w:rsid w:val="00542FF7"/>
    <w:rsid w:val="00543041"/>
    <w:rsid w:val="00543248"/>
    <w:rsid w:val="00543551"/>
    <w:rsid w:val="00543712"/>
    <w:rsid w:val="005438E9"/>
    <w:rsid w:val="005439C5"/>
    <w:rsid w:val="00543A81"/>
    <w:rsid w:val="00543C4B"/>
    <w:rsid w:val="00543D57"/>
    <w:rsid w:val="00543E96"/>
    <w:rsid w:val="00544084"/>
    <w:rsid w:val="005440DC"/>
    <w:rsid w:val="00544235"/>
    <w:rsid w:val="00544530"/>
    <w:rsid w:val="005445B6"/>
    <w:rsid w:val="005448C1"/>
    <w:rsid w:val="00544CE0"/>
    <w:rsid w:val="00544D94"/>
    <w:rsid w:val="00545093"/>
    <w:rsid w:val="005451AF"/>
    <w:rsid w:val="005451DF"/>
    <w:rsid w:val="00545849"/>
    <w:rsid w:val="00545854"/>
    <w:rsid w:val="00545921"/>
    <w:rsid w:val="0054599E"/>
    <w:rsid w:val="00545A7F"/>
    <w:rsid w:val="00545DFC"/>
    <w:rsid w:val="00545F95"/>
    <w:rsid w:val="00546252"/>
    <w:rsid w:val="00546372"/>
    <w:rsid w:val="00546655"/>
    <w:rsid w:val="00546850"/>
    <w:rsid w:val="005469A9"/>
    <w:rsid w:val="005469FC"/>
    <w:rsid w:val="00546A86"/>
    <w:rsid w:val="00546ECC"/>
    <w:rsid w:val="005471F6"/>
    <w:rsid w:val="0054722B"/>
    <w:rsid w:val="0054724F"/>
    <w:rsid w:val="005472CF"/>
    <w:rsid w:val="00547A0B"/>
    <w:rsid w:val="00547A78"/>
    <w:rsid w:val="00550398"/>
    <w:rsid w:val="0055041A"/>
    <w:rsid w:val="00550479"/>
    <w:rsid w:val="0055091F"/>
    <w:rsid w:val="00550AC4"/>
    <w:rsid w:val="00550D1F"/>
    <w:rsid w:val="00550ED0"/>
    <w:rsid w:val="00550F9A"/>
    <w:rsid w:val="00550FCC"/>
    <w:rsid w:val="00550FE9"/>
    <w:rsid w:val="00551011"/>
    <w:rsid w:val="00551022"/>
    <w:rsid w:val="00551403"/>
    <w:rsid w:val="00551B03"/>
    <w:rsid w:val="00551CA0"/>
    <w:rsid w:val="00552175"/>
    <w:rsid w:val="00552799"/>
    <w:rsid w:val="005527B8"/>
    <w:rsid w:val="00552B88"/>
    <w:rsid w:val="00552C9C"/>
    <w:rsid w:val="00552D33"/>
    <w:rsid w:val="00552D59"/>
    <w:rsid w:val="00552DF3"/>
    <w:rsid w:val="00552DFC"/>
    <w:rsid w:val="00552FFA"/>
    <w:rsid w:val="005530B0"/>
    <w:rsid w:val="005532D4"/>
    <w:rsid w:val="00553619"/>
    <w:rsid w:val="005537AE"/>
    <w:rsid w:val="00553928"/>
    <w:rsid w:val="00553D4E"/>
    <w:rsid w:val="00553DF7"/>
    <w:rsid w:val="00554168"/>
    <w:rsid w:val="0055493C"/>
    <w:rsid w:val="00554B94"/>
    <w:rsid w:val="00554D5F"/>
    <w:rsid w:val="00554E27"/>
    <w:rsid w:val="00554E68"/>
    <w:rsid w:val="00554F73"/>
    <w:rsid w:val="00555482"/>
    <w:rsid w:val="00555682"/>
    <w:rsid w:val="00555A3F"/>
    <w:rsid w:val="00555FCE"/>
    <w:rsid w:val="00556305"/>
    <w:rsid w:val="00556471"/>
    <w:rsid w:val="005565B2"/>
    <w:rsid w:val="00556700"/>
    <w:rsid w:val="00556A05"/>
    <w:rsid w:val="00556AEC"/>
    <w:rsid w:val="00556BDA"/>
    <w:rsid w:val="00556CB1"/>
    <w:rsid w:val="00556D1A"/>
    <w:rsid w:val="00556D44"/>
    <w:rsid w:val="00556E01"/>
    <w:rsid w:val="00556E70"/>
    <w:rsid w:val="00557118"/>
    <w:rsid w:val="00557433"/>
    <w:rsid w:val="005574A3"/>
    <w:rsid w:val="0055759D"/>
    <w:rsid w:val="00557629"/>
    <w:rsid w:val="00557952"/>
    <w:rsid w:val="00557AA3"/>
    <w:rsid w:val="00557B82"/>
    <w:rsid w:val="00557C98"/>
    <w:rsid w:val="00557F3E"/>
    <w:rsid w:val="0056016C"/>
    <w:rsid w:val="00560231"/>
    <w:rsid w:val="005605B6"/>
    <w:rsid w:val="00560665"/>
    <w:rsid w:val="00560734"/>
    <w:rsid w:val="0056084E"/>
    <w:rsid w:val="00560891"/>
    <w:rsid w:val="00560980"/>
    <w:rsid w:val="00560F08"/>
    <w:rsid w:val="00561117"/>
    <w:rsid w:val="00561139"/>
    <w:rsid w:val="005613D0"/>
    <w:rsid w:val="00561416"/>
    <w:rsid w:val="00561496"/>
    <w:rsid w:val="00561661"/>
    <w:rsid w:val="00561851"/>
    <w:rsid w:val="00561B41"/>
    <w:rsid w:val="00561B91"/>
    <w:rsid w:val="00561BBB"/>
    <w:rsid w:val="00561EBC"/>
    <w:rsid w:val="005620BA"/>
    <w:rsid w:val="00562221"/>
    <w:rsid w:val="00562248"/>
    <w:rsid w:val="005624CA"/>
    <w:rsid w:val="00562623"/>
    <w:rsid w:val="00562743"/>
    <w:rsid w:val="00562E05"/>
    <w:rsid w:val="005632B0"/>
    <w:rsid w:val="00563356"/>
    <w:rsid w:val="005633A2"/>
    <w:rsid w:val="005636A6"/>
    <w:rsid w:val="00563754"/>
    <w:rsid w:val="00563C26"/>
    <w:rsid w:val="00563CF6"/>
    <w:rsid w:val="00564071"/>
    <w:rsid w:val="00564153"/>
    <w:rsid w:val="005643DB"/>
    <w:rsid w:val="00564413"/>
    <w:rsid w:val="005646FB"/>
    <w:rsid w:val="00564708"/>
    <w:rsid w:val="005649DA"/>
    <w:rsid w:val="00564A31"/>
    <w:rsid w:val="00564C5E"/>
    <w:rsid w:val="00565056"/>
    <w:rsid w:val="0056530A"/>
    <w:rsid w:val="005653BA"/>
    <w:rsid w:val="005655C7"/>
    <w:rsid w:val="005658FE"/>
    <w:rsid w:val="0056594B"/>
    <w:rsid w:val="00565AB5"/>
    <w:rsid w:val="00565BC6"/>
    <w:rsid w:val="00565E7D"/>
    <w:rsid w:val="00565FFF"/>
    <w:rsid w:val="00566001"/>
    <w:rsid w:val="00566204"/>
    <w:rsid w:val="0056627D"/>
    <w:rsid w:val="005662B6"/>
    <w:rsid w:val="0056666D"/>
    <w:rsid w:val="0056675C"/>
    <w:rsid w:val="005667A6"/>
    <w:rsid w:val="00566816"/>
    <w:rsid w:val="00566835"/>
    <w:rsid w:val="0056687E"/>
    <w:rsid w:val="00566A05"/>
    <w:rsid w:val="00566B92"/>
    <w:rsid w:val="0056745E"/>
    <w:rsid w:val="00567671"/>
    <w:rsid w:val="00567750"/>
    <w:rsid w:val="00567B40"/>
    <w:rsid w:val="00567BE4"/>
    <w:rsid w:val="00567CDF"/>
    <w:rsid w:val="00567D2D"/>
    <w:rsid w:val="00567D62"/>
    <w:rsid w:val="00567F49"/>
    <w:rsid w:val="005701E0"/>
    <w:rsid w:val="005701FC"/>
    <w:rsid w:val="00570252"/>
    <w:rsid w:val="00570324"/>
    <w:rsid w:val="005704F5"/>
    <w:rsid w:val="00571005"/>
    <w:rsid w:val="0057111F"/>
    <w:rsid w:val="00571349"/>
    <w:rsid w:val="005713A2"/>
    <w:rsid w:val="005713DE"/>
    <w:rsid w:val="0057187A"/>
    <w:rsid w:val="005719A7"/>
    <w:rsid w:val="00571ADF"/>
    <w:rsid w:val="00571D47"/>
    <w:rsid w:val="00571E8E"/>
    <w:rsid w:val="0057214C"/>
    <w:rsid w:val="0057235E"/>
    <w:rsid w:val="00572433"/>
    <w:rsid w:val="00572456"/>
    <w:rsid w:val="00572673"/>
    <w:rsid w:val="0057267C"/>
    <w:rsid w:val="0057298F"/>
    <w:rsid w:val="00572A3E"/>
    <w:rsid w:val="00572A7D"/>
    <w:rsid w:val="00572A8C"/>
    <w:rsid w:val="00572CBF"/>
    <w:rsid w:val="00572DD3"/>
    <w:rsid w:val="00572E9D"/>
    <w:rsid w:val="0057340A"/>
    <w:rsid w:val="005737B1"/>
    <w:rsid w:val="00573AEE"/>
    <w:rsid w:val="00573D87"/>
    <w:rsid w:val="00573F10"/>
    <w:rsid w:val="00573F3B"/>
    <w:rsid w:val="00574032"/>
    <w:rsid w:val="00574200"/>
    <w:rsid w:val="00574424"/>
    <w:rsid w:val="00574474"/>
    <w:rsid w:val="00574779"/>
    <w:rsid w:val="00574A6D"/>
    <w:rsid w:val="00574BBD"/>
    <w:rsid w:val="00574CB4"/>
    <w:rsid w:val="005752B1"/>
    <w:rsid w:val="00575511"/>
    <w:rsid w:val="00575517"/>
    <w:rsid w:val="0057555C"/>
    <w:rsid w:val="00575650"/>
    <w:rsid w:val="00575815"/>
    <w:rsid w:val="00575870"/>
    <w:rsid w:val="00575ACC"/>
    <w:rsid w:val="00575B43"/>
    <w:rsid w:val="00575D64"/>
    <w:rsid w:val="005762B8"/>
    <w:rsid w:val="00576327"/>
    <w:rsid w:val="00576366"/>
    <w:rsid w:val="0057665F"/>
    <w:rsid w:val="0057690C"/>
    <w:rsid w:val="00576E5B"/>
    <w:rsid w:val="00576F14"/>
    <w:rsid w:val="005771A8"/>
    <w:rsid w:val="0057741A"/>
    <w:rsid w:val="00577593"/>
    <w:rsid w:val="00577612"/>
    <w:rsid w:val="00577794"/>
    <w:rsid w:val="00577974"/>
    <w:rsid w:val="00577A04"/>
    <w:rsid w:val="00577ABC"/>
    <w:rsid w:val="0058038E"/>
    <w:rsid w:val="0058056A"/>
    <w:rsid w:val="005808C8"/>
    <w:rsid w:val="00580921"/>
    <w:rsid w:val="00580BFE"/>
    <w:rsid w:val="00580D5C"/>
    <w:rsid w:val="00580DBB"/>
    <w:rsid w:val="00580FDB"/>
    <w:rsid w:val="005810E4"/>
    <w:rsid w:val="005813AF"/>
    <w:rsid w:val="00581525"/>
    <w:rsid w:val="0058161A"/>
    <w:rsid w:val="005816C1"/>
    <w:rsid w:val="005818C2"/>
    <w:rsid w:val="00581A47"/>
    <w:rsid w:val="00581A50"/>
    <w:rsid w:val="00581B2C"/>
    <w:rsid w:val="00581BB7"/>
    <w:rsid w:val="00581C18"/>
    <w:rsid w:val="00581F1A"/>
    <w:rsid w:val="00581F32"/>
    <w:rsid w:val="00581F8C"/>
    <w:rsid w:val="00581FD8"/>
    <w:rsid w:val="00582280"/>
    <w:rsid w:val="005822A6"/>
    <w:rsid w:val="00582769"/>
    <w:rsid w:val="0058289C"/>
    <w:rsid w:val="00582B4D"/>
    <w:rsid w:val="00582D7E"/>
    <w:rsid w:val="00582E44"/>
    <w:rsid w:val="005830BD"/>
    <w:rsid w:val="005831A3"/>
    <w:rsid w:val="005834C9"/>
    <w:rsid w:val="00583553"/>
    <w:rsid w:val="00583654"/>
    <w:rsid w:val="0058389A"/>
    <w:rsid w:val="005838B0"/>
    <w:rsid w:val="00583925"/>
    <w:rsid w:val="00583965"/>
    <w:rsid w:val="00583B16"/>
    <w:rsid w:val="00584020"/>
    <w:rsid w:val="005841C4"/>
    <w:rsid w:val="005842E9"/>
    <w:rsid w:val="00584366"/>
    <w:rsid w:val="005846E4"/>
    <w:rsid w:val="00584AEC"/>
    <w:rsid w:val="00584B9A"/>
    <w:rsid w:val="00584C94"/>
    <w:rsid w:val="0058504B"/>
    <w:rsid w:val="00585202"/>
    <w:rsid w:val="005856AF"/>
    <w:rsid w:val="005856E3"/>
    <w:rsid w:val="00585758"/>
    <w:rsid w:val="0058594F"/>
    <w:rsid w:val="00585F24"/>
    <w:rsid w:val="00586196"/>
    <w:rsid w:val="0058653B"/>
    <w:rsid w:val="0058693B"/>
    <w:rsid w:val="005869A5"/>
    <w:rsid w:val="00586B5B"/>
    <w:rsid w:val="00586D19"/>
    <w:rsid w:val="00586D40"/>
    <w:rsid w:val="00586E01"/>
    <w:rsid w:val="00586F7E"/>
    <w:rsid w:val="00587531"/>
    <w:rsid w:val="00587584"/>
    <w:rsid w:val="005876BB"/>
    <w:rsid w:val="005876EC"/>
    <w:rsid w:val="00587778"/>
    <w:rsid w:val="00587990"/>
    <w:rsid w:val="00587BC1"/>
    <w:rsid w:val="00587D56"/>
    <w:rsid w:val="00590085"/>
    <w:rsid w:val="00590116"/>
    <w:rsid w:val="005901AA"/>
    <w:rsid w:val="00590317"/>
    <w:rsid w:val="00590329"/>
    <w:rsid w:val="005905F5"/>
    <w:rsid w:val="005905FB"/>
    <w:rsid w:val="00590922"/>
    <w:rsid w:val="0059094C"/>
    <w:rsid w:val="00590B01"/>
    <w:rsid w:val="00590B77"/>
    <w:rsid w:val="00590D0E"/>
    <w:rsid w:val="00590ED8"/>
    <w:rsid w:val="005911F7"/>
    <w:rsid w:val="00591280"/>
    <w:rsid w:val="00591337"/>
    <w:rsid w:val="00591672"/>
    <w:rsid w:val="00591A88"/>
    <w:rsid w:val="00591F19"/>
    <w:rsid w:val="00592007"/>
    <w:rsid w:val="005920BB"/>
    <w:rsid w:val="0059232D"/>
    <w:rsid w:val="00592461"/>
    <w:rsid w:val="00592725"/>
    <w:rsid w:val="00592855"/>
    <w:rsid w:val="005929AD"/>
    <w:rsid w:val="00592A98"/>
    <w:rsid w:val="00592AA6"/>
    <w:rsid w:val="00592B8D"/>
    <w:rsid w:val="00592BDC"/>
    <w:rsid w:val="00592C17"/>
    <w:rsid w:val="00592CCE"/>
    <w:rsid w:val="00592E67"/>
    <w:rsid w:val="00592F75"/>
    <w:rsid w:val="0059302F"/>
    <w:rsid w:val="0059306E"/>
    <w:rsid w:val="005930E2"/>
    <w:rsid w:val="005935A7"/>
    <w:rsid w:val="00593603"/>
    <w:rsid w:val="005937D6"/>
    <w:rsid w:val="00593856"/>
    <w:rsid w:val="00593879"/>
    <w:rsid w:val="00593985"/>
    <w:rsid w:val="00593B91"/>
    <w:rsid w:val="00593BA0"/>
    <w:rsid w:val="00593BD8"/>
    <w:rsid w:val="00593C7F"/>
    <w:rsid w:val="005940A1"/>
    <w:rsid w:val="00594367"/>
    <w:rsid w:val="0059443C"/>
    <w:rsid w:val="0059445C"/>
    <w:rsid w:val="005946B1"/>
    <w:rsid w:val="005946FD"/>
    <w:rsid w:val="005947D0"/>
    <w:rsid w:val="0059486E"/>
    <w:rsid w:val="00594A4A"/>
    <w:rsid w:val="00594FF5"/>
    <w:rsid w:val="0059509D"/>
    <w:rsid w:val="005950E0"/>
    <w:rsid w:val="005950F4"/>
    <w:rsid w:val="005952D2"/>
    <w:rsid w:val="005953FA"/>
    <w:rsid w:val="005954BF"/>
    <w:rsid w:val="00595502"/>
    <w:rsid w:val="0059570C"/>
    <w:rsid w:val="0059588A"/>
    <w:rsid w:val="00595984"/>
    <w:rsid w:val="00595A78"/>
    <w:rsid w:val="00595B6B"/>
    <w:rsid w:val="00595C30"/>
    <w:rsid w:val="00595D6D"/>
    <w:rsid w:val="00595DF8"/>
    <w:rsid w:val="0059604A"/>
    <w:rsid w:val="005962C4"/>
    <w:rsid w:val="00596405"/>
    <w:rsid w:val="005966D9"/>
    <w:rsid w:val="00596934"/>
    <w:rsid w:val="00596B9E"/>
    <w:rsid w:val="00597137"/>
    <w:rsid w:val="00597291"/>
    <w:rsid w:val="00597772"/>
    <w:rsid w:val="0059778A"/>
    <w:rsid w:val="00597983"/>
    <w:rsid w:val="00597A56"/>
    <w:rsid w:val="00597BC5"/>
    <w:rsid w:val="00597CF0"/>
    <w:rsid w:val="00597DBB"/>
    <w:rsid w:val="00597DC9"/>
    <w:rsid w:val="00597F40"/>
    <w:rsid w:val="005A0156"/>
    <w:rsid w:val="005A03EB"/>
    <w:rsid w:val="005A04C9"/>
    <w:rsid w:val="005A05EC"/>
    <w:rsid w:val="005A0C8A"/>
    <w:rsid w:val="005A0DF3"/>
    <w:rsid w:val="005A100B"/>
    <w:rsid w:val="005A10EE"/>
    <w:rsid w:val="005A1334"/>
    <w:rsid w:val="005A1446"/>
    <w:rsid w:val="005A187D"/>
    <w:rsid w:val="005A18E8"/>
    <w:rsid w:val="005A1B0B"/>
    <w:rsid w:val="005A1F64"/>
    <w:rsid w:val="005A1F81"/>
    <w:rsid w:val="005A2306"/>
    <w:rsid w:val="005A23D7"/>
    <w:rsid w:val="005A23F2"/>
    <w:rsid w:val="005A2765"/>
    <w:rsid w:val="005A2786"/>
    <w:rsid w:val="005A2AA4"/>
    <w:rsid w:val="005A2B9E"/>
    <w:rsid w:val="005A2C68"/>
    <w:rsid w:val="005A2FCE"/>
    <w:rsid w:val="005A2FDD"/>
    <w:rsid w:val="005A3105"/>
    <w:rsid w:val="005A31F2"/>
    <w:rsid w:val="005A33BD"/>
    <w:rsid w:val="005A33CB"/>
    <w:rsid w:val="005A3406"/>
    <w:rsid w:val="005A35BF"/>
    <w:rsid w:val="005A368D"/>
    <w:rsid w:val="005A37D5"/>
    <w:rsid w:val="005A3BCF"/>
    <w:rsid w:val="005A3C83"/>
    <w:rsid w:val="005A4283"/>
    <w:rsid w:val="005A4354"/>
    <w:rsid w:val="005A475F"/>
    <w:rsid w:val="005A4817"/>
    <w:rsid w:val="005A4D67"/>
    <w:rsid w:val="005A50D0"/>
    <w:rsid w:val="005A56FD"/>
    <w:rsid w:val="005A5728"/>
    <w:rsid w:val="005A586D"/>
    <w:rsid w:val="005A5C3C"/>
    <w:rsid w:val="005A6223"/>
    <w:rsid w:val="005A670A"/>
    <w:rsid w:val="005A6744"/>
    <w:rsid w:val="005A6A4B"/>
    <w:rsid w:val="005A6DC2"/>
    <w:rsid w:val="005A7012"/>
    <w:rsid w:val="005A7233"/>
    <w:rsid w:val="005A734E"/>
    <w:rsid w:val="005A7406"/>
    <w:rsid w:val="005A7726"/>
    <w:rsid w:val="005B008A"/>
    <w:rsid w:val="005B0180"/>
    <w:rsid w:val="005B0253"/>
    <w:rsid w:val="005B02F6"/>
    <w:rsid w:val="005B04C5"/>
    <w:rsid w:val="005B0540"/>
    <w:rsid w:val="005B06E5"/>
    <w:rsid w:val="005B077B"/>
    <w:rsid w:val="005B0887"/>
    <w:rsid w:val="005B0942"/>
    <w:rsid w:val="005B0BB0"/>
    <w:rsid w:val="005B0D70"/>
    <w:rsid w:val="005B0DB8"/>
    <w:rsid w:val="005B0DFE"/>
    <w:rsid w:val="005B1256"/>
    <w:rsid w:val="005B16DE"/>
    <w:rsid w:val="005B1876"/>
    <w:rsid w:val="005B1AB4"/>
    <w:rsid w:val="005B1B70"/>
    <w:rsid w:val="005B1CD0"/>
    <w:rsid w:val="005B1CF4"/>
    <w:rsid w:val="005B1D52"/>
    <w:rsid w:val="005B1D79"/>
    <w:rsid w:val="005B1E54"/>
    <w:rsid w:val="005B1FCA"/>
    <w:rsid w:val="005B21C9"/>
    <w:rsid w:val="005B2354"/>
    <w:rsid w:val="005B235B"/>
    <w:rsid w:val="005B2469"/>
    <w:rsid w:val="005B27B4"/>
    <w:rsid w:val="005B2873"/>
    <w:rsid w:val="005B2876"/>
    <w:rsid w:val="005B2AEA"/>
    <w:rsid w:val="005B2B5C"/>
    <w:rsid w:val="005B2E5D"/>
    <w:rsid w:val="005B2F3C"/>
    <w:rsid w:val="005B2F7C"/>
    <w:rsid w:val="005B2FD9"/>
    <w:rsid w:val="005B3108"/>
    <w:rsid w:val="005B31CA"/>
    <w:rsid w:val="005B33A7"/>
    <w:rsid w:val="005B34B3"/>
    <w:rsid w:val="005B359B"/>
    <w:rsid w:val="005B37F0"/>
    <w:rsid w:val="005B39B1"/>
    <w:rsid w:val="005B3A64"/>
    <w:rsid w:val="005B3AB4"/>
    <w:rsid w:val="005B3AE6"/>
    <w:rsid w:val="005B3D5B"/>
    <w:rsid w:val="005B3D97"/>
    <w:rsid w:val="005B40FE"/>
    <w:rsid w:val="005B4245"/>
    <w:rsid w:val="005B42E2"/>
    <w:rsid w:val="005B4418"/>
    <w:rsid w:val="005B4991"/>
    <w:rsid w:val="005B49C9"/>
    <w:rsid w:val="005B4A91"/>
    <w:rsid w:val="005B4AE5"/>
    <w:rsid w:val="005B4BC0"/>
    <w:rsid w:val="005B4DC6"/>
    <w:rsid w:val="005B547C"/>
    <w:rsid w:val="005B5766"/>
    <w:rsid w:val="005B5ACD"/>
    <w:rsid w:val="005B5AD3"/>
    <w:rsid w:val="005B5C4E"/>
    <w:rsid w:val="005B5E40"/>
    <w:rsid w:val="005B5FA9"/>
    <w:rsid w:val="005B6082"/>
    <w:rsid w:val="005B634B"/>
    <w:rsid w:val="005B63C6"/>
    <w:rsid w:val="005B6569"/>
    <w:rsid w:val="005B67F8"/>
    <w:rsid w:val="005B682D"/>
    <w:rsid w:val="005B68CE"/>
    <w:rsid w:val="005B6AE0"/>
    <w:rsid w:val="005B6DAE"/>
    <w:rsid w:val="005B7021"/>
    <w:rsid w:val="005B7406"/>
    <w:rsid w:val="005B75A2"/>
    <w:rsid w:val="005B77AB"/>
    <w:rsid w:val="005B783B"/>
    <w:rsid w:val="005B7C37"/>
    <w:rsid w:val="005B7E0B"/>
    <w:rsid w:val="005B7F64"/>
    <w:rsid w:val="005C0162"/>
    <w:rsid w:val="005C037D"/>
    <w:rsid w:val="005C0929"/>
    <w:rsid w:val="005C0B21"/>
    <w:rsid w:val="005C0C7A"/>
    <w:rsid w:val="005C0EA6"/>
    <w:rsid w:val="005C0F28"/>
    <w:rsid w:val="005C10EF"/>
    <w:rsid w:val="005C131E"/>
    <w:rsid w:val="005C14A3"/>
    <w:rsid w:val="005C1561"/>
    <w:rsid w:val="005C1652"/>
    <w:rsid w:val="005C168C"/>
    <w:rsid w:val="005C16DA"/>
    <w:rsid w:val="005C1707"/>
    <w:rsid w:val="005C1AE4"/>
    <w:rsid w:val="005C1C48"/>
    <w:rsid w:val="005C1C98"/>
    <w:rsid w:val="005C1F1C"/>
    <w:rsid w:val="005C2057"/>
    <w:rsid w:val="005C20D7"/>
    <w:rsid w:val="005C26F3"/>
    <w:rsid w:val="005C2746"/>
    <w:rsid w:val="005C274F"/>
    <w:rsid w:val="005C2CC2"/>
    <w:rsid w:val="005C31B3"/>
    <w:rsid w:val="005C3574"/>
    <w:rsid w:val="005C37E5"/>
    <w:rsid w:val="005C38CF"/>
    <w:rsid w:val="005C3978"/>
    <w:rsid w:val="005C3AA5"/>
    <w:rsid w:val="005C3D99"/>
    <w:rsid w:val="005C3DF0"/>
    <w:rsid w:val="005C41FE"/>
    <w:rsid w:val="005C4739"/>
    <w:rsid w:val="005C4964"/>
    <w:rsid w:val="005C49E9"/>
    <w:rsid w:val="005C4A8B"/>
    <w:rsid w:val="005C4AAB"/>
    <w:rsid w:val="005C4B4C"/>
    <w:rsid w:val="005C4B4F"/>
    <w:rsid w:val="005C4DC1"/>
    <w:rsid w:val="005C50B3"/>
    <w:rsid w:val="005C51DA"/>
    <w:rsid w:val="005C5384"/>
    <w:rsid w:val="005C53C6"/>
    <w:rsid w:val="005C57F8"/>
    <w:rsid w:val="005C58DC"/>
    <w:rsid w:val="005C5B76"/>
    <w:rsid w:val="005C5BD5"/>
    <w:rsid w:val="005C5D82"/>
    <w:rsid w:val="005C5EB6"/>
    <w:rsid w:val="005C6039"/>
    <w:rsid w:val="005C6092"/>
    <w:rsid w:val="005C61EA"/>
    <w:rsid w:val="005C6203"/>
    <w:rsid w:val="005C62CC"/>
    <w:rsid w:val="005C62D5"/>
    <w:rsid w:val="005C632A"/>
    <w:rsid w:val="005C6FDD"/>
    <w:rsid w:val="005C75C1"/>
    <w:rsid w:val="005C76C0"/>
    <w:rsid w:val="005C76E8"/>
    <w:rsid w:val="005C7D83"/>
    <w:rsid w:val="005D0035"/>
    <w:rsid w:val="005D0295"/>
    <w:rsid w:val="005D05CA"/>
    <w:rsid w:val="005D0829"/>
    <w:rsid w:val="005D09D1"/>
    <w:rsid w:val="005D0A54"/>
    <w:rsid w:val="005D0B32"/>
    <w:rsid w:val="005D0CAE"/>
    <w:rsid w:val="005D0D24"/>
    <w:rsid w:val="005D0E2F"/>
    <w:rsid w:val="005D0E7B"/>
    <w:rsid w:val="005D0F4E"/>
    <w:rsid w:val="005D0F55"/>
    <w:rsid w:val="005D12EC"/>
    <w:rsid w:val="005D142F"/>
    <w:rsid w:val="005D18A0"/>
    <w:rsid w:val="005D1E94"/>
    <w:rsid w:val="005D2B29"/>
    <w:rsid w:val="005D2BC5"/>
    <w:rsid w:val="005D2C4D"/>
    <w:rsid w:val="005D2E91"/>
    <w:rsid w:val="005D3504"/>
    <w:rsid w:val="005D3617"/>
    <w:rsid w:val="005D37C5"/>
    <w:rsid w:val="005D3908"/>
    <w:rsid w:val="005D3C51"/>
    <w:rsid w:val="005D3E53"/>
    <w:rsid w:val="005D3F4D"/>
    <w:rsid w:val="005D3F55"/>
    <w:rsid w:val="005D424B"/>
    <w:rsid w:val="005D466C"/>
    <w:rsid w:val="005D468F"/>
    <w:rsid w:val="005D4A0C"/>
    <w:rsid w:val="005D4B08"/>
    <w:rsid w:val="005D4B6D"/>
    <w:rsid w:val="005D4BBA"/>
    <w:rsid w:val="005D4BBC"/>
    <w:rsid w:val="005D4F3C"/>
    <w:rsid w:val="005D503D"/>
    <w:rsid w:val="005D510B"/>
    <w:rsid w:val="005D5437"/>
    <w:rsid w:val="005D54F0"/>
    <w:rsid w:val="005D567B"/>
    <w:rsid w:val="005D598F"/>
    <w:rsid w:val="005D5FA7"/>
    <w:rsid w:val="005D6016"/>
    <w:rsid w:val="005D614C"/>
    <w:rsid w:val="005D6451"/>
    <w:rsid w:val="005D667A"/>
    <w:rsid w:val="005D6979"/>
    <w:rsid w:val="005D6AD7"/>
    <w:rsid w:val="005D6DDC"/>
    <w:rsid w:val="005D700D"/>
    <w:rsid w:val="005D70AD"/>
    <w:rsid w:val="005D716D"/>
    <w:rsid w:val="005D71A1"/>
    <w:rsid w:val="005D737A"/>
    <w:rsid w:val="005D76E5"/>
    <w:rsid w:val="005D7841"/>
    <w:rsid w:val="005D7C84"/>
    <w:rsid w:val="005D7D2D"/>
    <w:rsid w:val="005E03AF"/>
    <w:rsid w:val="005E0428"/>
    <w:rsid w:val="005E06CB"/>
    <w:rsid w:val="005E0926"/>
    <w:rsid w:val="005E0940"/>
    <w:rsid w:val="005E0D98"/>
    <w:rsid w:val="005E0FB3"/>
    <w:rsid w:val="005E12BB"/>
    <w:rsid w:val="005E137E"/>
    <w:rsid w:val="005E1482"/>
    <w:rsid w:val="005E16CA"/>
    <w:rsid w:val="005E1764"/>
    <w:rsid w:val="005E18DF"/>
    <w:rsid w:val="005E1BA4"/>
    <w:rsid w:val="005E1D05"/>
    <w:rsid w:val="005E1DA2"/>
    <w:rsid w:val="005E2507"/>
    <w:rsid w:val="005E27AC"/>
    <w:rsid w:val="005E28F3"/>
    <w:rsid w:val="005E294C"/>
    <w:rsid w:val="005E2B69"/>
    <w:rsid w:val="005E2C5C"/>
    <w:rsid w:val="005E2C5E"/>
    <w:rsid w:val="005E2C96"/>
    <w:rsid w:val="005E32F9"/>
    <w:rsid w:val="005E37AA"/>
    <w:rsid w:val="005E38D3"/>
    <w:rsid w:val="005E3976"/>
    <w:rsid w:val="005E3CB1"/>
    <w:rsid w:val="005E3DC1"/>
    <w:rsid w:val="005E3E0B"/>
    <w:rsid w:val="005E3EDD"/>
    <w:rsid w:val="005E3EFF"/>
    <w:rsid w:val="005E40E0"/>
    <w:rsid w:val="005E4327"/>
    <w:rsid w:val="005E4434"/>
    <w:rsid w:val="005E4578"/>
    <w:rsid w:val="005E4752"/>
    <w:rsid w:val="005E4870"/>
    <w:rsid w:val="005E4C8F"/>
    <w:rsid w:val="005E5127"/>
    <w:rsid w:val="005E5316"/>
    <w:rsid w:val="005E5362"/>
    <w:rsid w:val="005E55EA"/>
    <w:rsid w:val="005E5788"/>
    <w:rsid w:val="005E5A38"/>
    <w:rsid w:val="005E5AE2"/>
    <w:rsid w:val="005E5B05"/>
    <w:rsid w:val="005E5B4D"/>
    <w:rsid w:val="005E5BB7"/>
    <w:rsid w:val="005E5DCE"/>
    <w:rsid w:val="005E5EA3"/>
    <w:rsid w:val="005E607C"/>
    <w:rsid w:val="005E62F9"/>
    <w:rsid w:val="005E6836"/>
    <w:rsid w:val="005E69A6"/>
    <w:rsid w:val="005E6C1F"/>
    <w:rsid w:val="005E707D"/>
    <w:rsid w:val="005E7141"/>
    <w:rsid w:val="005E76ED"/>
    <w:rsid w:val="005E78C8"/>
    <w:rsid w:val="005E7EFF"/>
    <w:rsid w:val="005F0015"/>
    <w:rsid w:val="005F00F9"/>
    <w:rsid w:val="005F065C"/>
    <w:rsid w:val="005F06B5"/>
    <w:rsid w:val="005F07F8"/>
    <w:rsid w:val="005F108B"/>
    <w:rsid w:val="005F1217"/>
    <w:rsid w:val="005F1B30"/>
    <w:rsid w:val="005F20E2"/>
    <w:rsid w:val="005F21CF"/>
    <w:rsid w:val="005F2273"/>
    <w:rsid w:val="005F231D"/>
    <w:rsid w:val="005F2701"/>
    <w:rsid w:val="005F2DB8"/>
    <w:rsid w:val="005F2E30"/>
    <w:rsid w:val="005F2F81"/>
    <w:rsid w:val="005F30AD"/>
    <w:rsid w:val="005F30CD"/>
    <w:rsid w:val="005F334F"/>
    <w:rsid w:val="005F33FF"/>
    <w:rsid w:val="005F35C2"/>
    <w:rsid w:val="005F3786"/>
    <w:rsid w:val="005F382F"/>
    <w:rsid w:val="005F3904"/>
    <w:rsid w:val="005F3B6F"/>
    <w:rsid w:val="005F3CCD"/>
    <w:rsid w:val="005F40DC"/>
    <w:rsid w:val="005F41AB"/>
    <w:rsid w:val="005F42B1"/>
    <w:rsid w:val="005F448E"/>
    <w:rsid w:val="005F450C"/>
    <w:rsid w:val="005F4721"/>
    <w:rsid w:val="005F4875"/>
    <w:rsid w:val="005F4C86"/>
    <w:rsid w:val="005F5403"/>
    <w:rsid w:val="005F5513"/>
    <w:rsid w:val="005F55A1"/>
    <w:rsid w:val="005F5A07"/>
    <w:rsid w:val="005F5B19"/>
    <w:rsid w:val="005F5BE0"/>
    <w:rsid w:val="005F5CE7"/>
    <w:rsid w:val="005F5EAE"/>
    <w:rsid w:val="005F5ECC"/>
    <w:rsid w:val="005F617A"/>
    <w:rsid w:val="005F6278"/>
    <w:rsid w:val="005F655B"/>
    <w:rsid w:val="005F6713"/>
    <w:rsid w:val="005F6787"/>
    <w:rsid w:val="005F6C79"/>
    <w:rsid w:val="005F6CD0"/>
    <w:rsid w:val="005F6E8D"/>
    <w:rsid w:val="005F76AE"/>
    <w:rsid w:val="005F7D08"/>
    <w:rsid w:val="005F7DD0"/>
    <w:rsid w:val="0060001E"/>
    <w:rsid w:val="006001D5"/>
    <w:rsid w:val="006003B4"/>
    <w:rsid w:val="0060046B"/>
    <w:rsid w:val="00600BAA"/>
    <w:rsid w:val="00600EC0"/>
    <w:rsid w:val="00600FAE"/>
    <w:rsid w:val="006011FA"/>
    <w:rsid w:val="006014DE"/>
    <w:rsid w:val="006014E0"/>
    <w:rsid w:val="006014FC"/>
    <w:rsid w:val="00601654"/>
    <w:rsid w:val="006017BC"/>
    <w:rsid w:val="00601917"/>
    <w:rsid w:val="00601C83"/>
    <w:rsid w:val="00602126"/>
    <w:rsid w:val="006022E2"/>
    <w:rsid w:val="0060263A"/>
    <w:rsid w:val="006026FB"/>
    <w:rsid w:val="00602707"/>
    <w:rsid w:val="00602746"/>
    <w:rsid w:val="00602A5B"/>
    <w:rsid w:val="00602CBC"/>
    <w:rsid w:val="006030FF"/>
    <w:rsid w:val="0060318A"/>
    <w:rsid w:val="0060334E"/>
    <w:rsid w:val="0060345F"/>
    <w:rsid w:val="00603548"/>
    <w:rsid w:val="0060403D"/>
    <w:rsid w:val="0060442A"/>
    <w:rsid w:val="00604642"/>
    <w:rsid w:val="00604747"/>
    <w:rsid w:val="00604CA2"/>
    <w:rsid w:val="00604D3A"/>
    <w:rsid w:val="00604DC2"/>
    <w:rsid w:val="00604EC5"/>
    <w:rsid w:val="00604F6F"/>
    <w:rsid w:val="006050D4"/>
    <w:rsid w:val="00605136"/>
    <w:rsid w:val="006051DF"/>
    <w:rsid w:val="0060520C"/>
    <w:rsid w:val="00605279"/>
    <w:rsid w:val="0060536E"/>
    <w:rsid w:val="00605466"/>
    <w:rsid w:val="00605613"/>
    <w:rsid w:val="006059D2"/>
    <w:rsid w:val="00605AA1"/>
    <w:rsid w:val="00605B99"/>
    <w:rsid w:val="00605E16"/>
    <w:rsid w:val="00606123"/>
    <w:rsid w:val="006066E9"/>
    <w:rsid w:val="00606B4C"/>
    <w:rsid w:val="00606DDE"/>
    <w:rsid w:val="0060708C"/>
    <w:rsid w:val="00607500"/>
    <w:rsid w:val="00607623"/>
    <w:rsid w:val="006076CA"/>
    <w:rsid w:val="006077F1"/>
    <w:rsid w:val="00607A93"/>
    <w:rsid w:val="00607B2D"/>
    <w:rsid w:val="00607DE0"/>
    <w:rsid w:val="00607E23"/>
    <w:rsid w:val="00610642"/>
    <w:rsid w:val="0061069E"/>
    <w:rsid w:val="00610726"/>
    <w:rsid w:val="006107BF"/>
    <w:rsid w:val="00610908"/>
    <w:rsid w:val="00610953"/>
    <w:rsid w:val="00610AC6"/>
    <w:rsid w:val="00610BCB"/>
    <w:rsid w:val="00610D12"/>
    <w:rsid w:val="00610D80"/>
    <w:rsid w:val="006113F7"/>
    <w:rsid w:val="006115BB"/>
    <w:rsid w:val="006116AF"/>
    <w:rsid w:val="006118C9"/>
    <w:rsid w:val="00611FB0"/>
    <w:rsid w:val="006121CF"/>
    <w:rsid w:val="006125A1"/>
    <w:rsid w:val="006127F0"/>
    <w:rsid w:val="0061289F"/>
    <w:rsid w:val="00612BAE"/>
    <w:rsid w:val="00612E6E"/>
    <w:rsid w:val="00612F0A"/>
    <w:rsid w:val="00613063"/>
    <w:rsid w:val="006134E0"/>
    <w:rsid w:val="0061359E"/>
    <w:rsid w:val="0061364D"/>
    <w:rsid w:val="00613A16"/>
    <w:rsid w:val="00613A57"/>
    <w:rsid w:val="00613C8C"/>
    <w:rsid w:val="00613D96"/>
    <w:rsid w:val="0061401C"/>
    <w:rsid w:val="006140B4"/>
    <w:rsid w:val="00614175"/>
    <w:rsid w:val="00614591"/>
    <w:rsid w:val="006145D4"/>
    <w:rsid w:val="0061465F"/>
    <w:rsid w:val="00614833"/>
    <w:rsid w:val="0061489A"/>
    <w:rsid w:val="006148F5"/>
    <w:rsid w:val="00614AF9"/>
    <w:rsid w:val="00614BB4"/>
    <w:rsid w:val="00614DB1"/>
    <w:rsid w:val="00614FE4"/>
    <w:rsid w:val="00614FEF"/>
    <w:rsid w:val="0061523F"/>
    <w:rsid w:val="00615367"/>
    <w:rsid w:val="006154A8"/>
    <w:rsid w:val="00615BE3"/>
    <w:rsid w:val="00615D09"/>
    <w:rsid w:val="006163AC"/>
    <w:rsid w:val="006165AD"/>
    <w:rsid w:val="0061687D"/>
    <w:rsid w:val="00616A42"/>
    <w:rsid w:val="00616AC0"/>
    <w:rsid w:val="00616CAE"/>
    <w:rsid w:val="00616D30"/>
    <w:rsid w:val="006170AE"/>
    <w:rsid w:val="00617250"/>
    <w:rsid w:val="006172AA"/>
    <w:rsid w:val="006174E1"/>
    <w:rsid w:val="0061758A"/>
    <w:rsid w:val="00617609"/>
    <w:rsid w:val="00617614"/>
    <w:rsid w:val="00617619"/>
    <w:rsid w:val="00617760"/>
    <w:rsid w:val="00617AFB"/>
    <w:rsid w:val="00617B14"/>
    <w:rsid w:val="00617BC5"/>
    <w:rsid w:val="00617D19"/>
    <w:rsid w:val="00617F58"/>
    <w:rsid w:val="00620029"/>
    <w:rsid w:val="006200C0"/>
    <w:rsid w:val="0062010C"/>
    <w:rsid w:val="0062017E"/>
    <w:rsid w:val="00620589"/>
    <w:rsid w:val="00620703"/>
    <w:rsid w:val="006208A9"/>
    <w:rsid w:val="00620A64"/>
    <w:rsid w:val="00620AC1"/>
    <w:rsid w:val="00620CEE"/>
    <w:rsid w:val="00620EA4"/>
    <w:rsid w:val="0062140D"/>
    <w:rsid w:val="006214C7"/>
    <w:rsid w:val="00621670"/>
    <w:rsid w:val="0062169E"/>
    <w:rsid w:val="006216BC"/>
    <w:rsid w:val="006217E4"/>
    <w:rsid w:val="006217F6"/>
    <w:rsid w:val="006224FE"/>
    <w:rsid w:val="0062257C"/>
    <w:rsid w:val="006226CE"/>
    <w:rsid w:val="00622ABB"/>
    <w:rsid w:val="00622CA4"/>
    <w:rsid w:val="00622F33"/>
    <w:rsid w:val="00622F64"/>
    <w:rsid w:val="00622F7B"/>
    <w:rsid w:val="00622FCA"/>
    <w:rsid w:val="00623090"/>
    <w:rsid w:val="00623322"/>
    <w:rsid w:val="00623423"/>
    <w:rsid w:val="006234C5"/>
    <w:rsid w:val="00623506"/>
    <w:rsid w:val="00623ABA"/>
    <w:rsid w:val="00623B1D"/>
    <w:rsid w:val="00623C07"/>
    <w:rsid w:val="00623C51"/>
    <w:rsid w:val="00623C82"/>
    <w:rsid w:val="00623F1E"/>
    <w:rsid w:val="00623F3E"/>
    <w:rsid w:val="006242FA"/>
    <w:rsid w:val="0062455E"/>
    <w:rsid w:val="00624A66"/>
    <w:rsid w:val="00624B84"/>
    <w:rsid w:val="00624C82"/>
    <w:rsid w:val="00624CD0"/>
    <w:rsid w:val="00624DDC"/>
    <w:rsid w:val="00624F63"/>
    <w:rsid w:val="006251B4"/>
    <w:rsid w:val="00625273"/>
    <w:rsid w:val="006256A8"/>
    <w:rsid w:val="00625725"/>
    <w:rsid w:val="0062575C"/>
    <w:rsid w:val="0062578C"/>
    <w:rsid w:val="00625944"/>
    <w:rsid w:val="00626483"/>
    <w:rsid w:val="0062660D"/>
    <w:rsid w:val="00626716"/>
    <w:rsid w:val="006267CE"/>
    <w:rsid w:val="006268B5"/>
    <w:rsid w:val="0062693D"/>
    <w:rsid w:val="00626ACB"/>
    <w:rsid w:val="00626ADC"/>
    <w:rsid w:val="00626C22"/>
    <w:rsid w:val="00627042"/>
    <w:rsid w:val="006271AF"/>
    <w:rsid w:val="0062743F"/>
    <w:rsid w:val="0062759A"/>
    <w:rsid w:val="0062782E"/>
    <w:rsid w:val="00627A10"/>
    <w:rsid w:val="00627AA9"/>
    <w:rsid w:val="00627BF4"/>
    <w:rsid w:val="00627D0F"/>
    <w:rsid w:val="00627D6F"/>
    <w:rsid w:val="00627ED9"/>
    <w:rsid w:val="00627F69"/>
    <w:rsid w:val="00630207"/>
    <w:rsid w:val="00630562"/>
    <w:rsid w:val="0063057D"/>
    <w:rsid w:val="006306AF"/>
    <w:rsid w:val="006307F3"/>
    <w:rsid w:val="00630AFF"/>
    <w:rsid w:val="00630B2C"/>
    <w:rsid w:val="0063109E"/>
    <w:rsid w:val="00631260"/>
    <w:rsid w:val="006312AD"/>
    <w:rsid w:val="006313AF"/>
    <w:rsid w:val="006315E8"/>
    <w:rsid w:val="00631746"/>
    <w:rsid w:val="00631E4F"/>
    <w:rsid w:val="00631E8D"/>
    <w:rsid w:val="006320C7"/>
    <w:rsid w:val="006320D7"/>
    <w:rsid w:val="006325DE"/>
    <w:rsid w:val="006325E2"/>
    <w:rsid w:val="0063279A"/>
    <w:rsid w:val="00632819"/>
    <w:rsid w:val="00632841"/>
    <w:rsid w:val="006330A3"/>
    <w:rsid w:val="00633296"/>
    <w:rsid w:val="00633353"/>
    <w:rsid w:val="006335F9"/>
    <w:rsid w:val="00633804"/>
    <w:rsid w:val="006338D5"/>
    <w:rsid w:val="00633F57"/>
    <w:rsid w:val="00634172"/>
    <w:rsid w:val="006342C9"/>
    <w:rsid w:val="0063453F"/>
    <w:rsid w:val="00634732"/>
    <w:rsid w:val="00634CBA"/>
    <w:rsid w:val="00634EED"/>
    <w:rsid w:val="006350E6"/>
    <w:rsid w:val="006351C5"/>
    <w:rsid w:val="006353A6"/>
    <w:rsid w:val="0063547D"/>
    <w:rsid w:val="006355EF"/>
    <w:rsid w:val="006356A8"/>
    <w:rsid w:val="00635742"/>
    <w:rsid w:val="00635896"/>
    <w:rsid w:val="00635899"/>
    <w:rsid w:val="006359BD"/>
    <w:rsid w:val="00635B30"/>
    <w:rsid w:val="0063640E"/>
    <w:rsid w:val="00636429"/>
    <w:rsid w:val="0063646E"/>
    <w:rsid w:val="00636868"/>
    <w:rsid w:val="0063698A"/>
    <w:rsid w:val="00636A1B"/>
    <w:rsid w:val="00636AAF"/>
    <w:rsid w:val="006370BC"/>
    <w:rsid w:val="006370FF"/>
    <w:rsid w:val="006371DF"/>
    <w:rsid w:val="006372CD"/>
    <w:rsid w:val="006372DD"/>
    <w:rsid w:val="00637528"/>
    <w:rsid w:val="0063774C"/>
    <w:rsid w:val="0063777F"/>
    <w:rsid w:val="00637A4F"/>
    <w:rsid w:val="00637B37"/>
    <w:rsid w:val="00640158"/>
    <w:rsid w:val="00640169"/>
    <w:rsid w:val="00640238"/>
    <w:rsid w:val="00640382"/>
    <w:rsid w:val="0064040A"/>
    <w:rsid w:val="006407FC"/>
    <w:rsid w:val="00640B26"/>
    <w:rsid w:val="00640E5B"/>
    <w:rsid w:val="00640EA0"/>
    <w:rsid w:val="00640F58"/>
    <w:rsid w:val="00640FA9"/>
    <w:rsid w:val="006413B5"/>
    <w:rsid w:val="0064142E"/>
    <w:rsid w:val="0064148F"/>
    <w:rsid w:val="00641497"/>
    <w:rsid w:val="0064176C"/>
    <w:rsid w:val="00641861"/>
    <w:rsid w:val="006418F6"/>
    <w:rsid w:val="006419BE"/>
    <w:rsid w:val="00641A46"/>
    <w:rsid w:val="00641AC9"/>
    <w:rsid w:val="00641B61"/>
    <w:rsid w:val="00641D94"/>
    <w:rsid w:val="00641E4F"/>
    <w:rsid w:val="00641E89"/>
    <w:rsid w:val="00642030"/>
    <w:rsid w:val="00642092"/>
    <w:rsid w:val="006423F0"/>
    <w:rsid w:val="00642589"/>
    <w:rsid w:val="00642593"/>
    <w:rsid w:val="00642B73"/>
    <w:rsid w:val="00642BB3"/>
    <w:rsid w:val="00642CF1"/>
    <w:rsid w:val="00642D21"/>
    <w:rsid w:val="0064323D"/>
    <w:rsid w:val="006432FB"/>
    <w:rsid w:val="00643721"/>
    <w:rsid w:val="00643A89"/>
    <w:rsid w:val="00643B58"/>
    <w:rsid w:val="00643C0E"/>
    <w:rsid w:val="00643D65"/>
    <w:rsid w:val="0064433B"/>
    <w:rsid w:val="006445C9"/>
    <w:rsid w:val="0064473E"/>
    <w:rsid w:val="006448B3"/>
    <w:rsid w:val="006448DE"/>
    <w:rsid w:val="00644954"/>
    <w:rsid w:val="00644B6E"/>
    <w:rsid w:val="00644E6C"/>
    <w:rsid w:val="00644EBC"/>
    <w:rsid w:val="00644EF8"/>
    <w:rsid w:val="0064509E"/>
    <w:rsid w:val="006453EB"/>
    <w:rsid w:val="0064567B"/>
    <w:rsid w:val="00645752"/>
    <w:rsid w:val="00645800"/>
    <w:rsid w:val="00645887"/>
    <w:rsid w:val="00645ADA"/>
    <w:rsid w:val="00645C33"/>
    <w:rsid w:val="00645E71"/>
    <w:rsid w:val="00646068"/>
    <w:rsid w:val="006462B7"/>
    <w:rsid w:val="00646464"/>
    <w:rsid w:val="006467B8"/>
    <w:rsid w:val="006469C4"/>
    <w:rsid w:val="006469E1"/>
    <w:rsid w:val="00646AC3"/>
    <w:rsid w:val="00646C52"/>
    <w:rsid w:val="00646CF4"/>
    <w:rsid w:val="00646F7C"/>
    <w:rsid w:val="00647187"/>
    <w:rsid w:val="00647242"/>
    <w:rsid w:val="0064730D"/>
    <w:rsid w:val="00647358"/>
    <w:rsid w:val="00647691"/>
    <w:rsid w:val="006476E3"/>
    <w:rsid w:val="00647962"/>
    <w:rsid w:val="00647D27"/>
    <w:rsid w:val="00647D82"/>
    <w:rsid w:val="00647EA9"/>
    <w:rsid w:val="006500A3"/>
    <w:rsid w:val="006501A4"/>
    <w:rsid w:val="006508D7"/>
    <w:rsid w:val="00650A30"/>
    <w:rsid w:val="00650AA4"/>
    <w:rsid w:val="006511E4"/>
    <w:rsid w:val="006512F7"/>
    <w:rsid w:val="00651426"/>
    <w:rsid w:val="006515A1"/>
    <w:rsid w:val="0065168C"/>
    <w:rsid w:val="0065194F"/>
    <w:rsid w:val="0065196B"/>
    <w:rsid w:val="0065197F"/>
    <w:rsid w:val="00651B5E"/>
    <w:rsid w:val="00651D95"/>
    <w:rsid w:val="00651E1F"/>
    <w:rsid w:val="00652258"/>
    <w:rsid w:val="006523E6"/>
    <w:rsid w:val="00652477"/>
    <w:rsid w:val="006524CA"/>
    <w:rsid w:val="006529BE"/>
    <w:rsid w:val="00652BA9"/>
    <w:rsid w:val="00652D4C"/>
    <w:rsid w:val="00652E4D"/>
    <w:rsid w:val="00653157"/>
    <w:rsid w:val="006531C1"/>
    <w:rsid w:val="00653371"/>
    <w:rsid w:val="006533C5"/>
    <w:rsid w:val="006533C8"/>
    <w:rsid w:val="00653561"/>
    <w:rsid w:val="0065372F"/>
    <w:rsid w:val="006537DF"/>
    <w:rsid w:val="0065388F"/>
    <w:rsid w:val="00653A5C"/>
    <w:rsid w:val="00653E1E"/>
    <w:rsid w:val="0065493B"/>
    <w:rsid w:val="00654D54"/>
    <w:rsid w:val="00655016"/>
    <w:rsid w:val="00655038"/>
    <w:rsid w:val="00655140"/>
    <w:rsid w:val="0065515B"/>
    <w:rsid w:val="00655199"/>
    <w:rsid w:val="00655389"/>
    <w:rsid w:val="0065555A"/>
    <w:rsid w:val="006556C2"/>
    <w:rsid w:val="00655709"/>
    <w:rsid w:val="00655952"/>
    <w:rsid w:val="00655CD9"/>
    <w:rsid w:val="00655E66"/>
    <w:rsid w:val="00655EAF"/>
    <w:rsid w:val="00656099"/>
    <w:rsid w:val="00656179"/>
    <w:rsid w:val="006561AC"/>
    <w:rsid w:val="006562E3"/>
    <w:rsid w:val="006563BC"/>
    <w:rsid w:val="0065695B"/>
    <w:rsid w:val="00656B5B"/>
    <w:rsid w:val="00656B7D"/>
    <w:rsid w:val="00656BED"/>
    <w:rsid w:val="00656C7A"/>
    <w:rsid w:val="0065708F"/>
    <w:rsid w:val="0065721A"/>
    <w:rsid w:val="0065752B"/>
    <w:rsid w:val="006600CF"/>
    <w:rsid w:val="0066013A"/>
    <w:rsid w:val="00660452"/>
    <w:rsid w:val="00660645"/>
    <w:rsid w:val="00660B9A"/>
    <w:rsid w:val="00660DDA"/>
    <w:rsid w:val="00660E65"/>
    <w:rsid w:val="00660F2D"/>
    <w:rsid w:val="0066127C"/>
    <w:rsid w:val="00661672"/>
    <w:rsid w:val="00661A36"/>
    <w:rsid w:val="00661B72"/>
    <w:rsid w:val="00661B80"/>
    <w:rsid w:val="00661FDA"/>
    <w:rsid w:val="00662060"/>
    <w:rsid w:val="0066255B"/>
    <w:rsid w:val="00662581"/>
    <w:rsid w:val="006628BE"/>
    <w:rsid w:val="00662C4B"/>
    <w:rsid w:val="00662F1A"/>
    <w:rsid w:val="00663132"/>
    <w:rsid w:val="006631B1"/>
    <w:rsid w:val="006632BD"/>
    <w:rsid w:val="006634E6"/>
    <w:rsid w:val="006637A7"/>
    <w:rsid w:val="00663933"/>
    <w:rsid w:val="00663B1C"/>
    <w:rsid w:val="00663B7F"/>
    <w:rsid w:val="00663C0E"/>
    <w:rsid w:val="006644D0"/>
    <w:rsid w:val="006646B4"/>
    <w:rsid w:val="006648B2"/>
    <w:rsid w:val="006649E2"/>
    <w:rsid w:val="00664A36"/>
    <w:rsid w:val="00664ABF"/>
    <w:rsid w:val="00664B95"/>
    <w:rsid w:val="00664B96"/>
    <w:rsid w:val="00664CAB"/>
    <w:rsid w:val="00664FA3"/>
    <w:rsid w:val="00665110"/>
    <w:rsid w:val="006652B8"/>
    <w:rsid w:val="0066545B"/>
    <w:rsid w:val="006654BC"/>
    <w:rsid w:val="00665538"/>
    <w:rsid w:val="00665763"/>
    <w:rsid w:val="0066578B"/>
    <w:rsid w:val="006657A7"/>
    <w:rsid w:val="00665A1C"/>
    <w:rsid w:val="00665A6B"/>
    <w:rsid w:val="00665ADE"/>
    <w:rsid w:val="00665B4F"/>
    <w:rsid w:val="00665F06"/>
    <w:rsid w:val="00665F6D"/>
    <w:rsid w:val="00665FB1"/>
    <w:rsid w:val="00666188"/>
    <w:rsid w:val="006667FE"/>
    <w:rsid w:val="00666966"/>
    <w:rsid w:val="006669A4"/>
    <w:rsid w:val="00667312"/>
    <w:rsid w:val="0066798C"/>
    <w:rsid w:val="00667D1F"/>
    <w:rsid w:val="00667FB3"/>
    <w:rsid w:val="006706B2"/>
    <w:rsid w:val="00670865"/>
    <w:rsid w:val="006709A9"/>
    <w:rsid w:val="006709D4"/>
    <w:rsid w:val="00670B29"/>
    <w:rsid w:val="00670C9F"/>
    <w:rsid w:val="00671091"/>
    <w:rsid w:val="00671208"/>
    <w:rsid w:val="00671542"/>
    <w:rsid w:val="00671560"/>
    <w:rsid w:val="006717E1"/>
    <w:rsid w:val="006719E9"/>
    <w:rsid w:val="00671B24"/>
    <w:rsid w:val="00671B74"/>
    <w:rsid w:val="0067219B"/>
    <w:rsid w:val="00672474"/>
    <w:rsid w:val="006725C9"/>
    <w:rsid w:val="006726AC"/>
    <w:rsid w:val="006728CA"/>
    <w:rsid w:val="006729D9"/>
    <w:rsid w:val="00672E04"/>
    <w:rsid w:val="00673007"/>
    <w:rsid w:val="00673279"/>
    <w:rsid w:val="006732BF"/>
    <w:rsid w:val="0067332C"/>
    <w:rsid w:val="00673832"/>
    <w:rsid w:val="00673931"/>
    <w:rsid w:val="006739EE"/>
    <w:rsid w:val="00673AA1"/>
    <w:rsid w:val="00673B3F"/>
    <w:rsid w:val="00673F44"/>
    <w:rsid w:val="006740C8"/>
    <w:rsid w:val="0067413E"/>
    <w:rsid w:val="006741CB"/>
    <w:rsid w:val="006741DF"/>
    <w:rsid w:val="006748A5"/>
    <w:rsid w:val="00674ABA"/>
    <w:rsid w:val="00674B1E"/>
    <w:rsid w:val="00674BBC"/>
    <w:rsid w:val="00674F29"/>
    <w:rsid w:val="00675140"/>
    <w:rsid w:val="00675174"/>
    <w:rsid w:val="0067558C"/>
    <w:rsid w:val="006759D5"/>
    <w:rsid w:val="00675A55"/>
    <w:rsid w:val="00675AFD"/>
    <w:rsid w:val="00675B24"/>
    <w:rsid w:val="00675ED6"/>
    <w:rsid w:val="00675EE9"/>
    <w:rsid w:val="00676058"/>
    <w:rsid w:val="00676204"/>
    <w:rsid w:val="00676620"/>
    <w:rsid w:val="00676899"/>
    <w:rsid w:val="00676A1C"/>
    <w:rsid w:val="00676B63"/>
    <w:rsid w:val="00676E02"/>
    <w:rsid w:val="00676E0D"/>
    <w:rsid w:val="00676E9A"/>
    <w:rsid w:val="00676F57"/>
    <w:rsid w:val="00676FA9"/>
    <w:rsid w:val="00677063"/>
    <w:rsid w:val="00677298"/>
    <w:rsid w:val="006773BB"/>
    <w:rsid w:val="00677660"/>
    <w:rsid w:val="006777CE"/>
    <w:rsid w:val="006777E0"/>
    <w:rsid w:val="00677AE9"/>
    <w:rsid w:val="00677C13"/>
    <w:rsid w:val="006800A1"/>
    <w:rsid w:val="00680136"/>
    <w:rsid w:val="00680551"/>
    <w:rsid w:val="00680558"/>
    <w:rsid w:val="0068070D"/>
    <w:rsid w:val="00680A20"/>
    <w:rsid w:val="00680DA9"/>
    <w:rsid w:val="00680FB7"/>
    <w:rsid w:val="00681528"/>
    <w:rsid w:val="00681B90"/>
    <w:rsid w:val="00681C94"/>
    <w:rsid w:val="00682045"/>
    <w:rsid w:val="006820A9"/>
    <w:rsid w:val="006823E5"/>
    <w:rsid w:val="00682545"/>
    <w:rsid w:val="0068274D"/>
    <w:rsid w:val="00682951"/>
    <w:rsid w:val="00682F17"/>
    <w:rsid w:val="006830C8"/>
    <w:rsid w:val="006831CA"/>
    <w:rsid w:val="0068332D"/>
    <w:rsid w:val="00683625"/>
    <w:rsid w:val="006839EF"/>
    <w:rsid w:val="006841BC"/>
    <w:rsid w:val="0068443B"/>
    <w:rsid w:val="00684449"/>
    <w:rsid w:val="00684AAC"/>
    <w:rsid w:val="00684C22"/>
    <w:rsid w:val="00684C96"/>
    <w:rsid w:val="006850D5"/>
    <w:rsid w:val="006852C6"/>
    <w:rsid w:val="0068536F"/>
    <w:rsid w:val="006856F7"/>
    <w:rsid w:val="0068577D"/>
    <w:rsid w:val="00685892"/>
    <w:rsid w:val="006859FD"/>
    <w:rsid w:val="00685B66"/>
    <w:rsid w:val="00685B76"/>
    <w:rsid w:val="00685CEB"/>
    <w:rsid w:val="00685E32"/>
    <w:rsid w:val="006861EE"/>
    <w:rsid w:val="00686291"/>
    <w:rsid w:val="006866B7"/>
    <w:rsid w:val="0068671B"/>
    <w:rsid w:val="00686BA6"/>
    <w:rsid w:val="00686BE5"/>
    <w:rsid w:val="00686DF0"/>
    <w:rsid w:val="00686ED8"/>
    <w:rsid w:val="00686F0A"/>
    <w:rsid w:val="00686FA7"/>
    <w:rsid w:val="0068721E"/>
    <w:rsid w:val="006873A1"/>
    <w:rsid w:val="0068754D"/>
    <w:rsid w:val="006875C7"/>
    <w:rsid w:val="00687F75"/>
    <w:rsid w:val="0069006E"/>
    <w:rsid w:val="00690579"/>
    <w:rsid w:val="0069058A"/>
    <w:rsid w:val="00690939"/>
    <w:rsid w:val="006909D9"/>
    <w:rsid w:val="00690A3A"/>
    <w:rsid w:val="00690ABB"/>
    <w:rsid w:val="00690BDF"/>
    <w:rsid w:val="00690C48"/>
    <w:rsid w:val="00690CAC"/>
    <w:rsid w:val="00690CE1"/>
    <w:rsid w:val="00690E5F"/>
    <w:rsid w:val="00690E83"/>
    <w:rsid w:val="006911E5"/>
    <w:rsid w:val="0069132B"/>
    <w:rsid w:val="006914E4"/>
    <w:rsid w:val="00691568"/>
    <w:rsid w:val="00691722"/>
    <w:rsid w:val="00691759"/>
    <w:rsid w:val="00691C31"/>
    <w:rsid w:val="00691C99"/>
    <w:rsid w:val="00691D68"/>
    <w:rsid w:val="00691F4A"/>
    <w:rsid w:val="006920C5"/>
    <w:rsid w:val="00692372"/>
    <w:rsid w:val="00692714"/>
    <w:rsid w:val="006927CF"/>
    <w:rsid w:val="006929CF"/>
    <w:rsid w:val="00692BB1"/>
    <w:rsid w:val="00692C2D"/>
    <w:rsid w:val="00692E8C"/>
    <w:rsid w:val="00693065"/>
    <w:rsid w:val="006932C1"/>
    <w:rsid w:val="006936EF"/>
    <w:rsid w:val="00693892"/>
    <w:rsid w:val="00693A17"/>
    <w:rsid w:val="00693A6A"/>
    <w:rsid w:val="00693B32"/>
    <w:rsid w:val="00693B45"/>
    <w:rsid w:val="00693C78"/>
    <w:rsid w:val="00693DC8"/>
    <w:rsid w:val="00693E01"/>
    <w:rsid w:val="006940A9"/>
    <w:rsid w:val="006940E5"/>
    <w:rsid w:val="00694453"/>
    <w:rsid w:val="00694956"/>
    <w:rsid w:val="00694B75"/>
    <w:rsid w:val="006952F9"/>
    <w:rsid w:val="00695540"/>
    <w:rsid w:val="00695653"/>
    <w:rsid w:val="0069566D"/>
    <w:rsid w:val="0069583B"/>
    <w:rsid w:val="006958D2"/>
    <w:rsid w:val="0069593D"/>
    <w:rsid w:val="006959C6"/>
    <w:rsid w:val="00695B77"/>
    <w:rsid w:val="00695BA4"/>
    <w:rsid w:val="00695BC3"/>
    <w:rsid w:val="00695BFE"/>
    <w:rsid w:val="00695DD6"/>
    <w:rsid w:val="00695DF7"/>
    <w:rsid w:val="00695EBA"/>
    <w:rsid w:val="00695FEE"/>
    <w:rsid w:val="00696642"/>
    <w:rsid w:val="0069688E"/>
    <w:rsid w:val="006968D9"/>
    <w:rsid w:val="00696E27"/>
    <w:rsid w:val="00696E3A"/>
    <w:rsid w:val="00696F39"/>
    <w:rsid w:val="0069728C"/>
    <w:rsid w:val="006972EA"/>
    <w:rsid w:val="00697330"/>
    <w:rsid w:val="006974E0"/>
    <w:rsid w:val="0069778F"/>
    <w:rsid w:val="006977A7"/>
    <w:rsid w:val="006978B7"/>
    <w:rsid w:val="0069793C"/>
    <w:rsid w:val="00697BB0"/>
    <w:rsid w:val="00697D91"/>
    <w:rsid w:val="00697DF7"/>
    <w:rsid w:val="00697F77"/>
    <w:rsid w:val="006A0156"/>
    <w:rsid w:val="006A01CB"/>
    <w:rsid w:val="006A02F0"/>
    <w:rsid w:val="006A0357"/>
    <w:rsid w:val="006A0478"/>
    <w:rsid w:val="006A0AFB"/>
    <w:rsid w:val="006A0B18"/>
    <w:rsid w:val="006A0BC9"/>
    <w:rsid w:val="006A0D9E"/>
    <w:rsid w:val="006A0F47"/>
    <w:rsid w:val="006A0FF9"/>
    <w:rsid w:val="006A10BF"/>
    <w:rsid w:val="006A1222"/>
    <w:rsid w:val="006A13A4"/>
    <w:rsid w:val="006A16D6"/>
    <w:rsid w:val="006A1709"/>
    <w:rsid w:val="006A17EF"/>
    <w:rsid w:val="006A1820"/>
    <w:rsid w:val="006A19CB"/>
    <w:rsid w:val="006A1AE6"/>
    <w:rsid w:val="006A1CFE"/>
    <w:rsid w:val="006A1EB2"/>
    <w:rsid w:val="006A21E8"/>
    <w:rsid w:val="006A25B8"/>
    <w:rsid w:val="006A2746"/>
    <w:rsid w:val="006A2A6F"/>
    <w:rsid w:val="006A2B29"/>
    <w:rsid w:val="006A2BC2"/>
    <w:rsid w:val="006A2BF3"/>
    <w:rsid w:val="006A2CDB"/>
    <w:rsid w:val="006A2E6C"/>
    <w:rsid w:val="006A2F9F"/>
    <w:rsid w:val="006A3293"/>
    <w:rsid w:val="006A374E"/>
    <w:rsid w:val="006A38ED"/>
    <w:rsid w:val="006A3A2D"/>
    <w:rsid w:val="006A3AB0"/>
    <w:rsid w:val="006A3C6A"/>
    <w:rsid w:val="006A3D5E"/>
    <w:rsid w:val="006A3F63"/>
    <w:rsid w:val="006A3FD9"/>
    <w:rsid w:val="006A4010"/>
    <w:rsid w:val="006A40CD"/>
    <w:rsid w:val="006A413E"/>
    <w:rsid w:val="006A49B0"/>
    <w:rsid w:val="006A4ADB"/>
    <w:rsid w:val="006A4B2F"/>
    <w:rsid w:val="006A4BDB"/>
    <w:rsid w:val="006A4F9A"/>
    <w:rsid w:val="006A4FB1"/>
    <w:rsid w:val="006A518D"/>
    <w:rsid w:val="006A5254"/>
    <w:rsid w:val="006A5526"/>
    <w:rsid w:val="006A58A8"/>
    <w:rsid w:val="006A58F2"/>
    <w:rsid w:val="006A5CF0"/>
    <w:rsid w:val="006A5CFB"/>
    <w:rsid w:val="006A5D88"/>
    <w:rsid w:val="006A6ED1"/>
    <w:rsid w:val="006A6F51"/>
    <w:rsid w:val="006A7014"/>
    <w:rsid w:val="006A7110"/>
    <w:rsid w:val="006A716E"/>
    <w:rsid w:val="006A71A7"/>
    <w:rsid w:val="006A721C"/>
    <w:rsid w:val="006A787D"/>
    <w:rsid w:val="006A78A2"/>
    <w:rsid w:val="006A7BE3"/>
    <w:rsid w:val="006A7D6B"/>
    <w:rsid w:val="006A7EF2"/>
    <w:rsid w:val="006B03BF"/>
    <w:rsid w:val="006B03D7"/>
    <w:rsid w:val="006B0742"/>
    <w:rsid w:val="006B07B7"/>
    <w:rsid w:val="006B0954"/>
    <w:rsid w:val="006B0A43"/>
    <w:rsid w:val="006B0AF2"/>
    <w:rsid w:val="006B0BE4"/>
    <w:rsid w:val="006B0CFC"/>
    <w:rsid w:val="006B1857"/>
    <w:rsid w:val="006B1A47"/>
    <w:rsid w:val="006B1E2C"/>
    <w:rsid w:val="006B1EF4"/>
    <w:rsid w:val="006B20B7"/>
    <w:rsid w:val="006B20F1"/>
    <w:rsid w:val="006B22A9"/>
    <w:rsid w:val="006B232D"/>
    <w:rsid w:val="006B26F7"/>
    <w:rsid w:val="006B2BED"/>
    <w:rsid w:val="006B2F6B"/>
    <w:rsid w:val="006B301A"/>
    <w:rsid w:val="006B30FE"/>
    <w:rsid w:val="006B387A"/>
    <w:rsid w:val="006B3A30"/>
    <w:rsid w:val="006B3A42"/>
    <w:rsid w:val="006B3FD0"/>
    <w:rsid w:val="006B4122"/>
    <w:rsid w:val="006B420B"/>
    <w:rsid w:val="006B4286"/>
    <w:rsid w:val="006B42D7"/>
    <w:rsid w:val="006B440F"/>
    <w:rsid w:val="006B4445"/>
    <w:rsid w:val="006B455E"/>
    <w:rsid w:val="006B483B"/>
    <w:rsid w:val="006B49F4"/>
    <w:rsid w:val="006B4C12"/>
    <w:rsid w:val="006B4E58"/>
    <w:rsid w:val="006B4F25"/>
    <w:rsid w:val="006B5874"/>
    <w:rsid w:val="006B595E"/>
    <w:rsid w:val="006B5A98"/>
    <w:rsid w:val="006B6363"/>
    <w:rsid w:val="006B645F"/>
    <w:rsid w:val="006B690D"/>
    <w:rsid w:val="006B6AAE"/>
    <w:rsid w:val="006B6B4E"/>
    <w:rsid w:val="006B6B91"/>
    <w:rsid w:val="006B6CA2"/>
    <w:rsid w:val="006B6CA6"/>
    <w:rsid w:val="006B6DA1"/>
    <w:rsid w:val="006B6DB2"/>
    <w:rsid w:val="006B6E5E"/>
    <w:rsid w:val="006B7281"/>
    <w:rsid w:val="006B72DA"/>
    <w:rsid w:val="006B7356"/>
    <w:rsid w:val="006B76ED"/>
    <w:rsid w:val="006B787C"/>
    <w:rsid w:val="006B7931"/>
    <w:rsid w:val="006B7985"/>
    <w:rsid w:val="006B7CD2"/>
    <w:rsid w:val="006B7D1B"/>
    <w:rsid w:val="006B7DCD"/>
    <w:rsid w:val="006C0091"/>
    <w:rsid w:val="006C01DF"/>
    <w:rsid w:val="006C04B6"/>
    <w:rsid w:val="006C0620"/>
    <w:rsid w:val="006C078F"/>
    <w:rsid w:val="006C09BF"/>
    <w:rsid w:val="006C0A0B"/>
    <w:rsid w:val="006C0A34"/>
    <w:rsid w:val="006C0A7A"/>
    <w:rsid w:val="006C0A84"/>
    <w:rsid w:val="006C0B0A"/>
    <w:rsid w:val="006C0D12"/>
    <w:rsid w:val="006C0DA4"/>
    <w:rsid w:val="006C14BD"/>
    <w:rsid w:val="006C19BE"/>
    <w:rsid w:val="006C1B43"/>
    <w:rsid w:val="006C1FDC"/>
    <w:rsid w:val="006C23A9"/>
    <w:rsid w:val="006C26A5"/>
    <w:rsid w:val="006C29D1"/>
    <w:rsid w:val="006C2A9A"/>
    <w:rsid w:val="006C2EA7"/>
    <w:rsid w:val="006C32A1"/>
    <w:rsid w:val="006C3381"/>
    <w:rsid w:val="006C34DB"/>
    <w:rsid w:val="006C3691"/>
    <w:rsid w:val="006C36B3"/>
    <w:rsid w:val="006C37C3"/>
    <w:rsid w:val="006C3983"/>
    <w:rsid w:val="006C3C82"/>
    <w:rsid w:val="006C3D30"/>
    <w:rsid w:val="006C3D4A"/>
    <w:rsid w:val="006C3ECA"/>
    <w:rsid w:val="006C3FFE"/>
    <w:rsid w:val="006C4052"/>
    <w:rsid w:val="006C40FC"/>
    <w:rsid w:val="006C41FB"/>
    <w:rsid w:val="006C44FE"/>
    <w:rsid w:val="006C45AE"/>
    <w:rsid w:val="006C4729"/>
    <w:rsid w:val="006C4A72"/>
    <w:rsid w:val="006C4B7A"/>
    <w:rsid w:val="006C4B87"/>
    <w:rsid w:val="006C4E05"/>
    <w:rsid w:val="006C4F94"/>
    <w:rsid w:val="006C5067"/>
    <w:rsid w:val="006C5386"/>
    <w:rsid w:val="006C54DB"/>
    <w:rsid w:val="006C55D7"/>
    <w:rsid w:val="006C575C"/>
    <w:rsid w:val="006C584F"/>
    <w:rsid w:val="006C5A92"/>
    <w:rsid w:val="006C5F4E"/>
    <w:rsid w:val="006C65E4"/>
    <w:rsid w:val="006C66E6"/>
    <w:rsid w:val="006C68B1"/>
    <w:rsid w:val="006C6F3A"/>
    <w:rsid w:val="006C70A9"/>
    <w:rsid w:val="006C781A"/>
    <w:rsid w:val="006C78A5"/>
    <w:rsid w:val="006D0256"/>
    <w:rsid w:val="006D02BC"/>
    <w:rsid w:val="006D04A9"/>
    <w:rsid w:val="006D0B40"/>
    <w:rsid w:val="006D0CAF"/>
    <w:rsid w:val="006D0D76"/>
    <w:rsid w:val="006D103B"/>
    <w:rsid w:val="006D1349"/>
    <w:rsid w:val="006D13FB"/>
    <w:rsid w:val="006D1467"/>
    <w:rsid w:val="006D1518"/>
    <w:rsid w:val="006D1864"/>
    <w:rsid w:val="006D1887"/>
    <w:rsid w:val="006D1977"/>
    <w:rsid w:val="006D202E"/>
    <w:rsid w:val="006D29FA"/>
    <w:rsid w:val="006D2E3F"/>
    <w:rsid w:val="006D2EFF"/>
    <w:rsid w:val="006D3072"/>
    <w:rsid w:val="006D30D6"/>
    <w:rsid w:val="006D310C"/>
    <w:rsid w:val="006D3216"/>
    <w:rsid w:val="006D3239"/>
    <w:rsid w:val="006D3386"/>
    <w:rsid w:val="006D33ED"/>
    <w:rsid w:val="006D346C"/>
    <w:rsid w:val="006D3520"/>
    <w:rsid w:val="006D36C8"/>
    <w:rsid w:val="006D380D"/>
    <w:rsid w:val="006D3CB2"/>
    <w:rsid w:val="006D4095"/>
    <w:rsid w:val="006D4206"/>
    <w:rsid w:val="006D44B3"/>
    <w:rsid w:val="006D44F7"/>
    <w:rsid w:val="006D4593"/>
    <w:rsid w:val="006D4671"/>
    <w:rsid w:val="006D4A2F"/>
    <w:rsid w:val="006D4CE3"/>
    <w:rsid w:val="006D4D3E"/>
    <w:rsid w:val="006D4D75"/>
    <w:rsid w:val="006D4E45"/>
    <w:rsid w:val="006D4F41"/>
    <w:rsid w:val="006D5136"/>
    <w:rsid w:val="006D51E8"/>
    <w:rsid w:val="006D52C2"/>
    <w:rsid w:val="006D53DB"/>
    <w:rsid w:val="006D5609"/>
    <w:rsid w:val="006D57BA"/>
    <w:rsid w:val="006D5BDE"/>
    <w:rsid w:val="006D5BFC"/>
    <w:rsid w:val="006D62FB"/>
    <w:rsid w:val="006D655C"/>
    <w:rsid w:val="006D65D8"/>
    <w:rsid w:val="006D6741"/>
    <w:rsid w:val="006D6A2A"/>
    <w:rsid w:val="006D707D"/>
    <w:rsid w:val="006D7289"/>
    <w:rsid w:val="006D746C"/>
    <w:rsid w:val="006D7788"/>
    <w:rsid w:val="006D77F7"/>
    <w:rsid w:val="006D7A15"/>
    <w:rsid w:val="006D7A5E"/>
    <w:rsid w:val="006D7B78"/>
    <w:rsid w:val="006D7C36"/>
    <w:rsid w:val="006D7E97"/>
    <w:rsid w:val="006E0065"/>
    <w:rsid w:val="006E0126"/>
    <w:rsid w:val="006E044B"/>
    <w:rsid w:val="006E04CB"/>
    <w:rsid w:val="006E06B0"/>
    <w:rsid w:val="006E08CC"/>
    <w:rsid w:val="006E0912"/>
    <w:rsid w:val="006E0937"/>
    <w:rsid w:val="006E0D4D"/>
    <w:rsid w:val="006E1131"/>
    <w:rsid w:val="006E11AF"/>
    <w:rsid w:val="006E146E"/>
    <w:rsid w:val="006E151E"/>
    <w:rsid w:val="006E174D"/>
    <w:rsid w:val="006E17B9"/>
    <w:rsid w:val="006E197D"/>
    <w:rsid w:val="006E1B35"/>
    <w:rsid w:val="006E1B3D"/>
    <w:rsid w:val="006E1DBC"/>
    <w:rsid w:val="006E1DBD"/>
    <w:rsid w:val="006E206E"/>
    <w:rsid w:val="006E22BC"/>
    <w:rsid w:val="006E2942"/>
    <w:rsid w:val="006E297E"/>
    <w:rsid w:val="006E29F1"/>
    <w:rsid w:val="006E2A16"/>
    <w:rsid w:val="006E2AF2"/>
    <w:rsid w:val="006E2BF9"/>
    <w:rsid w:val="006E2CC4"/>
    <w:rsid w:val="006E2D4A"/>
    <w:rsid w:val="006E2EBF"/>
    <w:rsid w:val="006E2EFE"/>
    <w:rsid w:val="006E3317"/>
    <w:rsid w:val="006E3626"/>
    <w:rsid w:val="006E3A5C"/>
    <w:rsid w:val="006E3B35"/>
    <w:rsid w:val="006E3BF8"/>
    <w:rsid w:val="006E3D8E"/>
    <w:rsid w:val="006E4041"/>
    <w:rsid w:val="006E40A2"/>
    <w:rsid w:val="006E4340"/>
    <w:rsid w:val="006E43CB"/>
    <w:rsid w:val="006E4437"/>
    <w:rsid w:val="006E44B9"/>
    <w:rsid w:val="006E48FA"/>
    <w:rsid w:val="006E4B1D"/>
    <w:rsid w:val="006E4CB5"/>
    <w:rsid w:val="006E4D60"/>
    <w:rsid w:val="006E5039"/>
    <w:rsid w:val="006E503B"/>
    <w:rsid w:val="006E5064"/>
    <w:rsid w:val="006E50E3"/>
    <w:rsid w:val="006E51F8"/>
    <w:rsid w:val="006E5207"/>
    <w:rsid w:val="006E53DE"/>
    <w:rsid w:val="006E5464"/>
    <w:rsid w:val="006E54BE"/>
    <w:rsid w:val="006E5858"/>
    <w:rsid w:val="006E5BC0"/>
    <w:rsid w:val="006E5C89"/>
    <w:rsid w:val="006E5CF0"/>
    <w:rsid w:val="006E5D55"/>
    <w:rsid w:val="006E5D75"/>
    <w:rsid w:val="006E5ECC"/>
    <w:rsid w:val="006E5F84"/>
    <w:rsid w:val="006E6506"/>
    <w:rsid w:val="006E662E"/>
    <w:rsid w:val="006E6D7F"/>
    <w:rsid w:val="006E6E0A"/>
    <w:rsid w:val="006E6EF3"/>
    <w:rsid w:val="006E6F26"/>
    <w:rsid w:val="006E6F9A"/>
    <w:rsid w:val="006E6FC2"/>
    <w:rsid w:val="006E72F5"/>
    <w:rsid w:val="006E7F89"/>
    <w:rsid w:val="006F00F5"/>
    <w:rsid w:val="006F02BA"/>
    <w:rsid w:val="006F02F8"/>
    <w:rsid w:val="006F0340"/>
    <w:rsid w:val="006F04F2"/>
    <w:rsid w:val="006F0627"/>
    <w:rsid w:val="006F0886"/>
    <w:rsid w:val="006F0910"/>
    <w:rsid w:val="006F0B0C"/>
    <w:rsid w:val="006F0DD4"/>
    <w:rsid w:val="006F0F33"/>
    <w:rsid w:val="006F10DD"/>
    <w:rsid w:val="006F1189"/>
    <w:rsid w:val="006F1386"/>
    <w:rsid w:val="006F1414"/>
    <w:rsid w:val="006F1500"/>
    <w:rsid w:val="006F155E"/>
    <w:rsid w:val="006F161A"/>
    <w:rsid w:val="006F16F9"/>
    <w:rsid w:val="006F1AD0"/>
    <w:rsid w:val="006F1B27"/>
    <w:rsid w:val="006F1C54"/>
    <w:rsid w:val="006F1DD9"/>
    <w:rsid w:val="006F1F95"/>
    <w:rsid w:val="006F1FFB"/>
    <w:rsid w:val="006F2100"/>
    <w:rsid w:val="006F230B"/>
    <w:rsid w:val="006F2312"/>
    <w:rsid w:val="006F23D8"/>
    <w:rsid w:val="006F286F"/>
    <w:rsid w:val="006F2BA6"/>
    <w:rsid w:val="006F2D1E"/>
    <w:rsid w:val="006F2E54"/>
    <w:rsid w:val="006F2FE7"/>
    <w:rsid w:val="006F3063"/>
    <w:rsid w:val="006F30F0"/>
    <w:rsid w:val="006F331B"/>
    <w:rsid w:val="006F3385"/>
    <w:rsid w:val="006F33A4"/>
    <w:rsid w:val="006F353E"/>
    <w:rsid w:val="006F361F"/>
    <w:rsid w:val="006F3651"/>
    <w:rsid w:val="006F3842"/>
    <w:rsid w:val="006F396F"/>
    <w:rsid w:val="006F3CC8"/>
    <w:rsid w:val="006F3ECE"/>
    <w:rsid w:val="006F41CD"/>
    <w:rsid w:val="006F41DD"/>
    <w:rsid w:val="006F437F"/>
    <w:rsid w:val="006F45F2"/>
    <w:rsid w:val="006F4A43"/>
    <w:rsid w:val="006F4D65"/>
    <w:rsid w:val="006F50A5"/>
    <w:rsid w:val="006F530C"/>
    <w:rsid w:val="006F5319"/>
    <w:rsid w:val="006F53B9"/>
    <w:rsid w:val="006F5569"/>
    <w:rsid w:val="006F57CB"/>
    <w:rsid w:val="006F5831"/>
    <w:rsid w:val="006F5F79"/>
    <w:rsid w:val="006F6151"/>
    <w:rsid w:val="006F61A8"/>
    <w:rsid w:val="006F62BD"/>
    <w:rsid w:val="006F636A"/>
    <w:rsid w:val="006F63AD"/>
    <w:rsid w:val="006F63AE"/>
    <w:rsid w:val="006F65AF"/>
    <w:rsid w:val="006F6655"/>
    <w:rsid w:val="006F67F4"/>
    <w:rsid w:val="006F684A"/>
    <w:rsid w:val="006F690E"/>
    <w:rsid w:val="006F6911"/>
    <w:rsid w:val="006F6A37"/>
    <w:rsid w:val="006F6A78"/>
    <w:rsid w:val="006F6BD1"/>
    <w:rsid w:val="006F6FFF"/>
    <w:rsid w:val="006F7122"/>
    <w:rsid w:val="006F718E"/>
    <w:rsid w:val="006F73B2"/>
    <w:rsid w:val="006F73DF"/>
    <w:rsid w:val="006F77FD"/>
    <w:rsid w:val="006F781B"/>
    <w:rsid w:val="006F7846"/>
    <w:rsid w:val="006F784C"/>
    <w:rsid w:val="006F7A5C"/>
    <w:rsid w:val="006F7FB1"/>
    <w:rsid w:val="0070020A"/>
    <w:rsid w:val="00700273"/>
    <w:rsid w:val="007007F3"/>
    <w:rsid w:val="007009EF"/>
    <w:rsid w:val="00700A32"/>
    <w:rsid w:val="00700F51"/>
    <w:rsid w:val="007011F7"/>
    <w:rsid w:val="007014BD"/>
    <w:rsid w:val="00701699"/>
    <w:rsid w:val="007018A2"/>
    <w:rsid w:val="00701AC4"/>
    <w:rsid w:val="00701CDA"/>
    <w:rsid w:val="00701F00"/>
    <w:rsid w:val="00702425"/>
    <w:rsid w:val="007024CA"/>
    <w:rsid w:val="00702823"/>
    <w:rsid w:val="007029C9"/>
    <w:rsid w:val="00702C60"/>
    <w:rsid w:val="00702C6B"/>
    <w:rsid w:val="00702CB7"/>
    <w:rsid w:val="00702E35"/>
    <w:rsid w:val="00702E7F"/>
    <w:rsid w:val="0070310B"/>
    <w:rsid w:val="00703233"/>
    <w:rsid w:val="00703259"/>
    <w:rsid w:val="00703275"/>
    <w:rsid w:val="007033F4"/>
    <w:rsid w:val="0070354C"/>
    <w:rsid w:val="00703698"/>
    <w:rsid w:val="007036A7"/>
    <w:rsid w:val="00703743"/>
    <w:rsid w:val="00703AF0"/>
    <w:rsid w:val="00703B2A"/>
    <w:rsid w:val="00703C5B"/>
    <w:rsid w:val="00703E26"/>
    <w:rsid w:val="00703E5F"/>
    <w:rsid w:val="007040C6"/>
    <w:rsid w:val="00704179"/>
    <w:rsid w:val="007041AB"/>
    <w:rsid w:val="00704245"/>
    <w:rsid w:val="0070499B"/>
    <w:rsid w:val="00704E08"/>
    <w:rsid w:val="00705047"/>
    <w:rsid w:val="00705072"/>
    <w:rsid w:val="007052C8"/>
    <w:rsid w:val="0070535E"/>
    <w:rsid w:val="007054E4"/>
    <w:rsid w:val="00705513"/>
    <w:rsid w:val="00705647"/>
    <w:rsid w:val="007056AB"/>
    <w:rsid w:val="00705709"/>
    <w:rsid w:val="00705826"/>
    <w:rsid w:val="0070599E"/>
    <w:rsid w:val="007059D7"/>
    <w:rsid w:val="00705A15"/>
    <w:rsid w:val="00705BF3"/>
    <w:rsid w:val="00705D56"/>
    <w:rsid w:val="00705E8C"/>
    <w:rsid w:val="0070606D"/>
    <w:rsid w:val="007061CB"/>
    <w:rsid w:val="007063F9"/>
    <w:rsid w:val="00706AD5"/>
    <w:rsid w:val="00706D88"/>
    <w:rsid w:val="00707296"/>
    <w:rsid w:val="0070732A"/>
    <w:rsid w:val="0070732E"/>
    <w:rsid w:val="0070733A"/>
    <w:rsid w:val="0070757B"/>
    <w:rsid w:val="00707935"/>
    <w:rsid w:val="00707FFB"/>
    <w:rsid w:val="007101CC"/>
    <w:rsid w:val="00710738"/>
    <w:rsid w:val="00710793"/>
    <w:rsid w:val="00710866"/>
    <w:rsid w:val="007109A1"/>
    <w:rsid w:val="00710AAF"/>
    <w:rsid w:val="00710BB6"/>
    <w:rsid w:val="00710CA7"/>
    <w:rsid w:val="00710E73"/>
    <w:rsid w:val="00710F7B"/>
    <w:rsid w:val="007112E9"/>
    <w:rsid w:val="007113CE"/>
    <w:rsid w:val="007114CE"/>
    <w:rsid w:val="0071150E"/>
    <w:rsid w:val="007116C5"/>
    <w:rsid w:val="007116EF"/>
    <w:rsid w:val="007117E4"/>
    <w:rsid w:val="00711A24"/>
    <w:rsid w:val="00711B1E"/>
    <w:rsid w:val="00711B2C"/>
    <w:rsid w:val="00711B78"/>
    <w:rsid w:val="00711CCC"/>
    <w:rsid w:val="00711CF0"/>
    <w:rsid w:val="00712145"/>
    <w:rsid w:val="0071216F"/>
    <w:rsid w:val="0071247B"/>
    <w:rsid w:val="0071249F"/>
    <w:rsid w:val="00712523"/>
    <w:rsid w:val="0071280F"/>
    <w:rsid w:val="00712959"/>
    <w:rsid w:val="0071299D"/>
    <w:rsid w:val="00713013"/>
    <w:rsid w:val="00713066"/>
    <w:rsid w:val="0071313D"/>
    <w:rsid w:val="0071337A"/>
    <w:rsid w:val="00713809"/>
    <w:rsid w:val="0071392F"/>
    <w:rsid w:val="00713B9E"/>
    <w:rsid w:val="00713DAF"/>
    <w:rsid w:val="00713DFD"/>
    <w:rsid w:val="00713F21"/>
    <w:rsid w:val="00713F91"/>
    <w:rsid w:val="00713F9A"/>
    <w:rsid w:val="007141B4"/>
    <w:rsid w:val="007145A9"/>
    <w:rsid w:val="007147AC"/>
    <w:rsid w:val="00714DC6"/>
    <w:rsid w:val="00715027"/>
    <w:rsid w:val="007154A8"/>
    <w:rsid w:val="0071592D"/>
    <w:rsid w:val="00715DD5"/>
    <w:rsid w:val="00715E02"/>
    <w:rsid w:val="00715FEF"/>
    <w:rsid w:val="00716044"/>
    <w:rsid w:val="00716282"/>
    <w:rsid w:val="00716308"/>
    <w:rsid w:val="00716408"/>
    <w:rsid w:val="00716525"/>
    <w:rsid w:val="0071659D"/>
    <w:rsid w:val="0071676F"/>
    <w:rsid w:val="00716854"/>
    <w:rsid w:val="00716A2E"/>
    <w:rsid w:val="00716D48"/>
    <w:rsid w:val="0071718E"/>
    <w:rsid w:val="007174B1"/>
    <w:rsid w:val="00717BEC"/>
    <w:rsid w:val="0072004D"/>
    <w:rsid w:val="007200E5"/>
    <w:rsid w:val="00720735"/>
    <w:rsid w:val="00720B1C"/>
    <w:rsid w:val="00720BF9"/>
    <w:rsid w:val="00720E6F"/>
    <w:rsid w:val="00720FA8"/>
    <w:rsid w:val="00721092"/>
    <w:rsid w:val="00721224"/>
    <w:rsid w:val="007212BB"/>
    <w:rsid w:val="007212F3"/>
    <w:rsid w:val="00721431"/>
    <w:rsid w:val="007214BF"/>
    <w:rsid w:val="00721685"/>
    <w:rsid w:val="00721AEA"/>
    <w:rsid w:val="00721BFA"/>
    <w:rsid w:val="00721C16"/>
    <w:rsid w:val="00721C71"/>
    <w:rsid w:val="00721DAA"/>
    <w:rsid w:val="0072202F"/>
    <w:rsid w:val="007221EC"/>
    <w:rsid w:val="0072255A"/>
    <w:rsid w:val="0072280A"/>
    <w:rsid w:val="00722B37"/>
    <w:rsid w:val="00722EE0"/>
    <w:rsid w:val="00722F60"/>
    <w:rsid w:val="00722FCD"/>
    <w:rsid w:val="0072333E"/>
    <w:rsid w:val="00723550"/>
    <w:rsid w:val="007235C3"/>
    <w:rsid w:val="00723715"/>
    <w:rsid w:val="00723ABD"/>
    <w:rsid w:val="00723D42"/>
    <w:rsid w:val="00723D79"/>
    <w:rsid w:val="00723DD3"/>
    <w:rsid w:val="00723FC1"/>
    <w:rsid w:val="00724072"/>
    <w:rsid w:val="0072422E"/>
    <w:rsid w:val="00724241"/>
    <w:rsid w:val="0072428A"/>
    <w:rsid w:val="00724426"/>
    <w:rsid w:val="00724515"/>
    <w:rsid w:val="007245B6"/>
    <w:rsid w:val="00724674"/>
    <w:rsid w:val="00724940"/>
    <w:rsid w:val="00724A57"/>
    <w:rsid w:val="00724BF1"/>
    <w:rsid w:val="00724CD3"/>
    <w:rsid w:val="00724D30"/>
    <w:rsid w:val="00724FB8"/>
    <w:rsid w:val="00725013"/>
    <w:rsid w:val="0072501D"/>
    <w:rsid w:val="00725185"/>
    <w:rsid w:val="007252B3"/>
    <w:rsid w:val="00725756"/>
    <w:rsid w:val="00725804"/>
    <w:rsid w:val="00725AC2"/>
    <w:rsid w:val="00725E09"/>
    <w:rsid w:val="00726656"/>
    <w:rsid w:val="0072679F"/>
    <w:rsid w:val="007268E7"/>
    <w:rsid w:val="00727090"/>
    <w:rsid w:val="00727293"/>
    <w:rsid w:val="00727675"/>
    <w:rsid w:val="0072768A"/>
    <w:rsid w:val="00727A9B"/>
    <w:rsid w:val="00727AEA"/>
    <w:rsid w:val="00727B29"/>
    <w:rsid w:val="00727EE2"/>
    <w:rsid w:val="007300B3"/>
    <w:rsid w:val="007303B7"/>
    <w:rsid w:val="00730A13"/>
    <w:rsid w:val="00730B79"/>
    <w:rsid w:val="00730CFC"/>
    <w:rsid w:val="00730ECD"/>
    <w:rsid w:val="007310ED"/>
    <w:rsid w:val="00731372"/>
    <w:rsid w:val="007314F6"/>
    <w:rsid w:val="0073187E"/>
    <w:rsid w:val="007318EC"/>
    <w:rsid w:val="00731948"/>
    <w:rsid w:val="00731BA6"/>
    <w:rsid w:val="00731CB8"/>
    <w:rsid w:val="00732064"/>
    <w:rsid w:val="007322EC"/>
    <w:rsid w:val="00732617"/>
    <w:rsid w:val="00732A1F"/>
    <w:rsid w:val="00732CBC"/>
    <w:rsid w:val="00733523"/>
    <w:rsid w:val="0073369F"/>
    <w:rsid w:val="007339E4"/>
    <w:rsid w:val="00733ACA"/>
    <w:rsid w:val="00733EF3"/>
    <w:rsid w:val="007340C7"/>
    <w:rsid w:val="0073427A"/>
    <w:rsid w:val="00734335"/>
    <w:rsid w:val="00734434"/>
    <w:rsid w:val="00734564"/>
    <w:rsid w:val="007345F7"/>
    <w:rsid w:val="00734635"/>
    <w:rsid w:val="00734966"/>
    <w:rsid w:val="0073498C"/>
    <w:rsid w:val="00734A44"/>
    <w:rsid w:val="00734B1D"/>
    <w:rsid w:val="00734B9C"/>
    <w:rsid w:val="00734F46"/>
    <w:rsid w:val="00735038"/>
    <w:rsid w:val="00735057"/>
    <w:rsid w:val="00735169"/>
    <w:rsid w:val="007351A6"/>
    <w:rsid w:val="007351D1"/>
    <w:rsid w:val="0073525D"/>
    <w:rsid w:val="007354C1"/>
    <w:rsid w:val="007354C8"/>
    <w:rsid w:val="007354DE"/>
    <w:rsid w:val="007356C0"/>
    <w:rsid w:val="00735808"/>
    <w:rsid w:val="00735C9C"/>
    <w:rsid w:val="00735C9E"/>
    <w:rsid w:val="00735D43"/>
    <w:rsid w:val="00736230"/>
    <w:rsid w:val="0073631B"/>
    <w:rsid w:val="0073636E"/>
    <w:rsid w:val="007363EE"/>
    <w:rsid w:val="007365AA"/>
    <w:rsid w:val="007369DC"/>
    <w:rsid w:val="00736A72"/>
    <w:rsid w:val="00736ACC"/>
    <w:rsid w:val="00736B93"/>
    <w:rsid w:val="00736BBE"/>
    <w:rsid w:val="00736E1B"/>
    <w:rsid w:val="00737001"/>
    <w:rsid w:val="0073717E"/>
    <w:rsid w:val="00737187"/>
    <w:rsid w:val="0073729F"/>
    <w:rsid w:val="007372DE"/>
    <w:rsid w:val="007372E8"/>
    <w:rsid w:val="0073734B"/>
    <w:rsid w:val="0073774C"/>
    <w:rsid w:val="00737910"/>
    <w:rsid w:val="00737EEE"/>
    <w:rsid w:val="00740102"/>
    <w:rsid w:val="007402DA"/>
    <w:rsid w:val="0074044D"/>
    <w:rsid w:val="0074058D"/>
    <w:rsid w:val="00740901"/>
    <w:rsid w:val="00740A2E"/>
    <w:rsid w:val="00740B0C"/>
    <w:rsid w:val="007412EA"/>
    <w:rsid w:val="007415AA"/>
    <w:rsid w:val="007418B7"/>
    <w:rsid w:val="00741920"/>
    <w:rsid w:val="00741B16"/>
    <w:rsid w:val="00741BE6"/>
    <w:rsid w:val="00741E7E"/>
    <w:rsid w:val="00741F5F"/>
    <w:rsid w:val="00741F78"/>
    <w:rsid w:val="0074282D"/>
    <w:rsid w:val="0074292F"/>
    <w:rsid w:val="00742938"/>
    <w:rsid w:val="00742C67"/>
    <w:rsid w:val="00742CBE"/>
    <w:rsid w:val="00742F57"/>
    <w:rsid w:val="0074317A"/>
    <w:rsid w:val="00743181"/>
    <w:rsid w:val="007432C5"/>
    <w:rsid w:val="007432F1"/>
    <w:rsid w:val="0074338C"/>
    <w:rsid w:val="007437DE"/>
    <w:rsid w:val="007438EA"/>
    <w:rsid w:val="00743ADB"/>
    <w:rsid w:val="00743CC4"/>
    <w:rsid w:val="00744095"/>
    <w:rsid w:val="007440C8"/>
    <w:rsid w:val="0074411A"/>
    <w:rsid w:val="007441FA"/>
    <w:rsid w:val="007444F2"/>
    <w:rsid w:val="00744BE8"/>
    <w:rsid w:val="00744C10"/>
    <w:rsid w:val="00744DAF"/>
    <w:rsid w:val="007450A7"/>
    <w:rsid w:val="00745335"/>
    <w:rsid w:val="00745373"/>
    <w:rsid w:val="00745711"/>
    <w:rsid w:val="007461BE"/>
    <w:rsid w:val="00746313"/>
    <w:rsid w:val="0074664F"/>
    <w:rsid w:val="0074678B"/>
    <w:rsid w:val="007467CD"/>
    <w:rsid w:val="007469DF"/>
    <w:rsid w:val="00746C4E"/>
    <w:rsid w:val="00746D29"/>
    <w:rsid w:val="00746F16"/>
    <w:rsid w:val="00747191"/>
    <w:rsid w:val="0074729E"/>
    <w:rsid w:val="00747885"/>
    <w:rsid w:val="00747888"/>
    <w:rsid w:val="007478B9"/>
    <w:rsid w:val="00747F16"/>
    <w:rsid w:val="007501C9"/>
    <w:rsid w:val="0075024D"/>
    <w:rsid w:val="00750265"/>
    <w:rsid w:val="007502B0"/>
    <w:rsid w:val="007504B0"/>
    <w:rsid w:val="007504B5"/>
    <w:rsid w:val="00750510"/>
    <w:rsid w:val="0075099A"/>
    <w:rsid w:val="00750C90"/>
    <w:rsid w:val="00750DCD"/>
    <w:rsid w:val="00750FDE"/>
    <w:rsid w:val="007511EF"/>
    <w:rsid w:val="0075126E"/>
    <w:rsid w:val="007512B1"/>
    <w:rsid w:val="00751702"/>
    <w:rsid w:val="007517C3"/>
    <w:rsid w:val="00751D8F"/>
    <w:rsid w:val="00752057"/>
    <w:rsid w:val="00752528"/>
    <w:rsid w:val="0075265E"/>
    <w:rsid w:val="007527F0"/>
    <w:rsid w:val="00752954"/>
    <w:rsid w:val="007529AE"/>
    <w:rsid w:val="007529E2"/>
    <w:rsid w:val="00752A9F"/>
    <w:rsid w:val="00752AFC"/>
    <w:rsid w:val="00752B17"/>
    <w:rsid w:val="00752C8A"/>
    <w:rsid w:val="00752EE4"/>
    <w:rsid w:val="007533F6"/>
    <w:rsid w:val="00753779"/>
    <w:rsid w:val="007538D2"/>
    <w:rsid w:val="007538DE"/>
    <w:rsid w:val="007539DF"/>
    <w:rsid w:val="00753B4B"/>
    <w:rsid w:val="00753D19"/>
    <w:rsid w:val="00753D1C"/>
    <w:rsid w:val="00754060"/>
    <w:rsid w:val="00754116"/>
    <w:rsid w:val="007543DB"/>
    <w:rsid w:val="00754543"/>
    <w:rsid w:val="0075492A"/>
    <w:rsid w:val="00754A76"/>
    <w:rsid w:val="00754CB6"/>
    <w:rsid w:val="00754FE4"/>
    <w:rsid w:val="00755156"/>
    <w:rsid w:val="00755337"/>
    <w:rsid w:val="00755352"/>
    <w:rsid w:val="00755419"/>
    <w:rsid w:val="00755493"/>
    <w:rsid w:val="00755671"/>
    <w:rsid w:val="00755851"/>
    <w:rsid w:val="007559F4"/>
    <w:rsid w:val="00755C13"/>
    <w:rsid w:val="00756076"/>
    <w:rsid w:val="007562B9"/>
    <w:rsid w:val="00756322"/>
    <w:rsid w:val="00756744"/>
    <w:rsid w:val="00756832"/>
    <w:rsid w:val="00756AC1"/>
    <w:rsid w:val="00756ADF"/>
    <w:rsid w:val="00756BB9"/>
    <w:rsid w:val="00756C11"/>
    <w:rsid w:val="00756CFA"/>
    <w:rsid w:val="007570E1"/>
    <w:rsid w:val="007571CC"/>
    <w:rsid w:val="00757685"/>
    <w:rsid w:val="0075777E"/>
    <w:rsid w:val="00757908"/>
    <w:rsid w:val="00757B0E"/>
    <w:rsid w:val="00757B65"/>
    <w:rsid w:val="00757E45"/>
    <w:rsid w:val="0076002C"/>
    <w:rsid w:val="0076003F"/>
    <w:rsid w:val="0076055D"/>
    <w:rsid w:val="00760691"/>
    <w:rsid w:val="00760B04"/>
    <w:rsid w:val="00760B08"/>
    <w:rsid w:val="00760D8B"/>
    <w:rsid w:val="00761278"/>
    <w:rsid w:val="00761668"/>
    <w:rsid w:val="007617E7"/>
    <w:rsid w:val="00761967"/>
    <w:rsid w:val="00761CD3"/>
    <w:rsid w:val="00761D4C"/>
    <w:rsid w:val="00761DBE"/>
    <w:rsid w:val="00761E41"/>
    <w:rsid w:val="00761FA8"/>
    <w:rsid w:val="007620E8"/>
    <w:rsid w:val="007621FE"/>
    <w:rsid w:val="0076250C"/>
    <w:rsid w:val="00762B44"/>
    <w:rsid w:val="00762C03"/>
    <w:rsid w:val="00762C3D"/>
    <w:rsid w:val="00762CCB"/>
    <w:rsid w:val="00762E3B"/>
    <w:rsid w:val="00763376"/>
    <w:rsid w:val="00763420"/>
    <w:rsid w:val="0076356B"/>
    <w:rsid w:val="007635FA"/>
    <w:rsid w:val="007636A5"/>
    <w:rsid w:val="00763759"/>
    <w:rsid w:val="007638C5"/>
    <w:rsid w:val="00763A74"/>
    <w:rsid w:val="00763BB7"/>
    <w:rsid w:val="00763C0F"/>
    <w:rsid w:val="00763FA8"/>
    <w:rsid w:val="007640E8"/>
    <w:rsid w:val="00764121"/>
    <w:rsid w:val="0076433A"/>
    <w:rsid w:val="0076473C"/>
    <w:rsid w:val="00764A4E"/>
    <w:rsid w:val="00764D1C"/>
    <w:rsid w:val="00764DB2"/>
    <w:rsid w:val="00764E73"/>
    <w:rsid w:val="007652A7"/>
    <w:rsid w:val="0076535F"/>
    <w:rsid w:val="00765448"/>
    <w:rsid w:val="0076551A"/>
    <w:rsid w:val="0076593F"/>
    <w:rsid w:val="007660C6"/>
    <w:rsid w:val="0076642F"/>
    <w:rsid w:val="0076659B"/>
    <w:rsid w:val="007665C9"/>
    <w:rsid w:val="00766EBC"/>
    <w:rsid w:val="007671D4"/>
    <w:rsid w:val="007672A6"/>
    <w:rsid w:val="00767329"/>
    <w:rsid w:val="00767467"/>
    <w:rsid w:val="007677EA"/>
    <w:rsid w:val="0076783F"/>
    <w:rsid w:val="00767872"/>
    <w:rsid w:val="00767B4E"/>
    <w:rsid w:val="00767D71"/>
    <w:rsid w:val="00767F05"/>
    <w:rsid w:val="00767FBE"/>
    <w:rsid w:val="007703D7"/>
    <w:rsid w:val="0077061E"/>
    <w:rsid w:val="007706D6"/>
    <w:rsid w:val="00770901"/>
    <w:rsid w:val="007709A5"/>
    <w:rsid w:val="00771036"/>
    <w:rsid w:val="007710E2"/>
    <w:rsid w:val="00771338"/>
    <w:rsid w:val="00771749"/>
    <w:rsid w:val="00771A53"/>
    <w:rsid w:val="00771DDB"/>
    <w:rsid w:val="007720BB"/>
    <w:rsid w:val="00772646"/>
    <w:rsid w:val="00772F67"/>
    <w:rsid w:val="00772FF3"/>
    <w:rsid w:val="0077306D"/>
    <w:rsid w:val="0077332B"/>
    <w:rsid w:val="007735BC"/>
    <w:rsid w:val="007736B5"/>
    <w:rsid w:val="007737B9"/>
    <w:rsid w:val="007738A3"/>
    <w:rsid w:val="007738E6"/>
    <w:rsid w:val="00773A87"/>
    <w:rsid w:val="00773B3C"/>
    <w:rsid w:val="00773DBA"/>
    <w:rsid w:val="00773DFC"/>
    <w:rsid w:val="00773ED0"/>
    <w:rsid w:val="0077406F"/>
    <w:rsid w:val="00774389"/>
    <w:rsid w:val="00774453"/>
    <w:rsid w:val="00774874"/>
    <w:rsid w:val="00774940"/>
    <w:rsid w:val="00774958"/>
    <w:rsid w:val="00774A9F"/>
    <w:rsid w:val="00774CB9"/>
    <w:rsid w:val="00774EB5"/>
    <w:rsid w:val="007750B6"/>
    <w:rsid w:val="007751BA"/>
    <w:rsid w:val="00775292"/>
    <w:rsid w:val="007756EB"/>
    <w:rsid w:val="00775824"/>
    <w:rsid w:val="00775A77"/>
    <w:rsid w:val="00775BE6"/>
    <w:rsid w:val="00775F5D"/>
    <w:rsid w:val="00775F72"/>
    <w:rsid w:val="00776091"/>
    <w:rsid w:val="0077636A"/>
    <w:rsid w:val="00776492"/>
    <w:rsid w:val="007765D8"/>
    <w:rsid w:val="00776603"/>
    <w:rsid w:val="0077660F"/>
    <w:rsid w:val="00776DA3"/>
    <w:rsid w:val="00777045"/>
    <w:rsid w:val="00777059"/>
    <w:rsid w:val="0077763B"/>
    <w:rsid w:val="00777799"/>
    <w:rsid w:val="00777981"/>
    <w:rsid w:val="00777B67"/>
    <w:rsid w:val="00777F2A"/>
    <w:rsid w:val="00777F9A"/>
    <w:rsid w:val="0078007D"/>
    <w:rsid w:val="00780108"/>
    <w:rsid w:val="0078025C"/>
    <w:rsid w:val="007804A0"/>
    <w:rsid w:val="0078053B"/>
    <w:rsid w:val="007805AB"/>
    <w:rsid w:val="007808E1"/>
    <w:rsid w:val="00780960"/>
    <w:rsid w:val="00780D22"/>
    <w:rsid w:val="00780FA3"/>
    <w:rsid w:val="007817D9"/>
    <w:rsid w:val="007818EC"/>
    <w:rsid w:val="007819E4"/>
    <w:rsid w:val="00781C59"/>
    <w:rsid w:val="0078209C"/>
    <w:rsid w:val="007820A4"/>
    <w:rsid w:val="007820FC"/>
    <w:rsid w:val="007821BF"/>
    <w:rsid w:val="0078259F"/>
    <w:rsid w:val="007828A7"/>
    <w:rsid w:val="00782B1D"/>
    <w:rsid w:val="00782C91"/>
    <w:rsid w:val="0078338D"/>
    <w:rsid w:val="00783404"/>
    <w:rsid w:val="007839B1"/>
    <w:rsid w:val="00783BB8"/>
    <w:rsid w:val="00783D77"/>
    <w:rsid w:val="00783D84"/>
    <w:rsid w:val="00783DF3"/>
    <w:rsid w:val="00783EAC"/>
    <w:rsid w:val="00783F22"/>
    <w:rsid w:val="00783F3E"/>
    <w:rsid w:val="00784145"/>
    <w:rsid w:val="007843BC"/>
    <w:rsid w:val="00784459"/>
    <w:rsid w:val="007849C0"/>
    <w:rsid w:val="00784B27"/>
    <w:rsid w:val="00784C12"/>
    <w:rsid w:val="00784CDB"/>
    <w:rsid w:val="00784D0E"/>
    <w:rsid w:val="00784EBB"/>
    <w:rsid w:val="00785005"/>
    <w:rsid w:val="00785031"/>
    <w:rsid w:val="0078512E"/>
    <w:rsid w:val="0078530A"/>
    <w:rsid w:val="0078548B"/>
    <w:rsid w:val="00785562"/>
    <w:rsid w:val="00785632"/>
    <w:rsid w:val="00785714"/>
    <w:rsid w:val="00785835"/>
    <w:rsid w:val="0078599A"/>
    <w:rsid w:val="00785B48"/>
    <w:rsid w:val="007860A6"/>
    <w:rsid w:val="00786182"/>
    <w:rsid w:val="0078624C"/>
    <w:rsid w:val="00786523"/>
    <w:rsid w:val="0078667A"/>
    <w:rsid w:val="0078675A"/>
    <w:rsid w:val="0078686C"/>
    <w:rsid w:val="007868C9"/>
    <w:rsid w:val="00786B2A"/>
    <w:rsid w:val="00786C16"/>
    <w:rsid w:val="00786E1C"/>
    <w:rsid w:val="00786F97"/>
    <w:rsid w:val="0078743E"/>
    <w:rsid w:val="0078748E"/>
    <w:rsid w:val="00787547"/>
    <w:rsid w:val="007875AD"/>
    <w:rsid w:val="00787643"/>
    <w:rsid w:val="00787677"/>
    <w:rsid w:val="0078784B"/>
    <w:rsid w:val="00787B07"/>
    <w:rsid w:val="00787C60"/>
    <w:rsid w:val="00787DCC"/>
    <w:rsid w:val="007900AA"/>
    <w:rsid w:val="007902EA"/>
    <w:rsid w:val="007904CF"/>
    <w:rsid w:val="007907AE"/>
    <w:rsid w:val="0079091D"/>
    <w:rsid w:val="00790ACF"/>
    <w:rsid w:val="00790F94"/>
    <w:rsid w:val="00791018"/>
    <w:rsid w:val="0079116B"/>
    <w:rsid w:val="00791537"/>
    <w:rsid w:val="0079185A"/>
    <w:rsid w:val="00791D6B"/>
    <w:rsid w:val="00791DE9"/>
    <w:rsid w:val="00791E10"/>
    <w:rsid w:val="00791F85"/>
    <w:rsid w:val="007920D1"/>
    <w:rsid w:val="0079219F"/>
    <w:rsid w:val="007921DD"/>
    <w:rsid w:val="007922AD"/>
    <w:rsid w:val="007922B9"/>
    <w:rsid w:val="0079240F"/>
    <w:rsid w:val="00792665"/>
    <w:rsid w:val="0079278A"/>
    <w:rsid w:val="007927F5"/>
    <w:rsid w:val="00792851"/>
    <w:rsid w:val="00792AB4"/>
    <w:rsid w:val="00792AC4"/>
    <w:rsid w:val="00792D54"/>
    <w:rsid w:val="00792E94"/>
    <w:rsid w:val="00792F21"/>
    <w:rsid w:val="00793339"/>
    <w:rsid w:val="00793409"/>
    <w:rsid w:val="0079360E"/>
    <w:rsid w:val="007936DD"/>
    <w:rsid w:val="00793711"/>
    <w:rsid w:val="00793C11"/>
    <w:rsid w:val="00793C6F"/>
    <w:rsid w:val="00793F3B"/>
    <w:rsid w:val="007942E7"/>
    <w:rsid w:val="00794336"/>
    <w:rsid w:val="0079435E"/>
    <w:rsid w:val="007944F3"/>
    <w:rsid w:val="007945E1"/>
    <w:rsid w:val="007946CE"/>
    <w:rsid w:val="007949BE"/>
    <w:rsid w:val="00794B1D"/>
    <w:rsid w:val="00794BC4"/>
    <w:rsid w:val="00794CD3"/>
    <w:rsid w:val="00794DA5"/>
    <w:rsid w:val="00794E08"/>
    <w:rsid w:val="00794EF7"/>
    <w:rsid w:val="007952E8"/>
    <w:rsid w:val="00795476"/>
    <w:rsid w:val="0079549E"/>
    <w:rsid w:val="00795760"/>
    <w:rsid w:val="00795969"/>
    <w:rsid w:val="007959B6"/>
    <w:rsid w:val="00795D22"/>
    <w:rsid w:val="00795FE6"/>
    <w:rsid w:val="00796454"/>
    <w:rsid w:val="007964AB"/>
    <w:rsid w:val="007969A4"/>
    <w:rsid w:val="00796BFE"/>
    <w:rsid w:val="00796D26"/>
    <w:rsid w:val="00796D99"/>
    <w:rsid w:val="00797446"/>
    <w:rsid w:val="007974EE"/>
    <w:rsid w:val="00797623"/>
    <w:rsid w:val="00797700"/>
    <w:rsid w:val="00797799"/>
    <w:rsid w:val="00797842"/>
    <w:rsid w:val="00797871"/>
    <w:rsid w:val="00797918"/>
    <w:rsid w:val="00797A8C"/>
    <w:rsid w:val="00797C70"/>
    <w:rsid w:val="00797C81"/>
    <w:rsid w:val="00797D1D"/>
    <w:rsid w:val="00797D66"/>
    <w:rsid w:val="00797FEA"/>
    <w:rsid w:val="007A07CA"/>
    <w:rsid w:val="007A090D"/>
    <w:rsid w:val="007A097E"/>
    <w:rsid w:val="007A0A8A"/>
    <w:rsid w:val="007A0E0F"/>
    <w:rsid w:val="007A0E8E"/>
    <w:rsid w:val="007A0F18"/>
    <w:rsid w:val="007A0F72"/>
    <w:rsid w:val="007A1085"/>
    <w:rsid w:val="007A13FE"/>
    <w:rsid w:val="007A191B"/>
    <w:rsid w:val="007A193F"/>
    <w:rsid w:val="007A1A87"/>
    <w:rsid w:val="007A2073"/>
    <w:rsid w:val="007A216C"/>
    <w:rsid w:val="007A220D"/>
    <w:rsid w:val="007A2231"/>
    <w:rsid w:val="007A236F"/>
    <w:rsid w:val="007A2417"/>
    <w:rsid w:val="007A24AA"/>
    <w:rsid w:val="007A2682"/>
    <w:rsid w:val="007A26C0"/>
    <w:rsid w:val="007A2B42"/>
    <w:rsid w:val="007A2B4C"/>
    <w:rsid w:val="007A2D47"/>
    <w:rsid w:val="007A2D6B"/>
    <w:rsid w:val="007A2E2A"/>
    <w:rsid w:val="007A3013"/>
    <w:rsid w:val="007A3053"/>
    <w:rsid w:val="007A3262"/>
    <w:rsid w:val="007A3331"/>
    <w:rsid w:val="007A34AA"/>
    <w:rsid w:val="007A353E"/>
    <w:rsid w:val="007A356F"/>
    <w:rsid w:val="007A35BB"/>
    <w:rsid w:val="007A3630"/>
    <w:rsid w:val="007A3726"/>
    <w:rsid w:val="007A3999"/>
    <w:rsid w:val="007A3A32"/>
    <w:rsid w:val="007A3E5D"/>
    <w:rsid w:val="007A3F4A"/>
    <w:rsid w:val="007A45F2"/>
    <w:rsid w:val="007A4A30"/>
    <w:rsid w:val="007A4A6F"/>
    <w:rsid w:val="007A4A93"/>
    <w:rsid w:val="007A4CC7"/>
    <w:rsid w:val="007A50CB"/>
    <w:rsid w:val="007A5282"/>
    <w:rsid w:val="007A5348"/>
    <w:rsid w:val="007A5676"/>
    <w:rsid w:val="007A56C0"/>
    <w:rsid w:val="007A571A"/>
    <w:rsid w:val="007A5738"/>
    <w:rsid w:val="007A5AC0"/>
    <w:rsid w:val="007A5F1F"/>
    <w:rsid w:val="007A5FA4"/>
    <w:rsid w:val="007A61E7"/>
    <w:rsid w:val="007A6362"/>
    <w:rsid w:val="007A6617"/>
    <w:rsid w:val="007A66E6"/>
    <w:rsid w:val="007A6711"/>
    <w:rsid w:val="007A6B5C"/>
    <w:rsid w:val="007A6C3B"/>
    <w:rsid w:val="007A6C49"/>
    <w:rsid w:val="007A6C56"/>
    <w:rsid w:val="007A6D93"/>
    <w:rsid w:val="007A6DE3"/>
    <w:rsid w:val="007A71AD"/>
    <w:rsid w:val="007A72C1"/>
    <w:rsid w:val="007A76A7"/>
    <w:rsid w:val="007A7748"/>
    <w:rsid w:val="007A78FE"/>
    <w:rsid w:val="007A7AD0"/>
    <w:rsid w:val="007A7C47"/>
    <w:rsid w:val="007A7F3B"/>
    <w:rsid w:val="007B0377"/>
    <w:rsid w:val="007B039C"/>
    <w:rsid w:val="007B04B0"/>
    <w:rsid w:val="007B05B8"/>
    <w:rsid w:val="007B065A"/>
    <w:rsid w:val="007B0783"/>
    <w:rsid w:val="007B0899"/>
    <w:rsid w:val="007B08B1"/>
    <w:rsid w:val="007B09ED"/>
    <w:rsid w:val="007B0D91"/>
    <w:rsid w:val="007B0EC5"/>
    <w:rsid w:val="007B0FB5"/>
    <w:rsid w:val="007B0FDC"/>
    <w:rsid w:val="007B11FD"/>
    <w:rsid w:val="007B1C98"/>
    <w:rsid w:val="007B1F13"/>
    <w:rsid w:val="007B2053"/>
    <w:rsid w:val="007B20E5"/>
    <w:rsid w:val="007B2393"/>
    <w:rsid w:val="007B2530"/>
    <w:rsid w:val="007B25CF"/>
    <w:rsid w:val="007B264E"/>
    <w:rsid w:val="007B267E"/>
    <w:rsid w:val="007B2851"/>
    <w:rsid w:val="007B298C"/>
    <w:rsid w:val="007B2A0B"/>
    <w:rsid w:val="007B2D19"/>
    <w:rsid w:val="007B2D56"/>
    <w:rsid w:val="007B2D9F"/>
    <w:rsid w:val="007B2E75"/>
    <w:rsid w:val="007B30D7"/>
    <w:rsid w:val="007B3101"/>
    <w:rsid w:val="007B315F"/>
    <w:rsid w:val="007B319A"/>
    <w:rsid w:val="007B3275"/>
    <w:rsid w:val="007B32C9"/>
    <w:rsid w:val="007B3364"/>
    <w:rsid w:val="007B33D0"/>
    <w:rsid w:val="007B3406"/>
    <w:rsid w:val="007B35B4"/>
    <w:rsid w:val="007B364C"/>
    <w:rsid w:val="007B37BC"/>
    <w:rsid w:val="007B3844"/>
    <w:rsid w:val="007B39CC"/>
    <w:rsid w:val="007B3A38"/>
    <w:rsid w:val="007B3ABB"/>
    <w:rsid w:val="007B3ED6"/>
    <w:rsid w:val="007B42F2"/>
    <w:rsid w:val="007B4D2B"/>
    <w:rsid w:val="007B4F38"/>
    <w:rsid w:val="007B4F45"/>
    <w:rsid w:val="007B4F76"/>
    <w:rsid w:val="007B51A3"/>
    <w:rsid w:val="007B5405"/>
    <w:rsid w:val="007B5597"/>
    <w:rsid w:val="007B5668"/>
    <w:rsid w:val="007B573B"/>
    <w:rsid w:val="007B57F5"/>
    <w:rsid w:val="007B5B65"/>
    <w:rsid w:val="007B5DC0"/>
    <w:rsid w:val="007B6115"/>
    <w:rsid w:val="007B6268"/>
    <w:rsid w:val="007B6341"/>
    <w:rsid w:val="007B6353"/>
    <w:rsid w:val="007B63FF"/>
    <w:rsid w:val="007B6407"/>
    <w:rsid w:val="007B6870"/>
    <w:rsid w:val="007B69F6"/>
    <w:rsid w:val="007B6E03"/>
    <w:rsid w:val="007B6E47"/>
    <w:rsid w:val="007B6E85"/>
    <w:rsid w:val="007B71B0"/>
    <w:rsid w:val="007B7401"/>
    <w:rsid w:val="007B766C"/>
    <w:rsid w:val="007B768E"/>
    <w:rsid w:val="007B7CC5"/>
    <w:rsid w:val="007B7DA3"/>
    <w:rsid w:val="007C0090"/>
    <w:rsid w:val="007C02F4"/>
    <w:rsid w:val="007C03AE"/>
    <w:rsid w:val="007C053A"/>
    <w:rsid w:val="007C061A"/>
    <w:rsid w:val="007C0728"/>
    <w:rsid w:val="007C0CA7"/>
    <w:rsid w:val="007C0E58"/>
    <w:rsid w:val="007C136A"/>
    <w:rsid w:val="007C1698"/>
    <w:rsid w:val="007C1789"/>
    <w:rsid w:val="007C1A74"/>
    <w:rsid w:val="007C1CCC"/>
    <w:rsid w:val="007C1E3A"/>
    <w:rsid w:val="007C1F84"/>
    <w:rsid w:val="007C21BC"/>
    <w:rsid w:val="007C2588"/>
    <w:rsid w:val="007C2D91"/>
    <w:rsid w:val="007C2EB8"/>
    <w:rsid w:val="007C2F42"/>
    <w:rsid w:val="007C2FEB"/>
    <w:rsid w:val="007C300A"/>
    <w:rsid w:val="007C31D7"/>
    <w:rsid w:val="007C31DA"/>
    <w:rsid w:val="007C322D"/>
    <w:rsid w:val="007C39A7"/>
    <w:rsid w:val="007C3B95"/>
    <w:rsid w:val="007C3C1B"/>
    <w:rsid w:val="007C3CC9"/>
    <w:rsid w:val="007C3F70"/>
    <w:rsid w:val="007C4038"/>
    <w:rsid w:val="007C41CC"/>
    <w:rsid w:val="007C44DE"/>
    <w:rsid w:val="007C44EB"/>
    <w:rsid w:val="007C4792"/>
    <w:rsid w:val="007C4A6D"/>
    <w:rsid w:val="007C4B67"/>
    <w:rsid w:val="007C4FCB"/>
    <w:rsid w:val="007C517A"/>
    <w:rsid w:val="007C5250"/>
    <w:rsid w:val="007C5278"/>
    <w:rsid w:val="007C534D"/>
    <w:rsid w:val="007C5902"/>
    <w:rsid w:val="007C5A58"/>
    <w:rsid w:val="007C5BBA"/>
    <w:rsid w:val="007C5C99"/>
    <w:rsid w:val="007C5E48"/>
    <w:rsid w:val="007C605E"/>
    <w:rsid w:val="007C60B1"/>
    <w:rsid w:val="007C6525"/>
    <w:rsid w:val="007C6ADF"/>
    <w:rsid w:val="007C6BAF"/>
    <w:rsid w:val="007C7116"/>
    <w:rsid w:val="007C7144"/>
    <w:rsid w:val="007C74B0"/>
    <w:rsid w:val="007C770A"/>
    <w:rsid w:val="007C7726"/>
    <w:rsid w:val="007C7843"/>
    <w:rsid w:val="007C79B3"/>
    <w:rsid w:val="007C7BB8"/>
    <w:rsid w:val="007C7CDC"/>
    <w:rsid w:val="007C7DE5"/>
    <w:rsid w:val="007D0131"/>
    <w:rsid w:val="007D013A"/>
    <w:rsid w:val="007D036A"/>
    <w:rsid w:val="007D08D1"/>
    <w:rsid w:val="007D092C"/>
    <w:rsid w:val="007D0A3C"/>
    <w:rsid w:val="007D0A46"/>
    <w:rsid w:val="007D0FAE"/>
    <w:rsid w:val="007D10B6"/>
    <w:rsid w:val="007D1165"/>
    <w:rsid w:val="007D14E4"/>
    <w:rsid w:val="007D15F1"/>
    <w:rsid w:val="007D1732"/>
    <w:rsid w:val="007D1CF7"/>
    <w:rsid w:val="007D1D60"/>
    <w:rsid w:val="007D1E6C"/>
    <w:rsid w:val="007D1E9F"/>
    <w:rsid w:val="007D200B"/>
    <w:rsid w:val="007D21F3"/>
    <w:rsid w:val="007D234C"/>
    <w:rsid w:val="007D2426"/>
    <w:rsid w:val="007D2861"/>
    <w:rsid w:val="007D2B12"/>
    <w:rsid w:val="007D2C66"/>
    <w:rsid w:val="007D2CD3"/>
    <w:rsid w:val="007D2D1E"/>
    <w:rsid w:val="007D2E91"/>
    <w:rsid w:val="007D2FBF"/>
    <w:rsid w:val="007D362E"/>
    <w:rsid w:val="007D39BB"/>
    <w:rsid w:val="007D3AE0"/>
    <w:rsid w:val="007D3D84"/>
    <w:rsid w:val="007D40F2"/>
    <w:rsid w:val="007D41A8"/>
    <w:rsid w:val="007D4548"/>
    <w:rsid w:val="007D4599"/>
    <w:rsid w:val="007D45EB"/>
    <w:rsid w:val="007D460E"/>
    <w:rsid w:val="007D4808"/>
    <w:rsid w:val="007D4FC3"/>
    <w:rsid w:val="007D515F"/>
    <w:rsid w:val="007D5225"/>
    <w:rsid w:val="007D530F"/>
    <w:rsid w:val="007D541D"/>
    <w:rsid w:val="007D554C"/>
    <w:rsid w:val="007D5666"/>
    <w:rsid w:val="007D578B"/>
    <w:rsid w:val="007D5858"/>
    <w:rsid w:val="007D5A52"/>
    <w:rsid w:val="007D5BBB"/>
    <w:rsid w:val="007D5DCE"/>
    <w:rsid w:val="007D5E13"/>
    <w:rsid w:val="007D5F19"/>
    <w:rsid w:val="007D5F9C"/>
    <w:rsid w:val="007D603B"/>
    <w:rsid w:val="007D62FF"/>
    <w:rsid w:val="007D6809"/>
    <w:rsid w:val="007D6B2F"/>
    <w:rsid w:val="007D6BC2"/>
    <w:rsid w:val="007D6C07"/>
    <w:rsid w:val="007D6F83"/>
    <w:rsid w:val="007D782F"/>
    <w:rsid w:val="007E0039"/>
    <w:rsid w:val="007E0200"/>
    <w:rsid w:val="007E03F6"/>
    <w:rsid w:val="007E084C"/>
    <w:rsid w:val="007E086E"/>
    <w:rsid w:val="007E0BBE"/>
    <w:rsid w:val="007E0CBC"/>
    <w:rsid w:val="007E0E58"/>
    <w:rsid w:val="007E0F08"/>
    <w:rsid w:val="007E0F9D"/>
    <w:rsid w:val="007E0FBD"/>
    <w:rsid w:val="007E120E"/>
    <w:rsid w:val="007E1302"/>
    <w:rsid w:val="007E1320"/>
    <w:rsid w:val="007E1469"/>
    <w:rsid w:val="007E15AA"/>
    <w:rsid w:val="007E16FA"/>
    <w:rsid w:val="007E1720"/>
    <w:rsid w:val="007E193F"/>
    <w:rsid w:val="007E1960"/>
    <w:rsid w:val="007E1A1A"/>
    <w:rsid w:val="007E1E00"/>
    <w:rsid w:val="007E1F22"/>
    <w:rsid w:val="007E20BD"/>
    <w:rsid w:val="007E2238"/>
    <w:rsid w:val="007E2265"/>
    <w:rsid w:val="007E24AC"/>
    <w:rsid w:val="007E24D8"/>
    <w:rsid w:val="007E24DA"/>
    <w:rsid w:val="007E2738"/>
    <w:rsid w:val="007E27F2"/>
    <w:rsid w:val="007E2885"/>
    <w:rsid w:val="007E2AF2"/>
    <w:rsid w:val="007E2CFF"/>
    <w:rsid w:val="007E2D9F"/>
    <w:rsid w:val="007E2E00"/>
    <w:rsid w:val="007E2E61"/>
    <w:rsid w:val="007E2EE1"/>
    <w:rsid w:val="007E2F3C"/>
    <w:rsid w:val="007E31BF"/>
    <w:rsid w:val="007E31CC"/>
    <w:rsid w:val="007E3283"/>
    <w:rsid w:val="007E34FE"/>
    <w:rsid w:val="007E3507"/>
    <w:rsid w:val="007E37E4"/>
    <w:rsid w:val="007E37EE"/>
    <w:rsid w:val="007E3A73"/>
    <w:rsid w:val="007E3A81"/>
    <w:rsid w:val="007E3C21"/>
    <w:rsid w:val="007E3C28"/>
    <w:rsid w:val="007E3C5D"/>
    <w:rsid w:val="007E412E"/>
    <w:rsid w:val="007E4427"/>
    <w:rsid w:val="007E4581"/>
    <w:rsid w:val="007E4A02"/>
    <w:rsid w:val="007E4BE6"/>
    <w:rsid w:val="007E4BF6"/>
    <w:rsid w:val="007E512A"/>
    <w:rsid w:val="007E55F2"/>
    <w:rsid w:val="007E56CC"/>
    <w:rsid w:val="007E56F9"/>
    <w:rsid w:val="007E59CA"/>
    <w:rsid w:val="007E5A4C"/>
    <w:rsid w:val="007E5B9C"/>
    <w:rsid w:val="007E5F4A"/>
    <w:rsid w:val="007E5FC4"/>
    <w:rsid w:val="007E67F2"/>
    <w:rsid w:val="007E6C0F"/>
    <w:rsid w:val="007E6D0B"/>
    <w:rsid w:val="007E6D81"/>
    <w:rsid w:val="007E6F66"/>
    <w:rsid w:val="007E6F6C"/>
    <w:rsid w:val="007E7109"/>
    <w:rsid w:val="007E714D"/>
    <w:rsid w:val="007E760F"/>
    <w:rsid w:val="007E7694"/>
    <w:rsid w:val="007E797E"/>
    <w:rsid w:val="007E7A2A"/>
    <w:rsid w:val="007E7D5D"/>
    <w:rsid w:val="007E7D5F"/>
    <w:rsid w:val="007F016A"/>
    <w:rsid w:val="007F01CE"/>
    <w:rsid w:val="007F0432"/>
    <w:rsid w:val="007F05BC"/>
    <w:rsid w:val="007F08D3"/>
    <w:rsid w:val="007F0BC5"/>
    <w:rsid w:val="007F0D1A"/>
    <w:rsid w:val="007F175C"/>
    <w:rsid w:val="007F17D7"/>
    <w:rsid w:val="007F1A87"/>
    <w:rsid w:val="007F1B6E"/>
    <w:rsid w:val="007F1D5B"/>
    <w:rsid w:val="007F1EA3"/>
    <w:rsid w:val="007F1EC8"/>
    <w:rsid w:val="007F1ED9"/>
    <w:rsid w:val="007F1F25"/>
    <w:rsid w:val="007F21DF"/>
    <w:rsid w:val="007F22C3"/>
    <w:rsid w:val="007F2494"/>
    <w:rsid w:val="007F25C9"/>
    <w:rsid w:val="007F2AB0"/>
    <w:rsid w:val="007F2B41"/>
    <w:rsid w:val="007F2B48"/>
    <w:rsid w:val="007F3489"/>
    <w:rsid w:val="007F36D5"/>
    <w:rsid w:val="007F3A7C"/>
    <w:rsid w:val="007F3B0F"/>
    <w:rsid w:val="007F3DB6"/>
    <w:rsid w:val="007F40B1"/>
    <w:rsid w:val="007F41DA"/>
    <w:rsid w:val="007F45F8"/>
    <w:rsid w:val="007F46EF"/>
    <w:rsid w:val="007F476B"/>
    <w:rsid w:val="007F49DE"/>
    <w:rsid w:val="007F4C8B"/>
    <w:rsid w:val="007F4D21"/>
    <w:rsid w:val="007F4DE0"/>
    <w:rsid w:val="007F4EE6"/>
    <w:rsid w:val="007F4F33"/>
    <w:rsid w:val="007F50E4"/>
    <w:rsid w:val="007F54CA"/>
    <w:rsid w:val="007F5B27"/>
    <w:rsid w:val="007F5BAA"/>
    <w:rsid w:val="007F5DAE"/>
    <w:rsid w:val="007F6444"/>
    <w:rsid w:val="007F6562"/>
    <w:rsid w:val="007F65B4"/>
    <w:rsid w:val="007F65C7"/>
    <w:rsid w:val="007F66A4"/>
    <w:rsid w:val="007F66B9"/>
    <w:rsid w:val="007F6D63"/>
    <w:rsid w:val="007F6DED"/>
    <w:rsid w:val="007F7033"/>
    <w:rsid w:val="007F7157"/>
    <w:rsid w:val="007F72EC"/>
    <w:rsid w:val="007F7383"/>
    <w:rsid w:val="007F75BF"/>
    <w:rsid w:val="007F7801"/>
    <w:rsid w:val="007F7835"/>
    <w:rsid w:val="007F7947"/>
    <w:rsid w:val="007F7970"/>
    <w:rsid w:val="007F79E9"/>
    <w:rsid w:val="007F7CD5"/>
    <w:rsid w:val="007F7DF1"/>
    <w:rsid w:val="007F7E88"/>
    <w:rsid w:val="008000AD"/>
    <w:rsid w:val="0080016C"/>
    <w:rsid w:val="00800441"/>
    <w:rsid w:val="008004F3"/>
    <w:rsid w:val="0080057B"/>
    <w:rsid w:val="008005BE"/>
    <w:rsid w:val="008007C0"/>
    <w:rsid w:val="0080096E"/>
    <w:rsid w:val="008009B2"/>
    <w:rsid w:val="00800B7E"/>
    <w:rsid w:val="00800C1F"/>
    <w:rsid w:val="00800DF8"/>
    <w:rsid w:val="00800E92"/>
    <w:rsid w:val="00800EEA"/>
    <w:rsid w:val="00800F12"/>
    <w:rsid w:val="008010C4"/>
    <w:rsid w:val="008012BD"/>
    <w:rsid w:val="008014CA"/>
    <w:rsid w:val="00801780"/>
    <w:rsid w:val="00801A67"/>
    <w:rsid w:val="00801B57"/>
    <w:rsid w:val="00801CB0"/>
    <w:rsid w:val="00801CCA"/>
    <w:rsid w:val="00801FD2"/>
    <w:rsid w:val="0080206F"/>
    <w:rsid w:val="00802255"/>
    <w:rsid w:val="00802328"/>
    <w:rsid w:val="0080233F"/>
    <w:rsid w:val="008024CC"/>
    <w:rsid w:val="008024CD"/>
    <w:rsid w:val="008024E9"/>
    <w:rsid w:val="008029E7"/>
    <w:rsid w:val="00802ADC"/>
    <w:rsid w:val="00802BA7"/>
    <w:rsid w:val="00802D93"/>
    <w:rsid w:val="00802DCF"/>
    <w:rsid w:val="00802EEE"/>
    <w:rsid w:val="00803275"/>
    <w:rsid w:val="008032B2"/>
    <w:rsid w:val="00803557"/>
    <w:rsid w:val="00803639"/>
    <w:rsid w:val="00803719"/>
    <w:rsid w:val="0080374A"/>
    <w:rsid w:val="00803765"/>
    <w:rsid w:val="0080380D"/>
    <w:rsid w:val="00803950"/>
    <w:rsid w:val="00803E39"/>
    <w:rsid w:val="00803EC9"/>
    <w:rsid w:val="00803F8C"/>
    <w:rsid w:val="00804021"/>
    <w:rsid w:val="008040C2"/>
    <w:rsid w:val="008041C7"/>
    <w:rsid w:val="00804484"/>
    <w:rsid w:val="008047DA"/>
    <w:rsid w:val="00804CF7"/>
    <w:rsid w:val="00804E18"/>
    <w:rsid w:val="00804E45"/>
    <w:rsid w:val="00804F81"/>
    <w:rsid w:val="0080507A"/>
    <w:rsid w:val="008051FE"/>
    <w:rsid w:val="008052F1"/>
    <w:rsid w:val="0080532C"/>
    <w:rsid w:val="00805344"/>
    <w:rsid w:val="0080544F"/>
    <w:rsid w:val="0080566C"/>
    <w:rsid w:val="008058C1"/>
    <w:rsid w:val="00805B6A"/>
    <w:rsid w:val="00805CD0"/>
    <w:rsid w:val="00805D18"/>
    <w:rsid w:val="00805DA5"/>
    <w:rsid w:val="00805EB6"/>
    <w:rsid w:val="00805F23"/>
    <w:rsid w:val="008061AB"/>
    <w:rsid w:val="0080632B"/>
    <w:rsid w:val="00806449"/>
    <w:rsid w:val="008066D7"/>
    <w:rsid w:val="00806AAC"/>
    <w:rsid w:val="00806AFD"/>
    <w:rsid w:val="00806FCE"/>
    <w:rsid w:val="008074EF"/>
    <w:rsid w:val="008075D2"/>
    <w:rsid w:val="0080762D"/>
    <w:rsid w:val="00807710"/>
    <w:rsid w:val="008079F7"/>
    <w:rsid w:val="00807AA3"/>
    <w:rsid w:val="00807B9E"/>
    <w:rsid w:val="00807D5D"/>
    <w:rsid w:val="008102BB"/>
    <w:rsid w:val="008103F0"/>
    <w:rsid w:val="00810458"/>
    <w:rsid w:val="008106AC"/>
    <w:rsid w:val="00810787"/>
    <w:rsid w:val="0081082D"/>
    <w:rsid w:val="00810A2A"/>
    <w:rsid w:val="00810ADF"/>
    <w:rsid w:val="00810E23"/>
    <w:rsid w:val="008112A4"/>
    <w:rsid w:val="008112B1"/>
    <w:rsid w:val="00811476"/>
    <w:rsid w:val="0081151A"/>
    <w:rsid w:val="00811637"/>
    <w:rsid w:val="00811E03"/>
    <w:rsid w:val="00811F58"/>
    <w:rsid w:val="008120E9"/>
    <w:rsid w:val="008122BD"/>
    <w:rsid w:val="008123CB"/>
    <w:rsid w:val="008124BB"/>
    <w:rsid w:val="00812521"/>
    <w:rsid w:val="0081255F"/>
    <w:rsid w:val="00812BC1"/>
    <w:rsid w:val="00813001"/>
    <w:rsid w:val="00813288"/>
    <w:rsid w:val="008132AC"/>
    <w:rsid w:val="00813396"/>
    <w:rsid w:val="00813438"/>
    <w:rsid w:val="008135DE"/>
    <w:rsid w:val="00813788"/>
    <w:rsid w:val="008137D4"/>
    <w:rsid w:val="00813819"/>
    <w:rsid w:val="00813C54"/>
    <w:rsid w:val="008140A3"/>
    <w:rsid w:val="0081432C"/>
    <w:rsid w:val="008145A3"/>
    <w:rsid w:val="0081468D"/>
    <w:rsid w:val="008146CB"/>
    <w:rsid w:val="0081488C"/>
    <w:rsid w:val="00814A5B"/>
    <w:rsid w:val="00814CCA"/>
    <w:rsid w:val="00814D53"/>
    <w:rsid w:val="00814F90"/>
    <w:rsid w:val="008152E1"/>
    <w:rsid w:val="0081573E"/>
    <w:rsid w:val="0081577F"/>
    <w:rsid w:val="00815995"/>
    <w:rsid w:val="00815AAF"/>
    <w:rsid w:val="00815AB0"/>
    <w:rsid w:val="00815B82"/>
    <w:rsid w:val="00815C79"/>
    <w:rsid w:val="00815DB7"/>
    <w:rsid w:val="00815E6C"/>
    <w:rsid w:val="00816056"/>
    <w:rsid w:val="008162D1"/>
    <w:rsid w:val="0081634A"/>
    <w:rsid w:val="008163C8"/>
    <w:rsid w:val="00816421"/>
    <w:rsid w:val="008166A1"/>
    <w:rsid w:val="0081679E"/>
    <w:rsid w:val="00816864"/>
    <w:rsid w:val="00816978"/>
    <w:rsid w:val="00816D9F"/>
    <w:rsid w:val="00816DFE"/>
    <w:rsid w:val="00816E00"/>
    <w:rsid w:val="00816E0D"/>
    <w:rsid w:val="008170E1"/>
    <w:rsid w:val="00817373"/>
    <w:rsid w:val="00817601"/>
    <w:rsid w:val="00817C05"/>
    <w:rsid w:val="00817D23"/>
    <w:rsid w:val="00817EE6"/>
    <w:rsid w:val="00817EE8"/>
    <w:rsid w:val="0082029C"/>
    <w:rsid w:val="0082048C"/>
    <w:rsid w:val="00820752"/>
    <w:rsid w:val="00820958"/>
    <w:rsid w:val="00820D9E"/>
    <w:rsid w:val="00820E6B"/>
    <w:rsid w:val="00821185"/>
    <w:rsid w:val="008211F4"/>
    <w:rsid w:val="008214D8"/>
    <w:rsid w:val="00821601"/>
    <w:rsid w:val="00821639"/>
    <w:rsid w:val="0082181A"/>
    <w:rsid w:val="00821966"/>
    <w:rsid w:val="00821D14"/>
    <w:rsid w:val="00821E0A"/>
    <w:rsid w:val="00822260"/>
    <w:rsid w:val="008226FE"/>
    <w:rsid w:val="0082276B"/>
    <w:rsid w:val="008227DB"/>
    <w:rsid w:val="00822BA2"/>
    <w:rsid w:val="00822D5E"/>
    <w:rsid w:val="00822D76"/>
    <w:rsid w:val="00822E16"/>
    <w:rsid w:val="00822EE7"/>
    <w:rsid w:val="0082353A"/>
    <w:rsid w:val="008237ED"/>
    <w:rsid w:val="00823C11"/>
    <w:rsid w:val="00824165"/>
    <w:rsid w:val="00824192"/>
    <w:rsid w:val="008243C1"/>
    <w:rsid w:val="00824435"/>
    <w:rsid w:val="00824635"/>
    <w:rsid w:val="0082474F"/>
    <w:rsid w:val="00824889"/>
    <w:rsid w:val="00824898"/>
    <w:rsid w:val="0082490F"/>
    <w:rsid w:val="008249AC"/>
    <w:rsid w:val="00824AD6"/>
    <w:rsid w:val="00824AFE"/>
    <w:rsid w:val="00824B7B"/>
    <w:rsid w:val="00824C47"/>
    <w:rsid w:val="00824E35"/>
    <w:rsid w:val="00824E88"/>
    <w:rsid w:val="008251FC"/>
    <w:rsid w:val="00825288"/>
    <w:rsid w:val="008253F0"/>
    <w:rsid w:val="008254CF"/>
    <w:rsid w:val="00825807"/>
    <w:rsid w:val="00825839"/>
    <w:rsid w:val="00825918"/>
    <w:rsid w:val="008260C2"/>
    <w:rsid w:val="0082613F"/>
    <w:rsid w:val="00826255"/>
    <w:rsid w:val="00826541"/>
    <w:rsid w:val="00826543"/>
    <w:rsid w:val="00826629"/>
    <w:rsid w:val="00826B42"/>
    <w:rsid w:val="00826BD1"/>
    <w:rsid w:val="00826C11"/>
    <w:rsid w:val="008270AC"/>
    <w:rsid w:val="008270F6"/>
    <w:rsid w:val="00827350"/>
    <w:rsid w:val="00827356"/>
    <w:rsid w:val="00827440"/>
    <w:rsid w:val="008274A0"/>
    <w:rsid w:val="00827532"/>
    <w:rsid w:val="00827926"/>
    <w:rsid w:val="008279F9"/>
    <w:rsid w:val="00827A29"/>
    <w:rsid w:val="00827D73"/>
    <w:rsid w:val="00827E4D"/>
    <w:rsid w:val="00827F02"/>
    <w:rsid w:val="008300F6"/>
    <w:rsid w:val="00830430"/>
    <w:rsid w:val="008305C3"/>
    <w:rsid w:val="00830639"/>
    <w:rsid w:val="0083065B"/>
    <w:rsid w:val="00830987"/>
    <w:rsid w:val="00830AF2"/>
    <w:rsid w:val="00830EE6"/>
    <w:rsid w:val="00831048"/>
    <w:rsid w:val="00831235"/>
    <w:rsid w:val="008313E2"/>
    <w:rsid w:val="00831571"/>
    <w:rsid w:val="0083167E"/>
    <w:rsid w:val="008316C8"/>
    <w:rsid w:val="008317C1"/>
    <w:rsid w:val="00831BBA"/>
    <w:rsid w:val="0083207F"/>
    <w:rsid w:val="00832650"/>
    <w:rsid w:val="008329F8"/>
    <w:rsid w:val="00832A3A"/>
    <w:rsid w:val="00832BCC"/>
    <w:rsid w:val="00832E08"/>
    <w:rsid w:val="00832E33"/>
    <w:rsid w:val="00833418"/>
    <w:rsid w:val="00833899"/>
    <w:rsid w:val="0083394B"/>
    <w:rsid w:val="008339D6"/>
    <w:rsid w:val="00833A86"/>
    <w:rsid w:val="00833C36"/>
    <w:rsid w:val="00833DA9"/>
    <w:rsid w:val="00833FB7"/>
    <w:rsid w:val="00833FCC"/>
    <w:rsid w:val="008342EA"/>
    <w:rsid w:val="008344CE"/>
    <w:rsid w:val="00834686"/>
    <w:rsid w:val="008348F8"/>
    <w:rsid w:val="0083499C"/>
    <w:rsid w:val="00834BC8"/>
    <w:rsid w:val="00834CBB"/>
    <w:rsid w:val="0083516D"/>
    <w:rsid w:val="0083536E"/>
    <w:rsid w:val="00835619"/>
    <w:rsid w:val="00835690"/>
    <w:rsid w:val="008358E7"/>
    <w:rsid w:val="00835966"/>
    <w:rsid w:val="00835C11"/>
    <w:rsid w:val="0083614A"/>
    <w:rsid w:val="008366EA"/>
    <w:rsid w:val="0083674A"/>
    <w:rsid w:val="00836842"/>
    <w:rsid w:val="0083695F"/>
    <w:rsid w:val="00836A46"/>
    <w:rsid w:val="0083764F"/>
    <w:rsid w:val="00837A1A"/>
    <w:rsid w:val="00837AE4"/>
    <w:rsid w:val="00837B37"/>
    <w:rsid w:val="00837CBB"/>
    <w:rsid w:val="00837DBA"/>
    <w:rsid w:val="00837F2F"/>
    <w:rsid w:val="00840383"/>
    <w:rsid w:val="00840844"/>
    <w:rsid w:val="008408D3"/>
    <w:rsid w:val="00840A7C"/>
    <w:rsid w:val="00840EC6"/>
    <w:rsid w:val="00840FE0"/>
    <w:rsid w:val="00841163"/>
    <w:rsid w:val="00841431"/>
    <w:rsid w:val="00841640"/>
    <w:rsid w:val="00841746"/>
    <w:rsid w:val="00841A22"/>
    <w:rsid w:val="00841C7C"/>
    <w:rsid w:val="00841E68"/>
    <w:rsid w:val="00842431"/>
    <w:rsid w:val="00842516"/>
    <w:rsid w:val="008425EB"/>
    <w:rsid w:val="0084275E"/>
    <w:rsid w:val="008427CD"/>
    <w:rsid w:val="008428E7"/>
    <w:rsid w:val="00842AFA"/>
    <w:rsid w:val="00842F7F"/>
    <w:rsid w:val="0084353D"/>
    <w:rsid w:val="00843596"/>
    <w:rsid w:val="00843C75"/>
    <w:rsid w:val="00843DB4"/>
    <w:rsid w:val="00843F9B"/>
    <w:rsid w:val="008440E7"/>
    <w:rsid w:val="0084429D"/>
    <w:rsid w:val="008443E6"/>
    <w:rsid w:val="0084463B"/>
    <w:rsid w:val="008447A2"/>
    <w:rsid w:val="00844AA1"/>
    <w:rsid w:val="00844CCC"/>
    <w:rsid w:val="00844FE9"/>
    <w:rsid w:val="00845149"/>
    <w:rsid w:val="00845266"/>
    <w:rsid w:val="0084548B"/>
    <w:rsid w:val="00845558"/>
    <w:rsid w:val="00845674"/>
    <w:rsid w:val="0084596D"/>
    <w:rsid w:val="00845A90"/>
    <w:rsid w:val="00845AE8"/>
    <w:rsid w:val="00845B41"/>
    <w:rsid w:val="00845C2B"/>
    <w:rsid w:val="00845E36"/>
    <w:rsid w:val="00845FC5"/>
    <w:rsid w:val="00846088"/>
    <w:rsid w:val="00846150"/>
    <w:rsid w:val="008463A6"/>
    <w:rsid w:val="008463C6"/>
    <w:rsid w:val="00846491"/>
    <w:rsid w:val="008464E7"/>
    <w:rsid w:val="0084666F"/>
    <w:rsid w:val="00846C6F"/>
    <w:rsid w:val="00846F65"/>
    <w:rsid w:val="00847379"/>
    <w:rsid w:val="008474D0"/>
    <w:rsid w:val="00847AC8"/>
    <w:rsid w:val="00847AE6"/>
    <w:rsid w:val="00847BFB"/>
    <w:rsid w:val="0085002A"/>
    <w:rsid w:val="0085022F"/>
    <w:rsid w:val="00850716"/>
    <w:rsid w:val="008507E1"/>
    <w:rsid w:val="00850949"/>
    <w:rsid w:val="00850C85"/>
    <w:rsid w:val="00850E51"/>
    <w:rsid w:val="00850E93"/>
    <w:rsid w:val="00850EFD"/>
    <w:rsid w:val="00850FDB"/>
    <w:rsid w:val="00851018"/>
    <w:rsid w:val="008510B7"/>
    <w:rsid w:val="008512AF"/>
    <w:rsid w:val="008515C2"/>
    <w:rsid w:val="00851950"/>
    <w:rsid w:val="008519F7"/>
    <w:rsid w:val="00851A13"/>
    <w:rsid w:val="00851B32"/>
    <w:rsid w:val="008520C6"/>
    <w:rsid w:val="0085211B"/>
    <w:rsid w:val="008521E6"/>
    <w:rsid w:val="00852382"/>
    <w:rsid w:val="008523E0"/>
    <w:rsid w:val="00852BA3"/>
    <w:rsid w:val="00852F6A"/>
    <w:rsid w:val="00853194"/>
    <w:rsid w:val="0085349C"/>
    <w:rsid w:val="00853542"/>
    <w:rsid w:val="008538F4"/>
    <w:rsid w:val="0085391A"/>
    <w:rsid w:val="00853C32"/>
    <w:rsid w:val="00853C46"/>
    <w:rsid w:val="00853E8F"/>
    <w:rsid w:val="00853FD6"/>
    <w:rsid w:val="008542DD"/>
    <w:rsid w:val="00854474"/>
    <w:rsid w:val="00854571"/>
    <w:rsid w:val="0085474B"/>
    <w:rsid w:val="008548C5"/>
    <w:rsid w:val="00854AB8"/>
    <w:rsid w:val="00854ADA"/>
    <w:rsid w:val="00854B27"/>
    <w:rsid w:val="00854B7A"/>
    <w:rsid w:val="00854BA4"/>
    <w:rsid w:val="008550E2"/>
    <w:rsid w:val="008551AA"/>
    <w:rsid w:val="0085558C"/>
    <w:rsid w:val="008556F1"/>
    <w:rsid w:val="00855774"/>
    <w:rsid w:val="00855E35"/>
    <w:rsid w:val="00855FFC"/>
    <w:rsid w:val="008560BD"/>
    <w:rsid w:val="008561E7"/>
    <w:rsid w:val="008561F9"/>
    <w:rsid w:val="00856383"/>
    <w:rsid w:val="008563B4"/>
    <w:rsid w:val="00856452"/>
    <w:rsid w:val="0085659B"/>
    <w:rsid w:val="008565C2"/>
    <w:rsid w:val="008569CF"/>
    <w:rsid w:val="008569D0"/>
    <w:rsid w:val="008569EF"/>
    <w:rsid w:val="008570E1"/>
    <w:rsid w:val="00857214"/>
    <w:rsid w:val="008573C0"/>
    <w:rsid w:val="0085765A"/>
    <w:rsid w:val="008576BD"/>
    <w:rsid w:val="00857816"/>
    <w:rsid w:val="00857954"/>
    <w:rsid w:val="00857A91"/>
    <w:rsid w:val="00857CB2"/>
    <w:rsid w:val="00857D2C"/>
    <w:rsid w:val="00857DDE"/>
    <w:rsid w:val="00857F78"/>
    <w:rsid w:val="00857FB7"/>
    <w:rsid w:val="0086002B"/>
    <w:rsid w:val="008601AC"/>
    <w:rsid w:val="008603A1"/>
    <w:rsid w:val="008605DA"/>
    <w:rsid w:val="00860630"/>
    <w:rsid w:val="008607D9"/>
    <w:rsid w:val="00860843"/>
    <w:rsid w:val="008609B7"/>
    <w:rsid w:val="00860B78"/>
    <w:rsid w:val="00860C8D"/>
    <w:rsid w:val="00860D1E"/>
    <w:rsid w:val="0086104A"/>
    <w:rsid w:val="00861157"/>
    <w:rsid w:val="00861303"/>
    <w:rsid w:val="0086137B"/>
    <w:rsid w:val="008619E6"/>
    <w:rsid w:val="00861D60"/>
    <w:rsid w:val="00861E56"/>
    <w:rsid w:val="008621CF"/>
    <w:rsid w:val="0086235E"/>
    <w:rsid w:val="008623FA"/>
    <w:rsid w:val="0086246F"/>
    <w:rsid w:val="0086286D"/>
    <w:rsid w:val="00862B4B"/>
    <w:rsid w:val="00862B67"/>
    <w:rsid w:val="00862BBB"/>
    <w:rsid w:val="00862E81"/>
    <w:rsid w:val="00862F09"/>
    <w:rsid w:val="00863220"/>
    <w:rsid w:val="008632B8"/>
    <w:rsid w:val="00863301"/>
    <w:rsid w:val="008635A4"/>
    <w:rsid w:val="0086370B"/>
    <w:rsid w:val="00863807"/>
    <w:rsid w:val="008639B7"/>
    <w:rsid w:val="00863DD7"/>
    <w:rsid w:val="00863FBC"/>
    <w:rsid w:val="0086402E"/>
    <w:rsid w:val="008640E5"/>
    <w:rsid w:val="00864327"/>
    <w:rsid w:val="00864364"/>
    <w:rsid w:val="0086445B"/>
    <w:rsid w:val="00864484"/>
    <w:rsid w:val="008646A9"/>
    <w:rsid w:val="00864B0E"/>
    <w:rsid w:val="00864C7C"/>
    <w:rsid w:val="008653B9"/>
    <w:rsid w:val="0086544C"/>
    <w:rsid w:val="008655C7"/>
    <w:rsid w:val="00865647"/>
    <w:rsid w:val="00865689"/>
    <w:rsid w:val="0086576F"/>
    <w:rsid w:val="00865982"/>
    <w:rsid w:val="00865CBD"/>
    <w:rsid w:val="00865CDA"/>
    <w:rsid w:val="00865D92"/>
    <w:rsid w:val="00865EBF"/>
    <w:rsid w:val="00866357"/>
    <w:rsid w:val="008663D3"/>
    <w:rsid w:val="00866479"/>
    <w:rsid w:val="008665B5"/>
    <w:rsid w:val="008668F3"/>
    <w:rsid w:val="00866A13"/>
    <w:rsid w:val="00866BFF"/>
    <w:rsid w:val="00866D2E"/>
    <w:rsid w:val="00866D4B"/>
    <w:rsid w:val="00866E25"/>
    <w:rsid w:val="008673B4"/>
    <w:rsid w:val="008674B9"/>
    <w:rsid w:val="008679CF"/>
    <w:rsid w:val="00867B3B"/>
    <w:rsid w:val="00867BA5"/>
    <w:rsid w:val="00867BA6"/>
    <w:rsid w:val="00867C06"/>
    <w:rsid w:val="00867D73"/>
    <w:rsid w:val="00867DA0"/>
    <w:rsid w:val="00867E23"/>
    <w:rsid w:val="00867E36"/>
    <w:rsid w:val="00870291"/>
    <w:rsid w:val="008703DA"/>
    <w:rsid w:val="00870497"/>
    <w:rsid w:val="00870516"/>
    <w:rsid w:val="0087052C"/>
    <w:rsid w:val="00870897"/>
    <w:rsid w:val="00870C55"/>
    <w:rsid w:val="00870CA3"/>
    <w:rsid w:val="00870D84"/>
    <w:rsid w:val="00870D8C"/>
    <w:rsid w:val="00870F04"/>
    <w:rsid w:val="00870F38"/>
    <w:rsid w:val="00870FA4"/>
    <w:rsid w:val="0087119A"/>
    <w:rsid w:val="0087121C"/>
    <w:rsid w:val="008716E8"/>
    <w:rsid w:val="00871712"/>
    <w:rsid w:val="008717F8"/>
    <w:rsid w:val="0087183D"/>
    <w:rsid w:val="0087192D"/>
    <w:rsid w:val="00871D21"/>
    <w:rsid w:val="00871E54"/>
    <w:rsid w:val="00872463"/>
    <w:rsid w:val="0087281D"/>
    <w:rsid w:val="00872965"/>
    <w:rsid w:val="00872B90"/>
    <w:rsid w:val="00873121"/>
    <w:rsid w:val="00873136"/>
    <w:rsid w:val="00873187"/>
    <w:rsid w:val="0087323B"/>
    <w:rsid w:val="00873524"/>
    <w:rsid w:val="008736E8"/>
    <w:rsid w:val="008736F7"/>
    <w:rsid w:val="008743DF"/>
    <w:rsid w:val="00874496"/>
    <w:rsid w:val="008745AE"/>
    <w:rsid w:val="0087470D"/>
    <w:rsid w:val="00874827"/>
    <w:rsid w:val="00874A6E"/>
    <w:rsid w:val="00874D34"/>
    <w:rsid w:val="008755B5"/>
    <w:rsid w:val="0087590D"/>
    <w:rsid w:val="00875966"/>
    <w:rsid w:val="00875E3E"/>
    <w:rsid w:val="00875E79"/>
    <w:rsid w:val="008763B7"/>
    <w:rsid w:val="00876447"/>
    <w:rsid w:val="00876702"/>
    <w:rsid w:val="008771E6"/>
    <w:rsid w:val="0087726E"/>
    <w:rsid w:val="00877341"/>
    <w:rsid w:val="0087735F"/>
    <w:rsid w:val="0087770F"/>
    <w:rsid w:val="00877844"/>
    <w:rsid w:val="0087794A"/>
    <w:rsid w:val="00877B93"/>
    <w:rsid w:val="00877CDD"/>
    <w:rsid w:val="00877F94"/>
    <w:rsid w:val="0088006B"/>
    <w:rsid w:val="008800CB"/>
    <w:rsid w:val="00880156"/>
    <w:rsid w:val="008801DF"/>
    <w:rsid w:val="008801F9"/>
    <w:rsid w:val="00880214"/>
    <w:rsid w:val="00880266"/>
    <w:rsid w:val="00880327"/>
    <w:rsid w:val="008803EC"/>
    <w:rsid w:val="0088043C"/>
    <w:rsid w:val="0088049F"/>
    <w:rsid w:val="0088076F"/>
    <w:rsid w:val="00880C5A"/>
    <w:rsid w:val="00880D07"/>
    <w:rsid w:val="00880D4A"/>
    <w:rsid w:val="00880D52"/>
    <w:rsid w:val="00881235"/>
    <w:rsid w:val="00881478"/>
    <w:rsid w:val="008817C4"/>
    <w:rsid w:val="00881849"/>
    <w:rsid w:val="00881B40"/>
    <w:rsid w:val="00881B86"/>
    <w:rsid w:val="00881C0A"/>
    <w:rsid w:val="00881FD7"/>
    <w:rsid w:val="00882496"/>
    <w:rsid w:val="0088292D"/>
    <w:rsid w:val="00882B76"/>
    <w:rsid w:val="00882D8E"/>
    <w:rsid w:val="008831A1"/>
    <w:rsid w:val="0088321F"/>
    <w:rsid w:val="0088344F"/>
    <w:rsid w:val="008836AC"/>
    <w:rsid w:val="008836F1"/>
    <w:rsid w:val="0088381D"/>
    <w:rsid w:val="008839E9"/>
    <w:rsid w:val="00883B8E"/>
    <w:rsid w:val="00883CD0"/>
    <w:rsid w:val="00883DDF"/>
    <w:rsid w:val="00883F9C"/>
    <w:rsid w:val="00884120"/>
    <w:rsid w:val="008841C6"/>
    <w:rsid w:val="008842D3"/>
    <w:rsid w:val="008846AF"/>
    <w:rsid w:val="00884AF3"/>
    <w:rsid w:val="00884C9D"/>
    <w:rsid w:val="00884DE0"/>
    <w:rsid w:val="00884EEE"/>
    <w:rsid w:val="00884F88"/>
    <w:rsid w:val="00884FAE"/>
    <w:rsid w:val="00885046"/>
    <w:rsid w:val="008854D1"/>
    <w:rsid w:val="00885535"/>
    <w:rsid w:val="008856F9"/>
    <w:rsid w:val="00885785"/>
    <w:rsid w:val="008857A2"/>
    <w:rsid w:val="008858EA"/>
    <w:rsid w:val="00885917"/>
    <w:rsid w:val="00885EA0"/>
    <w:rsid w:val="00886851"/>
    <w:rsid w:val="00886916"/>
    <w:rsid w:val="00886952"/>
    <w:rsid w:val="008869A6"/>
    <w:rsid w:val="00886A53"/>
    <w:rsid w:val="00886F44"/>
    <w:rsid w:val="00887087"/>
    <w:rsid w:val="00887764"/>
    <w:rsid w:val="00887A3C"/>
    <w:rsid w:val="00890051"/>
    <w:rsid w:val="00890227"/>
    <w:rsid w:val="008902CD"/>
    <w:rsid w:val="00890328"/>
    <w:rsid w:val="008906C5"/>
    <w:rsid w:val="00890927"/>
    <w:rsid w:val="00890A92"/>
    <w:rsid w:val="00890C06"/>
    <w:rsid w:val="00890C3C"/>
    <w:rsid w:val="00890DB4"/>
    <w:rsid w:val="00890E9F"/>
    <w:rsid w:val="00890F3C"/>
    <w:rsid w:val="00890FC9"/>
    <w:rsid w:val="008912A7"/>
    <w:rsid w:val="00891346"/>
    <w:rsid w:val="00891556"/>
    <w:rsid w:val="0089155C"/>
    <w:rsid w:val="008917BC"/>
    <w:rsid w:val="00891C45"/>
    <w:rsid w:val="00891D22"/>
    <w:rsid w:val="0089228E"/>
    <w:rsid w:val="0089264E"/>
    <w:rsid w:val="00892CD9"/>
    <w:rsid w:val="00892EBB"/>
    <w:rsid w:val="00893168"/>
    <w:rsid w:val="008931F9"/>
    <w:rsid w:val="0089328E"/>
    <w:rsid w:val="008932E5"/>
    <w:rsid w:val="008936F0"/>
    <w:rsid w:val="00893795"/>
    <w:rsid w:val="008937C5"/>
    <w:rsid w:val="00893856"/>
    <w:rsid w:val="00893913"/>
    <w:rsid w:val="008939F7"/>
    <w:rsid w:val="00893ACD"/>
    <w:rsid w:val="00893B6E"/>
    <w:rsid w:val="00893BF5"/>
    <w:rsid w:val="00893D22"/>
    <w:rsid w:val="00894048"/>
    <w:rsid w:val="008941C1"/>
    <w:rsid w:val="00894317"/>
    <w:rsid w:val="0089434E"/>
    <w:rsid w:val="00894523"/>
    <w:rsid w:val="0089467C"/>
    <w:rsid w:val="00894BBF"/>
    <w:rsid w:val="00894CE4"/>
    <w:rsid w:val="00894D95"/>
    <w:rsid w:val="00895038"/>
    <w:rsid w:val="00895039"/>
    <w:rsid w:val="00895060"/>
    <w:rsid w:val="00895161"/>
    <w:rsid w:val="008951B3"/>
    <w:rsid w:val="0089537E"/>
    <w:rsid w:val="0089552F"/>
    <w:rsid w:val="00895A09"/>
    <w:rsid w:val="00895A67"/>
    <w:rsid w:val="00895B41"/>
    <w:rsid w:val="00895FBE"/>
    <w:rsid w:val="0089644B"/>
    <w:rsid w:val="00896725"/>
    <w:rsid w:val="00896A39"/>
    <w:rsid w:val="00896B83"/>
    <w:rsid w:val="00896C9C"/>
    <w:rsid w:val="00896DB2"/>
    <w:rsid w:val="0089744D"/>
    <w:rsid w:val="0089747F"/>
    <w:rsid w:val="008975C9"/>
    <w:rsid w:val="008975E9"/>
    <w:rsid w:val="008978D6"/>
    <w:rsid w:val="00897A43"/>
    <w:rsid w:val="00897BFE"/>
    <w:rsid w:val="00897DEE"/>
    <w:rsid w:val="00897EC7"/>
    <w:rsid w:val="008A00DB"/>
    <w:rsid w:val="008A030C"/>
    <w:rsid w:val="008A0572"/>
    <w:rsid w:val="008A099A"/>
    <w:rsid w:val="008A0FCF"/>
    <w:rsid w:val="008A105B"/>
    <w:rsid w:val="008A1098"/>
    <w:rsid w:val="008A10D8"/>
    <w:rsid w:val="008A1212"/>
    <w:rsid w:val="008A1431"/>
    <w:rsid w:val="008A1458"/>
    <w:rsid w:val="008A1E62"/>
    <w:rsid w:val="008A2316"/>
    <w:rsid w:val="008A23A3"/>
    <w:rsid w:val="008A23B9"/>
    <w:rsid w:val="008A2521"/>
    <w:rsid w:val="008A2B07"/>
    <w:rsid w:val="008A2FD5"/>
    <w:rsid w:val="008A3552"/>
    <w:rsid w:val="008A3817"/>
    <w:rsid w:val="008A3AB0"/>
    <w:rsid w:val="008A3EF6"/>
    <w:rsid w:val="008A3F7A"/>
    <w:rsid w:val="008A3F85"/>
    <w:rsid w:val="008A4176"/>
    <w:rsid w:val="008A4330"/>
    <w:rsid w:val="008A4543"/>
    <w:rsid w:val="008A4750"/>
    <w:rsid w:val="008A486E"/>
    <w:rsid w:val="008A4A13"/>
    <w:rsid w:val="008A4B5D"/>
    <w:rsid w:val="008A4BEA"/>
    <w:rsid w:val="008A4DFD"/>
    <w:rsid w:val="008A4E64"/>
    <w:rsid w:val="008A4F7B"/>
    <w:rsid w:val="008A513F"/>
    <w:rsid w:val="008A51DD"/>
    <w:rsid w:val="008A52AB"/>
    <w:rsid w:val="008A591B"/>
    <w:rsid w:val="008A5949"/>
    <w:rsid w:val="008A5A29"/>
    <w:rsid w:val="008A5B63"/>
    <w:rsid w:val="008A5CD5"/>
    <w:rsid w:val="008A6274"/>
    <w:rsid w:val="008A671B"/>
    <w:rsid w:val="008A684F"/>
    <w:rsid w:val="008A685B"/>
    <w:rsid w:val="008A6AC6"/>
    <w:rsid w:val="008A6D5A"/>
    <w:rsid w:val="008A6D71"/>
    <w:rsid w:val="008A6D9D"/>
    <w:rsid w:val="008A6EF8"/>
    <w:rsid w:val="008A70C1"/>
    <w:rsid w:val="008A73B7"/>
    <w:rsid w:val="008A744B"/>
    <w:rsid w:val="008A78B4"/>
    <w:rsid w:val="008A78ED"/>
    <w:rsid w:val="008A7B4E"/>
    <w:rsid w:val="008A7E1A"/>
    <w:rsid w:val="008B0224"/>
    <w:rsid w:val="008B02EC"/>
    <w:rsid w:val="008B0475"/>
    <w:rsid w:val="008B05BC"/>
    <w:rsid w:val="008B06D4"/>
    <w:rsid w:val="008B0714"/>
    <w:rsid w:val="008B07AB"/>
    <w:rsid w:val="008B08E6"/>
    <w:rsid w:val="008B0A4D"/>
    <w:rsid w:val="008B0AAA"/>
    <w:rsid w:val="008B0BD1"/>
    <w:rsid w:val="008B0C06"/>
    <w:rsid w:val="008B0CF1"/>
    <w:rsid w:val="008B0FC3"/>
    <w:rsid w:val="008B1138"/>
    <w:rsid w:val="008B1227"/>
    <w:rsid w:val="008B125E"/>
    <w:rsid w:val="008B1550"/>
    <w:rsid w:val="008B15ED"/>
    <w:rsid w:val="008B168D"/>
    <w:rsid w:val="008B1855"/>
    <w:rsid w:val="008B1A8E"/>
    <w:rsid w:val="008B1AF6"/>
    <w:rsid w:val="008B1B22"/>
    <w:rsid w:val="008B1C03"/>
    <w:rsid w:val="008B222D"/>
    <w:rsid w:val="008B2387"/>
    <w:rsid w:val="008B26FC"/>
    <w:rsid w:val="008B277E"/>
    <w:rsid w:val="008B27B6"/>
    <w:rsid w:val="008B2C27"/>
    <w:rsid w:val="008B2D52"/>
    <w:rsid w:val="008B33C3"/>
    <w:rsid w:val="008B3433"/>
    <w:rsid w:val="008B3546"/>
    <w:rsid w:val="008B3605"/>
    <w:rsid w:val="008B36F9"/>
    <w:rsid w:val="008B37B6"/>
    <w:rsid w:val="008B3C9B"/>
    <w:rsid w:val="008B3E3B"/>
    <w:rsid w:val="008B3ED1"/>
    <w:rsid w:val="008B3F90"/>
    <w:rsid w:val="008B4086"/>
    <w:rsid w:val="008B41B7"/>
    <w:rsid w:val="008B41C2"/>
    <w:rsid w:val="008B4481"/>
    <w:rsid w:val="008B45A2"/>
    <w:rsid w:val="008B45EF"/>
    <w:rsid w:val="008B4654"/>
    <w:rsid w:val="008B4899"/>
    <w:rsid w:val="008B4ADB"/>
    <w:rsid w:val="008B4B44"/>
    <w:rsid w:val="008B4D87"/>
    <w:rsid w:val="008B4DA8"/>
    <w:rsid w:val="008B4E9E"/>
    <w:rsid w:val="008B4EFF"/>
    <w:rsid w:val="008B5251"/>
    <w:rsid w:val="008B5289"/>
    <w:rsid w:val="008B53D5"/>
    <w:rsid w:val="008B54EB"/>
    <w:rsid w:val="008B554F"/>
    <w:rsid w:val="008B5726"/>
    <w:rsid w:val="008B5BF9"/>
    <w:rsid w:val="008B5FC9"/>
    <w:rsid w:val="008B6212"/>
    <w:rsid w:val="008B626D"/>
    <w:rsid w:val="008B6384"/>
    <w:rsid w:val="008B64C1"/>
    <w:rsid w:val="008B665B"/>
    <w:rsid w:val="008B6985"/>
    <w:rsid w:val="008B6A9D"/>
    <w:rsid w:val="008B6C04"/>
    <w:rsid w:val="008B6C42"/>
    <w:rsid w:val="008B6D14"/>
    <w:rsid w:val="008B711B"/>
    <w:rsid w:val="008B72C2"/>
    <w:rsid w:val="008B7509"/>
    <w:rsid w:val="008B77B0"/>
    <w:rsid w:val="008B7AEF"/>
    <w:rsid w:val="008B7B54"/>
    <w:rsid w:val="008B7B7B"/>
    <w:rsid w:val="008B7FD5"/>
    <w:rsid w:val="008C0195"/>
    <w:rsid w:val="008C0772"/>
    <w:rsid w:val="008C0794"/>
    <w:rsid w:val="008C079B"/>
    <w:rsid w:val="008C0B31"/>
    <w:rsid w:val="008C0B9F"/>
    <w:rsid w:val="008C11FD"/>
    <w:rsid w:val="008C133B"/>
    <w:rsid w:val="008C1410"/>
    <w:rsid w:val="008C16FB"/>
    <w:rsid w:val="008C19B4"/>
    <w:rsid w:val="008C1BD0"/>
    <w:rsid w:val="008C1C7B"/>
    <w:rsid w:val="008C264E"/>
    <w:rsid w:val="008C266E"/>
    <w:rsid w:val="008C2B70"/>
    <w:rsid w:val="008C2D21"/>
    <w:rsid w:val="008C302A"/>
    <w:rsid w:val="008C304E"/>
    <w:rsid w:val="008C3286"/>
    <w:rsid w:val="008C32CA"/>
    <w:rsid w:val="008C331C"/>
    <w:rsid w:val="008C346A"/>
    <w:rsid w:val="008C352F"/>
    <w:rsid w:val="008C3745"/>
    <w:rsid w:val="008C3AF8"/>
    <w:rsid w:val="008C3B34"/>
    <w:rsid w:val="008C3D65"/>
    <w:rsid w:val="008C3DFC"/>
    <w:rsid w:val="008C4116"/>
    <w:rsid w:val="008C4313"/>
    <w:rsid w:val="008C448B"/>
    <w:rsid w:val="008C45AA"/>
    <w:rsid w:val="008C48A4"/>
    <w:rsid w:val="008C4929"/>
    <w:rsid w:val="008C4ADC"/>
    <w:rsid w:val="008C4BC5"/>
    <w:rsid w:val="008C4FFB"/>
    <w:rsid w:val="008C50F4"/>
    <w:rsid w:val="008C5154"/>
    <w:rsid w:val="008C520A"/>
    <w:rsid w:val="008C543F"/>
    <w:rsid w:val="008C546E"/>
    <w:rsid w:val="008C547C"/>
    <w:rsid w:val="008C558C"/>
    <w:rsid w:val="008C5BD6"/>
    <w:rsid w:val="008C6059"/>
    <w:rsid w:val="008C6155"/>
    <w:rsid w:val="008C634C"/>
    <w:rsid w:val="008C639B"/>
    <w:rsid w:val="008C64A6"/>
    <w:rsid w:val="008C687C"/>
    <w:rsid w:val="008C6AA2"/>
    <w:rsid w:val="008C6BA6"/>
    <w:rsid w:val="008C7007"/>
    <w:rsid w:val="008C70AD"/>
    <w:rsid w:val="008C730A"/>
    <w:rsid w:val="008C7348"/>
    <w:rsid w:val="008C7924"/>
    <w:rsid w:val="008D03B1"/>
    <w:rsid w:val="008D05F4"/>
    <w:rsid w:val="008D091F"/>
    <w:rsid w:val="008D097D"/>
    <w:rsid w:val="008D0AD8"/>
    <w:rsid w:val="008D0BA3"/>
    <w:rsid w:val="008D0C9E"/>
    <w:rsid w:val="008D0E04"/>
    <w:rsid w:val="008D0EB6"/>
    <w:rsid w:val="008D0F31"/>
    <w:rsid w:val="008D0F43"/>
    <w:rsid w:val="008D135D"/>
    <w:rsid w:val="008D1544"/>
    <w:rsid w:val="008D161D"/>
    <w:rsid w:val="008D17BE"/>
    <w:rsid w:val="008D1BF2"/>
    <w:rsid w:val="008D1CBF"/>
    <w:rsid w:val="008D1D22"/>
    <w:rsid w:val="008D1E90"/>
    <w:rsid w:val="008D25B9"/>
    <w:rsid w:val="008D2714"/>
    <w:rsid w:val="008D277A"/>
    <w:rsid w:val="008D2A15"/>
    <w:rsid w:val="008D2BCE"/>
    <w:rsid w:val="008D2D53"/>
    <w:rsid w:val="008D2DB2"/>
    <w:rsid w:val="008D2E7C"/>
    <w:rsid w:val="008D3438"/>
    <w:rsid w:val="008D34EA"/>
    <w:rsid w:val="008D3767"/>
    <w:rsid w:val="008D39B2"/>
    <w:rsid w:val="008D3CFA"/>
    <w:rsid w:val="008D3E40"/>
    <w:rsid w:val="008D3F47"/>
    <w:rsid w:val="008D4516"/>
    <w:rsid w:val="008D4521"/>
    <w:rsid w:val="008D45E4"/>
    <w:rsid w:val="008D47E1"/>
    <w:rsid w:val="008D4BE6"/>
    <w:rsid w:val="008D4C95"/>
    <w:rsid w:val="008D4DFD"/>
    <w:rsid w:val="008D507A"/>
    <w:rsid w:val="008D5385"/>
    <w:rsid w:val="008D54D3"/>
    <w:rsid w:val="008D568B"/>
    <w:rsid w:val="008D57D5"/>
    <w:rsid w:val="008D5A6A"/>
    <w:rsid w:val="008D5A6F"/>
    <w:rsid w:val="008D5AB9"/>
    <w:rsid w:val="008D6015"/>
    <w:rsid w:val="008D61DE"/>
    <w:rsid w:val="008D625F"/>
    <w:rsid w:val="008D64A7"/>
    <w:rsid w:val="008D665A"/>
    <w:rsid w:val="008D66B4"/>
    <w:rsid w:val="008D66F0"/>
    <w:rsid w:val="008D6719"/>
    <w:rsid w:val="008D6829"/>
    <w:rsid w:val="008D684A"/>
    <w:rsid w:val="008D6C1C"/>
    <w:rsid w:val="008D6D8B"/>
    <w:rsid w:val="008D6FC8"/>
    <w:rsid w:val="008D714A"/>
    <w:rsid w:val="008D7372"/>
    <w:rsid w:val="008D760B"/>
    <w:rsid w:val="008D76E1"/>
    <w:rsid w:val="008D7913"/>
    <w:rsid w:val="008D7D93"/>
    <w:rsid w:val="008D7EB0"/>
    <w:rsid w:val="008D7FDF"/>
    <w:rsid w:val="008E002D"/>
    <w:rsid w:val="008E0103"/>
    <w:rsid w:val="008E0169"/>
    <w:rsid w:val="008E03B4"/>
    <w:rsid w:val="008E062F"/>
    <w:rsid w:val="008E0681"/>
    <w:rsid w:val="008E074A"/>
    <w:rsid w:val="008E0AA5"/>
    <w:rsid w:val="008E0F7C"/>
    <w:rsid w:val="008E0FBB"/>
    <w:rsid w:val="008E11EE"/>
    <w:rsid w:val="008E165B"/>
    <w:rsid w:val="008E16F9"/>
    <w:rsid w:val="008E17C9"/>
    <w:rsid w:val="008E19FF"/>
    <w:rsid w:val="008E1B65"/>
    <w:rsid w:val="008E1BE5"/>
    <w:rsid w:val="008E1C08"/>
    <w:rsid w:val="008E1D45"/>
    <w:rsid w:val="008E1E4F"/>
    <w:rsid w:val="008E1E95"/>
    <w:rsid w:val="008E1FDC"/>
    <w:rsid w:val="008E2015"/>
    <w:rsid w:val="008E2262"/>
    <w:rsid w:val="008E23FE"/>
    <w:rsid w:val="008E2709"/>
    <w:rsid w:val="008E2889"/>
    <w:rsid w:val="008E28EB"/>
    <w:rsid w:val="008E2A06"/>
    <w:rsid w:val="008E2A9A"/>
    <w:rsid w:val="008E2ABB"/>
    <w:rsid w:val="008E2B2A"/>
    <w:rsid w:val="008E2D5D"/>
    <w:rsid w:val="008E2DBF"/>
    <w:rsid w:val="008E321F"/>
    <w:rsid w:val="008E3270"/>
    <w:rsid w:val="008E349F"/>
    <w:rsid w:val="008E366E"/>
    <w:rsid w:val="008E36FC"/>
    <w:rsid w:val="008E39B7"/>
    <w:rsid w:val="008E3BCE"/>
    <w:rsid w:val="008E3E01"/>
    <w:rsid w:val="008E3E34"/>
    <w:rsid w:val="008E411F"/>
    <w:rsid w:val="008E4394"/>
    <w:rsid w:val="008E4491"/>
    <w:rsid w:val="008E456B"/>
    <w:rsid w:val="008E4574"/>
    <w:rsid w:val="008E4B65"/>
    <w:rsid w:val="008E4C50"/>
    <w:rsid w:val="008E4C8A"/>
    <w:rsid w:val="008E4D00"/>
    <w:rsid w:val="008E4F3D"/>
    <w:rsid w:val="008E56BF"/>
    <w:rsid w:val="008E58A7"/>
    <w:rsid w:val="008E5C4A"/>
    <w:rsid w:val="008E5ED9"/>
    <w:rsid w:val="008E5F78"/>
    <w:rsid w:val="008E5FEA"/>
    <w:rsid w:val="008E60F6"/>
    <w:rsid w:val="008E616C"/>
    <w:rsid w:val="008E62D2"/>
    <w:rsid w:val="008E630C"/>
    <w:rsid w:val="008E6435"/>
    <w:rsid w:val="008E66F3"/>
    <w:rsid w:val="008E67EE"/>
    <w:rsid w:val="008E685D"/>
    <w:rsid w:val="008E68F5"/>
    <w:rsid w:val="008E6A3B"/>
    <w:rsid w:val="008E6A97"/>
    <w:rsid w:val="008E6AA1"/>
    <w:rsid w:val="008E6C8B"/>
    <w:rsid w:val="008E6CAC"/>
    <w:rsid w:val="008E6D19"/>
    <w:rsid w:val="008E6E84"/>
    <w:rsid w:val="008E7308"/>
    <w:rsid w:val="008E732E"/>
    <w:rsid w:val="008E741A"/>
    <w:rsid w:val="008E7483"/>
    <w:rsid w:val="008E7580"/>
    <w:rsid w:val="008E75A3"/>
    <w:rsid w:val="008E7AD6"/>
    <w:rsid w:val="008E7B50"/>
    <w:rsid w:val="008E7C3A"/>
    <w:rsid w:val="008E7C4E"/>
    <w:rsid w:val="008E7CB6"/>
    <w:rsid w:val="008E7CFA"/>
    <w:rsid w:val="008E7D32"/>
    <w:rsid w:val="008F0377"/>
    <w:rsid w:val="008F05EC"/>
    <w:rsid w:val="008F06C3"/>
    <w:rsid w:val="008F0744"/>
    <w:rsid w:val="008F08CC"/>
    <w:rsid w:val="008F0918"/>
    <w:rsid w:val="008F0A15"/>
    <w:rsid w:val="008F0B1C"/>
    <w:rsid w:val="008F0EB4"/>
    <w:rsid w:val="008F0FCB"/>
    <w:rsid w:val="008F0FD8"/>
    <w:rsid w:val="008F11ED"/>
    <w:rsid w:val="008F1212"/>
    <w:rsid w:val="008F12BB"/>
    <w:rsid w:val="008F14AF"/>
    <w:rsid w:val="008F164D"/>
    <w:rsid w:val="008F172E"/>
    <w:rsid w:val="008F176A"/>
    <w:rsid w:val="008F1B0E"/>
    <w:rsid w:val="008F1C06"/>
    <w:rsid w:val="008F1DF2"/>
    <w:rsid w:val="008F1EB7"/>
    <w:rsid w:val="008F1ED9"/>
    <w:rsid w:val="008F1FE7"/>
    <w:rsid w:val="008F2241"/>
    <w:rsid w:val="008F23C3"/>
    <w:rsid w:val="008F28F3"/>
    <w:rsid w:val="008F2B9E"/>
    <w:rsid w:val="008F2BF5"/>
    <w:rsid w:val="008F2D99"/>
    <w:rsid w:val="008F2FDA"/>
    <w:rsid w:val="008F3412"/>
    <w:rsid w:val="008F368B"/>
    <w:rsid w:val="008F3810"/>
    <w:rsid w:val="008F3929"/>
    <w:rsid w:val="008F3A3A"/>
    <w:rsid w:val="008F3B56"/>
    <w:rsid w:val="008F3B66"/>
    <w:rsid w:val="008F3D61"/>
    <w:rsid w:val="008F3D85"/>
    <w:rsid w:val="008F4841"/>
    <w:rsid w:val="008F4968"/>
    <w:rsid w:val="008F4A49"/>
    <w:rsid w:val="008F4AA4"/>
    <w:rsid w:val="008F524B"/>
    <w:rsid w:val="008F52E5"/>
    <w:rsid w:val="008F546B"/>
    <w:rsid w:val="008F5646"/>
    <w:rsid w:val="008F5A51"/>
    <w:rsid w:val="008F5A86"/>
    <w:rsid w:val="008F5AD9"/>
    <w:rsid w:val="008F5D03"/>
    <w:rsid w:val="008F6328"/>
    <w:rsid w:val="008F64FC"/>
    <w:rsid w:val="008F653E"/>
    <w:rsid w:val="008F6795"/>
    <w:rsid w:val="008F686A"/>
    <w:rsid w:val="008F6E64"/>
    <w:rsid w:val="008F701F"/>
    <w:rsid w:val="008F7055"/>
    <w:rsid w:val="008F70A7"/>
    <w:rsid w:val="008F71C7"/>
    <w:rsid w:val="008F75A6"/>
    <w:rsid w:val="008F76B2"/>
    <w:rsid w:val="008F7A43"/>
    <w:rsid w:val="008F7ADF"/>
    <w:rsid w:val="008F7BD6"/>
    <w:rsid w:val="008F7CC2"/>
    <w:rsid w:val="008F7DE0"/>
    <w:rsid w:val="008F7E81"/>
    <w:rsid w:val="009000B7"/>
    <w:rsid w:val="00900278"/>
    <w:rsid w:val="009002B3"/>
    <w:rsid w:val="00900421"/>
    <w:rsid w:val="009004C0"/>
    <w:rsid w:val="009005F9"/>
    <w:rsid w:val="00900A93"/>
    <w:rsid w:val="00900BEC"/>
    <w:rsid w:val="00900D20"/>
    <w:rsid w:val="00900DB7"/>
    <w:rsid w:val="00901018"/>
    <w:rsid w:val="00901253"/>
    <w:rsid w:val="0090126C"/>
    <w:rsid w:val="0090167C"/>
    <w:rsid w:val="0090171A"/>
    <w:rsid w:val="00901966"/>
    <w:rsid w:val="00901D3E"/>
    <w:rsid w:val="00901E48"/>
    <w:rsid w:val="00902025"/>
    <w:rsid w:val="00902127"/>
    <w:rsid w:val="009026B0"/>
    <w:rsid w:val="00902870"/>
    <w:rsid w:val="00902ED4"/>
    <w:rsid w:val="00902F7C"/>
    <w:rsid w:val="0090302A"/>
    <w:rsid w:val="009033A0"/>
    <w:rsid w:val="00903668"/>
    <w:rsid w:val="00903798"/>
    <w:rsid w:val="009038FC"/>
    <w:rsid w:val="009039B2"/>
    <w:rsid w:val="00903B2E"/>
    <w:rsid w:val="00903DB6"/>
    <w:rsid w:val="00903F2C"/>
    <w:rsid w:val="00903F69"/>
    <w:rsid w:val="00903F6F"/>
    <w:rsid w:val="0090414C"/>
    <w:rsid w:val="009042EC"/>
    <w:rsid w:val="00904466"/>
    <w:rsid w:val="009044CF"/>
    <w:rsid w:val="0090461E"/>
    <w:rsid w:val="009046FD"/>
    <w:rsid w:val="0090488C"/>
    <w:rsid w:val="0090495A"/>
    <w:rsid w:val="00904AF1"/>
    <w:rsid w:val="00904B49"/>
    <w:rsid w:val="0090542F"/>
    <w:rsid w:val="0090562C"/>
    <w:rsid w:val="00905E01"/>
    <w:rsid w:val="00905E51"/>
    <w:rsid w:val="0090617D"/>
    <w:rsid w:val="009064EC"/>
    <w:rsid w:val="009065C0"/>
    <w:rsid w:val="00906CBB"/>
    <w:rsid w:val="00906FBB"/>
    <w:rsid w:val="009070D3"/>
    <w:rsid w:val="009071EB"/>
    <w:rsid w:val="009074D3"/>
    <w:rsid w:val="0090752F"/>
    <w:rsid w:val="00907569"/>
    <w:rsid w:val="009075CB"/>
    <w:rsid w:val="009077BD"/>
    <w:rsid w:val="00907948"/>
    <w:rsid w:val="009079B6"/>
    <w:rsid w:val="00907B4C"/>
    <w:rsid w:val="00907BCF"/>
    <w:rsid w:val="00907DD1"/>
    <w:rsid w:val="00907E36"/>
    <w:rsid w:val="00907E3E"/>
    <w:rsid w:val="009100C5"/>
    <w:rsid w:val="009101E9"/>
    <w:rsid w:val="009102EB"/>
    <w:rsid w:val="009105F8"/>
    <w:rsid w:val="009105FC"/>
    <w:rsid w:val="0091062B"/>
    <w:rsid w:val="009106E4"/>
    <w:rsid w:val="009107D4"/>
    <w:rsid w:val="00910D88"/>
    <w:rsid w:val="00910DBB"/>
    <w:rsid w:val="00910E88"/>
    <w:rsid w:val="00910F1E"/>
    <w:rsid w:val="00911132"/>
    <w:rsid w:val="009112AF"/>
    <w:rsid w:val="00911315"/>
    <w:rsid w:val="009114BF"/>
    <w:rsid w:val="00911515"/>
    <w:rsid w:val="009116F2"/>
    <w:rsid w:val="00911841"/>
    <w:rsid w:val="00911844"/>
    <w:rsid w:val="00911846"/>
    <w:rsid w:val="00911A1F"/>
    <w:rsid w:val="00911A58"/>
    <w:rsid w:val="00911E47"/>
    <w:rsid w:val="00911EE0"/>
    <w:rsid w:val="00912069"/>
    <w:rsid w:val="009120C7"/>
    <w:rsid w:val="00912414"/>
    <w:rsid w:val="00912417"/>
    <w:rsid w:val="009124EB"/>
    <w:rsid w:val="0091264D"/>
    <w:rsid w:val="0091277F"/>
    <w:rsid w:val="00912B74"/>
    <w:rsid w:val="00912DDF"/>
    <w:rsid w:val="00913304"/>
    <w:rsid w:val="009135CA"/>
    <w:rsid w:val="009139F4"/>
    <w:rsid w:val="00913A17"/>
    <w:rsid w:val="00913AC8"/>
    <w:rsid w:val="00913DE1"/>
    <w:rsid w:val="00913E54"/>
    <w:rsid w:val="00914317"/>
    <w:rsid w:val="00914B2C"/>
    <w:rsid w:val="00914EA0"/>
    <w:rsid w:val="00914EF5"/>
    <w:rsid w:val="00915046"/>
    <w:rsid w:val="00915144"/>
    <w:rsid w:val="009154FA"/>
    <w:rsid w:val="0091580D"/>
    <w:rsid w:val="00915836"/>
    <w:rsid w:val="00915855"/>
    <w:rsid w:val="009158D7"/>
    <w:rsid w:val="009159B3"/>
    <w:rsid w:val="00916032"/>
    <w:rsid w:val="00916083"/>
    <w:rsid w:val="009161B9"/>
    <w:rsid w:val="009162BF"/>
    <w:rsid w:val="0091643D"/>
    <w:rsid w:val="0091651B"/>
    <w:rsid w:val="009167C1"/>
    <w:rsid w:val="0091687C"/>
    <w:rsid w:val="009168EF"/>
    <w:rsid w:val="00916928"/>
    <w:rsid w:val="009169F6"/>
    <w:rsid w:val="00916B6D"/>
    <w:rsid w:val="00916FBB"/>
    <w:rsid w:val="0091728F"/>
    <w:rsid w:val="0091751F"/>
    <w:rsid w:val="0091762C"/>
    <w:rsid w:val="00917A7B"/>
    <w:rsid w:val="0092024F"/>
    <w:rsid w:val="009207E1"/>
    <w:rsid w:val="00920881"/>
    <w:rsid w:val="00920901"/>
    <w:rsid w:val="00920945"/>
    <w:rsid w:val="00920962"/>
    <w:rsid w:val="00920999"/>
    <w:rsid w:val="00920B64"/>
    <w:rsid w:val="00920CC8"/>
    <w:rsid w:val="00920D91"/>
    <w:rsid w:val="00920DF2"/>
    <w:rsid w:val="00920E90"/>
    <w:rsid w:val="00920EE8"/>
    <w:rsid w:val="00920F39"/>
    <w:rsid w:val="009210B8"/>
    <w:rsid w:val="00921259"/>
    <w:rsid w:val="0092125E"/>
    <w:rsid w:val="009212B0"/>
    <w:rsid w:val="0092131E"/>
    <w:rsid w:val="009214F4"/>
    <w:rsid w:val="00921766"/>
    <w:rsid w:val="0092189B"/>
    <w:rsid w:val="00921B5C"/>
    <w:rsid w:val="00921E12"/>
    <w:rsid w:val="00921FF4"/>
    <w:rsid w:val="00922002"/>
    <w:rsid w:val="00922206"/>
    <w:rsid w:val="009224EB"/>
    <w:rsid w:val="009226D0"/>
    <w:rsid w:val="0092271B"/>
    <w:rsid w:val="0092276B"/>
    <w:rsid w:val="009228B6"/>
    <w:rsid w:val="009229C1"/>
    <w:rsid w:val="00922DC8"/>
    <w:rsid w:val="0092303B"/>
    <w:rsid w:val="009232E7"/>
    <w:rsid w:val="009233EF"/>
    <w:rsid w:val="009234FD"/>
    <w:rsid w:val="009236DF"/>
    <w:rsid w:val="009237C3"/>
    <w:rsid w:val="009239E4"/>
    <w:rsid w:val="00923B88"/>
    <w:rsid w:val="00923FA8"/>
    <w:rsid w:val="00924161"/>
    <w:rsid w:val="009242D0"/>
    <w:rsid w:val="009248D3"/>
    <w:rsid w:val="00924BEC"/>
    <w:rsid w:val="00924D03"/>
    <w:rsid w:val="00924F26"/>
    <w:rsid w:val="009250EF"/>
    <w:rsid w:val="00925488"/>
    <w:rsid w:val="00925A1A"/>
    <w:rsid w:val="00925A8E"/>
    <w:rsid w:val="00925C28"/>
    <w:rsid w:val="00925D42"/>
    <w:rsid w:val="00926291"/>
    <w:rsid w:val="0092633B"/>
    <w:rsid w:val="009263C7"/>
    <w:rsid w:val="0092651A"/>
    <w:rsid w:val="0092662E"/>
    <w:rsid w:val="00926865"/>
    <w:rsid w:val="009269A2"/>
    <w:rsid w:val="009269FD"/>
    <w:rsid w:val="00926B78"/>
    <w:rsid w:val="00926C3F"/>
    <w:rsid w:val="00926D04"/>
    <w:rsid w:val="00926DCA"/>
    <w:rsid w:val="00926EE8"/>
    <w:rsid w:val="009271AF"/>
    <w:rsid w:val="0092743A"/>
    <w:rsid w:val="00927560"/>
    <w:rsid w:val="00927681"/>
    <w:rsid w:val="00927727"/>
    <w:rsid w:val="0092795F"/>
    <w:rsid w:val="009279C5"/>
    <w:rsid w:val="00927B28"/>
    <w:rsid w:val="00927D48"/>
    <w:rsid w:val="00930183"/>
    <w:rsid w:val="00930459"/>
    <w:rsid w:val="009304C0"/>
    <w:rsid w:val="009304D5"/>
    <w:rsid w:val="00930685"/>
    <w:rsid w:val="009307C3"/>
    <w:rsid w:val="009308A0"/>
    <w:rsid w:val="00930AE4"/>
    <w:rsid w:val="00930AFE"/>
    <w:rsid w:val="00930C2A"/>
    <w:rsid w:val="00930EB7"/>
    <w:rsid w:val="00930FB7"/>
    <w:rsid w:val="00931130"/>
    <w:rsid w:val="009311C6"/>
    <w:rsid w:val="00931521"/>
    <w:rsid w:val="00931564"/>
    <w:rsid w:val="00931794"/>
    <w:rsid w:val="00931C2C"/>
    <w:rsid w:val="00931ED1"/>
    <w:rsid w:val="009321FF"/>
    <w:rsid w:val="009322F4"/>
    <w:rsid w:val="0093254B"/>
    <w:rsid w:val="00932EFE"/>
    <w:rsid w:val="0093372F"/>
    <w:rsid w:val="00933851"/>
    <w:rsid w:val="00933D78"/>
    <w:rsid w:val="00934029"/>
    <w:rsid w:val="00934082"/>
    <w:rsid w:val="009340AE"/>
    <w:rsid w:val="009344C3"/>
    <w:rsid w:val="009344E6"/>
    <w:rsid w:val="00934539"/>
    <w:rsid w:val="00934740"/>
    <w:rsid w:val="0093478C"/>
    <w:rsid w:val="00934B23"/>
    <w:rsid w:val="00934B65"/>
    <w:rsid w:val="00934C04"/>
    <w:rsid w:val="00934CF5"/>
    <w:rsid w:val="00934EC5"/>
    <w:rsid w:val="00934ECF"/>
    <w:rsid w:val="009350F2"/>
    <w:rsid w:val="00935112"/>
    <w:rsid w:val="0093537B"/>
    <w:rsid w:val="009357F8"/>
    <w:rsid w:val="00935D20"/>
    <w:rsid w:val="00936213"/>
    <w:rsid w:val="0093664F"/>
    <w:rsid w:val="009366FB"/>
    <w:rsid w:val="00936806"/>
    <w:rsid w:val="009368D5"/>
    <w:rsid w:val="00936A22"/>
    <w:rsid w:val="00936A91"/>
    <w:rsid w:val="00936E31"/>
    <w:rsid w:val="0093715C"/>
    <w:rsid w:val="0093724E"/>
    <w:rsid w:val="0093727D"/>
    <w:rsid w:val="009375DE"/>
    <w:rsid w:val="009375F8"/>
    <w:rsid w:val="00937A8A"/>
    <w:rsid w:val="00937DAE"/>
    <w:rsid w:val="00937F06"/>
    <w:rsid w:val="009401F8"/>
    <w:rsid w:val="009403F6"/>
    <w:rsid w:val="009404F9"/>
    <w:rsid w:val="009405A0"/>
    <w:rsid w:val="00940606"/>
    <w:rsid w:val="009406AA"/>
    <w:rsid w:val="009408BB"/>
    <w:rsid w:val="00940D6C"/>
    <w:rsid w:val="00940FB4"/>
    <w:rsid w:val="009410F0"/>
    <w:rsid w:val="00941309"/>
    <w:rsid w:val="0094136D"/>
    <w:rsid w:val="009413A0"/>
    <w:rsid w:val="00941562"/>
    <w:rsid w:val="00941737"/>
    <w:rsid w:val="00941A5B"/>
    <w:rsid w:val="00941DDC"/>
    <w:rsid w:val="00941ECB"/>
    <w:rsid w:val="00941F07"/>
    <w:rsid w:val="00941FB2"/>
    <w:rsid w:val="009420D2"/>
    <w:rsid w:val="00942181"/>
    <w:rsid w:val="009426F5"/>
    <w:rsid w:val="00942713"/>
    <w:rsid w:val="00942E1D"/>
    <w:rsid w:val="00942F50"/>
    <w:rsid w:val="00943013"/>
    <w:rsid w:val="00943057"/>
    <w:rsid w:val="0094312C"/>
    <w:rsid w:val="009433B6"/>
    <w:rsid w:val="00943482"/>
    <w:rsid w:val="009434AC"/>
    <w:rsid w:val="00943659"/>
    <w:rsid w:val="009436A6"/>
    <w:rsid w:val="00943D1D"/>
    <w:rsid w:val="00943FF2"/>
    <w:rsid w:val="0094416C"/>
    <w:rsid w:val="009447A7"/>
    <w:rsid w:val="009448CD"/>
    <w:rsid w:val="009448F1"/>
    <w:rsid w:val="009449F5"/>
    <w:rsid w:val="00944AC6"/>
    <w:rsid w:val="00944F14"/>
    <w:rsid w:val="009450C3"/>
    <w:rsid w:val="00945128"/>
    <w:rsid w:val="00945134"/>
    <w:rsid w:val="00945582"/>
    <w:rsid w:val="0094560B"/>
    <w:rsid w:val="00945740"/>
    <w:rsid w:val="00945897"/>
    <w:rsid w:val="00945905"/>
    <w:rsid w:val="009459FB"/>
    <w:rsid w:val="00945A91"/>
    <w:rsid w:val="00946156"/>
    <w:rsid w:val="0094617F"/>
    <w:rsid w:val="0094625D"/>
    <w:rsid w:val="009462F7"/>
    <w:rsid w:val="00946343"/>
    <w:rsid w:val="00946439"/>
    <w:rsid w:val="009465E3"/>
    <w:rsid w:val="009466DC"/>
    <w:rsid w:val="009469CA"/>
    <w:rsid w:val="009469F5"/>
    <w:rsid w:val="00946D5D"/>
    <w:rsid w:val="00947211"/>
    <w:rsid w:val="009475DC"/>
    <w:rsid w:val="0094763E"/>
    <w:rsid w:val="009477A8"/>
    <w:rsid w:val="009477CC"/>
    <w:rsid w:val="009477D6"/>
    <w:rsid w:val="00947A36"/>
    <w:rsid w:val="00947AC3"/>
    <w:rsid w:val="00947C00"/>
    <w:rsid w:val="00947C2F"/>
    <w:rsid w:val="00947D97"/>
    <w:rsid w:val="00947EF7"/>
    <w:rsid w:val="00947F5C"/>
    <w:rsid w:val="0095065E"/>
    <w:rsid w:val="00950836"/>
    <w:rsid w:val="00950869"/>
    <w:rsid w:val="00950B18"/>
    <w:rsid w:val="00950B74"/>
    <w:rsid w:val="00950C9C"/>
    <w:rsid w:val="00950CC6"/>
    <w:rsid w:val="00950CC9"/>
    <w:rsid w:val="009511CB"/>
    <w:rsid w:val="009512F9"/>
    <w:rsid w:val="009514E3"/>
    <w:rsid w:val="00951B97"/>
    <w:rsid w:val="00951D1E"/>
    <w:rsid w:val="00951EC2"/>
    <w:rsid w:val="00951F34"/>
    <w:rsid w:val="00951F46"/>
    <w:rsid w:val="0095270E"/>
    <w:rsid w:val="009528EC"/>
    <w:rsid w:val="00952A3F"/>
    <w:rsid w:val="00952B8C"/>
    <w:rsid w:val="0095331E"/>
    <w:rsid w:val="009535E4"/>
    <w:rsid w:val="00953AAD"/>
    <w:rsid w:val="00953C11"/>
    <w:rsid w:val="00953DBF"/>
    <w:rsid w:val="00953F03"/>
    <w:rsid w:val="00953FF2"/>
    <w:rsid w:val="009540D9"/>
    <w:rsid w:val="009541C3"/>
    <w:rsid w:val="009541D2"/>
    <w:rsid w:val="009545FB"/>
    <w:rsid w:val="0095461D"/>
    <w:rsid w:val="00954BAE"/>
    <w:rsid w:val="00954CD5"/>
    <w:rsid w:val="0095508B"/>
    <w:rsid w:val="00955139"/>
    <w:rsid w:val="0095529A"/>
    <w:rsid w:val="00955404"/>
    <w:rsid w:val="00955A16"/>
    <w:rsid w:val="00955A99"/>
    <w:rsid w:val="00955ABA"/>
    <w:rsid w:val="00955ED0"/>
    <w:rsid w:val="009562FC"/>
    <w:rsid w:val="00956570"/>
    <w:rsid w:val="009568FC"/>
    <w:rsid w:val="009569B2"/>
    <w:rsid w:val="00956D01"/>
    <w:rsid w:val="00956E2B"/>
    <w:rsid w:val="00956FE5"/>
    <w:rsid w:val="00957352"/>
    <w:rsid w:val="009573C4"/>
    <w:rsid w:val="0095768A"/>
    <w:rsid w:val="009579AD"/>
    <w:rsid w:val="00957BF4"/>
    <w:rsid w:val="00957D8E"/>
    <w:rsid w:val="00957D90"/>
    <w:rsid w:val="00957F97"/>
    <w:rsid w:val="009606F2"/>
    <w:rsid w:val="00960B3B"/>
    <w:rsid w:val="00960BBA"/>
    <w:rsid w:val="00960C8A"/>
    <w:rsid w:val="0096102F"/>
    <w:rsid w:val="0096115C"/>
    <w:rsid w:val="009614C2"/>
    <w:rsid w:val="00961665"/>
    <w:rsid w:val="0096167B"/>
    <w:rsid w:val="009617C7"/>
    <w:rsid w:val="00961C48"/>
    <w:rsid w:val="00962055"/>
    <w:rsid w:val="00962337"/>
    <w:rsid w:val="009624E4"/>
    <w:rsid w:val="009625EA"/>
    <w:rsid w:val="0096260C"/>
    <w:rsid w:val="00962631"/>
    <w:rsid w:val="0096274C"/>
    <w:rsid w:val="0096298D"/>
    <w:rsid w:val="00962ADB"/>
    <w:rsid w:val="00962B6D"/>
    <w:rsid w:val="00962B81"/>
    <w:rsid w:val="00962BF6"/>
    <w:rsid w:val="00962C04"/>
    <w:rsid w:val="00962C18"/>
    <w:rsid w:val="00962CDA"/>
    <w:rsid w:val="00962D0E"/>
    <w:rsid w:val="00962D25"/>
    <w:rsid w:val="0096330A"/>
    <w:rsid w:val="009634C1"/>
    <w:rsid w:val="009634F0"/>
    <w:rsid w:val="009635AB"/>
    <w:rsid w:val="0096360C"/>
    <w:rsid w:val="009638BE"/>
    <w:rsid w:val="00963900"/>
    <w:rsid w:val="00963CA2"/>
    <w:rsid w:val="00963DA9"/>
    <w:rsid w:val="00963EA3"/>
    <w:rsid w:val="00963EB0"/>
    <w:rsid w:val="00964053"/>
    <w:rsid w:val="009646C7"/>
    <w:rsid w:val="009646DE"/>
    <w:rsid w:val="00964893"/>
    <w:rsid w:val="009648DD"/>
    <w:rsid w:val="00964CCA"/>
    <w:rsid w:val="00964DB0"/>
    <w:rsid w:val="00964ED5"/>
    <w:rsid w:val="00964F26"/>
    <w:rsid w:val="00964FBB"/>
    <w:rsid w:val="00965173"/>
    <w:rsid w:val="0096538F"/>
    <w:rsid w:val="00965446"/>
    <w:rsid w:val="0096563C"/>
    <w:rsid w:val="00965C1E"/>
    <w:rsid w:val="00965C3B"/>
    <w:rsid w:val="00965CC7"/>
    <w:rsid w:val="00965FE6"/>
    <w:rsid w:val="009664F0"/>
    <w:rsid w:val="00966907"/>
    <w:rsid w:val="009669C7"/>
    <w:rsid w:val="00966B33"/>
    <w:rsid w:val="00966BC2"/>
    <w:rsid w:val="00966BCA"/>
    <w:rsid w:val="00966C73"/>
    <w:rsid w:val="00966DEF"/>
    <w:rsid w:val="00966ED0"/>
    <w:rsid w:val="00967171"/>
    <w:rsid w:val="0096717A"/>
    <w:rsid w:val="00967252"/>
    <w:rsid w:val="009672A1"/>
    <w:rsid w:val="00967891"/>
    <w:rsid w:val="00967B03"/>
    <w:rsid w:val="00967BC3"/>
    <w:rsid w:val="00970196"/>
    <w:rsid w:val="009701C0"/>
    <w:rsid w:val="0097056C"/>
    <w:rsid w:val="0097076D"/>
    <w:rsid w:val="009707A4"/>
    <w:rsid w:val="00970865"/>
    <w:rsid w:val="00970C69"/>
    <w:rsid w:val="00970CC8"/>
    <w:rsid w:val="00970FF4"/>
    <w:rsid w:val="00971056"/>
    <w:rsid w:val="009712EB"/>
    <w:rsid w:val="0097168E"/>
    <w:rsid w:val="00971699"/>
    <w:rsid w:val="009716F2"/>
    <w:rsid w:val="00971962"/>
    <w:rsid w:val="009719B0"/>
    <w:rsid w:val="00971A00"/>
    <w:rsid w:val="00971A84"/>
    <w:rsid w:val="00971AE4"/>
    <w:rsid w:val="00971EE2"/>
    <w:rsid w:val="00971F85"/>
    <w:rsid w:val="00971F90"/>
    <w:rsid w:val="00972321"/>
    <w:rsid w:val="0097253C"/>
    <w:rsid w:val="009728B3"/>
    <w:rsid w:val="00972A1E"/>
    <w:rsid w:val="00972A66"/>
    <w:rsid w:val="00972C21"/>
    <w:rsid w:val="00972E93"/>
    <w:rsid w:val="00972EF2"/>
    <w:rsid w:val="009730A6"/>
    <w:rsid w:val="00973492"/>
    <w:rsid w:val="009734A5"/>
    <w:rsid w:val="009735C2"/>
    <w:rsid w:val="00973868"/>
    <w:rsid w:val="00973BD4"/>
    <w:rsid w:val="00973CC4"/>
    <w:rsid w:val="00973E0B"/>
    <w:rsid w:val="00973E95"/>
    <w:rsid w:val="009741CD"/>
    <w:rsid w:val="009741D9"/>
    <w:rsid w:val="00974325"/>
    <w:rsid w:val="009744EE"/>
    <w:rsid w:val="00974768"/>
    <w:rsid w:val="0097487F"/>
    <w:rsid w:val="00974937"/>
    <w:rsid w:val="00974A9B"/>
    <w:rsid w:val="00974B13"/>
    <w:rsid w:val="00974D0C"/>
    <w:rsid w:val="0097512E"/>
    <w:rsid w:val="00975200"/>
    <w:rsid w:val="00975564"/>
    <w:rsid w:val="00975B99"/>
    <w:rsid w:val="00975C27"/>
    <w:rsid w:val="00975CCE"/>
    <w:rsid w:val="00975E8F"/>
    <w:rsid w:val="009760AD"/>
    <w:rsid w:val="00976231"/>
    <w:rsid w:val="00976379"/>
    <w:rsid w:val="009764F8"/>
    <w:rsid w:val="009765D6"/>
    <w:rsid w:val="00976771"/>
    <w:rsid w:val="0097678F"/>
    <w:rsid w:val="00976916"/>
    <w:rsid w:val="00976987"/>
    <w:rsid w:val="0097698D"/>
    <w:rsid w:val="00976BCE"/>
    <w:rsid w:val="00976F27"/>
    <w:rsid w:val="00977587"/>
    <w:rsid w:val="0097770E"/>
    <w:rsid w:val="00977719"/>
    <w:rsid w:val="00977A7F"/>
    <w:rsid w:val="00977A8E"/>
    <w:rsid w:val="00977C24"/>
    <w:rsid w:val="00977EBC"/>
    <w:rsid w:val="009801EE"/>
    <w:rsid w:val="0098079C"/>
    <w:rsid w:val="0098082D"/>
    <w:rsid w:val="009808C9"/>
    <w:rsid w:val="0098092C"/>
    <w:rsid w:val="00980956"/>
    <w:rsid w:val="00980AB0"/>
    <w:rsid w:val="00980DC4"/>
    <w:rsid w:val="00980FE3"/>
    <w:rsid w:val="00981104"/>
    <w:rsid w:val="0098147B"/>
    <w:rsid w:val="009815B3"/>
    <w:rsid w:val="0098161E"/>
    <w:rsid w:val="0098177C"/>
    <w:rsid w:val="0098181D"/>
    <w:rsid w:val="00981C71"/>
    <w:rsid w:val="00981D02"/>
    <w:rsid w:val="00981F03"/>
    <w:rsid w:val="00981F57"/>
    <w:rsid w:val="00981FC3"/>
    <w:rsid w:val="00982038"/>
    <w:rsid w:val="009820D9"/>
    <w:rsid w:val="0098213E"/>
    <w:rsid w:val="00982ABA"/>
    <w:rsid w:val="00982C9A"/>
    <w:rsid w:val="00982D93"/>
    <w:rsid w:val="009830C2"/>
    <w:rsid w:val="0098312F"/>
    <w:rsid w:val="00983230"/>
    <w:rsid w:val="00983649"/>
    <w:rsid w:val="0098367B"/>
    <w:rsid w:val="0098368A"/>
    <w:rsid w:val="00983853"/>
    <w:rsid w:val="0098389F"/>
    <w:rsid w:val="0098398E"/>
    <w:rsid w:val="00983B8B"/>
    <w:rsid w:val="00983FEC"/>
    <w:rsid w:val="0098425A"/>
    <w:rsid w:val="00984877"/>
    <w:rsid w:val="009848D8"/>
    <w:rsid w:val="009849A6"/>
    <w:rsid w:val="00984BAD"/>
    <w:rsid w:val="00984D62"/>
    <w:rsid w:val="00985042"/>
    <w:rsid w:val="00985138"/>
    <w:rsid w:val="009851D5"/>
    <w:rsid w:val="00985360"/>
    <w:rsid w:val="009859A1"/>
    <w:rsid w:val="00985AAE"/>
    <w:rsid w:val="00985BA1"/>
    <w:rsid w:val="00985C6C"/>
    <w:rsid w:val="00985CEF"/>
    <w:rsid w:val="00986003"/>
    <w:rsid w:val="009861F4"/>
    <w:rsid w:val="00986334"/>
    <w:rsid w:val="009863F0"/>
    <w:rsid w:val="00986484"/>
    <w:rsid w:val="009866F0"/>
    <w:rsid w:val="009866FE"/>
    <w:rsid w:val="009867FE"/>
    <w:rsid w:val="009869C2"/>
    <w:rsid w:val="00986B6E"/>
    <w:rsid w:val="00986D58"/>
    <w:rsid w:val="00986FB5"/>
    <w:rsid w:val="009872F9"/>
    <w:rsid w:val="00987357"/>
    <w:rsid w:val="0098762B"/>
    <w:rsid w:val="00987765"/>
    <w:rsid w:val="009877F0"/>
    <w:rsid w:val="00987816"/>
    <w:rsid w:val="009879ED"/>
    <w:rsid w:val="00987AE6"/>
    <w:rsid w:val="0099002A"/>
    <w:rsid w:val="009905BA"/>
    <w:rsid w:val="00990797"/>
    <w:rsid w:val="00990877"/>
    <w:rsid w:val="0099088B"/>
    <w:rsid w:val="00990B2A"/>
    <w:rsid w:val="00990C87"/>
    <w:rsid w:val="00990D5A"/>
    <w:rsid w:val="00991182"/>
    <w:rsid w:val="009912A4"/>
    <w:rsid w:val="009912C3"/>
    <w:rsid w:val="009913FF"/>
    <w:rsid w:val="00991523"/>
    <w:rsid w:val="009915F5"/>
    <w:rsid w:val="00991671"/>
    <w:rsid w:val="00991819"/>
    <w:rsid w:val="009920AB"/>
    <w:rsid w:val="009921D2"/>
    <w:rsid w:val="00992546"/>
    <w:rsid w:val="0099260A"/>
    <w:rsid w:val="0099271A"/>
    <w:rsid w:val="00992746"/>
    <w:rsid w:val="00992A4D"/>
    <w:rsid w:val="00992BC2"/>
    <w:rsid w:val="00992CC0"/>
    <w:rsid w:val="00992F59"/>
    <w:rsid w:val="009933A9"/>
    <w:rsid w:val="00993548"/>
    <w:rsid w:val="00993549"/>
    <w:rsid w:val="00993680"/>
    <w:rsid w:val="009937C7"/>
    <w:rsid w:val="009938ED"/>
    <w:rsid w:val="00993919"/>
    <w:rsid w:val="0099393F"/>
    <w:rsid w:val="009939FA"/>
    <w:rsid w:val="00993CD6"/>
    <w:rsid w:val="00993D58"/>
    <w:rsid w:val="00994067"/>
    <w:rsid w:val="00994131"/>
    <w:rsid w:val="009941AD"/>
    <w:rsid w:val="009941B7"/>
    <w:rsid w:val="009942C1"/>
    <w:rsid w:val="00994465"/>
    <w:rsid w:val="0099450C"/>
    <w:rsid w:val="00994B21"/>
    <w:rsid w:val="00994DA5"/>
    <w:rsid w:val="00995283"/>
    <w:rsid w:val="0099535C"/>
    <w:rsid w:val="00995500"/>
    <w:rsid w:val="00995554"/>
    <w:rsid w:val="009957EC"/>
    <w:rsid w:val="00995ABA"/>
    <w:rsid w:val="00995D0D"/>
    <w:rsid w:val="00996208"/>
    <w:rsid w:val="00996977"/>
    <w:rsid w:val="00996C1F"/>
    <w:rsid w:val="00996CD2"/>
    <w:rsid w:val="00997372"/>
    <w:rsid w:val="0099751D"/>
    <w:rsid w:val="0099754F"/>
    <w:rsid w:val="00997583"/>
    <w:rsid w:val="00997892"/>
    <w:rsid w:val="00997920"/>
    <w:rsid w:val="00997935"/>
    <w:rsid w:val="00997AFC"/>
    <w:rsid w:val="00997B96"/>
    <w:rsid w:val="00997D2F"/>
    <w:rsid w:val="00997DE2"/>
    <w:rsid w:val="00997F52"/>
    <w:rsid w:val="009A02EB"/>
    <w:rsid w:val="009A0347"/>
    <w:rsid w:val="009A035C"/>
    <w:rsid w:val="009A0366"/>
    <w:rsid w:val="009A0372"/>
    <w:rsid w:val="009A0432"/>
    <w:rsid w:val="009A07CB"/>
    <w:rsid w:val="009A0823"/>
    <w:rsid w:val="009A0972"/>
    <w:rsid w:val="009A0C61"/>
    <w:rsid w:val="009A0C9A"/>
    <w:rsid w:val="009A0D9D"/>
    <w:rsid w:val="009A0E09"/>
    <w:rsid w:val="009A10FD"/>
    <w:rsid w:val="009A1181"/>
    <w:rsid w:val="009A129B"/>
    <w:rsid w:val="009A15B4"/>
    <w:rsid w:val="009A1719"/>
    <w:rsid w:val="009A1983"/>
    <w:rsid w:val="009A1ACA"/>
    <w:rsid w:val="009A1D70"/>
    <w:rsid w:val="009A1E6C"/>
    <w:rsid w:val="009A2338"/>
    <w:rsid w:val="009A23B4"/>
    <w:rsid w:val="009A258D"/>
    <w:rsid w:val="009A25B5"/>
    <w:rsid w:val="009A27B6"/>
    <w:rsid w:val="009A29B0"/>
    <w:rsid w:val="009A29C3"/>
    <w:rsid w:val="009A2E72"/>
    <w:rsid w:val="009A2FC8"/>
    <w:rsid w:val="009A3189"/>
    <w:rsid w:val="009A32C9"/>
    <w:rsid w:val="009A3371"/>
    <w:rsid w:val="009A3664"/>
    <w:rsid w:val="009A36F6"/>
    <w:rsid w:val="009A388E"/>
    <w:rsid w:val="009A3967"/>
    <w:rsid w:val="009A3B6C"/>
    <w:rsid w:val="009A3BDD"/>
    <w:rsid w:val="009A3E5D"/>
    <w:rsid w:val="009A4038"/>
    <w:rsid w:val="009A41AD"/>
    <w:rsid w:val="009A4254"/>
    <w:rsid w:val="009A4826"/>
    <w:rsid w:val="009A4862"/>
    <w:rsid w:val="009A48CA"/>
    <w:rsid w:val="009A4BA3"/>
    <w:rsid w:val="009A4BBF"/>
    <w:rsid w:val="009A4D73"/>
    <w:rsid w:val="009A5153"/>
    <w:rsid w:val="009A51AC"/>
    <w:rsid w:val="009A59D7"/>
    <w:rsid w:val="009A5A2F"/>
    <w:rsid w:val="009A5A3E"/>
    <w:rsid w:val="009A5B1C"/>
    <w:rsid w:val="009A5CF7"/>
    <w:rsid w:val="009A5D1C"/>
    <w:rsid w:val="009A5D8B"/>
    <w:rsid w:val="009A5E50"/>
    <w:rsid w:val="009A60FB"/>
    <w:rsid w:val="009A6187"/>
    <w:rsid w:val="009A6196"/>
    <w:rsid w:val="009A6299"/>
    <w:rsid w:val="009A6354"/>
    <w:rsid w:val="009A63D9"/>
    <w:rsid w:val="009A63F4"/>
    <w:rsid w:val="009A6437"/>
    <w:rsid w:val="009A6740"/>
    <w:rsid w:val="009A6A0D"/>
    <w:rsid w:val="009A6BB6"/>
    <w:rsid w:val="009A6D71"/>
    <w:rsid w:val="009A71A1"/>
    <w:rsid w:val="009A71DC"/>
    <w:rsid w:val="009A7415"/>
    <w:rsid w:val="009A7586"/>
    <w:rsid w:val="009A75EA"/>
    <w:rsid w:val="009A7760"/>
    <w:rsid w:val="009A7815"/>
    <w:rsid w:val="009A795D"/>
    <w:rsid w:val="009A7ADA"/>
    <w:rsid w:val="009A7F13"/>
    <w:rsid w:val="009A7F20"/>
    <w:rsid w:val="009A7F73"/>
    <w:rsid w:val="009B0549"/>
    <w:rsid w:val="009B056E"/>
    <w:rsid w:val="009B0807"/>
    <w:rsid w:val="009B08CF"/>
    <w:rsid w:val="009B0B17"/>
    <w:rsid w:val="009B0C13"/>
    <w:rsid w:val="009B0D91"/>
    <w:rsid w:val="009B0E65"/>
    <w:rsid w:val="009B1593"/>
    <w:rsid w:val="009B1998"/>
    <w:rsid w:val="009B1AEF"/>
    <w:rsid w:val="009B1BF0"/>
    <w:rsid w:val="009B1ED1"/>
    <w:rsid w:val="009B2157"/>
    <w:rsid w:val="009B2300"/>
    <w:rsid w:val="009B2399"/>
    <w:rsid w:val="009B23A7"/>
    <w:rsid w:val="009B23A8"/>
    <w:rsid w:val="009B243E"/>
    <w:rsid w:val="009B24EE"/>
    <w:rsid w:val="009B2549"/>
    <w:rsid w:val="009B25A7"/>
    <w:rsid w:val="009B2701"/>
    <w:rsid w:val="009B272F"/>
    <w:rsid w:val="009B27CD"/>
    <w:rsid w:val="009B2DF0"/>
    <w:rsid w:val="009B2E20"/>
    <w:rsid w:val="009B2E98"/>
    <w:rsid w:val="009B301A"/>
    <w:rsid w:val="009B319C"/>
    <w:rsid w:val="009B31DE"/>
    <w:rsid w:val="009B3242"/>
    <w:rsid w:val="009B32C1"/>
    <w:rsid w:val="009B32E1"/>
    <w:rsid w:val="009B33AB"/>
    <w:rsid w:val="009B3687"/>
    <w:rsid w:val="009B38C2"/>
    <w:rsid w:val="009B396B"/>
    <w:rsid w:val="009B3AEC"/>
    <w:rsid w:val="009B3B4F"/>
    <w:rsid w:val="009B3C65"/>
    <w:rsid w:val="009B4131"/>
    <w:rsid w:val="009B414D"/>
    <w:rsid w:val="009B4261"/>
    <w:rsid w:val="009B42E2"/>
    <w:rsid w:val="009B4499"/>
    <w:rsid w:val="009B4664"/>
    <w:rsid w:val="009B4695"/>
    <w:rsid w:val="009B4827"/>
    <w:rsid w:val="009B4B50"/>
    <w:rsid w:val="009B4B89"/>
    <w:rsid w:val="009B4D5D"/>
    <w:rsid w:val="009B5003"/>
    <w:rsid w:val="009B543F"/>
    <w:rsid w:val="009B56E9"/>
    <w:rsid w:val="009B58EF"/>
    <w:rsid w:val="009B5D27"/>
    <w:rsid w:val="009B62BE"/>
    <w:rsid w:val="009B651D"/>
    <w:rsid w:val="009B65C4"/>
    <w:rsid w:val="009B6635"/>
    <w:rsid w:val="009B6C18"/>
    <w:rsid w:val="009B6C64"/>
    <w:rsid w:val="009B6CD6"/>
    <w:rsid w:val="009B6CDE"/>
    <w:rsid w:val="009B6D62"/>
    <w:rsid w:val="009B6D93"/>
    <w:rsid w:val="009B6EF3"/>
    <w:rsid w:val="009B720C"/>
    <w:rsid w:val="009B7568"/>
    <w:rsid w:val="009B798E"/>
    <w:rsid w:val="009B7C8E"/>
    <w:rsid w:val="009B7DAC"/>
    <w:rsid w:val="009C015A"/>
    <w:rsid w:val="009C015F"/>
    <w:rsid w:val="009C02A3"/>
    <w:rsid w:val="009C08C8"/>
    <w:rsid w:val="009C09B9"/>
    <w:rsid w:val="009C103F"/>
    <w:rsid w:val="009C1087"/>
    <w:rsid w:val="009C11A9"/>
    <w:rsid w:val="009C1372"/>
    <w:rsid w:val="009C148A"/>
    <w:rsid w:val="009C1811"/>
    <w:rsid w:val="009C23F7"/>
    <w:rsid w:val="009C24D6"/>
    <w:rsid w:val="009C2775"/>
    <w:rsid w:val="009C2D36"/>
    <w:rsid w:val="009C2D4A"/>
    <w:rsid w:val="009C2DBD"/>
    <w:rsid w:val="009C2F89"/>
    <w:rsid w:val="009C304D"/>
    <w:rsid w:val="009C3067"/>
    <w:rsid w:val="009C3239"/>
    <w:rsid w:val="009C327C"/>
    <w:rsid w:val="009C337D"/>
    <w:rsid w:val="009C3711"/>
    <w:rsid w:val="009C3A6C"/>
    <w:rsid w:val="009C3BC7"/>
    <w:rsid w:val="009C3F56"/>
    <w:rsid w:val="009C3F84"/>
    <w:rsid w:val="009C3FCA"/>
    <w:rsid w:val="009C4303"/>
    <w:rsid w:val="009C44AA"/>
    <w:rsid w:val="009C471F"/>
    <w:rsid w:val="009C4837"/>
    <w:rsid w:val="009C4964"/>
    <w:rsid w:val="009C49BE"/>
    <w:rsid w:val="009C4CAB"/>
    <w:rsid w:val="009C4E04"/>
    <w:rsid w:val="009C4EC3"/>
    <w:rsid w:val="009C52D8"/>
    <w:rsid w:val="009C5390"/>
    <w:rsid w:val="009C5517"/>
    <w:rsid w:val="009C553F"/>
    <w:rsid w:val="009C59CE"/>
    <w:rsid w:val="009C5B4E"/>
    <w:rsid w:val="009C5C68"/>
    <w:rsid w:val="009C5D43"/>
    <w:rsid w:val="009C5E7D"/>
    <w:rsid w:val="009C5F29"/>
    <w:rsid w:val="009C656F"/>
    <w:rsid w:val="009C6590"/>
    <w:rsid w:val="009C66FB"/>
    <w:rsid w:val="009C6E18"/>
    <w:rsid w:val="009C6F93"/>
    <w:rsid w:val="009C70DA"/>
    <w:rsid w:val="009C7721"/>
    <w:rsid w:val="009C797E"/>
    <w:rsid w:val="009C7EE0"/>
    <w:rsid w:val="009C7EF3"/>
    <w:rsid w:val="009D00CC"/>
    <w:rsid w:val="009D022F"/>
    <w:rsid w:val="009D0302"/>
    <w:rsid w:val="009D0572"/>
    <w:rsid w:val="009D07FF"/>
    <w:rsid w:val="009D09B3"/>
    <w:rsid w:val="009D0BBE"/>
    <w:rsid w:val="009D0F2B"/>
    <w:rsid w:val="009D119C"/>
    <w:rsid w:val="009D18F3"/>
    <w:rsid w:val="009D1908"/>
    <w:rsid w:val="009D1A00"/>
    <w:rsid w:val="009D1A96"/>
    <w:rsid w:val="009D1B56"/>
    <w:rsid w:val="009D1CBB"/>
    <w:rsid w:val="009D1E74"/>
    <w:rsid w:val="009D1EAD"/>
    <w:rsid w:val="009D1F1D"/>
    <w:rsid w:val="009D1F4A"/>
    <w:rsid w:val="009D1F90"/>
    <w:rsid w:val="009D2107"/>
    <w:rsid w:val="009D2170"/>
    <w:rsid w:val="009D219E"/>
    <w:rsid w:val="009D21E1"/>
    <w:rsid w:val="009D21F8"/>
    <w:rsid w:val="009D2210"/>
    <w:rsid w:val="009D26B8"/>
    <w:rsid w:val="009D293F"/>
    <w:rsid w:val="009D2985"/>
    <w:rsid w:val="009D2C64"/>
    <w:rsid w:val="009D2DCD"/>
    <w:rsid w:val="009D3117"/>
    <w:rsid w:val="009D321D"/>
    <w:rsid w:val="009D32BC"/>
    <w:rsid w:val="009D4242"/>
    <w:rsid w:val="009D4392"/>
    <w:rsid w:val="009D4417"/>
    <w:rsid w:val="009D44C6"/>
    <w:rsid w:val="009D4555"/>
    <w:rsid w:val="009D457F"/>
    <w:rsid w:val="009D45AA"/>
    <w:rsid w:val="009D46FD"/>
    <w:rsid w:val="009D48C1"/>
    <w:rsid w:val="009D4ABA"/>
    <w:rsid w:val="009D4CEE"/>
    <w:rsid w:val="009D502E"/>
    <w:rsid w:val="009D50FB"/>
    <w:rsid w:val="009D5478"/>
    <w:rsid w:val="009D54D8"/>
    <w:rsid w:val="009D5584"/>
    <w:rsid w:val="009D588C"/>
    <w:rsid w:val="009D5D95"/>
    <w:rsid w:val="009D60AF"/>
    <w:rsid w:val="009D6B69"/>
    <w:rsid w:val="009D6BBB"/>
    <w:rsid w:val="009D6C25"/>
    <w:rsid w:val="009D6D42"/>
    <w:rsid w:val="009D6F2F"/>
    <w:rsid w:val="009D7111"/>
    <w:rsid w:val="009D723B"/>
    <w:rsid w:val="009D736D"/>
    <w:rsid w:val="009D7453"/>
    <w:rsid w:val="009D749D"/>
    <w:rsid w:val="009D74D8"/>
    <w:rsid w:val="009D74E2"/>
    <w:rsid w:val="009D76CD"/>
    <w:rsid w:val="009D7767"/>
    <w:rsid w:val="009D794A"/>
    <w:rsid w:val="009D7994"/>
    <w:rsid w:val="009D7B35"/>
    <w:rsid w:val="009D7BD3"/>
    <w:rsid w:val="009D7C9C"/>
    <w:rsid w:val="009D7CBB"/>
    <w:rsid w:val="009D7D4E"/>
    <w:rsid w:val="009D7FD8"/>
    <w:rsid w:val="009E003F"/>
    <w:rsid w:val="009E0330"/>
    <w:rsid w:val="009E03A1"/>
    <w:rsid w:val="009E0549"/>
    <w:rsid w:val="009E060A"/>
    <w:rsid w:val="009E0903"/>
    <w:rsid w:val="009E0CF7"/>
    <w:rsid w:val="009E0D29"/>
    <w:rsid w:val="009E0EB1"/>
    <w:rsid w:val="009E10E9"/>
    <w:rsid w:val="009E125A"/>
    <w:rsid w:val="009E17B4"/>
    <w:rsid w:val="009E19D1"/>
    <w:rsid w:val="009E1AA0"/>
    <w:rsid w:val="009E1B08"/>
    <w:rsid w:val="009E1B2E"/>
    <w:rsid w:val="009E1BAA"/>
    <w:rsid w:val="009E21D1"/>
    <w:rsid w:val="009E22B0"/>
    <w:rsid w:val="009E275F"/>
    <w:rsid w:val="009E28FC"/>
    <w:rsid w:val="009E2927"/>
    <w:rsid w:val="009E2CC4"/>
    <w:rsid w:val="009E2FBB"/>
    <w:rsid w:val="009E2FD0"/>
    <w:rsid w:val="009E3203"/>
    <w:rsid w:val="009E3712"/>
    <w:rsid w:val="009E3A47"/>
    <w:rsid w:val="009E3E2F"/>
    <w:rsid w:val="009E41D4"/>
    <w:rsid w:val="009E4561"/>
    <w:rsid w:val="009E461E"/>
    <w:rsid w:val="009E469E"/>
    <w:rsid w:val="009E4922"/>
    <w:rsid w:val="009E4A3A"/>
    <w:rsid w:val="009E4AE7"/>
    <w:rsid w:val="009E4BCE"/>
    <w:rsid w:val="009E5548"/>
    <w:rsid w:val="009E59DA"/>
    <w:rsid w:val="009E5B18"/>
    <w:rsid w:val="009E5BF4"/>
    <w:rsid w:val="009E5C84"/>
    <w:rsid w:val="009E5C93"/>
    <w:rsid w:val="009E5D46"/>
    <w:rsid w:val="009E5DAF"/>
    <w:rsid w:val="009E6B24"/>
    <w:rsid w:val="009E6CDD"/>
    <w:rsid w:val="009E6F83"/>
    <w:rsid w:val="009E7042"/>
    <w:rsid w:val="009E73EA"/>
    <w:rsid w:val="009E7E81"/>
    <w:rsid w:val="009E7E8D"/>
    <w:rsid w:val="009F0082"/>
    <w:rsid w:val="009F0144"/>
    <w:rsid w:val="009F0361"/>
    <w:rsid w:val="009F0639"/>
    <w:rsid w:val="009F08BE"/>
    <w:rsid w:val="009F0934"/>
    <w:rsid w:val="009F0C33"/>
    <w:rsid w:val="009F0F79"/>
    <w:rsid w:val="009F1039"/>
    <w:rsid w:val="009F16C6"/>
    <w:rsid w:val="009F16E8"/>
    <w:rsid w:val="009F1A00"/>
    <w:rsid w:val="009F1CE4"/>
    <w:rsid w:val="009F1DD3"/>
    <w:rsid w:val="009F1F00"/>
    <w:rsid w:val="009F20E3"/>
    <w:rsid w:val="009F2147"/>
    <w:rsid w:val="009F2284"/>
    <w:rsid w:val="009F2398"/>
    <w:rsid w:val="009F2559"/>
    <w:rsid w:val="009F270E"/>
    <w:rsid w:val="009F298B"/>
    <w:rsid w:val="009F2D8F"/>
    <w:rsid w:val="009F2DAF"/>
    <w:rsid w:val="009F2E0D"/>
    <w:rsid w:val="009F318B"/>
    <w:rsid w:val="009F323D"/>
    <w:rsid w:val="009F3381"/>
    <w:rsid w:val="009F34DB"/>
    <w:rsid w:val="009F34E0"/>
    <w:rsid w:val="009F35AB"/>
    <w:rsid w:val="009F3833"/>
    <w:rsid w:val="009F3B40"/>
    <w:rsid w:val="009F3BE8"/>
    <w:rsid w:val="009F3F5C"/>
    <w:rsid w:val="009F4099"/>
    <w:rsid w:val="009F45EE"/>
    <w:rsid w:val="009F4999"/>
    <w:rsid w:val="009F4B4C"/>
    <w:rsid w:val="009F4B70"/>
    <w:rsid w:val="009F4BDD"/>
    <w:rsid w:val="009F4D75"/>
    <w:rsid w:val="009F5051"/>
    <w:rsid w:val="009F5261"/>
    <w:rsid w:val="009F53AE"/>
    <w:rsid w:val="009F56D4"/>
    <w:rsid w:val="009F5781"/>
    <w:rsid w:val="009F5961"/>
    <w:rsid w:val="009F5B56"/>
    <w:rsid w:val="009F5B98"/>
    <w:rsid w:val="009F5F60"/>
    <w:rsid w:val="009F60E8"/>
    <w:rsid w:val="009F615A"/>
    <w:rsid w:val="009F62D3"/>
    <w:rsid w:val="009F6715"/>
    <w:rsid w:val="009F6797"/>
    <w:rsid w:val="009F6858"/>
    <w:rsid w:val="009F6C8E"/>
    <w:rsid w:val="009F6CD4"/>
    <w:rsid w:val="009F6ED2"/>
    <w:rsid w:val="009F704F"/>
    <w:rsid w:val="009F7250"/>
    <w:rsid w:val="009F75E8"/>
    <w:rsid w:val="009F7A25"/>
    <w:rsid w:val="009F7E8D"/>
    <w:rsid w:val="009F7FEB"/>
    <w:rsid w:val="00A00358"/>
    <w:rsid w:val="00A004E7"/>
    <w:rsid w:val="00A00688"/>
    <w:rsid w:val="00A00A5C"/>
    <w:rsid w:val="00A00CB6"/>
    <w:rsid w:val="00A00FF5"/>
    <w:rsid w:val="00A01070"/>
    <w:rsid w:val="00A011E3"/>
    <w:rsid w:val="00A014B2"/>
    <w:rsid w:val="00A017DA"/>
    <w:rsid w:val="00A01A46"/>
    <w:rsid w:val="00A01E61"/>
    <w:rsid w:val="00A01E84"/>
    <w:rsid w:val="00A02237"/>
    <w:rsid w:val="00A02370"/>
    <w:rsid w:val="00A0247B"/>
    <w:rsid w:val="00A024BE"/>
    <w:rsid w:val="00A028DA"/>
    <w:rsid w:val="00A02A50"/>
    <w:rsid w:val="00A02C78"/>
    <w:rsid w:val="00A02D1F"/>
    <w:rsid w:val="00A02FE2"/>
    <w:rsid w:val="00A0324B"/>
    <w:rsid w:val="00A0345F"/>
    <w:rsid w:val="00A03783"/>
    <w:rsid w:val="00A03795"/>
    <w:rsid w:val="00A038FD"/>
    <w:rsid w:val="00A03B1A"/>
    <w:rsid w:val="00A03F2E"/>
    <w:rsid w:val="00A04004"/>
    <w:rsid w:val="00A04220"/>
    <w:rsid w:val="00A042F3"/>
    <w:rsid w:val="00A043A8"/>
    <w:rsid w:val="00A0451B"/>
    <w:rsid w:val="00A04536"/>
    <w:rsid w:val="00A04619"/>
    <w:rsid w:val="00A04786"/>
    <w:rsid w:val="00A049F0"/>
    <w:rsid w:val="00A05077"/>
    <w:rsid w:val="00A05230"/>
    <w:rsid w:val="00A0530D"/>
    <w:rsid w:val="00A055B5"/>
    <w:rsid w:val="00A05606"/>
    <w:rsid w:val="00A0561F"/>
    <w:rsid w:val="00A056A5"/>
    <w:rsid w:val="00A057E1"/>
    <w:rsid w:val="00A05AFE"/>
    <w:rsid w:val="00A0609D"/>
    <w:rsid w:val="00A062E2"/>
    <w:rsid w:val="00A0668E"/>
    <w:rsid w:val="00A0671D"/>
    <w:rsid w:val="00A0689D"/>
    <w:rsid w:val="00A06908"/>
    <w:rsid w:val="00A0698E"/>
    <w:rsid w:val="00A06A5D"/>
    <w:rsid w:val="00A06A83"/>
    <w:rsid w:val="00A06E3A"/>
    <w:rsid w:val="00A0738C"/>
    <w:rsid w:val="00A07454"/>
    <w:rsid w:val="00A07610"/>
    <w:rsid w:val="00A0774F"/>
    <w:rsid w:val="00A07A48"/>
    <w:rsid w:val="00A07A6B"/>
    <w:rsid w:val="00A07CA4"/>
    <w:rsid w:val="00A07F4F"/>
    <w:rsid w:val="00A10527"/>
    <w:rsid w:val="00A10634"/>
    <w:rsid w:val="00A10796"/>
    <w:rsid w:val="00A10975"/>
    <w:rsid w:val="00A109C3"/>
    <w:rsid w:val="00A10B3D"/>
    <w:rsid w:val="00A1106D"/>
    <w:rsid w:val="00A112B3"/>
    <w:rsid w:val="00A11305"/>
    <w:rsid w:val="00A113FC"/>
    <w:rsid w:val="00A11583"/>
    <w:rsid w:val="00A11619"/>
    <w:rsid w:val="00A11717"/>
    <w:rsid w:val="00A118DF"/>
    <w:rsid w:val="00A1199E"/>
    <w:rsid w:val="00A12046"/>
    <w:rsid w:val="00A12180"/>
    <w:rsid w:val="00A12223"/>
    <w:rsid w:val="00A123B3"/>
    <w:rsid w:val="00A124B7"/>
    <w:rsid w:val="00A1283A"/>
    <w:rsid w:val="00A12C49"/>
    <w:rsid w:val="00A12C66"/>
    <w:rsid w:val="00A12F60"/>
    <w:rsid w:val="00A12FA8"/>
    <w:rsid w:val="00A1366E"/>
    <w:rsid w:val="00A13928"/>
    <w:rsid w:val="00A139BC"/>
    <w:rsid w:val="00A13D95"/>
    <w:rsid w:val="00A14210"/>
    <w:rsid w:val="00A1439F"/>
    <w:rsid w:val="00A1441E"/>
    <w:rsid w:val="00A14790"/>
    <w:rsid w:val="00A1482A"/>
    <w:rsid w:val="00A14837"/>
    <w:rsid w:val="00A14A5C"/>
    <w:rsid w:val="00A14B43"/>
    <w:rsid w:val="00A14B5A"/>
    <w:rsid w:val="00A14C30"/>
    <w:rsid w:val="00A157AB"/>
    <w:rsid w:val="00A1586C"/>
    <w:rsid w:val="00A159D6"/>
    <w:rsid w:val="00A15AF6"/>
    <w:rsid w:val="00A15E50"/>
    <w:rsid w:val="00A15ECE"/>
    <w:rsid w:val="00A15EF5"/>
    <w:rsid w:val="00A1612B"/>
    <w:rsid w:val="00A1641C"/>
    <w:rsid w:val="00A16488"/>
    <w:rsid w:val="00A166CD"/>
    <w:rsid w:val="00A167F2"/>
    <w:rsid w:val="00A16991"/>
    <w:rsid w:val="00A16A5B"/>
    <w:rsid w:val="00A16BDA"/>
    <w:rsid w:val="00A16CEA"/>
    <w:rsid w:val="00A16E24"/>
    <w:rsid w:val="00A17407"/>
    <w:rsid w:val="00A17512"/>
    <w:rsid w:val="00A17830"/>
    <w:rsid w:val="00A202BF"/>
    <w:rsid w:val="00A2087B"/>
    <w:rsid w:val="00A20A75"/>
    <w:rsid w:val="00A20C64"/>
    <w:rsid w:val="00A20EE0"/>
    <w:rsid w:val="00A2122F"/>
    <w:rsid w:val="00A2197B"/>
    <w:rsid w:val="00A21997"/>
    <w:rsid w:val="00A2199D"/>
    <w:rsid w:val="00A21C35"/>
    <w:rsid w:val="00A21E7A"/>
    <w:rsid w:val="00A21F37"/>
    <w:rsid w:val="00A21F75"/>
    <w:rsid w:val="00A2201B"/>
    <w:rsid w:val="00A2211D"/>
    <w:rsid w:val="00A223D4"/>
    <w:rsid w:val="00A22696"/>
    <w:rsid w:val="00A22988"/>
    <w:rsid w:val="00A22D59"/>
    <w:rsid w:val="00A22D85"/>
    <w:rsid w:val="00A22E04"/>
    <w:rsid w:val="00A23444"/>
    <w:rsid w:val="00A236B1"/>
    <w:rsid w:val="00A237C4"/>
    <w:rsid w:val="00A23955"/>
    <w:rsid w:val="00A239CD"/>
    <w:rsid w:val="00A23CCB"/>
    <w:rsid w:val="00A24E76"/>
    <w:rsid w:val="00A24E83"/>
    <w:rsid w:val="00A25073"/>
    <w:rsid w:val="00A25165"/>
    <w:rsid w:val="00A251DF"/>
    <w:rsid w:val="00A2555E"/>
    <w:rsid w:val="00A257C3"/>
    <w:rsid w:val="00A25B17"/>
    <w:rsid w:val="00A25CE8"/>
    <w:rsid w:val="00A2645C"/>
    <w:rsid w:val="00A26531"/>
    <w:rsid w:val="00A26967"/>
    <w:rsid w:val="00A26A66"/>
    <w:rsid w:val="00A26C6E"/>
    <w:rsid w:val="00A26CFC"/>
    <w:rsid w:val="00A26EE9"/>
    <w:rsid w:val="00A26EFF"/>
    <w:rsid w:val="00A27068"/>
    <w:rsid w:val="00A27313"/>
    <w:rsid w:val="00A2741C"/>
    <w:rsid w:val="00A274EE"/>
    <w:rsid w:val="00A275FD"/>
    <w:rsid w:val="00A2777A"/>
    <w:rsid w:val="00A278D7"/>
    <w:rsid w:val="00A27AEE"/>
    <w:rsid w:val="00A27E53"/>
    <w:rsid w:val="00A27EEE"/>
    <w:rsid w:val="00A30022"/>
    <w:rsid w:val="00A3010B"/>
    <w:rsid w:val="00A30132"/>
    <w:rsid w:val="00A3023D"/>
    <w:rsid w:val="00A305E2"/>
    <w:rsid w:val="00A30610"/>
    <w:rsid w:val="00A307F2"/>
    <w:rsid w:val="00A30899"/>
    <w:rsid w:val="00A30944"/>
    <w:rsid w:val="00A30ACD"/>
    <w:rsid w:val="00A30C52"/>
    <w:rsid w:val="00A30F74"/>
    <w:rsid w:val="00A311F1"/>
    <w:rsid w:val="00A313E9"/>
    <w:rsid w:val="00A31858"/>
    <w:rsid w:val="00A318C1"/>
    <w:rsid w:val="00A31FB5"/>
    <w:rsid w:val="00A3202F"/>
    <w:rsid w:val="00A32166"/>
    <w:rsid w:val="00A324BC"/>
    <w:rsid w:val="00A32962"/>
    <w:rsid w:val="00A3311E"/>
    <w:rsid w:val="00A33834"/>
    <w:rsid w:val="00A33847"/>
    <w:rsid w:val="00A33941"/>
    <w:rsid w:val="00A3396B"/>
    <w:rsid w:val="00A33C39"/>
    <w:rsid w:val="00A33DA1"/>
    <w:rsid w:val="00A33F1E"/>
    <w:rsid w:val="00A3427C"/>
    <w:rsid w:val="00A3427E"/>
    <w:rsid w:val="00A343B2"/>
    <w:rsid w:val="00A3496B"/>
    <w:rsid w:val="00A349CB"/>
    <w:rsid w:val="00A34CA2"/>
    <w:rsid w:val="00A34CC5"/>
    <w:rsid w:val="00A34D61"/>
    <w:rsid w:val="00A35177"/>
    <w:rsid w:val="00A353AA"/>
    <w:rsid w:val="00A354B2"/>
    <w:rsid w:val="00A35717"/>
    <w:rsid w:val="00A357DB"/>
    <w:rsid w:val="00A35971"/>
    <w:rsid w:val="00A35AA9"/>
    <w:rsid w:val="00A35E90"/>
    <w:rsid w:val="00A35EE4"/>
    <w:rsid w:val="00A361A6"/>
    <w:rsid w:val="00A36305"/>
    <w:rsid w:val="00A364D6"/>
    <w:rsid w:val="00A36503"/>
    <w:rsid w:val="00A36785"/>
    <w:rsid w:val="00A368B8"/>
    <w:rsid w:val="00A36BA2"/>
    <w:rsid w:val="00A36CD0"/>
    <w:rsid w:val="00A378D6"/>
    <w:rsid w:val="00A4002B"/>
    <w:rsid w:val="00A40118"/>
    <w:rsid w:val="00A40211"/>
    <w:rsid w:val="00A4030F"/>
    <w:rsid w:val="00A40340"/>
    <w:rsid w:val="00A4040A"/>
    <w:rsid w:val="00A405E2"/>
    <w:rsid w:val="00A40A39"/>
    <w:rsid w:val="00A40C57"/>
    <w:rsid w:val="00A40C72"/>
    <w:rsid w:val="00A40F0F"/>
    <w:rsid w:val="00A410B6"/>
    <w:rsid w:val="00A410CE"/>
    <w:rsid w:val="00A41470"/>
    <w:rsid w:val="00A41829"/>
    <w:rsid w:val="00A41B62"/>
    <w:rsid w:val="00A41C35"/>
    <w:rsid w:val="00A41C46"/>
    <w:rsid w:val="00A423EE"/>
    <w:rsid w:val="00A4245B"/>
    <w:rsid w:val="00A427BB"/>
    <w:rsid w:val="00A42EEC"/>
    <w:rsid w:val="00A43274"/>
    <w:rsid w:val="00A432DA"/>
    <w:rsid w:val="00A43375"/>
    <w:rsid w:val="00A4352F"/>
    <w:rsid w:val="00A4365E"/>
    <w:rsid w:val="00A43933"/>
    <w:rsid w:val="00A43CD3"/>
    <w:rsid w:val="00A43DC6"/>
    <w:rsid w:val="00A440FF"/>
    <w:rsid w:val="00A442DD"/>
    <w:rsid w:val="00A442EC"/>
    <w:rsid w:val="00A4447D"/>
    <w:rsid w:val="00A4454C"/>
    <w:rsid w:val="00A44710"/>
    <w:rsid w:val="00A4473C"/>
    <w:rsid w:val="00A448C4"/>
    <w:rsid w:val="00A448F2"/>
    <w:rsid w:val="00A44DC0"/>
    <w:rsid w:val="00A44E8C"/>
    <w:rsid w:val="00A44EB2"/>
    <w:rsid w:val="00A44F25"/>
    <w:rsid w:val="00A45039"/>
    <w:rsid w:val="00A451A4"/>
    <w:rsid w:val="00A45430"/>
    <w:rsid w:val="00A4543D"/>
    <w:rsid w:val="00A4574E"/>
    <w:rsid w:val="00A45883"/>
    <w:rsid w:val="00A45AE5"/>
    <w:rsid w:val="00A45C1D"/>
    <w:rsid w:val="00A45C97"/>
    <w:rsid w:val="00A45E95"/>
    <w:rsid w:val="00A4622C"/>
    <w:rsid w:val="00A46409"/>
    <w:rsid w:val="00A46765"/>
    <w:rsid w:val="00A46789"/>
    <w:rsid w:val="00A46874"/>
    <w:rsid w:val="00A46D35"/>
    <w:rsid w:val="00A46D49"/>
    <w:rsid w:val="00A46ECD"/>
    <w:rsid w:val="00A4707F"/>
    <w:rsid w:val="00A470CC"/>
    <w:rsid w:val="00A4748A"/>
    <w:rsid w:val="00A47595"/>
    <w:rsid w:val="00A47ADF"/>
    <w:rsid w:val="00A47B99"/>
    <w:rsid w:val="00A47C4F"/>
    <w:rsid w:val="00A47FA1"/>
    <w:rsid w:val="00A5008A"/>
    <w:rsid w:val="00A503E4"/>
    <w:rsid w:val="00A50480"/>
    <w:rsid w:val="00A506BD"/>
    <w:rsid w:val="00A5092B"/>
    <w:rsid w:val="00A50AF7"/>
    <w:rsid w:val="00A50B38"/>
    <w:rsid w:val="00A50D3E"/>
    <w:rsid w:val="00A50D80"/>
    <w:rsid w:val="00A50E1E"/>
    <w:rsid w:val="00A510E2"/>
    <w:rsid w:val="00A5111F"/>
    <w:rsid w:val="00A511BF"/>
    <w:rsid w:val="00A511EA"/>
    <w:rsid w:val="00A513A2"/>
    <w:rsid w:val="00A517E2"/>
    <w:rsid w:val="00A51A03"/>
    <w:rsid w:val="00A51D0C"/>
    <w:rsid w:val="00A51D21"/>
    <w:rsid w:val="00A51D33"/>
    <w:rsid w:val="00A51DBF"/>
    <w:rsid w:val="00A51E00"/>
    <w:rsid w:val="00A51FA8"/>
    <w:rsid w:val="00A521FD"/>
    <w:rsid w:val="00A5223E"/>
    <w:rsid w:val="00A523DC"/>
    <w:rsid w:val="00A52543"/>
    <w:rsid w:val="00A526AB"/>
    <w:rsid w:val="00A529CD"/>
    <w:rsid w:val="00A529E6"/>
    <w:rsid w:val="00A52A16"/>
    <w:rsid w:val="00A52CC3"/>
    <w:rsid w:val="00A52E12"/>
    <w:rsid w:val="00A53294"/>
    <w:rsid w:val="00A532FD"/>
    <w:rsid w:val="00A533FC"/>
    <w:rsid w:val="00A5375A"/>
    <w:rsid w:val="00A53A40"/>
    <w:rsid w:val="00A53B04"/>
    <w:rsid w:val="00A53EFF"/>
    <w:rsid w:val="00A543ED"/>
    <w:rsid w:val="00A54424"/>
    <w:rsid w:val="00A54921"/>
    <w:rsid w:val="00A54A48"/>
    <w:rsid w:val="00A54F7C"/>
    <w:rsid w:val="00A55272"/>
    <w:rsid w:val="00A5543B"/>
    <w:rsid w:val="00A558FF"/>
    <w:rsid w:val="00A55B91"/>
    <w:rsid w:val="00A55C24"/>
    <w:rsid w:val="00A562ED"/>
    <w:rsid w:val="00A56441"/>
    <w:rsid w:val="00A564C2"/>
    <w:rsid w:val="00A564CB"/>
    <w:rsid w:val="00A566AE"/>
    <w:rsid w:val="00A5686E"/>
    <w:rsid w:val="00A56D72"/>
    <w:rsid w:val="00A56FA0"/>
    <w:rsid w:val="00A579C2"/>
    <w:rsid w:val="00A57A81"/>
    <w:rsid w:val="00A57ADF"/>
    <w:rsid w:val="00A57C38"/>
    <w:rsid w:val="00A57EE6"/>
    <w:rsid w:val="00A6000B"/>
    <w:rsid w:val="00A601B6"/>
    <w:rsid w:val="00A6031C"/>
    <w:rsid w:val="00A60347"/>
    <w:rsid w:val="00A60439"/>
    <w:rsid w:val="00A605C3"/>
    <w:rsid w:val="00A607D5"/>
    <w:rsid w:val="00A60806"/>
    <w:rsid w:val="00A60CD8"/>
    <w:rsid w:val="00A60D32"/>
    <w:rsid w:val="00A60E95"/>
    <w:rsid w:val="00A610C5"/>
    <w:rsid w:val="00A6125B"/>
    <w:rsid w:val="00A616DC"/>
    <w:rsid w:val="00A61717"/>
    <w:rsid w:val="00A618D0"/>
    <w:rsid w:val="00A618EF"/>
    <w:rsid w:val="00A61A27"/>
    <w:rsid w:val="00A61C97"/>
    <w:rsid w:val="00A61D7F"/>
    <w:rsid w:val="00A61DD3"/>
    <w:rsid w:val="00A6202A"/>
    <w:rsid w:val="00A62223"/>
    <w:rsid w:val="00A62270"/>
    <w:rsid w:val="00A62600"/>
    <w:rsid w:val="00A62664"/>
    <w:rsid w:val="00A62E72"/>
    <w:rsid w:val="00A62F81"/>
    <w:rsid w:val="00A63097"/>
    <w:rsid w:val="00A631C9"/>
    <w:rsid w:val="00A63220"/>
    <w:rsid w:val="00A63221"/>
    <w:rsid w:val="00A6369A"/>
    <w:rsid w:val="00A63AEB"/>
    <w:rsid w:val="00A63D0C"/>
    <w:rsid w:val="00A63D8E"/>
    <w:rsid w:val="00A64001"/>
    <w:rsid w:val="00A641A0"/>
    <w:rsid w:val="00A643FC"/>
    <w:rsid w:val="00A6443F"/>
    <w:rsid w:val="00A646A3"/>
    <w:rsid w:val="00A6477E"/>
    <w:rsid w:val="00A64A2C"/>
    <w:rsid w:val="00A64A68"/>
    <w:rsid w:val="00A64AE6"/>
    <w:rsid w:val="00A64B91"/>
    <w:rsid w:val="00A64D49"/>
    <w:rsid w:val="00A654BF"/>
    <w:rsid w:val="00A654D7"/>
    <w:rsid w:val="00A657C7"/>
    <w:rsid w:val="00A65892"/>
    <w:rsid w:val="00A65C68"/>
    <w:rsid w:val="00A65FF6"/>
    <w:rsid w:val="00A6600D"/>
    <w:rsid w:val="00A660CE"/>
    <w:rsid w:val="00A66180"/>
    <w:rsid w:val="00A661A1"/>
    <w:rsid w:val="00A661E1"/>
    <w:rsid w:val="00A66432"/>
    <w:rsid w:val="00A6672B"/>
    <w:rsid w:val="00A66810"/>
    <w:rsid w:val="00A6691B"/>
    <w:rsid w:val="00A66975"/>
    <w:rsid w:val="00A66EEF"/>
    <w:rsid w:val="00A66F03"/>
    <w:rsid w:val="00A67187"/>
    <w:rsid w:val="00A67378"/>
    <w:rsid w:val="00A675AE"/>
    <w:rsid w:val="00A676FD"/>
    <w:rsid w:val="00A678B5"/>
    <w:rsid w:val="00A67B93"/>
    <w:rsid w:val="00A67BD4"/>
    <w:rsid w:val="00A67CC4"/>
    <w:rsid w:val="00A67D8A"/>
    <w:rsid w:val="00A67E44"/>
    <w:rsid w:val="00A7006C"/>
    <w:rsid w:val="00A701F7"/>
    <w:rsid w:val="00A70229"/>
    <w:rsid w:val="00A702D4"/>
    <w:rsid w:val="00A704AC"/>
    <w:rsid w:val="00A70516"/>
    <w:rsid w:val="00A70566"/>
    <w:rsid w:val="00A706B5"/>
    <w:rsid w:val="00A70780"/>
    <w:rsid w:val="00A708C3"/>
    <w:rsid w:val="00A70944"/>
    <w:rsid w:val="00A70A36"/>
    <w:rsid w:val="00A70B4C"/>
    <w:rsid w:val="00A70CDA"/>
    <w:rsid w:val="00A70DA1"/>
    <w:rsid w:val="00A70E77"/>
    <w:rsid w:val="00A714FC"/>
    <w:rsid w:val="00A71859"/>
    <w:rsid w:val="00A7191B"/>
    <w:rsid w:val="00A71CF8"/>
    <w:rsid w:val="00A71D07"/>
    <w:rsid w:val="00A71D4C"/>
    <w:rsid w:val="00A71E54"/>
    <w:rsid w:val="00A7210F"/>
    <w:rsid w:val="00A7215E"/>
    <w:rsid w:val="00A721A2"/>
    <w:rsid w:val="00A724D3"/>
    <w:rsid w:val="00A7254C"/>
    <w:rsid w:val="00A725CF"/>
    <w:rsid w:val="00A72C56"/>
    <w:rsid w:val="00A730EC"/>
    <w:rsid w:val="00A730FD"/>
    <w:rsid w:val="00A73556"/>
    <w:rsid w:val="00A73AA6"/>
    <w:rsid w:val="00A73C4F"/>
    <w:rsid w:val="00A73D61"/>
    <w:rsid w:val="00A7407B"/>
    <w:rsid w:val="00A741B5"/>
    <w:rsid w:val="00A7435D"/>
    <w:rsid w:val="00A7448D"/>
    <w:rsid w:val="00A745B4"/>
    <w:rsid w:val="00A747F3"/>
    <w:rsid w:val="00A74B56"/>
    <w:rsid w:val="00A753B8"/>
    <w:rsid w:val="00A75530"/>
    <w:rsid w:val="00A75911"/>
    <w:rsid w:val="00A75962"/>
    <w:rsid w:val="00A75A53"/>
    <w:rsid w:val="00A75AD7"/>
    <w:rsid w:val="00A75B25"/>
    <w:rsid w:val="00A75C78"/>
    <w:rsid w:val="00A75C89"/>
    <w:rsid w:val="00A76056"/>
    <w:rsid w:val="00A760E2"/>
    <w:rsid w:val="00A76737"/>
    <w:rsid w:val="00A76898"/>
    <w:rsid w:val="00A76921"/>
    <w:rsid w:val="00A76926"/>
    <w:rsid w:val="00A76B19"/>
    <w:rsid w:val="00A76CFF"/>
    <w:rsid w:val="00A76F81"/>
    <w:rsid w:val="00A77652"/>
    <w:rsid w:val="00A77661"/>
    <w:rsid w:val="00A776AC"/>
    <w:rsid w:val="00A776F6"/>
    <w:rsid w:val="00A778C4"/>
    <w:rsid w:val="00A77BE7"/>
    <w:rsid w:val="00A77CA8"/>
    <w:rsid w:val="00A8060D"/>
    <w:rsid w:val="00A80698"/>
    <w:rsid w:val="00A806AB"/>
    <w:rsid w:val="00A808EF"/>
    <w:rsid w:val="00A8098B"/>
    <w:rsid w:val="00A80C45"/>
    <w:rsid w:val="00A80CE8"/>
    <w:rsid w:val="00A80FB9"/>
    <w:rsid w:val="00A812CF"/>
    <w:rsid w:val="00A814D9"/>
    <w:rsid w:val="00A81503"/>
    <w:rsid w:val="00A815EA"/>
    <w:rsid w:val="00A815FF"/>
    <w:rsid w:val="00A81A2B"/>
    <w:rsid w:val="00A81A88"/>
    <w:rsid w:val="00A81D1C"/>
    <w:rsid w:val="00A81D8F"/>
    <w:rsid w:val="00A81F7A"/>
    <w:rsid w:val="00A824FC"/>
    <w:rsid w:val="00A826FA"/>
    <w:rsid w:val="00A82742"/>
    <w:rsid w:val="00A828CD"/>
    <w:rsid w:val="00A82922"/>
    <w:rsid w:val="00A82CA7"/>
    <w:rsid w:val="00A82F35"/>
    <w:rsid w:val="00A8337C"/>
    <w:rsid w:val="00A833EA"/>
    <w:rsid w:val="00A83554"/>
    <w:rsid w:val="00A835A1"/>
    <w:rsid w:val="00A835EA"/>
    <w:rsid w:val="00A83613"/>
    <w:rsid w:val="00A83616"/>
    <w:rsid w:val="00A83687"/>
    <w:rsid w:val="00A836B9"/>
    <w:rsid w:val="00A83A5F"/>
    <w:rsid w:val="00A83E04"/>
    <w:rsid w:val="00A83F34"/>
    <w:rsid w:val="00A84078"/>
    <w:rsid w:val="00A84300"/>
    <w:rsid w:val="00A847AD"/>
    <w:rsid w:val="00A84DE4"/>
    <w:rsid w:val="00A852AE"/>
    <w:rsid w:val="00A854DC"/>
    <w:rsid w:val="00A85560"/>
    <w:rsid w:val="00A855C9"/>
    <w:rsid w:val="00A85BE0"/>
    <w:rsid w:val="00A85C57"/>
    <w:rsid w:val="00A85C58"/>
    <w:rsid w:val="00A85C61"/>
    <w:rsid w:val="00A86010"/>
    <w:rsid w:val="00A86062"/>
    <w:rsid w:val="00A86123"/>
    <w:rsid w:val="00A8619F"/>
    <w:rsid w:val="00A8656E"/>
    <w:rsid w:val="00A8675F"/>
    <w:rsid w:val="00A86A83"/>
    <w:rsid w:val="00A86AD9"/>
    <w:rsid w:val="00A86E86"/>
    <w:rsid w:val="00A86EFB"/>
    <w:rsid w:val="00A86F50"/>
    <w:rsid w:val="00A871B0"/>
    <w:rsid w:val="00A87220"/>
    <w:rsid w:val="00A87541"/>
    <w:rsid w:val="00A87B60"/>
    <w:rsid w:val="00A87CF9"/>
    <w:rsid w:val="00A87E91"/>
    <w:rsid w:val="00A87EA8"/>
    <w:rsid w:val="00A87EFE"/>
    <w:rsid w:val="00A902DB"/>
    <w:rsid w:val="00A902F9"/>
    <w:rsid w:val="00A90446"/>
    <w:rsid w:val="00A905B7"/>
    <w:rsid w:val="00A909C5"/>
    <w:rsid w:val="00A90A61"/>
    <w:rsid w:val="00A90FF7"/>
    <w:rsid w:val="00A9104D"/>
    <w:rsid w:val="00A91205"/>
    <w:rsid w:val="00A913D6"/>
    <w:rsid w:val="00A9145C"/>
    <w:rsid w:val="00A9174F"/>
    <w:rsid w:val="00A91965"/>
    <w:rsid w:val="00A91D3C"/>
    <w:rsid w:val="00A91E92"/>
    <w:rsid w:val="00A921ED"/>
    <w:rsid w:val="00A9248C"/>
    <w:rsid w:val="00A92531"/>
    <w:rsid w:val="00A9298A"/>
    <w:rsid w:val="00A92C00"/>
    <w:rsid w:val="00A92D56"/>
    <w:rsid w:val="00A92DBE"/>
    <w:rsid w:val="00A92E22"/>
    <w:rsid w:val="00A92FEB"/>
    <w:rsid w:val="00A932BC"/>
    <w:rsid w:val="00A932DD"/>
    <w:rsid w:val="00A93319"/>
    <w:rsid w:val="00A935B9"/>
    <w:rsid w:val="00A93712"/>
    <w:rsid w:val="00A939B5"/>
    <w:rsid w:val="00A93D60"/>
    <w:rsid w:val="00A93F79"/>
    <w:rsid w:val="00A940DC"/>
    <w:rsid w:val="00A94207"/>
    <w:rsid w:val="00A943B7"/>
    <w:rsid w:val="00A94449"/>
    <w:rsid w:val="00A944D5"/>
    <w:rsid w:val="00A9478C"/>
    <w:rsid w:val="00A94F22"/>
    <w:rsid w:val="00A94FC0"/>
    <w:rsid w:val="00A9505C"/>
    <w:rsid w:val="00A950AF"/>
    <w:rsid w:val="00A952F7"/>
    <w:rsid w:val="00A95404"/>
    <w:rsid w:val="00A9571F"/>
    <w:rsid w:val="00A95A47"/>
    <w:rsid w:val="00A95C26"/>
    <w:rsid w:val="00A95D22"/>
    <w:rsid w:val="00A95DC7"/>
    <w:rsid w:val="00A961EA"/>
    <w:rsid w:val="00A96337"/>
    <w:rsid w:val="00A965DB"/>
    <w:rsid w:val="00A96749"/>
    <w:rsid w:val="00A96865"/>
    <w:rsid w:val="00A968F1"/>
    <w:rsid w:val="00A96B42"/>
    <w:rsid w:val="00A96E78"/>
    <w:rsid w:val="00A96F0C"/>
    <w:rsid w:val="00A97152"/>
    <w:rsid w:val="00A97851"/>
    <w:rsid w:val="00A97918"/>
    <w:rsid w:val="00A97A2D"/>
    <w:rsid w:val="00A97AA4"/>
    <w:rsid w:val="00A97BB9"/>
    <w:rsid w:val="00A97D07"/>
    <w:rsid w:val="00A97DB1"/>
    <w:rsid w:val="00A97DCD"/>
    <w:rsid w:val="00A97E04"/>
    <w:rsid w:val="00A97EE4"/>
    <w:rsid w:val="00AA0082"/>
    <w:rsid w:val="00AA01D2"/>
    <w:rsid w:val="00AA052E"/>
    <w:rsid w:val="00AA06A8"/>
    <w:rsid w:val="00AA0715"/>
    <w:rsid w:val="00AA07C9"/>
    <w:rsid w:val="00AA0AD2"/>
    <w:rsid w:val="00AA0B53"/>
    <w:rsid w:val="00AA0F81"/>
    <w:rsid w:val="00AA1036"/>
    <w:rsid w:val="00AA1052"/>
    <w:rsid w:val="00AA1709"/>
    <w:rsid w:val="00AA184A"/>
    <w:rsid w:val="00AA1D1D"/>
    <w:rsid w:val="00AA1DE2"/>
    <w:rsid w:val="00AA1F6B"/>
    <w:rsid w:val="00AA2196"/>
    <w:rsid w:val="00AA21C5"/>
    <w:rsid w:val="00AA227D"/>
    <w:rsid w:val="00AA2503"/>
    <w:rsid w:val="00AA252C"/>
    <w:rsid w:val="00AA2544"/>
    <w:rsid w:val="00AA293F"/>
    <w:rsid w:val="00AA29A1"/>
    <w:rsid w:val="00AA2A63"/>
    <w:rsid w:val="00AA2AA9"/>
    <w:rsid w:val="00AA2B5A"/>
    <w:rsid w:val="00AA2D85"/>
    <w:rsid w:val="00AA2E26"/>
    <w:rsid w:val="00AA2ECF"/>
    <w:rsid w:val="00AA3443"/>
    <w:rsid w:val="00AA3447"/>
    <w:rsid w:val="00AA354D"/>
    <w:rsid w:val="00AA36DC"/>
    <w:rsid w:val="00AA3864"/>
    <w:rsid w:val="00AA3955"/>
    <w:rsid w:val="00AA3957"/>
    <w:rsid w:val="00AA3CC2"/>
    <w:rsid w:val="00AA3E62"/>
    <w:rsid w:val="00AA3E87"/>
    <w:rsid w:val="00AA408A"/>
    <w:rsid w:val="00AA430E"/>
    <w:rsid w:val="00AA464B"/>
    <w:rsid w:val="00AA4939"/>
    <w:rsid w:val="00AA4EDE"/>
    <w:rsid w:val="00AA4FD8"/>
    <w:rsid w:val="00AA5069"/>
    <w:rsid w:val="00AA5087"/>
    <w:rsid w:val="00AA510B"/>
    <w:rsid w:val="00AA522C"/>
    <w:rsid w:val="00AA54F2"/>
    <w:rsid w:val="00AA558A"/>
    <w:rsid w:val="00AA5778"/>
    <w:rsid w:val="00AA59BC"/>
    <w:rsid w:val="00AA5B0B"/>
    <w:rsid w:val="00AA5D11"/>
    <w:rsid w:val="00AA5ECF"/>
    <w:rsid w:val="00AA60B8"/>
    <w:rsid w:val="00AA61A9"/>
    <w:rsid w:val="00AA634F"/>
    <w:rsid w:val="00AA653C"/>
    <w:rsid w:val="00AA65A1"/>
    <w:rsid w:val="00AA6773"/>
    <w:rsid w:val="00AA6A9E"/>
    <w:rsid w:val="00AA7524"/>
    <w:rsid w:val="00AA7718"/>
    <w:rsid w:val="00AA7ED7"/>
    <w:rsid w:val="00AA7F2D"/>
    <w:rsid w:val="00AB015A"/>
    <w:rsid w:val="00AB01F2"/>
    <w:rsid w:val="00AB01FB"/>
    <w:rsid w:val="00AB027A"/>
    <w:rsid w:val="00AB0520"/>
    <w:rsid w:val="00AB0593"/>
    <w:rsid w:val="00AB05F6"/>
    <w:rsid w:val="00AB07A4"/>
    <w:rsid w:val="00AB099F"/>
    <w:rsid w:val="00AB0C2A"/>
    <w:rsid w:val="00AB0C73"/>
    <w:rsid w:val="00AB0DC2"/>
    <w:rsid w:val="00AB10FE"/>
    <w:rsid w:val="00AB1357"/>
    <w:rsid w:val="00AB14C5"/>
    <w:rsid w:val="00AB15C6"/>
    <w:rsid w:val="00AB1606"/>
    <w:rsid w:val="00AB17AF"/>
    <w:rsid w:val="00AB1BBB"/>
    <w:rsid w:val="00AB1E98"/>
    <w:rsid w:val="00AB1F1C"/>
    <w:rsid w:val="00AB2327"/>
    <w:rsid w:val="00AB2906"/>
    <w:rsid w:val="00AB2AC8"/>
    <w:rsid w:val="00AB2AE7"/>
    <w:rsid w:val="00AB2D3D"/>
    <w:rsid w:val="00AB3443"/>
    <w:rsid w:val="00AB3505"/>
    <w:rsid w:val="00AB371C"/>
    <w:rsid w:val="00AB3A3F"/>
    <w:rsid w:val="00AB3A94"/>
    <w:rsid w:val="00AB3B59"/>
    <w:rsid w:val="00AB3D3C"/>
    <w:rsid w:val="00AB3D47"/>
    <w:rsid w:val="00AB3EBE"/>
    <w:rsid w:val="00AB3F0A"/>
    <w:rsid w:val="00AB4282"/>
    <w:rsid w:val="00AB4611"/>
    <w:rsid w:val="00AB4646"/>
    <w:rsid w:val="00AB48CC"/>
    <w:rsid w:val="00AB49AE"/>
    <w:rsid w:val="00AB4E49"/>
    <w:rsid w:val="00AB4EA4"/>
    <w:rsid w:val="00AB50BB"/>
    <w:rsid w:val="00AB550A"/>
    <w:rsid w:val="00AB571F"/>
    <w:rsid w:val="00AB588C"/>
    <w:rsid w:val="00AB593A"/>
    <w:rsid w:val="00AB59D2"/>
    <w:rsid w:val="00AB5A72"/>
    <w:rsid w:val="00AB5C61"/>
    <w:rsid w:val="00AB5CD9"/>
    <w:rsid w:val="00AB5D7B"/>
    <w:rsid w:val="00AB624C"/>
    <w:rsid w:val="00AB62CC"/>
    <w:rsid w:val="00AB6575"/>
    <w:rsid w:val="00AB6B67"/>
    <w:rsid w:val="00AB6C70"/>
    <w:rsid w:val="00AB6FAB"/>
    <w:rsid w:val="00AB701F"/>
    <w:rsid w:val="00AB7064"/>
    <w:rsid w:val="00AB7073"/>
    <w:rsid w:val="00AB774B"/>
    <w:rsid w:val="00AB7FDD"/>
    <w:rsid w:val="00AC0118"/>
    <w:rsid w:val="00AC01DC"/>
    <w:rsid w:val="00AC03CB"/>
    <w:rsid w:val="00AC045C"/>
    <w:rsid w:val="00AC0792"/>
    <w:rsid w:val="00AC0921"/>
    <w:rsid w:val="00AC09E3"/>
    <w:rsid w:val="00AC0A38"/>
    <w:rsid w:val="00AC0A59"/>
    <w:rsid w:val="00AC0C4D"/>
    <w:rsid w:val="00AC0D04"/>
    <w:rsid w:val="00AC0D88"/>
    <w:rsid w:val="00AC11FE"/>
    <w:rsid w:val="00AC1854"/>
    <w:rsid w:val="00AC18C5"/>
    <w:rsid w:val="00AC1A3E"/>
    <w:rsid w:val="00AC1B8E"/>
    <w:rsid w:val="00AC1BDE"/>
    <w:rsid w:val="00AC1EBD"/>
    <w:rsid w:val="00AC207B"/>
    <w:rsid w:val="00AC235A"/>
    <w:rsid w:val="00AC2509"/>
    <w:rsid w:val="00AC25A7"/>
    <w:rsid w:val="00AC2676"/>
    <w:rsid w:val="00AC29CF"/>
    <w:rsid w:val="00AC2A22"/>
    <w:rsid w:val="00AC2A5A"/>
    <w:rsid w:val="00AC2AF4"/>
    <w:rsid w:val="00AC2D6D"/>
    <w:rsid w:val="00AC2D9F"/>
    <w:rsid w:val="00AC2ED9"/>
    <w:rsid w:val="00AC2FAA"/>
    <w:rsid w:val="00AC302F"/>
    <w:rsid w:val="00AC3116"/>
    <w:rsid w:val="00AC31EB"/>
    <w:rsid w:val="00AC3B32"/>
    <w:rsid w:val="00AC3E4F"/>
    <w:rsid w:val="00AC40B2"/>
    <w:rsid w:val="00AC44F7"/>
    <w:rsid w:val="00AC467A"/>
    <w:rsid w:val="00AC4AB8"/>
    <w:rsid w:val="00AC4BE2"/>
    <w:rsid w:val="00AC4D54"/>
    <w:rsid w:val="00AC4E74"/>
    <w:rsid w:val="00AC4E9C"/>
    <w:rsid w:val="00AC4EC1"/>
    <w:rsid w:val="00AC507F"/>
    <w:rsid w:val="00AC50E6"/>
    <w:rsid w:val="00AC559F"/>
    <w:rsid w:val="00AC5619"/>
    <w:rsid w:val="00AC5759"/>
    <w:rsid w:val="00AC5C9D"/>
    <w:rsid w:val="00AC5D06"/>
    <w:rsid w:val="00AC5F1E"/>
    <w:rsid w:val="00AC6007"/>
    <w:rsid w:val="00AC6224"/>
    <w:rsid w:val="00AC633E"/>
    <w:rsid w:val="00AC689F"/>
    <w:rsid w:val="00AC6A19"/>
    <w:rsid w:val="00AC6A2F"/>
    <w:rsid w:val="00AC6C01"/>
    <w:rsid w:val="00AC6D6A"/>
    <w:rsid w:val="00AC6F09"/>
    <w:rsid w:val="00AC739D"/>
    <w:rsid w:val="00AC73B7"/>
    <w:rsid w:val="00AC73D5"/>
    <w:rsid w:val="00AC7612"/>
    <w:rsid w:val="00AC76CA"/>
    <w:rsid w:val="00AC7729"/>
    <w:rsid w:val="00AC78CE"/>
    <w:rsid w:val="00AC78F7"/>
    <w:rsid w:val="00AC7910"/>
    <w:rsid w:val="00AC7D0D"/>
    <w:rsid w:val="00AC7D9B"/>
    <w:rsid w:val="00AD0102"/>
    <w:rsid w:val="00AD02DA"/>
    <w:rsid w:val="00AD0401"/>
    <w:rsid w:val="00AD05A2"/>
    <w:rsid w:val="00AD0664"/>
    <w:rsid w:val="00AD06A0"/>
    <w:rsid w:val="00AD07A9"/>
    <w:rsid w:val="00AD0A6E"/>
    <w:rsid w:val="00AD0CC8"/>
    <w:rsid w:val="00AD0D98"/>
    <w:rsid w:val="00AD0DD9"/>
    <w:rsid w:val="00AD0F08"/>
    <w:rsid w:val="00AD115D"/>
    <w:rsid w:val="00AD116E"/>
    <w:rsid w:val="00AD11DB"/>
    <w:rsid w:val="00AD1356"/>
    <w:rsid w:val="00AD1989"/>
    <w:rsid w:val="00AD1A81"/>
    <w:rsid w:val="00AD1D08"/>
    <w:rsid w:val="00AD2036"/>
    <w:rsid w:val="00AD22E9"/>
    <w:rsid w:val="00AD255F"/>
    <w:rsid w:val="00AD26FF"/>
    <w:rsid w:val="00AD273F"/>
    <w:rsid w:val="00AD28A3"/>
    <w:rsid w:val="00AD2C43"/>
    <w:rsid w:val="00AD2E03"/>
    <w:rsid w:val="00AD3011"/>
    <w:rsid w:val="00AD3079"/>
    <w:rsid w:val="00AD320F"/>
    <w:rsid w:val="00AD33F9"/>
    <w:rsid w:val="00AD3483"/>
    <w:rsid w:val="00AD35BD"/>
    <w:rsid w:val="00AD35D0"/>
    <w:rsid w:val="00AD37BF"/>
    <w:rsid w:val="00AD3903"/>
    <w:rsid w:val="00AD3996"/>
    <w:rsid w:val="00AD39A5"/>
    <w:rsid w:val="00AD3E3B"/>
    <w:rsid w:val="00AD3EAA"/>
    <w:rsid w:val="00AD4600"/>
    <w:rsid w:val="00AD49C9"/>
    <w:rsid w:val="00AD4A0C"/>
    <w:rsid w:val="00AD4A77"/>
    <w:rsid w:val="00AD4BBF"/>
    <w:rsid w:val="00AD4E74"/>
    <w:rsid w:val="00AD4EE1"/>
    <w:rsid w:val="00AD4F29"/>
    <w:rsid w:val="00AD507B"/>
    <w:rsid w:val="00AD555C"/>
    <w:rsid w:val="00AD5600"/>
    <w:rsid w:val="00AD5871"/>
    <w:rsid w:val="00AD5876"/>
    <w:rsid w:val="00AD5A96"/>
    <w:rsid w:val="00AD6051"/>
    <w:rsid w:val="00AD61B9"/>
    <w:rsid w:val="00AD6207"/>
    <w:rsid w:val="00AD623B"/>
    <w:rsid w:val="00AD6447"/>
    <w:rsid w:val="00AD6554"/>
    <w:rsid w:val="00AD691D"/>
    <w:rsid w:val="00AD694B"/>
    <w:rsid w:val="00AD6BA0"/>
    <w:rsid w:val="00AD6BD9"/>
    <w:rsid w:val="00AD6D81"/>
    <w:rsid w:val="00AD6DCB"/>
    <w:rsid w:val="00AD6E17"/>
    <w:rsid w:val="00AD6F0F"/>
    <w:rsid w:val="00AD6F92"/>
    <w:rsid w:val="00AD71EC"/>
    <w:rsid w:val="00AD76E7"/>
    <w:rsid w:val="00AD794A"/>
    <w:rsid w:val="00AD7D7E"/>
    <w:rsid w:val="00AD7E4C"/>
    <w:rsid w:val="00AD7ED6"/>
    <w:rsid w:val="00AD7F23"/>
    <w:rsid w:val="00AE01D7"/>
    <w:rsid w:val="00AE0500"/>
    <w:rsid w:val="00AE0546"/>
    <w:rsid w:val="00AE0732"/>
    <w:rsid w:val="00AE082F"/>
    <w:rsid w:val="00AE091A"/>
    <w:rsid w:val="00AE0BC8"/>
    <w:rsid w:val="00AE0F1B"/>
    <w:rsid w:val="00AE0F86"/>
    <w:rsid w:val="00AE1035"/>
    <w:rsid w:val="00AE1242"/>
    <w:rsid w:val="00AE12AB"/>
    <w:rsid w:val="00AE1382"/>
    <w:rsid w:val="00AE1833"/>
    <w:rsid w:val="00AE1953"/>
    <w:rsid w:val="00AE1CB3"/>
    <w:rsid w:val="00AE1D20"/>
    <w:rsid w:val="00AE1D64"/>
    <w:rsid w:val="00AE1EF3"/>
    <w:rsid w:val="00AE20E9"/>
    <w:rsid w:val="00AE22F2"/>
    <w:rsid w:val="00AE2399"/>
    <w:rsid w:val="00AE24ED"/>
    <w:rsid w:val="00AE2530"/>
    <w:rsid w:val="00AE265A"/>
    <w:rsid w:val="00AE27D5"/>
    <w:rsid w:val="00AE297B"/>
    <w:rsid w:val="00AE2A8C"/>
    <w:rsid w:val="00AE2C10"/>
    <w:rsid w:val="00AE2D41"/>
    <w:rsid w:val="00AE2F4D"/>
    <w:rsid w:val="00AE305B"/>
    <w:rsid w:val="00AE3217"/>
    <w:rsid w:val="00AE3342"/>
    <w:rsid w:val="00AE37F8"/>
    <w:rsid w:val="00AE3817"/>
    <w:rsid w:val="00AE3984"/>
    <w:rsid w:val="00AE3B77"/>
    <w:rsid w:val="00AE3BFF"/>
    <w:rsid w:val="00AE3C9B"/>
    <w:rsid w:val="00AE3CB3"/>
    <w:rsid w:val="00AE41E7"/>
    <w:rsid w:val="00AE42ED"/>
    <w:rsid w:val="00AE4560"/>
    <w:rsid w:val="00AE4598"/>
    <w:rsid w:val="00AE49A8"/>
    <w:rsid w:val="00AE4BCC"/>
    <w:rsid w:val="00AE5068"/>
    <w:rsid w:val="00AE5220"/>
    <w:rsid w:val="00AE5591"/>
    <w:rsid w:val="00AE5A14"/>
    <w:rsid w:val="00AE5B66"/>
    <w:rsid w:val="00AE5F2D"/>
    <w:rsid w:val="00AE5F5E"/>
    <w:rsid w:val="00AE5F8F"/>
    <w:rsid w:val="00AE6055"/>
    <w:rsid w:val="00AE638C"/>
    <w:rsid w:val="00AE6390"/>
    <w:rsid w:val="00AE6587"/>
    <w:rsid w:val="00AE6639"/>
    <w:rsid w:val="00AE6657"/>
    <w:rsid w:val="00AE6861"/>
    <w:rsid w:val="00AE68B0"/>
    <w:rsid w:val="00AE68F3"/>
    <w:rsid w:val="00AE6969"/>
    <w:rsid w:val="00AE6BC8"/>
    <w:rsid w:val="00AE6C3C"/>
    <w:rsid w:val="00AE6C85"/>
    <w:rsid w:val="00AE6DDF"/>
    <w:rsid w:val="00AE72F8"/>
    <w:rsid w:val="00AE73B8"/>
    <w:rsid w:val="00AE750A"/>
    <w:rsid w:val="00AE7561"/>
    <w:rsid w:val="00AE7971"/>
    <w:rsid w:val="00AE79E7"/>
    <w:rsid w:val="00AE7D2A"/>
    <w:rsid w:val="00AE7ED3"/>
    <w:rsid w:val="00AE7FD5"/>
    <w:rsid w:val="00AF04CA"/>
    <w:rsid w:val="00AF09D6"/>
    <w:rsid w:val="00AF0BA5"/>
    <w:rsid w:val="00AF0CFA"/>
    <w:rsid w:val="00AF0F7A"/>
    <w:rsid w:val="00AF10B0"/>
    <w:rsid w:val="00AF10E6"/>
    <w:rsid w:val="00AF1261"/>
    <w:rsid w:val="00AF1404"/>
    <w:rsid w:val="00AF16E3"/>
    <w:rsid w:val="00AF1978"/>
    <w:rsid w:val="00AF1D75"/>
    <w:rsid w:val="00AF22D9"/>
    <w:rsid w:val="00AF2369"/>
    <w:rsid w:val="00AF25B8"/>
    <w:rsid w:val="00AF25F9"/>
    <w:rsid w:val="00AF270E"/>
    <w:rsid w:val="00AF2757"/>
    <w:rsid w:val="00AF2FEE"/>
    <w:rsid w:val="00AF38A0"/>
    <w:rsid w:val="00AF3B1A"/>
    <w:rsid w:val="00AF3DC3"/>
    <w:rsid w:val="00AF3E7A"/>
    <w:rsid w:val="00AF40D5"/>
    <w:rsid w:val="00AF475A"/>
    <w:rsid w:val="00AF49DD"/>
    <w:rsid w:val="00AF4C45"/>
    <w:rsid w:val="00AF4DA8"/>
    <w:rsid w:val="00AF4F41"/>
    <w:rsid w:val="00AF50B8"/>
    <w:rsid w:val="00AF5147"/>
    <w:rsid w:val="00AF51F0"/>
    <w:rsid w:val="00AF53AF"/>
    <w:rsid w:val="00AF5462"/>
    <w:rsid w:val="00AF5609"/>
    <w:rsid w:val="00AF56F1"/>
    <w:rsid w:val="00AF5784"/>
    <w:rsid w:val="00AF5898"/>
    <w:rsid w:val="00AF58EE"/>
    <w:rsid w:val="00AF597C"/>
    <w:rsid w:val="00AF5B42"/>
    <w:rsid w:val="00AF5DDE"/>
    <w:rsid w:val="00AF5ED7"/>
    <w:rsid w:val="00AF63A7"/>
    <w:rsid w:val="00AF646C"/>
    <w:rsid w:val="00AF6A48"/>
    <w:rsid w:val="00AF6B21"/>
    <w:rsid w:val="00AF6BC5"/>
    <w:rsid w:val="00AF6C9C"/>
    <w:rsid w:val="00AF6E2A"/>
    <w:rsid w:val="00AF70CD"/>
    <w:rsid w:val="00AF7633"/>
    <w:rsid w:val="00AF7655"/>
    <w:rsid w:val="00AF7888"/>
    <w:rsid w:val="00AF7A34"/>
    <w:rsid w:val="00AF7D1C"/>
    <w:rsid w:val="00B0001F"/>
    <w:rsid w:val="00B00205"/>
    <w:rsid w:val="00B00507"/>
    <w:rsid w:val="00B007B7"/>
    <w:rsid w:val="00B00882"/>
    <w:rsid w:val="00B00C16"/>
    <w:rsid w:val="00B00C49"/>
    <w:rsid w:val="00B010D3"/>
    <w:rsid w:val="00B01377"/>
    <w:rsid w:val="00B01562"/>
    <w:rsid w:val="00B015F9"/>
    <w:rsid w:val="00B0183A"/>
    <w:rsid w:val="00B01A6A"/>
    <w:rsid w:val="00B01C8C"/>
    <w:rsid w:val="00B01D26"/>
    <w:rsid w:val="00B01E6E"/>
    <w:rsid w:val="00B0209E"/>
    <w:rsid w:val="00B02219"/>
    <w:rsid w:val="00B02431"/>
    <w:rsid w:val="00B0285B"/>
    <w:rsid w:val="00B02B5F"/>
    <w:rsid w:val="00B02D23"/>
    <w:rsid w:val="00B02D64"/>
    <w:rsid w:val="00B02DD7"/>
    <w:rsid w:val="00B02EE3"/>
    <w:rsid w:val="00B02FCA"/>
    <w:rsid w:val="00B0300F"/>
    <w:rsid w:val="00B033B3"/>
    <w:rsid w:val="00B034F6"/>
    <w:rsid w:val="00B036F1"/>
    <w:rsid w:val="00B03780"/>
    <w:rsid w:val="00B038CF"/>
    <w:rsid w:val="00B03C98"/>
    <w:rsid w:val="00B03D1B"/>
    <w:rsid w:val="00B03EA6"/>
    <w:rsid w:val="00B04090"/>
    <w:rsid w:val="00B04132"/>
    <w:rsid w:val="00B0417A"/>
    <w:rsid w:val="00B041CF"/>
    <w:rsid w:val="00B04222"/>
    <w:rsid w:val="00B043B1"/>
    <w:rsid w:val="00B04540"/>
    <w:rsid w:val="00B04580"/>
    <w:rsid w:val="00B046CD"/>
    <w:rsid w:val="00B04AA5"/>
    <w:rsid w:val="00B04BE0"/>
    <w:rsid w:val="00B04C21"/>
    <w:rsid w:val="00B04D14"/>
    <w:rsid w:val="00B04D9D"/>
    <w:rsid w:val="00B05054"/>
    <w:rsid w:val="00B05191"/>
    <w:rsid w:val="00B0521C"/>
    <w:rsid w:val="00B05243"/>
    <w:rsid w:val="00B0532C"/>
    <w:rsid w:val="00B05518"/>
    <w:rsid w:val="00B055A2"/>
    <w:rsid w:val="00B05658"/>
    <w:rsid w:val="00B05727"/>
    <w:rsid w:val="00B057AC"/>
    <w:rsid w:val="00B05994"/>
    <w:rsid w:val="00B05CE6"/>
    <w:rsid w:val="00B0609D"/>
    <w:rsid w:val="00B06266"/>
    <w:rsid w:val="00B062C5"/>
    <w:rsid w:val="00B0642A"/>
    <w:rsid w:val="00B069F3"/>
    <w:rsid w:val="00B06F12"/>
    <w:rsid w:val="00B075AC"/>
    <w:rsid w:val="00B07607"/>
    <w:rsid w:val="00B07740"/>
    <w:rsid w:val="00B078A7"/>
    <w:rsid w:val="00B0793F"/>
    <w:rsid w:val="00B07A19"/>
    <w:rsid w:val="00B100CD"/>
    <w:rsid w:val="00B10135"/>
    <w:rsid w:val="00B102A4"/>
    <w:rsid w:val="00B1041A"/>
    <w:rsid w:val="00B10581"/>
    <w:rsid w:val="00B105BC"/>
    <w:rsid w:val="00B10783"/>
    <w:rsid w:val="00B1078E"/>
    <w:rsid w:val="00B10B4D"/>
    <w:rsid w:val="00B10C0E"/>
    <w:rsid w:val="00B10C88"/>
    <w:rsid w:val="00B10D05"/>
    <w:rsid w:val="00B11083"/>
    <w:rsid w:val="00B110EF"/>
    <w:rsid w:val="00B111ED"/>
    <w:rsid w:val="00B119DC"/>
    <w:rsid w:val="00B11FB8"/>
    <w:rsid w:val="00B12091"/>
    <w:rsid w:val="00B124DA"/>
    <w:rsid w:val="00B1263D"/>
    <w:rsid w:val="00B1285B"/>
    <w:rsid w:val="00B12CDB"/>
    <w:rsid w:val="00B1312D"/>
    <w:rsid w:val="00B1342F"/>
    <w:rsid w:val="00B134B7"/>
    <w:rsid w:val="00B1388B"/>
    <w:rsid w:val="00B13B76"/>
    <w:rsid w:val="00B13CCE"/>
    <w:rsid w:val="00B13E02"/>
    <w:rsid w:val="00B13E70"/>
    <w:rsid w:val="00B142C2"/>
    <w:rsid w:val="00B14657"/>
    <w:rsid w:val="00B14998"/>
    <w:rsid w:val="00B14AD0"/>
    <w:rsid w:val="00B14B45"/>
    <w:rsid w:val="00B14BC5"/>
    <w:rsid w:val="00B15334"/>
    <w:rsid w:val="00B15703"/>
    <w:rsid w:val="00B15B65"/>
    <w:rsid w:val="00B15F7D"/>
    <w:rsid w:val="00B16221"/>
    <w:rsid w:val="00B162D8"/>
    <w:rsid w:val="00B16370"/>
    <w:rsid w:val="00B163DE"/>
    <w:rsid w:val="00B16667"/>
    <w:rsid w:val="00B16716"/>
    <w:rsid w:val="00B169EC"/>
    <w:rsid w:val="00B16A28"/>
    <w:rsid w:val="00B16CCF"/>
    <w:rsid w:val="00B16D08"/>
    <w:rsid w:val="00B16FE4"/>
    <w:rsid w:val="00B17197"/>
    <w:rsid w:val="00B17ACC"/>
    <w:rsid w:val="00B17BAA"/>
    <w:rsid w:val="00B20161"/>
    <w:rsid w:val="00B20464"/>
    <w:rsid w:val="00B207B1"/>
    <w:rsid w:val="00B209DF"/>
    <w:rsid w:val="00B20AFC"/>
    <w:rsid w:val="00B20BB9"/>
    <w:rsid w:val="00B20DB7"/>
    <w:rsid w:val="00B20DC4"/>
    <w:rsid w:val="00B2141B"/>
    <w:rsid w:val="00B214C8"/>
    <w:rsid w:val="00B21554"/>
    <w:rsid w:val="00B21573"/>
    <w:rsid w:val="00B21590"/>
    <w:rsid w:val="00B21872"/>
    <w:rsid w:val="00B21972"/>
    <w:rsid w:val="00B2197A"/>
    <w:rsid w:val="00B21B3B"/>
    <w:rsid w:val="00B21BB8"/>
    <w:rsid w:val="00B21CD4"/>
    <w:rsid w:val="00B21E13"/>
    <w:rsid w:val="00B21ED6"/>
    <w:rsid w:val="00B21F45"/>
    <w:rsid w:val="00B2204E"/>
    <w:rsid w:val="00B224F0"/>
    <w:rsid w:val="00B22538"/>
    <w:rsid w:val="00B22660"/>
    <w:rsid w:val="00B227A0"/>
    <w:rsid w:val="00B227CE"/>
    <w:rsid w:val="00B2280B"/>
    <w:rsid w:val="00B22857"/>
    <w:rsid w:val="00B22CBE"/>
    <w:rsid w:val="00B23135"/>
    <w:rsid w:val="00B23363"/>
    <w:rsid w:val="00B233A6"/>
    <w:rsid w:val="00B234AA"/>
    <w:rsid w:val="00B23772"/>
    <w:rsid w:val="00B237BC"/>
    <w:rsid w:val="00B23A09"/>
    <w:rsid w:val="00B23AE2"/>
    <w:rsid w:val="00B23CF8"/>
    <w:rsid w:val="00B23DF7"/>
    <w:rsid w:val="00B23E7B"/>
    <w:rsid w:val="00B23FC3"/>
    <w:rsid w:val="00B24043"/>
    <w:rsid w:val="00B24366"/>
    <w:rsid w:val="00B24692"/>
    <w:rsid w:val="00B24C62"/>
    <w:rsid w:val="00B24D65"/>
    <w:rsid w:val="00B24F38"/>
    <w:rsid w:val="00B25128"/>
    <w:rsid w:val="00B25234"/>
    <w:rsid w:val="00B254EE"/>
    <w:rsid w:val="00B254F6"/>
    <w:rsid w:val="00B2592B"/>
    <w:rsid w:val="00B25BB8"/>
    <w:rsid w:val="00B25C41"/>
    <w:rsid w:val="00B25D4B"/>
    <w:rsid w:val="00B25DD0"/>
    <w:rsid w:val="00B25EDF"/>
    <w:rsid w:val="00B25F8E"/>
    <w:rsid w:val="00B25FE7"/>
    <w:rsid w:val="00B26495"/>
    <w:rsid w:val="00B264AD"/>
    <w:rsid w:val="00B26901"/>
    <w:rsid w:val="00B2697D"/>
    <w:rsid w:val="00B26F33"/>
    <w:rsid w:val="00B27240"/>
    <w:rsid w:val="00B273AF"/>
    <w:rsid w:val="00B27DBC"/>
    <w:rsid w:val="00B27E03"/>
    <w:rsid w:val="00B27F47"/>
    <w:rsid w:val="00B30005"/>
    <w:rsid w:val="00B304E5"/>
    <w:rsid w:val="00B30588"/>
    <w:rsid w:val="00B308B3"/>
    <w:rsid w:val="00B308DC"/>
    <w:rsid w:val="00B308F6"/>
    <w:rsid w:val="00B30D73"/>
    <w:rsid w:val="00B31142"/>
    <w:rsid w:val="00B31254"/>
    <w:rsid w:val="00B313BA"/>
    <w:rsid w:val="00B313F6"/>
    <w:rsid w:val="00B318A8"/>
    <w:rsid w:val="00B31B6B"/>
    <w:rsid w:val="00B31DEA"/>
    <w:rsid w:val="00B31E0F"/>
    <w:rsid w:val="00B31E38"/>
    <w:rsid w:val="00B321B9"/>
    <w:rsid w:val="00B322F0"/>
    <w:rsid w:val="00B323D3"/>
    <w:rsid w:val="00B32547"/>
    <w:rsid w:val="00B3258D"/>
    <w:rsid w:val="00B328FA"/>
    <w:rsid w:val="00B32AD6"/>
    <w:rsid w:val="00B32B37"/>
    <w:rsid w:val="00B32C0A"/>
    <w:rsid w:val="00B32C5D"/>
    <w:rsid w:val="00B32DCA"/>
    <w:rsid w:val="00B32F2A"/>
    <w:rsid w:val="00B32FB2"/>
    <w:rsid w:val="00B32FF9"/>
    <w:rsid w:val="00B335F1"/>
    <w:rsid w:val="00B336BE"/>
    <w:rsid w:val="00B338C4"/>
    <w:rsid w:val="00B33AEC"/>
    <w:rsid w:val="00B33B98"/>
    <w:rsid w:val="00B33F68"/>
    <w:rsid w:val="00B3419B"/>
    <w:rsid w:val="00B3456F"/>
    <w:rsid w:val="00B3463C"/>
    <w:rsid w:val="00B34822"/>
    <w:rsid w:val="00B34955"/>
    <w:rsid w:val="00B34968"/>
    <w:rsid w:val="00B349BE"/>
    <w:rsid w:val="00B34B92"/>
    <w:rsid w:val="00B34E5D"/>
    <w:rsid w:val="00B34E97"/>
    <w:rsid w:val="00B3527A"/>
    <w:rsid w:val="00B3562D"/>
    <w:rsid w:val="00B35679"/>
    <w:rsid w:val="00B35B0D"/>
    <w:rsid w:val="00B35CAB"/>
    <w:rsid w:val="00B36033"/>
    <w:rsid w:val="00B360C8"/>
    <w:rsid w:val="00B3611D"/>
    <w:rsid w:val="00B36122"/>
    <w:rsid w:val="00B362F5"/>
    <w:rsid w:val="00B36464"/>
    <w:rsid w:val="00B364DC"/>
    <w:rsid w:val="00B36B22"/>
    <w:rsid w:val="00B36D89"/>
    <w:rsid w:val="00B36EA8"/>
    <w:rsid w:val="00B3701E"/>
    <w:rsid w:val="00B3705E"/>
    <w:rsid w:val="00B37077"/>
    <w:rsid w:val="00B372A3"/>
    <w:rsid w:val="00B374B5"/>
    <w:rsid w:val="00B37521"/>
    <w:rsid w:val="00B377D6"/>
    <w:rsid w:val="00B37917"/>
    <w:rsid w:val="00B37E43"/>
    <w:rsid w:val="00B37E6A"/>
    <w:rsid w:val="00B37F3C"/>
    <w:rsid w:val="00B37FBD"/>
    <w:rsid w:val="00B40064"/>
    <w:rsid w:val="00B4011F"/>
    <w:rsid w:val="00B401E2"/>
    <w:rsid w:val="00B4031B"/>
    <w:rsid w:val="00B4033A"/>
    <w:rsid w:val="00B4038B"/>
    <w:rsid w:val="00B4064E"/>
    <w:rsid w:val="00B4085B"/>
    <w:rsid w:val="00B4088B"/>
    <w:rsid w:val="00B4089D"/>
    <w:rsid w:val="00B4097E"/>
    <w:rsid w:val="00B40CFA"/>
    <w:rsid w:val="00B40DC7"/>
    <w:rsid w:val="00B40FE7"/>
    <w:rsid w:val="00B41723"/>
    <w:rsid w:val="00B41871"/>
    <w:rsid w:val="00B41C12"/>
    <w:rsid w:val="00B41D2A"/>
    <w:rsid w:val="00B41E6F"/>
    <w:rsid w:val="00B41E9D"/>
    <w:rsid w:val="00B42343"/>
    <w:rsid w:val="00B42374"/>
    <w:rsid w:val="00B423D5"/>
    <w:rsid w:val="00B429CD"/>
    <w:rsid w:val="00B429D8"/>
    <w:rsid w:val="00B42B1F"/>
    <w:rsid w:val="00B42B31"/>
    <w:rsid w:val="00B437AC"/>
    <w:rsid w:val="00B43876"/>
    <w:rsid w:val="00B4392A"/>
    <w:rsid w:val="00B43E0A"/>
    <w:rsid w:val="00B44308"/>
    <w:rsid w:val="00B4433E"/>
    <w:rsid w:val="00B443BF"/>
    <w:rsid w:val="00B44457"/>
    <w:rsid w:val="00B44548"/>
    <w:rsid w:val="00B4497B"/>
    <w:rsid w:val="00B449F6"/>
    <w:rsid w:val="00B44B12"/>
    <w:rsid w:val="00B44C94"/>
    <w:rsid w:val="00B44F7C"/>
    <w:rsid w:val="00B45136"/>
    <w:rsid w:val="00B4517B"/>
    <w:rsid w:val="00B45224"/>
    <w:rsid w:val="00B4566A"/>
    <w:rsid w:val="00B45955"/>
    <w:rsid w:val="00B45DB5"/>
    <w:rsid w:val="00B467E1"/>
    <w:rsid w:val="00B46AB5"/>
    <w:rsid w:val="00B46B45"/>
    <w:rsid w:val="00B46D73"/>
    <w:rsid w:val="00B46E77"/>
    <w:rsid w:val="00B47099"/>
    <w:rsid w:val="00B471AD"/>
    <w:rsid w:val="00B47790"/>
    <w:rsid w:val="00B477B2"/>
    <w:rsid w:val="00B47B4C"/>
    <w:rsid w:val="00B50098"/>
    <w:rsid w:val="00B500F5"/>
    <w:rsid w:val="00B5011B"/>
    <w:rsid w:val="00B50142"/>
    <w:rsid w:val="00B50381"/>
    <w:rsid w:val="00B50A1F"/>
    <w:rsid w:val="00B50CD9"/>
    <w:rsid w:val="00B51172"/>
    <w:rsid w:val="00B515C6"/>
    <w:rsid w:val="00B51706"/>
    <w:rsid w:val="00B5181D"/>
    <w:rsid w:val="00B51833"/>
    <w:rsid w:val="00B51F7B"/>
    <w:rsid w:val="00B51F85"/>
    <w:rsid w:val="00B520C6"/>
    <w:rsid w:val="00B52103"/>
    <w:rsid w:val="00B52318"/>
    <w:rsid w:val="00B52476"/>
    <w:rsid w:val="00B52932"/>
    <w:rsid w:val="00B52A01"/>
    <w:rsid w:val="00B52A8C"/>
    <w:rsid w:val="00B52B40"/>
    <w:rsid w:val="00B52DE0"/>
    <w:rsid w:val="00B52EE0"/>
    <w:rsid w:val="00B53156"/>
    <w:rsid w:val="00B53404"/>
    <w:rsid w:val="00B5363B"/>
    <w:rsid w:val="00B53685"/>
    <w:rsid w:val="00B53769"/>
    <w:rsid w:val="00B54034"/>
    <w:rsid w:val="00B54290"/>
    <w:rsid w:val="00B5439B"/>
    <w:rsid w:val="00B5449A"/>
    <w:rsid w:val="00B5457A"/>
    <w:rsid w:val="00B5472C"/>
    <w:rsid w:val="00B5480C"/>
    <w:rsid w:val="00B5493A"/>
    <w:rsid w:val="00B54954"/>
    <w:rsid w:val="00B54D21"/>
    <w:rsid w:val="00B54D64"/>
    <w:rsid w:val="00B54DD6"/>
    <w:rsid w:val="00B54E18"/>
    <w:rsid w:val="00B550D7"/>
    <w:rsid w:val="00B55291"/>
    <w:rsid w:val="00B55528"/>
    <w:rsid w:val="00B557A3"/>
    <w:rsid w:val="00B55879"/>
    <w:rsid w:val="00B55929"/>
    <w:rsid w:val="00B55D7F"/>
    <w:rsid w:val="00B55EB2"/>
    <w:rsid w:val="00B55FA8"/>
    <w:rsid w:val="00B56203"/>
    <w:rsid w:val="00B56849"/>
    <w:rsid w:val="00B569D6"/>
    <w:rsid w:val="00B56F3C"/>
    <w:rsid w:val="00B5706F"/>
    <w:rsid w:val="00B57171"/>
    <w:rsid w:val="00B5717B"/>
    <w:rsid w:val="00B5721E"/>
    <w:rsid w:val="00B57CCD"/>
    <w:rsid w:val="00B57DD7"/>
    <w:rsid w:val="00B57F67"/>
    <w:rsid w:val="00B60062"/>
    <w:rsid w:val="00B60259"/>
    <w:rsid w:val="00B60278"/>
    <w:rsid w:val="00B60315"/>
    <w:rsid w:val="00B60386"/>
    <w:rsid w:val="00B603BA"/>
    <w:rsid w:val="00B60688"/>
    <w:rsid w:val="00B60708"/>
    <w:rsid w:val="00B60798"/>
    <w:rsid w:val="00B60889"/>
    <w:rsid w:val="00B60CE5"/>
    <w:rsid w:val="00B61225"/>
    <w:rsid w:val="00B6139F"/>
    <w:rsid w:val="00B61592"/>
    <w:rsid w:val="00B61633"/>
    <w:rsid w:val="00B617FA"/>
    <w:rsid w:val="00B61801"/>
    <w:rsid w:val="00B618AA"/>
    <w:rsid w:val="00B61DAD"/>
    <w:rsid w:val="00B625A5"/>
    <w:rsid w:val="00B625EA"/>
    <w:rsid w:val="00B6260C"/>
    <w:rsid w:val="00B62AB9"/>
    <w:rsid w:val="00B62CA5"/>
    <w:rsid w:val="00B62CB4"/>
    <w:rsid w:val="00B62D4C"/>
    <w:rsid w:val="00B63056"/>
    <w:rsid w:val="00B630F6"/>
    <w:rsid w:val="00B634A2"/>
    <w:rsid w:val="00B63546"/>
    <w:rsid w:val="00B63666"/>
    <w:rsid w:val="00B63667"/>
    <w:rsid w:val="00B636EC"/>
    <w:rsid w:val="00B63C57"/>
    <w:rsid w:val="00B6421B"/>
    <w:rsid w:val="00B644BE"/>
    <w:rsid w:val="00B64612"/>
    <w:rsid w:val="00B64A42"/>
    <w:rsid w:val="00B64BE9"/>
    <w:rsid w:val="00B64C73"/>
    <w:rsid w:val="00B64EBC"/>
    <w:rsid w:val="00B65786"/>
    <w:rsid w:val="00B658C7"/>
    <w:rsid w:val="00B659C9"/>
    <w:rsid w:val="00B65A3A"/>
    <w:rsid w:val="00B65A81"/>
    <w:rsid w:val="00B65D75"/>
    <w:rsid w:val="00B65F64"/>
    <w:rsid w:val="00B66251"/>
    <w:rsid w:val="00B6632C"/>
    <w:rsid w:val="00B6638E"/>
    <w:rsid w:val="00B6680D"/>
    <w:rsid w:val="00B66909"/>
    <w:rsid w:val="00B66AAC"/>
    <w:rsid w:val="00B66ACD"/>
    <w:rsid w:val="00B66BD1"/>
    <w:rsid w:val="00B66E92"/>
    <w:rsid w:val="00B66FA9"/>
    <w:rsid w:val="00B671B2"/>
    <w:rsid w:val="00B675FD"/>
    <w:rsid w:val="00B6788E"/>
    <w:rsid w:val="00B6798E"/>
    <w:rsid w:val="00B67992"/>
    <w:rsid w:val="00B67F60"/>
    <w:rsid w:val="00B7027F"/>
    <w:rsid w:val="00B70339"/>
    <w:rsid w:val="00B70408"/>
    <w:rsid w:val="00B70567"/>
    <w:rsid w:val="00B7092F"/>
    <w:rsid w:val="00B70DDC"/>
    <w:rsid w:val="00B70EE3"/>
    <w:rsid w:val="00B71100"/>
    <w:rsid w:val="00B71269"/>
    <w:rsid w:val="00B71350"/>
    <w:rsid w:val="00B71754"/>
    <w:rsid w:val="00B71C53"/>
    <w:rsid w:val="00B71CC9"/>
    <w:rsid w:val="00B720D6"/>
    <w:rsid w:val="00B72461"/>
    <w:rsid w:val="00B72462"/>
    <w:rsid w:val="00B724B9"/>
    <w:rsid w:val="00B7288C"/>
    <w:rsid w:val="00B72952"/>
    <w:rsid w:val="00B72B21"/>
    <w:rsid w:val="00B72E03"/>
    <w:rsid w:val="00B72E9A"/>
    <w:rsid w:val="00B73010"/>
    <w:rsid w:val="00B73064"/>
    <w:rsid w:val="00B7310D"/>
    <w:rsid w:val="00B73246"/>
    <w:rsid w:val="00B7357D"/>
    <w:rsid w:val="00B73BB2"/>
    <w:rsid w:val="00B73C4A"/>
    <w:rsid w:val="00B73D09"/>
    <w:rsid w:val="00B73D91"/>
    <w:rsid w:val="00B73DAD"/>
    <w:rsid w:val="00B73DD6"/>
    <w:rsid w:val="00B7417C"/>
    <w:rsid w:val="00B741A8"/>
    <w:rsid w:val="00B74477"/>
    <w:rsid w:val="00B744B5"/>
    <w:rsid w:val="00B74506"/>
    <w:rsid w:val="00B745BB"/>
    <w:rsid w:val="00B74670"/>
    <w:rsid w:val="00B7467E"/>
    <w:rsid w:val="00B74A26"/>
    <w:rsid w:val="00B74AD6"/>
    <w:rsid w:val="00B74D69"/>
    <w:rsid w:val="00B74DB7"/>
    <w:rsid w:val="00B74F03"/>
    <w:rsid w:val="00B7526F"/>
    <w:rsid w:val="00B7529C"/>
    <w:rsid w:val="00B754FB"/>
    <w:rsid w:val="00B7556A"/>
    <w:rsid w:val="00B75669"/>
    <w:rsid w:val="00B75774"/>
    <w:rsid w:val="00B75A14"/>
    <w:rsid w:val="00B75AFA"/>
    <w:rsid w:val="00B75CF0"/>
    <w:rsid w:val="00B75D7B"/>
    <w:rsid w:val="00B75DC5"/>
    <w:rsid w:val="00B76087"/>
    <w:rsid w:val="00B76117"/>
    <w:rsid w:val="00B7625E"/>
    <w:rsid w:val="00B763E3"/>
    <w:rsid w:val="00B7645A"/>
    <w:rsid w:val="00B7653B"/>
    <w:rsid w:val="00B7681C"/>
    <w:rsid w:val="00B7682E"/>
    <w:rsid w:val="00B769D2"/>
    <w:rsid w:val="00B769DD"/>
    <w:rsid w:val="00B76C20"/>
    <w:rsid w:val="00B76CD1"/>
    <w:rsid w:val="00B76D10"/>
    <w:rsid w:val="00B76E6B"/>
    <w:rsid w:val="00B76FE6"/>
    <w:rsid w:val="00B770C8"/>
    <w:rsid w:val="00B77148"/>
    <w:rsid w:val="00B77276"/>
    <w:rsid w:val="00B772EC"/>
    <w:rsid w:val="00B77390"/>
    <w:rsid w:val="00B77524"/>
    <w:rsid w:val="00B77842"/>
    <w:rsid w:val="00B7787C"/>
    <w:rsid w:val="00B779E9"/>
    <w:rsid w:val="00B77A24"/>
    <w:rsid w:val="00B77BAE"/>
    <w:rsid w:val="00B77CD6"/>
    <w:rsid w:val="00B77F4C"/>
    <w:rsid w:val="00B80039"/>
    <w:rsid w:val="00B80843"/>
    <w:rsid w:val="00B80A0D"/>
    <w:rsid w:val="00B80B9A"/>
    <w:rsid w:val="00B810C1"/>
    <w:rsid w:val="00B8111C"/>
    <w:rsid w:val="00B81176"/>
    <w:rsid w:val="00B81373"/>
    <w:rsid w:val="00B81880"/>
    <w:rsid w:val="00B818F2"/>
    <w:rsid w:val="00B81949"/>
    <w:rsid w:val="00B81D8C"/>
    <w:rsid w:val="00B820F5"/>
    <w:rsid w:val="00B82537"/>
    <w:rsid w:val="00B8253D"/>
    <w:rsid w:val="00B825E5"/>
    <w:rsid w:val="00B8286D"/>
    <w:rsid w:val="00B82871"/>
    <w:rsid w:val="00B82B60"/>
    <w:rsid w:val="00B83075"/>
    <w:rsid w:val="00B83141"/>
    <w:rsid w:val="00B836C1"/>
    <w:rsid w:val="00B8386A"/>
    <w:rsid w:val="00B8392A"/>
    <w:rsid w:val="00B83D47"/>
    <w:rsid w:val="00B83FC8"/>
    <w:rsid w:val="00B842EB"/>
    <w:rsid w:val="00B84358"/>
    <w:rsid w:val="00B84475"/>
    <w:rsid w:val="00B8470D"/>
    <w:rsid w:val="00B84770"/>
    <w:rsid w:val="00B847D0"/>
    <w:rsid w:val="00B848A8"/>
    <w:rsid w:val="00B84956"/>
    <w:rsid w:val="00B84962"/>
    <w:rsid w:val="00B84A59"/>
    <w:rsid w:val="00B84B62"/>
    <w:rsid w:val="00B85119"/>
    <w:rsid w:val="00B85196"/>
    <w:rsid w:val="00B852D8"/>
    <w:rsid w:val="00B8530E"/>
    <w:rsid w:val="00B85666"/>
    <w:rsid w:val="00B857F1"/>
    <w:rsid w:val="00B858A2"/>
    <w:rsid w:val="00B859C4"/>
    <w:rsid w:val="00B85CF4"/>
    <w:rsid w:val="00B85D05"/>
    <w:rsid w:val="00B85D92"/>
    <w:rsid w:val="00B8615C"/>
    <w:rsid w:val="00B863ED"/>
    <w:rsid w:val="00B864C2"/>
    <w:rsid w:val="00B864DF"/>
    <w:rsid w:val="00B868F6"/>
    <w:rsid w:val="00B8699D"/>
    <w:rsid w:val="00B86A9C"/>
    <w:rsid w:val="00B86CA9"/>
    <w:rsid w:val="00B86CB5"/>
    <w:rsid w:val="00B86FB0"/>
    <w:rsid w:val="00B87099"/>
    <w:rsid w:val="00B870AB"/>
    <w:rsid w:val="00B87735"/>
    <w:rsid w:val="00B877BB"/>
    <w:rsid w:val="00B8784F"/>
    <w:rsid w:val="00B87E1B"/>
    <w:rsid w:val="00B87E6E"/>
    <w:rsid w:val="00B87EA5"/>
    <w:rsid w:val="00B90090"/>
    <w:rsid w:val="00B90544"/>
    <w:rsid w:val="00B906A6"/>
    <w:rsid w:val="00B90C68"/>
    <w:rsid w:val="00B90C80"/>
    <w:rsid w:val="00B90F7C"/>
    <w:rsid w:val="00B91455"/>
    <w:rsid w:val="00B914DC"/>
    <w:rsid w:val="00B914FA"/>
    <w:rsid w:val="00B91655"/>
    <w:rsid w:val="00B91774"/>
    <w:rsid w:val="00B91BFF"/>
    <w:rsid w:val="00B91D02"/>
    <w:rsid w:val="00B91F23"/>
    <w:rsid w:val="00B92064"/>
    <w:rsid w:val="00B92136"/>
    <w:rsid w:val="00B92221"/>
    <w:rsid w:val="00B92398"/>
    <w:rsid w:val="00B925CE"/>
    <w:rsid w:val="00B926AC"/>
    <w:rsid w:val="00B927C8"/>
    <w:rsid w:val="00B92895"/>
    <w:rsid w:val="00B92A77"/>
    <w:rsid w:val="00B92DD1"/>
    <w:rsid w:val="00B92E99"/>
    <w:rsid w:val="00B930CD"/>
    <w:rsid w:val="00B93729"/>
    <w:rsid w:val="00B9390B"/>
    <w:rsid w:val="00B93ABF"/>
    <w:rsid w:val="00B93EC4"/>
    <w:rsid w:val="00B9405E"/>
    <w:rsid w:val="00B94639"/>
    <w:rsid w:val="00B94640"/>
    <w:rsid w:val="00B94678"/>
    <w:rsid w:val="00B9468C"/>
    <w:rsid w:val="00B9497E"/>
    <w:rsid w:val="00B949D8"/>
    <w:rsid w:val="00B94AB0"/>
    <w:rsid w:val="00B94E36"/>
    <w:rsid w:val="00B94F2E"/>
    <w:rsid w:val="00B94FC8"/>
    <w:rsid w:val="00B950F9"/>
    <w:rsid w:val="00B95378"/>
    <w:rsid w:val="00B954A4"/>
    <w:rsid w:val="00B955E1"/>
    <w:rsid w:val="00B958BD"/>
    <w:rsid w:val="00B95B24"/>
    <w:rsid w:val="00B95B2A"/>
    <w:rsid w:val="00B95BAD"/>
    <w:rsid w:val="00B95D66"/>
    <w:rsid w:val="00B95DD7"/>
    <w:rsid w:val="00B95E08"/>
    <w:rsid w:val="00B96536"/>
    <w:rsid w:val="00B9659D"/>
    <w:rsid w:val="00B96970"/>
    <w:rsid w:val="00B96987"/>
    <w:rsid w:val="00B969D1"/>
    <w:rsid w:val="00B96A6D"/>
    <w:rsid w:val="00B96BC1"/>
    <w:rsid w:val="00B96D0A"/>
    <w:rsid w:val="00B96E41"/>
    <w:rsid w:val="00B96FB2"/>
    <w:rsid w:val="00B96FC9"/>
    <w:rsid w:val="00B97455"/>
    <w:rsid w:val="00B974F3"/>
    <w:rsid w:val="00B975F0"/>
    <w:rsid w:val="00B97C2F"/>
    <w:rsid w:val="00B97F1E"/>
    <w:rsid w:val="00BA02CC"/>
    <w:rsid w:val="00BA03E3"/>
    <w:rsid w:val="00BA04EA"/>
    <w:rsid w:val="00BA07CE"/>
    <w:rsid w:val="00BA0B8E"/>
    <w:rsid w:val="00BA0BB3"/>
    <w:rsid w:val="00BA0C9A"/>
    <w:rsid w:val="00BA0CCF"/>
    <w:rsid w:val="00BA0E25"/>
    <w:rsid w:val="00BA12DD"/>
    <w:rsid w:val="00BA12E2"/>
    <w:rsid w:val="00BA1415"/>
    <w:rsid w:val="00BA1607"/>
    <w:rsid w:val="00BA172B"/>
    <w:rsid w:val="00BA1CAC"/>
    <w:rsid w:val="00BA1E6D"/>
    <w:rsid w:val="00BA1EF4"/>
    <w:rsid w:val="00BA204F"/>
    <w:rsid w:val="00BA260F"/>
    <w:rsid w:val="00BA2791"/>
    <w:rsid w:val="00BA298D"/>
    <w:rsid w:val="00BA2B3C"/>
    <w:rsid w:val="00BA2CD2"/>
    <w:rsid w:val="00BA2D66"/>
    <w:rsid w:val="00BA2E46"/>
    <w:rsid w:val="00BA2F23"/>
    <w:rsid w:val="00BA31C7"/>
    <w:rsid w:val="00BA32BC"/>
    <w:rsid w:val="00BA33AE"/>
    <w:rsid w:val="00BA346C"/>
    <w:rsid w:val="00BA36B2"/>
    <w:rsid w:val="00BA37C7"/>
    <w:rsid w:val="00BA37F5"/>
    <w:rsid w:val="00BA3A1C"/>
    <w:rsid w:val="00BA3B2B"/>
    <w:rsid w:val="00BA3BE7"/>
    <w:rsid w:val="00BA3C04"/>
    <w:rsid w:val="00BA3D89"/>
    <w:rsid w:val="00BA412B"/>
    <w:rsid w:val="00BA4272"/>
    <w:rsid w:val="00BA45E6"/>
    <w:rsid w:val="00BA4697"/>
    <w:rsid w:val="00BA47BC"/>
    <w:rsid w:val="00BA49CE"/>
    <w:rsid w:val="00BA4A43"/>
    <w:rsid w:val="00BA4B81"/>
    <w:rsid w:val="00BA4E96"/>
    <w:rsid w:val="00BA51F9"/>
    <w:rsid w:val="00BA57B9"/>
    <w:rsid w:val="00BA57CB"/>
    <w:rsid w:val="00BA5853"/>
    <w:rsid w:val="00BA5AC9"/>
    <w:rsid w:val="00BA5B09"/>
    <w:rsid w:val="00BA5B70"/>
    <w:rsid w:val="00BA5DB9"/>
    <w:rsid w:val="00BA5DBB"/>
    <w:rsid w:val="00BA5EBB"/>
    <w:rsid w:val="00BA6399"/>
    <w:rsid w:val="00BA6594"/>
    <w:rsid w:val="00BA65C9"/>
    <w:rsid w:val="00BA6784"/>
    <w:rsid w:val="00BA6EC9"/>
    <w:rsid w:val="00BA70C8"/>
    <w:rsid w:val="00BA748D"/>
    <w:rsid w:val="00BA7501"/>
    <w:rsid w:val="00BA753A"/>
    <w:rsid w:val="00BA7E45"/>
    <w:rsid w:val="00BA7EF2"/>
    <w:rsid w:val="00BB00CE"/>
    <w:rsid w:val="00BB0112"/>
    <w:rsid w:val="00BB0149"/>
    <w:rsid w:val="00BB0202"/>
    <w:rsid w:val="00BB02B9"/>
    <w:rsid w:val="00BB046A"/>
    <w:rsid w:val="00BB06BA"/>
    <w:rsid w:val="00BB0A54"/>
    <w:rsid w:val="00BB0F1F"/>
    <w:rsid w:val="00BB12A7"/>
    <w:rsid w:val="00BB162B"/>
    <w:rsid w:val="00BB17E6"/>
    <w:rsid w:val="00BB1928"/>
    <w:rsid w:val="00BB1957"/>
    <w:rsid w:val="00BB1A14"/>
    <w:rsid w:val="00BB1B89"/>
    <w:rsid w:val="00BB1F91"/>
    <w:rsid w:val="00BB2009"/>
    <w:rsid w:val="00BB20D3"/>
    <w:rsid w:val="00BB25B5"/>
    <w:rsid w:val="00BB25FC"/>
    <w:rsid w:val="00BB267B"/>
    <w:rsid w:val="00BB289B"/>
    <w:rsid w:val="00BB2AED"/>
    <w:rsid w:val="00BB3682"/>
    <w:rsid w:val="00BB37A5"/>
    <w:rsid w:val="00BB37F8"/>
    <w:rsid w:val="00BB3894"/>
    <w:rsid w:val="00BB399F"/>
    <w:rsid w:val="00BB3A78"/>
    <w:rsid w:val="00BB3B1F"/>
    <w:rsid w:val="00BB3DF2"/>
    <w:rsid w:val="00BB3E19"/>
    <w:rsid w:val="00BB3E7E"/>
    <w:rsid w:val="00BB3E92"/>
    <w:rsid w:val="00BB3EAE"/>
    <w:rsid w:val="00BB40E1"/>
    <w:rsid w:val="00BB4260"/>
    <w:rsid w:val="00BB44E0"/>
    <w:rsid w:val="00BB47E6"/>
    <w:rsid w:val="00BB4836"/>
    <w:rsid w:val="00BB4A11"/>
    <w:rsid w:val="00BB4E3A"/>
    <w:rsid w:val="00BB50A3"/>
    <w:rsid w:val="00BB5185"/>
    <w:rsid w:val="00BB56C0"/>
    <w:rsid w:val="00BB56C4"/>
    <w:rsid w:val="00BB58E1"/>
    <w:rsid w:val="00BB59FC"/>
    <w:rsid w:val="00BB5CBF"/>
    <w:rsid w:val="00BB5FAF"/>
    <w:rsid w:val="00BB6182"/>
    <w:rsid w:val="00BB66DE"/>
    <w:rsid w:val="00BB67DE"/>
    <w:rsid w:val="00BB67ED"/>
    <w:rsid w:val="00BB6ACD"/>
    <w:rsid w:val="00BB6BD9"/>
    <w:rsid w:val="00BB6BE6"/>
    <w:rsid w:val="00BB6E37"/>
    <w:rsid w:val="00BB720F"/>
    <w:rsid w:val="00BB7365"/>
    <w:rsid w:val="00BB75C0"/>
    <w:rsid w:val="00BB7627"/>
    <w:rsid w:val="00BB768D"/>
    <w:rsid w:val="00BB7B59"/>
    <w:rsid w:val="00BB7BC6"/>
    <w:rsid w:val="00BB7D43"/>
    <w:rsid w:val="00BC037F"/>
    <w:rsid w:val="00BC0443"/>
    <w:rsid w:val="00BC0755"/>
    <w:rsid w:val="00BC0971"/>
    <w:rsid w:val="00BC0A55"/>
    <w:rsid w:val="00BC0B1B"/>
    <w:rsid w:val="00BC0D64"/>
    <w:rsid w:val="00BC106D"/>
    <w:rsid w:val="00BC1135"/>
    <w:rsid w:val="00BC1505"/>
    <w:rsid w:val="00BC1B5B"/>
    <w:rsid w:val="00BC1BE9"/>
    <w:rsid w:val="00BC1FB7"/>
    <w:rsid w:val="00BC1FCB"/>
    <w:rsid w:val="00BC2152"/>
    <w:rsid w:val="00BC23C5"/>
    <w:rsid w:val="00BC2476"/>
    <w:rsid w:val="00BC2E96"/>
    <w:rsid w:val="00BC2F7D"/>
    <w:rsid w:val="00BC30DA"/>
    <w:rsid w:val="00BC31E2"/>
    <w:rsid w:val="00BC3285"/>
    <w:rsid w:val="00BC32BF"/>
    <w:rsid w:val="00BC3358"/>
    <w:rsid w:val="00BC346D"/>
    <w:rsid w:val="00BC34F0"/>
    <w:rsid w:val="00BC36CF"/>
    <w:rsid w:val="00BC389E"/>
    <w:rsid w:val="00BC3A61"/>
    <w:rsid w:val="00BC3B05"/>
    <w:rsid w:val="00BC3CB4"/>
    <w:rsid w:val="00BC3D22"/>
    <w:rsid w:val="00BC3EF4"/>
    <w:rsid w:val="00BC4048"/>
    <w:rsid w:val="00BC40CC"/>
    <w:rsid w:val="00BC4275"/>
    <w:rsid w:val="00BC42E1"/>
    <w:rsid w:val="00BC4423"/>
    <w:rsid w:val="00BC45AF"/>
    <w:rsid w:val="00BC4A3A"/>
    <w:rsid w:val="00BC4C67"/>
    <w:rsid w:val="00BC4CA5"/>
    <w:rsid w:val="00BC4D56"/>
    <w:rsid w:val="00BC58A6"/>
    <w:rsid w:val="00BC5919"/>
    <w:rsid w:val="00BC5995"/>
    <w:rsid w:val="00BC5A54"/>
    <w:rsid w:val="00BC5B08"/>
    <w:rsid w:val="00BC5C08"/>
    <w:rsid w:val="00BC5CE1"/>
    <w:rsid w:val="00BC5D60"/>
    <w:rsid w:val="00BC605D"/>
    <w:rsid w:val="00BC605E"/>
    <w:rsid w:val="00BC60F7"/>
    <w:rsid w:val="00BC64CB"/>
    <w:rsid w:val="00BC6539"/>
    <w:rsid w:val="00BC6883"/>
    <w:rsid w:val="00BC6C9C"/>
    <w:rsid w:val="00BC71A2"/>
    <w:rsid w:val="00BC7228"/>
    <w:rsid w:val="00BC7250"/>
    <w:rsid w:val="00BC736E"/>
    <w:rsid w:val="00BC7374"/>
    <w:rsid w:val="00BC7657"/>
    <w:rsid w:val="00BC776D"/>
    <w:rsid w:val="00BC77E5"/>
    <w:rsid w:val="00BC7C8A"/>
    <w:rsid w:val="00BC7CEC"/>
    <w:rsid w:val="00BC7D16"/>
    <w:rsid w:val="00BC7D29"/>
    <w:rsid w:val="00BD007D"/>
    <w:rsid w:val="00BD0123"/>
    <w:rsid w:val="00BD022C"/>
    <w:rsid w:val="00BD0336"/>
    <w:rsid w:val="00BD03A0"/>
    <w:rsid w:val="00BD051A"/>
    <w:rsid w:val="00BD059A"/>
    <w:rsid w:val="00BD05DD"/>
    <w:rsid w:val="00BD0717"/>
    <w:rsid w:val="00BD07CC"/>
    <w:rsid w:val="00BD083C"/>
    <w:rsid w:val="00BD08BD"/>
    <w:rsid w:val="00BD0A0C"/>
    <w:rsid w:val="00BD0A3D"/>
    <w:rsid w:val="00BD1139"/>
    <w:rsid w:val="00BD176B"/>
    <w:rsid w:val="00BD1B85"/>
    <w:rsid w:val="00BD1BD1"/>
    <w:rsid w:val="00BD1C2C"/>
    <w:rsid w:val="00BD1C46"/>
    <w:rsid w:val="00BD1D0C"/>
    <w:rsid w:val="00BD1D38"/>
    <w:rsid w:val="00BD1D9A"/>
    <w:rsid w:val="00BD1EDE"/>
    <w:rsid w:val="00BD2057"/>
    <w:rsid w:val="00BD2151"/>
    <w:rsid w:val="00BD2176"/>
    <w:rsid w:val="00BD23DF"/>
    <w:rsid w:val="00BD26D5"/>
    <w:rsid w:val="00BD2ACB"/>
    <w:rsid w:val="00BD2FF3"/>
    <w:rsid w:val="00BD3614"/>
    <w:rsid w:val="00BD374C"/>
    <w:rsid w:val="00BD3828"/>
    <w:rsid w:val="00BD3885"/>
    <w:rsid w:val="00BD389A"/>
    <w:rsid w:val="00BD3A0A"/>
    <w:rsid w:val="00BD3AEE"/>
    <w:rsid w:val="00BD3E55"/>
    <w:rsid w:val="00BD3ED3"/>
    <w:rsid w:val="00BD408F"/>
    <w:rsid w:val="00BD424E"/>
    <w:rsid w:val="00BD43CD"/>
    <w:rsid w:val="00BD44C6"/>
    <w:rsid w:val="00BD4581"/>
    <w:rsid w:val="00BD45D0"/>
    <w:rsid w:val="00BD47FC"/>
    <w:rsid w:val="00BD4B8B"/>
    <w:rsid w:val="00BD4D95"/>
    <w:rsid w:val="00BD5148"/>
    <w:rsid w:val="00BD567D"/>
    <w:rsid w:val="00BD5774"/>
    <w:rsid w:val="00BD5970"/>
    <w:rsid w:val="00BD6045"/>
    <w:rsid w:val="00BD60F1"/>
    <w:rsid w:val="00BD6210"/>
    <w:rsid w:val="00BD641E"/>
    <w:rsid w:val="00BD64F6"/>
    <w:rsid w:val="00BD6D77"/>
    <w:rsid w:val="00BD6D97"/>
    <w:rsid w:val="00BD7060"/>
    <w:rsid w:val="00BD731B"/>
    <w:rsid w:val="00BD7528"/>
    <w:rsid w:val="00BD75FD"/>
    <w:rsid w:val="00BD7B27"/>
    <w:rsid w:val="00BD7C1C"/>
    <w:rsid w:val="00BD7DA3"/>
    <w:rsid w:val="00BD7DE7"/>
    <w:rsid w:val="00BE034E"/>
    <w:rsid w:val="00BE0886"/>
    <w:rsid w:val="00BE096F"/>
    <w:rsid w:val="00BE0A7D"/>
    <w:rsid w:val="00BE0BE7"/>
    <w:rsid w:val="00BE0C1B"/>
    <w:rsid w:val="00BE0CEB"/>
    <w:rsid w:val="00BE0DA5"/>
    <w:rsid w:val="00BE0DCD"/>
    <w:rsid w:val="00BE0FAA"/>
    <w:rsid w:val="00BE1073"/>
    <w:rsid w:val="00BE1126"/>
    <w:rsid w:val="00BE138D"/>
    <w:rsid w:val="00BE1428"/>
    <w:rsid w:val="00BE14A4"/>
    <w:rsid w:val="00BE14A5"/>
    <w:rsid w:val="00BE163E"/>
    <w:rsid w:val="00BE190C"/>
    <w:rsid w:val="00BE1A8C"/>
    <w:rsid w:val="00BE1B46"/>
    <w:rsid w:val="00BE1C0E"/>
    <w:rsid w:val="00BE1C97"/>
    <w:rsid w:val="00BE2016"/>
    <w:rsid w:val="00BE2213"/>
    <w:rsid w:val="00BE2276"/>
    <w:rsid w:val="00BE228B"/>
    <w:rsid w:val="00BE2513"/>
    <w:rsid w:val="00BE258D"/>
    <w:rsid w:val="00BE2667"/>
    <w:rsid w:val="00BE26C5"/>
    <w:rsid w:val="00BE2938"/>
    <w:rsid w:val="00BE29CF"/>
    <w:rsid w:val="00BE2BC4"/>
    <w:rsid w:val="00BE303E"/>
    <w:rsid w:val="00BE315A"/>
    <w:rsid w:val="00BE344A"/>
    <w:rsid w:val="00BE344D"/>
    <w:rsid w:val="00BE362E"/>
    <w:rsid w:val="00BE370A"/>
    <w:rsid w:val="00BE37F9"/>
    <w:rsid w:val="00BE3BEA"/>
    <w:rsid w:val="00BE3C57"/>
    <w:rsid w:val="00BE3C59"/>
    <w:rsid w:val="00BE3FD8"/>
    <w:rsid w:val="00BE43F3"/>
    <w:rsid w:val="00BE44F3"/>
    <w:rsid w:val="00BE46EA"/>
    <w:rsid w:val="00BE4762"/>
    <w:rsid w:val="00BE4817"/>
    <w:rsid w:val="00BE4B38"/>
    <w:rsid w:val="00BE4BF9"/>
    <w:rsid w:val="00BE50BE"/>
    <w:rsid w:val="00BE514C"/>
    <w:rsid w:val="00BE51B7"/>
    <w:rsid w:val="00BE52B6"/>
    <w:rsid w:val="00BE580F"/>
    <w:rsid w:val="00BE585B"/>
    <w:rsid w:val="00BE5932"/>
    <w:rsid w:val="00BE5963"/>
    <w:rsid w:val="00BE5CED"/>
    <w:rsid w:val="00BE5DE1"/>
    <w:rsid w:val="00BE6148"/>
    <w:rsid w:val="00BE631F"/>
    <w:rsid w:val="00BE63D8"/>
    <w:rsid w:val="00BE65BC"/>
    <w:rsid w:val="00BE65C5"/>
    <w:rsid w:val="00BE6750"/>
    <w:rsid w:val="00BE677A"/>
    <w:rsid w:val="00BE67FE"/>
    <w:rsid w:val="00BE6B2F"/>
    <w:rsid w:val="00BE6C31"/>
    <w:rsid w:val="00BE6D65"/>
    <w:rsid w:val="00BE6DD3"/>
    <w:rsid w:val="00BE70DE"/>
    <w:rsid w:val="00BE7119"/>
    <w:rsid w:val="00BE72E5"/>
    <w:rsid w:val="00BE7307"/>
    <w:rsid w:val="00BE75B2"/>
    <w:rsid w:val="00BE7835"/>
    <w:rsid w:val="00BE7CD0"/>
    <w:rsid w:val="00BE7DDF"/>
    <w:rsid w:val="00BE7EB1"/>
    <w:rsid w:val="00BE7EF0"/>
    <w:rsid w:val="00BF0331"/>
    <w:rsid w:val="00BF04C0"/>
    <w:rsid w:val="00BF0676"/>
    <w:rsid w:val="00BF0709"/>
    <w:rsid w:val="00BF078F"/>
    <w:rsid w:val="00BF0A35"/>
    <w:rsid w:val="00BF0BB7"/>
    <w:rsid w:val="00BF0C56"/>
    <w:rsid w:val="00BF0ECD"/>
    <w:rsid w:val="00BF11E7"/>
    <w:rsid w:val="00BF1209"/>
    <w:rsid w:val="00BF1390"/>
    <w:rsid w:val="00BF176A"/>
    <w:rsid w:val="00BF1926"/>
    <w:rsid w:val="00BF1B5A"/>
    <w:rsid w:val="00BF1BA2"/>
    <w:rsid w:val="00BF1D88"/>
    <w:rsid w:val="00BF205A"/>
    <w:rsid w:val="00BF21A5"/>
    <w:rsid w:val="00BF22F1"/>
    <w:rsid w:val="00BF2A1C"/>
    <w:rsid w:val="00BF2B50"/>
    <w:rsid w:val="00BF2C96"/>
    <w:rsid w:val="00BF2FD8"/>
    <w:rsid w:val="00BF30FF"/>
    <w:rsid w:val="00BF34AA"/>
    <w:rsid w:val="00BF35F4"/>
    <w:rsid w:val="00BF3BAD"/>
    <w:rsid w:val="00BF3C96"/>
    <w:rsid w:val="00BF3D48"/>
    <w:rsid w:val="00BF3F33"/>
    <w:rsid w:val="00BF3FA6"/>
    <w:rsid w:val="00BF41CC"/>
    <w:rsid w:val="00BF4448"/>
    <w:rsid w:val="00BF4674"/>
    <w:rsid w:val="00BF4EFC"/>
    <w:rsid w:val="00BF5543"/>
    <w:rsid w:val="00BF574A"/>
    <w:rsid w:val="00BF58C6"/>
    <w:rsid w:val="00BF5C75"/>
    <w:rsid w:val="00BF5D57"/>
    <w:rsid w:val="00BF5E6E"/>
    <w:rsid w:val="00BF6052"/>
    <w:rsid w:val="00BF67A9"/>
    <w:rsid w:val="00BF6881"/>
    <w:rsid w:val="00BF690E"/>
    <w:rsid w:val="00BF6911"/>
    <w:rsid w:val="00BF6923"/>
    <w:rsid w:val="00BF71C5"/>
    <w:rsid w:val="00BF7201"/>
    <w:rsid w:val="00BF749D"/>
    <w:rsid w:val="00BF77EB"/>
    <w:rsid w:val="00BF791D"/>
    <w:rsid w:val="00BF7982"/>
    <w:rsid w:val="00BF7A20"/>
    <w:rsid w:val="00BF7C0D"/>
    <w:rsid w:val="00BF7C46"/>
    <w:rsid w:val="00BF7ECD"/>
    <w:rsid w:val="00C0019D"/>
    <w:rsid w:val="00C002FF"/>
    <w:rsid w:val="00C004D2"/>
    <w:rsid w:val="00C005F9"/>
    <w:rsid w:val="00C00643"/>
    <w:rsid w:val="00C006CC"/>
    <w:rsid w:val="00C0086F"/>
    <w:rsid w:val="00C00888"/>
    <w:rsid w:val="00C00AE6"/>
    <w:rsid w:val="00C012FF"/>
    <w:rsid w:val="00C017C5"/>
    <w:rsid w:val="00C01890"/>
    <w:rsid w:val="00C019DD"/>
    <w:rsid w:val="00C01E2F"/>
    <w:rsid w:val="00C01E55"/>
    <w:rsid w:val="00C01E9D"/>
    <w:rsid w:val="00C0200B"/>
    <w:rsid w:val="00C0217B"/>
    <w:rsid w:val="00C02578"/>
    <w:rsid w:val="00C028F4"/>
    <w:rsid w:val="00C028F6"/>
    <w:rsid w:val="00C029AC"/>
    <w:rsid w:val="00C02AA5"/>
    <w:rsid w:val="00C0304A"/>
    <w:rsid w:val="00C0348F"/>
    <w:rsid w:val="00C035E4"/>
    <w:rsid w:val="00C036AB"/>
    <w:rsid w:val="00C0376A"/>
    <w:rsid w:val="00C0383B"/>
    <w:rsid w:val="00C039EC"/>
    <w:rsid w:val="00C04033"/>
    <w:rsid w:val="00C040A5"/>
    <w:rsid w:val="00C040CE"/>
    <w:rsid w:val="00C042BB"/>
    <w:rsid w:val="00C043B7"/>
    <w:rsid w:val="00C04448"/>
    <w:rsid w:val="00C044E4"/>
    <w:rsid w:val="00C049DB"/>
    <w:rsid w:val="00C04C0E"/>
    <w:rsid w:val="00C051C6"/>
    <w:rsid w:val="00C05334"/>
    <w:rsid w:val="00C055FC"/>
    <w:rsid w:val="00C05753"/>
    <w:rsid w:val="00C0579D"/>
    <w:rsid w:val="00C05C1D"/>
    <w:rsid w:val="00C05C85"/>
    <w:rsid w:val="00C05D2E"/>
    <w:rsid w:val="00C0650F"/>
    <w:rsid w:val="00C0655F"/>
    <w:rsid w:val="00C06676"/>
    <w:rsid w:val="00C0674F"/>
    <w:rsid w:val="00C069A3"/>
    <w:rsid w:val="00C06B09"/>
    <w:rsid w:val="00C06BCE"/>
    <w:rsid w:val="00C06C8B"/>
    <w:rsid w:val="00C06D13"/>
    <w:rsid w:val="00C06F03"/>
    <w:rsid w:val="00C06F13"/>
    <w:rsid w:val="00C06FC4"/>
    <w:rsid w:val="00C071AF"/>
    <w:rsid w:val="00C07B0C"/>
    <w:rsid w:val="00C07BA0"/>
    <w:rsid w:val="00C07DD7"/>
    <w:rsid w:val="00C07DDE"/>
    <w:rsid w:val="00C07FD0"/>
    <w:rsid w:val="00C10035"/>
    <w:rsid w:val="00C10271"/>
    <w:rsid w:val="00C10334"/>
    <w:rsid w:val="00C10763"/>
    <w:rsid w:val="00C10BE1"/>
    <w:rsid w:val="00C10CF2"/>
    <w:rsid w:val="00C10D4B"/>
    <w:rsid w:val="00C10DB6"/>
    <w:rsid w:val="00C10EB4"/>
    <w:rsid w:val="00C10EB8"/>
    <w:rsid w:val="00C11523"/>
    <w:rsid w:val="00C1157E"/>
    <w:rsid w:val="00C11654"/>
    <w:rsid w:val="00C11762"/>
    <w:rsid w:val="00C11933"/>
    <w:rsid w:val="00C119E0"/>
    <w:rsid w:val="00C11AB1"/>
    <w:rsid w:val="00C11DAB"/>
    <w:rsid w:val="00C11F67"/>
    <w:rsid w:val="00C11FD4"/>
    <w:rsid w:val="00C120F6"/>
    <w:rsid w:val="00C1223A"/>
    <w:rsid w:val="00C12256"/>
    <w:rsid w:val="00C124B0"/>
    <w:rsid w:val="00C12534"/>
    <w:rsid w:val="00C125A9"/>
    <w:rsid w:val="00C1281A"/>
    <w:rsid w:val="00C1284F"/>
    <w:rsid w:val="00C12885"/>
    <w:rsid w:val="00C129BD"/>
    <w:rsid w:val="00C12CB6"/>
    <w:rsid w:val="00C12D0B"/>
    <w:rsid w:val="00C12E6C"/>
    <w:rsid w:val="00C12FE2"/>
    <w:rsid w:val="00C1307E"/>
    <w:rsid w:val="00C1323A"/>
    <w:rsid w:val="00C138D3"/>
    <w:rsid w:val="00C13928"/>
    <w:rsid w:val="00C13A50"/>
    <w:rsid w:val="00C13A80"/>
    <w:rsid w:val="00C13A88"/>
    <w:rsid w:val="00C13D6C"/>
    <w:rsid w:val="00C13E07"/>
    <w:rsid w:val="00C13F47"/>
    <w:rsid w:val="00C141AE"/>
    <w:rsid w:val="00C1460E"/>
    <w:rsid w:val="00C14733"/>
    <w:rsid w:val="00C1481E"/>
    <w:rsid w:val="00C148BF"/>
    <w:rsid w:val="00C148C6"/>
    <w:rsid w:val="00C148FC"/>
    <w:rsid w:val="00C14C40"/>
    <w:rsid w:val="00C14E84"/>
    <w:rsid w:val="00C14F56"/>
    <w:rsid w:val="00C14F6A"/>
    <w:rsid w:val="00C150DA"/>
    <w:rsid w:val="00C151F0"/>
    <w:rsid w:val="00C1566B"/>
    <w:rsid w:val="00C157B2"/>
    <w:rsid w:val="00C15DC8"/>
    <w:rsid w:val="00C15FA9"/>
    <w:rsid w:val="00C162F4"/>
    <w:rsid w:val="00C1662E"/>
    <w:rsid w:val="00C166D3"/>
    <w:rsid w:val="00C16853"/>
    <w:rsid w:val="00C1685A"/>
    <w:rsid w:val="00C169D1"/>
    <w:rsid w:val="00C169EE"/>
    <w:rsid w:val="00C16C6A"/>
    <w:rsid w:val="00C16C75"/>
    <w:rsid w:val="00C16D21"/>
    <w:rsid w:val="00C16D86"/>
    <w:rsid w:val="00C173A4"/>
    <w:rsid w:val="00C1751F"/>
    <w:rsid w:val="00C1769E"/>
    <w:rsid w:val="00C17803"/>
    <w:rsid w:val="00C17916"/>
    <w:rsid w:val="00C17922"/>
    <w:rsid w:val="00C17A29"/>
    <w:rsid w:val="00C17D16"/>
    <w:rsid w:val="00C17D4C"/>
    <w:rsid w:val="00C17FB5"/>
    <w:rsid w:val="00C200D8"/>
    <w:rsid w:val="00C201C8"/>
    <w:rsid w:val="00C203DC"/>
    <w:rsid w:val="00C20666"/>
    <w:rsid w:val="00C20BA4"/>
    <w:rsid w:val="00C20CF9"/>
    <w:rsid w:val="00C21154"/>
    <w:rsid w:val="00C212CC"/>
    <w:rsid w:val="00C2163A"/>
    <w:rsid w:val="00C21B8A"/>
    <w:rsid w:val="00C21C2B"/>
    <w:rsid w:val="00C21C8C"/>
    <w:rsid w:val="00C22010"/>
    <w:rsid w:val="00C221B0"/>
    <w:rsid w:val="00C22296"/>
    <w:rsid w:val="00C22657"/>
    <w:rsid w:val="00C227CC"/>
    <w:rsid w:val="00C227FD"/>
    <w:rsid w:val="00C22976"/>
    <w:rsid w:val="00C22B2F"/>
    <w:rsid w:val="00C22B48"/>
    <w:rsid w:val="00C2302A"/>
    <w:rsid w:val="00C2304F"/>
    <w:rsid w:val="00C234FE"/>
    <w:rsid w:val="00C237A8"/>
    <w:rsid w:val="00C237D2"/>
    <w:rsid w:val="00C23914"/>
    <w:rsid w:val="00C23A48"/>
    <w:rsid w:val="00C23B02"/>
    <w:rsid w:val="00C23B7A"/>
    <w:rsid w:val="00C23CBA"/>
    <w:rsid w:val="00C243F4"/>
    <w:rsid w:val="00C2443F"/>
    <w:rsid w:val="00C24442"/>
    <w:rsid w:val="00C244BC"/>
    <w:rsid w:val="00C245F9"/>
    <w:rsid w:val="00C2463A"/>
    <w:rsid w:val="00C2465A"/>
    <w:rsid w:val="00C24999"/>
    <w:rsid w:val="00C24E17"/>
    <w:rsid w:val="00C25093"/>
    <w:rsid w:val="00C254DE"/>
    <w:rsid w:val="00C255F2"/>
    <w:rsid w:val="00C25732"/>
    <w:rsid w:val="00C25B10"/>
    <w:rsid w:val="00C25D17"/>
    <w:rsid w:val="00C25D81"/>
    <w:rsid w:val="00C2615A"/>
    <w:rsid w:val="00C26183"/>
    <w:rsid w:val="00C262D9"/>
    <w:rsid w:val="00C26635"/>
    <w:rsid w:val="00C26816"/>
    <w:rsid w:val="00C2684D"/>
    <w:rsid w:val="00C26A70"/>
    <w:rsid w:val="00C26B37"/>
    <w:rsid w:val="00C26B73"/>
    <w:rsid w:val="00C27214"/>
    <w:rsid w:val="00C27503"/>
    <w:rsid w:val="00C27788"/>
    <w:rsid w:val="00C27A0C"/>
    <w:rsid w:val="00C27F1A"/>
    <w:rsid w:val="00C303B5"/>
    <w:rsid w:val="00C30567"/>
    <w:rsid w:val="00C30627"/>
    <w:rsid w:val="00C30674"/>
    <w:rsid w:val="00C308DB"/>
    <w:rsid w:val="00C30924"/>
    <w:rsid w:val="00C30933"/>
    <w:rsid w:val="00C30B14"/>
    <w:rsid w:val="00C31084"/>
    <w:rsid w:val="00C31089"/>
    <w:rsid w:val="00C310B9"/>
    <w:rsid w:val="00C31395"/>
    <w:rsid w:val="00C313F4"/>
    <w:rsid w:val="00C315C4"/>
    <w:rsid w:val="00C3167B"/>
    <w:rsid w:val="00C317F5"/>
    <w:rsid w:val="00C31855"/>
    <w:rsid w:val="00C3186C"/>
    <w:rsid w:val="00C318BF"/>
    <w:rsid w:val="00C31C62"/>
    <w:rsid w:val="00C3205C"/>
    <w:rsid w:val="00C321BE"/>
    <w:rsid w:val="00C3248D"/>
    <w:rsid w:val="00C325DA"/>
    <w:rsid w:val="00C32644"/>
    <w:rsid w:val="00C3281E"/>
    <w:rsid w:val="00C3287C"/>
    <w:rsid w:val="00C32B78"/>
    <w:rsid w:val="00C32CDF"/>
    <w:rsid w:val="00C32D17"/>
    <w:rsid w:val="00C32EE2"/>
    <w:rsid w:val="00C333E3"/>
    <w:rsid w:val="00C334A9"/>
    <w:rsid w:val="00C335AA"/>
    <w:rsid w:val="00C33752"/>
    <w:rsid w:val="00C33998"/>
    <w:rsid w:val="00C33B6B"/>
    <w:rsid w:val="00C33BB8"/>
    <w:rsid w:val="00C33D24"/>
    <w:rsid w:val="00C33E08"/>
    <w:rsid w:val="00C33F05"/>
    <w:rsid w:val="00C34059"/>
    <w:rsid w:val="00C34363"/>
    <w:rsid w:val="00C346BB"/>
    <w:rsid w:val="00C3480D"/>
    <w:rsid w:val="00C348D9"/>
    <w:rsid w:val="00C34A5C"/>
    <w:rsid w:val="00C34B57"/>
    <w:rsid w:val="00C34BA3"/>
    <w:rsid w:val="00C34BAE"/>
    <w:rsid w:val="00C34FEC"/>
    <w:rsid w:val="00C35032"/>
    <w:rsid w:val="00C35127"/>
    <w:rsid w:val="00C35136"/>
    <w:rsid w:val="00C35322"/>
    <w:rsid w:val="00C353B8"/>
    <w:rsid w:val="00C3578E"/>
    <w:rsid w:val="00C35CEE"/>
    <w:rsid w:val="00C3619F"/>
    <w:rsid w:val="00C363AB"/>
    <w:rsid w:val="00C36498"/>
    <w:rsid w:val="00C3665B"/>
    <w:rsid w:val="00C36739"/>
    <w:rsid w:val="00C36932"/>
    <w:rsid w:val="00C36948"/>
    <w:rsid w:val="00C369B7"/>
    <w:rsid w:val="00C36B3D"/>
    <w:rsid w:val="00C36C8B"/>
    <w:rsid w:val="00C36DCF"/>
    <w:rsid w:val="00C36FB8"/>
    <w:rsid w:val="00C37241"/>
    <w:rsid w:val="00C3740D"/>
    <w:rsid w:val="00C37660"/>
    <w:rsid w:val="00C3795F"/>
    <w:rsid w:val="00C37AE7"/>
    <w:rsid w:val="00C37FEB"/>
    <w:rsid w:val="00C40177"/>
    <w:rsid w:val="00C40591"/>
    <w:rsid w:val="00C405CF"/>
    <w:rsid w:val="00C4086B"/>
    <w:rsid w:val="00C40884"/>
    <w:rsid w:val="00C40896"/>
    <w:rsid w:val="00C409B6"/>
    <w:rsid w:val="00C40B00"/>
    <w:rsid w:val="00C40D9A"/>
    <w:rsid w:val="00C410B5"/>
    <w:rsid w:val="00C411D4"/>
    <w:rsid w:val="00C41379"/>
    <w:rsid w:val="00C4148F"/>
    <w:rsid w:val="00C415C9"/>
    <w:rsid w:val="00C418FF"/>
    <w:rsid w:val="00C41A3D"/>
    <w:rsid w:val="00C41A7C"/>
    <w:rsid w:val="00C41B85"/>
    <w:rsid w:val="00C41BCB"/>
    <w:rsid w:val="00C41BF3"/>
    <w:rsid w:val="00C41C0F"/>
    <w:rsid w:val="00C41C49"/>
    <w:rsid w:val="00C4207F"/>
    <w:rsid w:val="00C422B9"/>
    <w:rsid w:val="00C4233A"/>
    <w:rsid w:val="00C42429"/>
    <w:rsid w:val="00C4245D"/>
    <w:rsid w:val="00C42573"/>
    <w:rsid w:val="00C426E3"/>
    <w:rsid w:val="00C42888"/>
    <w:rsid w:val="00C42C1D"/>
    <w:rsid w:val="00C433DF"/>
    <w:rsid w:val="00C434B0"/>
    <w:rsid w:val="00C434FD"/>
    <w:rsid w:val="00C4386D"/>
    <w:rsid w:val="00C438A7"/>
    <w:rsid w:val="00C43D40"/>
    <w:rsid w:val="00C43FCE"/>
    <w:rsid w:val="00C441E3"/>
    <w:rsid w:val="00C4432C"/>
    <w:rsid w:val="00C4440A"/>
    <w:rsid w:val="00C44537"/>
    <w:rsid w:val="00C4459B"/>
    <w:rsid w:val="00C4471A"/>
    <w:rsid w:val="00C44951"/>
    <w:rsid w:val="00C44A24"/>
    <w:rsid w:val="00C44A81"/>
    <w:rsid w:val="00C44CA1"/>
    <w:rsid w:val="00C44E52"/>
    <w:rsid w:val="00C44EFC"/>
    <w:rsid w:val="00C44FBC"/>
    <w:rsid w:val="00C44FCE"/>
    <w:rsid w:val="00C45070"/>
    <w:rsid w:val="00C4523F"/>
    <w:rsid w:val="00C45A8C"/>
    <w:rsid w:val="00C46094"/>
    <w:rsid w:val="00C460C1"/>
    <w:rsid w:val="00C46571"/>
    <w:rsid w:val="00C46C29"/>
    <w:rsid w:val="00C46ED9"/>
    <w:rsid w:val="00C4712D"/>
    <w:rsid w:val="00C4726C"/>
    <w:rsid w:val="00C472F0"/>
    <w:rsid w:val="00C473DA"/>
    <w:rsid w:val="00C477F5"/>
    <w:rsid w:val="00C47808"/>
    <w:rsid w:val="00C4797F"/>
    <w:rsid w:val="00C47B9C"/>
    <w:rsid w:val="00C47BAE"/>
    <w:rsid w:val="00C47C25"/>
    <w:rsid w:val="00C47C4F"/>
    <w:rsid w:val="00C47C58"/>
    <w:rsid w:val="00C47CC8"/>
    <w:rsid w:val="00C47D1B"/>
    <w:rsid w:val="00C47F4B"/>
    <w:rsid w:val="00C5017E"/>
    <w:rsid w:val="00C50502"/>
    <w:rsid w:val="00C50887"/>
    <w:rsid w:val="00C508CE"/>
    <w:rsid w:val="00C50A81"/>
    <w:rsid w:val="00C50B43"/>
    <w:rsid w:val="00C50BDE"/>
    <w:rsid w:val="00C50BE9"/>
    <w:rsid w:val="00C50EC4"/>
    <w:rsid w:val="00C50FF8"/>
    <w:rsid w:val="00C5106B"/>
    <w:rsid w:val="00C511DA"/>
    <w:rsid w:val="00C5124C"/>
    <w:rsid w:val="00C515F3"/>
    <w:rsid w:val="00C51684"/>
    <w:rsid w:val="00C51AE1"/>
    <w:rsid w:val="00C51BE6"/>
    <w:rsid w:val="00C51D51"/>
    <w:rsid w:val="00C51F5B"/>
    <w:rsid w:val="00C51F84"/>
    <w:rsid w:val="00C52144"/>
    <w:rsid w:val="00C521E5"/>
    <w:rsid w:val="00C5237F"/>
    <w:rsid w:val="00C524B3"/>
    <w:rsid w:val="00C524DF"/>
    <w:rsid w:val="00C52509"/>
    <w:rsid w:val="00C527EB"/>
    <w:rsid w:val="00C528CD"/>
    <w:rsid w:val="00C52BF3"/>
    <w:rsid w:val="00C52D27"/>
    <w:rsid w:val="00C530B3"/>
    <w:rsid w:val="00C5314E"/>
    <w:rsid w:val="00C53202"/>
    <w:rsid w:val="00C533F2"/>
    <w:rsid w:val="00C53458"/>
    <w:rsid w:val="00C536A2"/>
    <w:rsid w:val="00C53700"/>
    <w:rsid w:val="00C5379E"/>
    <w:rsid w:val="00C53B7F"/>
    <w:rsid w:val="00C53D34"/>
    <w:rsid w:val="00C541D2"/>
    <w:rsid w:val="00C544BF"/>
    <w:rsid w:val="00C545B1"/>
    <w:rsid w:val="00C54717"/>
    <w:rsid w:val="00C54C62"/>
    <w:rsid w:val="00C54F07"/>
    <w:rsid w:val="00C5504F"/>
    <w:rsid w:val="00C551AF"/>
    <w:rsid w:val="00C55320"/>
    <w:rsid w:val="00C553CA"/>
    <w:rsid w:val="00C55473"/>
    <w:rsid w:val="00C5562D"/>
    <w:rsid w:val="00C5595F"/>
    <w:rsid w:val="00C55A44"/>
    <w:rsid w:val="00C55AED"/>
    <w:rsid w:val="00C5617F"/>
    <w:rsid w:val="00C561A5"/>
    <w:rsid w:val="00C563BF"/>
    <w:rsid w:val="00C5640A"/>
    <w:rsid w:val="00C56424"/>
    <w:rsid w:val="00C5663F"/>
    <w:rsid w:val="00C566CF"/>
    <w:rsid w:val="00C56766"/>
    <w:rsid w:val="00C5691D"/>
    <w:rsid w:val="00C5699E"/>
    <w:rsid w:val="00C56A63"/>
    <w:rsid w:val="00C56AF7"/>
    <w:rsid w:val="00C56BDF"/>
    <w:rsid w:val="00C56DCB"/>
    <w:rsid w:val="00C56ECE"/>
    <w:rsid w:val="00C56EFB"/>
    <w:rsid w:val="00C576E5"/>
    <w:rsid w:val="00C577B7"/>
    <w:rsid w:val="00C579C3"/>
    <w:rsid w:val="00C57A59"/>
    <w:rsid w:val="00C57B99"/>
    <w:rsid w:val="00C57CC0"/>
    <w:rsid w:val="00C57E81"/>
    <w:rsid w:val="00C6011A"/>
    <w:rsid w:val="00C6031B"/>
    <w:rsid w:val="00C60328"/>
    <w:rsid w:val="00C606AD"/>
    <w:rsid w:val="00C60C55"/>
    <w:rsid w:val="00C60D23"/>
    <w:rsid w:val="00C6124F"/>
    <w:rsid w:val="00C612E9"/>
    <w:rsid w:val="00C614F2"/>
    <w:rsid w:val="00C6162C"/>
    <w:rsid w:val="00C61707"/>
    <w:rsid w:val="00C6176F"/>
    <w:rsid w:val="00C617B4"/>
    <w:rsid w:val="00C61838"/>
    <w:rsid w:val="00C619D9"/>
    <w:rsid w:val="00C619EB"/>
    <w:rsid w:val="00C61A86"/>
    <w:rsid w:val="00C62101"/>
    <w:rsid w:val="00C6219D"/>
    <w:rsid w:val="00C622FA"/>
    <w:rsid w:val="00C624DC"/>
    <w:rsid w:val="00C62616"/>
    <w:rsid w:val="00C629E8"/>
    <w:rsid w:val="00C62A74"/>
    <w:rsid w:val="00C62BA1"/>
    <w:rsid w:val="00C62C54"/>
    <w:rsid w:val="00C6310E"/>
    <w:rsid w:val="00C631BF"/>
    <w:rsid w:val="00C6336D"/>
    <w:rsid w:val="00C63500"/>
    <w:rsid w:val="00C635BF"/>
    <w:rsid w:val="00C6397E"/>
    <w:rsid w:val="00C63B3F"/>
    <w:rsid w:val="00C63CED"/>
    <w:rsid w:val="00C63D92"/>
    <w:rsid w:val="00C63FDB"/>
    <w:rsid w:val="00C64044"/>
    <w:rsid w:val="00C6404F"/>
    <w:rsid w:val="00C643D7"/>
    <w:rsid w:val="00C64429"/>
    <w:rsid w:val="00C64688"/>
    <w:rsid w:val="00C64936"/>
    <w:rsid w:val="00C6494F"/>
    <w:rsid w:val="00C64C27"/>
    <w:rsid w:val="00C64F68"/>
    <w:rsid w:val="00C65048"/>
    <w:rsid w:val="00C6533E"/>
    <w:rsid w:val="00C655B5"/>
    <w:rsid w:val="00C655C6"/>
    <w:rsid w:val="00C658C1"/>
    <w:rsid w:val="00C65A7B"/>
    <w:rsid w:val="00C65C6E"/>
    <w:rsid w:val="00C65D8A"/>
    <w:rsid w:val="00C66140"/>
    <w:rsid w:val="00C66151"/>
    <w:rsid w:val="00C6615F"/>
    <w:rsid w:val="00C6668D"/>
    <w:rsid w:val="00C66759"/>
    <w:rsid w:val="00C667FE"/>
    <w:rsid w:val="00C66C77"/>
    <w:rsid w:val="00C66D49"/>
    <w:rsid w:val="00C670F5"/>
    <w:rsid w:val="00C6710B"/>
    <w:rsid w:val="00C67129"/>
    <w:rsid w:val="00C67251"/>
    <w:rsid w:val="00C67784"/>
    <w:rsid w:val="00C67BBE"/>
    <w:rsid w:val="00C67C19"/>
    <w:rsid w:val="00C67DCC"/>
    <w:rsid w:val="00C67E9B"/>
    <w:rsid w:val="00C70040"/>
    <w:rsid w:val="00C70232"/>
    <w:rsid w:val="00C7055E"/>
    <w:rsid w:val="00C70767"/>
    <w:rsid w:val="00C70E29"/>
    <w:rsid w:val="00C71056"/>
    <w:rsid w:val="00C711A8"/>
    <w:rsid w:val="00C711FD"/>
    <w:rsid w:val="00C712F1"/>
    <w:rsid w:val="00C71B77"/>
    <w:rsid w:val="00C71D95"/>
    <w:rsid w:val="00C71E91"/>
    <w:rsid w:val="00C71E9E"/>
    <w:rsid w:val="00C720FA"/>
    <w:rsid w:val="00C722CE"/>
    <w:rsid w:val="00C722F7"/>
    <w:rsid w:val="00C723E8"/>
    <w:rsid w:val="00C724BC"/>
    <w:rsid w:val="00C724E6"/>
    <w:rsid w:val="00C724F3"/>
    <w:rsid w:val="00C72625"/>
    <w:rsid w:val="00C72760"/>
    <w:rsid w:val="00C72A56"/>
    <w:rsid w:val="00C72ADD"/>
    <w:rsid w:val="00C72B0C"/>
    <w:rsid w:val="00C72CA1"/>
    <w:rsid w:val="00C72F9D"/>
    <w:rsid w:val="00C73729"/>
    <w:rsid w:val="00C737E5"/>
    <w:rsid w:val="00C73B90"/>
    <w:rsid w:val="00C73CA8"/>
    <w:rsid w:val="00C73E5B"/>
    <w:rsid w:val="00C73EED"/>
    <w:rsid w:val="00C74178"/>
    <w:rsid w:val="00C7439B"/>
    <w:rsid w:val="00C743D1"/>
    <w:rsid w:val="00C7457E"/>
    <w:rsid w:val="00C747D5"/>
    <w:rsid w:val="00C748F7"/>
    <w:rsid w:val="00C74CD8"/>
    <w:rsid w:val="00C74D11"/>
    <w:rsid w:val="00C74F1C"/>
    <w:rsid w:val="00C7518D"/>
    <w:rsid w:val="00C75209"/>
    <w:rsid w:val="00C75545"/>
    <w:rsid w:val="00C75936"/>
    <w:rsid w:val="00C7599B"/>
    <w:rsid w:val="00C75B01"/>
    <w:rsid w:val="00C76079"/>
    <w:rsid w:val="00C76193"/>
    <w:rsid w:val="00C7622F"/>
    <w:rsid w:val="00C76278"/>
    <w:rsid w:val="00C76295"/>
    <w:rsid w:val="00C762F8"/>
    <w:rsid w:val="00C766DD"/>
    <w:rsid w:val="00C76F63"/>
    <w:rsid w:val="00C77002"/>
    <w:rsid w:val="00C77006"/>
    <w:rsid w:val="00C77103"/>
    <w:rsid w:val="00C77338"/>
    <w:rsid w:val="00C773B7"/>
    <w:rsid w:val="00C77473"/>
    <w:rsid w:val="00C775E6"/>
    <w:rsid w:val="00C778CF"/>
    <w:rsid w:val="00C77CCA"/>
    <w:rsid w:val="00C77D50"/>
    <w:rsid w:val="00C77F4A"/>
    <w:rsid w:val="00C801F6"/>
    <w:rsid w:val="00C8028D"/>
    <w:rsid w:val="00C80B0A"/>
    <w:rsid w:val="00C80DD6"/>
    <w:rsid w:val="00C80ED2"/>
    <w:rsid w:val="00C80F71"/>
    <w:rsid w:val="00C81028"/>
    <w:rsid w:val="00C8113A"/>
    <w:rsid w:val="00C8127E"/>
    <w:rsid w:val="00C813F5"/>
    <w:rsid w:val="00C81633"/>
    <w:rsid w:val="00C81637"/>
    <w:rsid w:val="00C81A0A"/>
    <w:rsid w:val="00C81C3C"/>
    <w:rsid w:val="00C81D2D"/>
    <w:rsid w:val="00C81D38"/>
    <w:rsid w:val="00C8203A"/>
    <w:rsid w:val="00C82187"/>
    <w:rsid w:val="00C8245A"/>
    <w:rsid w:val="00C82582"/>
    <w:rsid w:val="00C8289C"/>
    <w:rsid w:val="00C828D5"/>
    <w:rsid w:val="00C828ED"/>
    <w:rsid w:val="00C82A55"/>
    <w:rsid w:val="00C82BE2"/>
    <w:rsid w:val="00C82CB9"/>
    <w:rsid w:val="00C82CF6"/>
    <w:rsid w:val="00C82E64"/>
    <w:rsid w:val="00C831DB"/>
    <w:rsid w:val="00C83440"/>
    <w:rsid w:val="00C83A7A"/>
    <w:rsid w:val="00C83AC7"/>
    <w:rsid w:val="00C83C1B"/>
    <w:rsid w:val="00C83D3D"/>
    <w:rsid w:val="00C83EE2"/>
    <w:rsid w:val="00C840D0"/>
    <w:rsid w:val="00C84107"/>
    <w:rsid w:val="00C842D4"/>
    <w:rsid w:val="00C844EF"/>
    <w:rsid w:val="00C8457D"/>
    <w:rsid w:val="00C846B6"/>
    <w:rsid w:val="00C84C56"/>
    <w:rsid w:val="00C84C5E"/>
    <w:rsid w:val="00C84E68"/>
    <w:rsid w:val="00C8568D"/>
    <w:rsid w:val="00C85AB2"/>
    <w:rsid w:val="00C85E2C"/>
    <w:rsid w:val="00C86264"/>
    <w:rsid w:val="00C862D0"/>
    <w:rsid w:val="00C8630A"/>
    <w:rsid w:val="00C863AA"/>
    <w:rsid w:val="00C86430"/>
    <w:rsid w:val="00C86611"/>
    <w:rsid w:val="00C86C30"/>
    <w:rsid w:val="00C86E2A"/>
    <w:rsid w:val="00C873B2"/>
    <w:rsid w:val="00C878CA"/>
    <w:rsid w:val="00C87A75"/>
    <w:rsid w:val="00C87B1C"/>
    <w:rsid w:val="00C87EA8"/>
    <w:rsid w:val="00C87EE3"/>
    <w:rsid w:val="00C90029"/>
    <w:rsid w:val="00C90182"/>
    <w:rsid w:val="00C90185"/>
    <w:rsid w:val="00C90196"/>
    <w:rsid w:val="00C904E6"/>
    <w:rsid w:val="00C90758"/>
    <w:rsid w:val="00C90859"/>
    <w:rsid w:val="00C90A23"/>
    <w:rsid w:val="00C90A53"/>
    <w:rsid w:val="00C90A5B"/>
    <w:rsid w:val="00C90A65"/>
    <w:rsid w:val="00C90E41"/>
    <w:rsid w:val="00C90FDD"/>
    <w:rsid w:val="00C911B3"/>
    <w:rsid w:val="00C9124F"/>
    <w:rsid w:val="00C9126D"/>
    <w:rsid w:val="00C91860"/>
    <w:rsid w:val="00C91995"/>
    <w:rsid w:val="00C91A2C"/>
    <w:rsid w:val="00C91C2F"/>
    <w:rsid w:val="00C91C3A"/>
    <w:rsid w:val="00C91C87"/>
    <w:rsid w:val="00C91E81"/>
    <w:rsid w:val="00C91EDC"/>
    <w:rsid w:val="00C91F05"/>
    <w:rsid w:val="00C91F0C"/>
    <w:rsid w:val="00C91FE4"/>
    <w:rsid w:val="00C92000"/>
    <w:rsid w:val="00C92053"/>
    <w:rsid w:val="00C92086"/>
    <w:rsid w:val="00C923A3"/>
    <w:rsid w:val="00C92525"/>
    <w:rsid w:val="00C92575"/>
    <w:rsid w:val="00C92B19"/>
    <w:rsid w:val="00C92F8D"/>
    <w:rsid w:val="00C930BF"/>
    <w:rsid w:val="00C9316B"/>
    <w:rsid w:val="00C93185"/>
    <w:rsid w:val="00C931C9"/>
    <w:rsid w:val="00C93208"/>
    <w:rsid w:val="00C9324E"/>
    <w:rsid w:val="00C933A7"/>
    <w:rsid w:val="00C9347B"/>
    <w:rsid w:val="00C93522"/>
    <w:rsid w:val="00C93675"/>
    <w:rsid w:val="00C939D1"/>
    <w:rsid w:val="00C93AC3"/>
    <w:rsid w:val="00C93B84"/>
    <w:rsid w:val="00C93B98"/>
    <w:rsid w:val="00C93E9F"/>
    <w:rsid w:val="00C93F93"/>
    <w:rsid w:val="00C9434F"/>
    <w:rsid w:val="00C944B4"/>
    <w:rsid w:val="00C94759"/>
    <w:rsid w:val="00C94774"/>
    <w:rsid w:val="00C94928"/>
    <w:rsid w:val="00C94B56"/>
    <w:rsid w:val="00C94DA6"/>
    <w:rsid w:val="00C94EA8"/>
    <w:rsid w:val="00C94F31"/>
    <w:rsid w:val="00C94F65"/>
    <w:rsid w:val="00C95237"/>
    <w:rsid w:val="00C95315"/>
    <w:rsid w:val="00C955F6"/>
    <w:rsid w:val="00C95A59"/>
    <w:rsid w:val="00C95AEB"/>
    <w:rsid w:val="00C95C9F"/>
    <w:rsid w:val="00C95D27"/>
    <w:rsid w:val="00C95E17"/>
    <w:rsid w:val="00C95E20"/>
    <w:rsid w:val="00C95EC0"/>
    <w:rsid w:val="00C95FF6"/>
    <w:rsid w:val="00C960CA"/>
    <w:rsid w:val="00C96A43"/>
    <w:rsid w:val="00C96B22"/>
    <w:rsid w:val="00C96EB7"/>
    <w:rsid w:val="00C96EBA"/>
    <w:rsid w:val="00C97040"/>
    <w:rsid w:val="00C97118"/>
    <w:rsid w:val="00C97465"/>
    <w:rsid w:val="00C9746C"/>
    <w:rsid w:val="00C976D4"/>
    <w:rsid w:val="00C97704"/>
    <w:rsid w:val="00C97A3B"/>
    <w:rsid w:val="00C97B51"/>
    <w:rsid w:val="00C97CF3"/>
    <w:rsid w:val="00C97EF0"/>
    <w:rsid w:val="00C97FD6"/>
    <w:rsid w:val="00CA000A"/>
    <w:rsid w:val="00CA0012"/>
    <w:rsid w:val="00CA011E"/>
    <w:rsid w:val="00CA0150"/>
    <w:rsid w:val="00CA04F6"/>
    <w:rsid w:val="00CA06CC"/>
    <w:rsid w:val="00CA0710"/>
    <w:rsid w:val="00CA08D9"/>
    <w:rsid w:val="00CA0A8E"/>
    <w:rsid w:val="00CA0A9F"/>
    <w:rsid w:val="00CA0B01"/>
    <w:rsid w:val="00CA1115"/>
    <w:rsid w:val="00CA1B4C"/>
    <w:rsid w:val="00CA1B8E"/>
    <w:rsid w:val="00CA1DEC"/>
    <w:rsid w:val="00CA1F47"/>
    <w:rsid w:val="00CA1F60"/>
    <w:rsid w:val="00CA1F99"/>
    <w:rsid w:val="00CA223F"/>
    <w:rsid w:val="00CA2242"/>
    <w:rsid w:val="00CA2253"/>
    <w:rsid w:val="00CA2CE6"/>
    <w:rsid w:val="00CA2E1B"/>
    <w:rsid w:val="00CA3090"/>
    <w:rsid w:val="00CA3248"/>
    <w:rsid w:val="00CA33C1"/>
    <w:rsid w:val="00CA33E8"/>
    <w:rsid w:val="00CA3C2B"/>
    <w:rsid w:val="00CA3DA2"/>
    <w:rsid w:val="00CA3EDD"/>
    <w:rsid w:val="00CA3FAB"/>
    <w:rsid w:val="00CA4076"/>
    <w:rsid w:val="00CA411B"/>
    <w:rsid w:val="00CA4343"/>
    <w:rsid w:val="00CA4B7B"/>
    <w:rsid w:val="00CA4F73"/>
    <w:rsid w:val="00CA5363"/>
    <w:rsid w:val="00CA5ADD"/>
    <w:rsid w:val="00CA5EDD"/>
    <w:rsid w:val="00CA5F4B"/>
    <w:rsid w:val="00CA6026"/>
    <w:rsid w:val="00CA6217"/>
    <w:rsid w:val="00CA6286"/>
    <w:rsid w:val="00CA62F6"/>
    <w:rsid w:val="00CA6345"/>
    <w:rsid w:val="00CA6429"/>
    <w:rsid w:val="00CA6542"/>
    <w:rsid w:val="00CA68B3"/>
    <w:rsid w:val="00CA6A1B"/>
    <w:rsid w:val="00CA7092"/>
    <w:rsid w:val="00CA7103"/>
    <w:rsid w:val="00CA727F"/>
    <w:rsid w:val="00CA75CE"/>
    <w:rsid w:val="00CA7880"/>
    <w:rsid w:val="00CB0182"/>
    <w:rsid w:val="00CB01D5"/>
    <w:rsid w:val="00CB02F4"/>
    <w:rsid w:val="00CB087A"/>
    <w:rsid w:val="00CB09DA"/>
    <w:rsid w:val="00CB0A19"/>
    <w:rsid w:val="00CB0A2B"/>
    <w:rsid w:val="00CB0C6C"/>
    <w:rsid w:val="00CB0DB3"/>
    <w:rsid w:val="00CB0E57"/>
    <w:rsid w:val="00CB1164"/>
    <w:rsid w:val="00CB14A4"/>
    <w:rsid w:val="00CB1B50"/>
    <w:rsid w:val="00CB1DB2"/>
    <w:rsid w:val="00CB1E52"/>
    <w:rsid w:val="00CB1FBA"/>
    <w:rsid w:val="00CB21D4"/>
    <w:rsid w:val="00CB222F"/>
    <w:rsid w:val="00CB2366"/>
    <w:rsid w:val="00CB2437"/>
    <w:rsid w:val="00CB2442"/>
    <w:rsid w:val="00CB2536"/>
    <w:rsid w:val="00CB257A"/>
    <w:rsid w:val="00CB2889"/>
    <w:rsid w:val="00CB2CA6"/>
    <w:rsid w:val="00CB2EEF"/>
    <w:rsid w:val="00CB3006"/>
    <w:rsid w:val="00CB310B"/>
    <w:rsid w:val="00CB314F"/>
    <w:rsid w:val="00CB3672"/>
    <w:rsid w:val="00CB3C3C"/>
    <w:rsid w:val="00CB3CBD"/>
    <w:rsid w:val="00CB3DD0"/>
    <w:rsid w:val="00CB4013"/>
    <w:rsid w:val="00CB44CD"/>
    <w:rsid w:val="00CB47FE"/>
    <w:rsid w:val="00CB4C94"/>
    <w:rsid w:val="00CB4F56"/>
    <w:rsid w:val="00CB5004"/>
    <w:rsid w:val="00CB50DF"/>
    <w:rsid w:val="00CB52F0"/>
    <w:rsid w:val="00CB5398"/>
    <w:rsid w:val="00CB55BA"/>
    <w:rsid w:val="00CB55C1"/>
    <w:rsid w:val="00CB57BB"/>
    <w:rsid w:val="00CB5B73"/>
    <w:rsid w:val="00CB5E40"/>
    <w:rsid w:val="00CB5F3E"/>
    <w:rsid w:val="00CB5FE5"/>
    <w:rsid w:val="00CB608E"/>
    <w:rsid w:val="00CB63AC"/>
    <w:rsid w:val="00CB6879"/>
    <w:rsid w:val="00CB69B6"/>
    <w:rsid w:val="00CB69EB"/>
    <w:rsid w:val="00CB6A50"/>
    <w:rsid w:val="00CB6AB7"/>
    <w:rsid w:val="00CB6E82"/>
    <w:rsid w:val="00CB7025"/>
    <w:rsid w:val="00CB7068"/>
    <w:rsid w:val="00CB70C2"/>
    <w:rsid w:val="00CB71D5"/>
    <w:rsid w:val="00CB71FE"/>
    <w:rsid w:val="00CB7372"/>
    <w:rsid w:val="00CB73D8"/>
    <w:rsid w:val="00CB742B"/>
    <w:rsid w:val="00CB7556"/>
    <w:rsid w:val="00CB7653"/>
    <w:rsid w:val="00CB76E9"/>
    <w:rsid w:val="00CB78E8"/>
    <w:rsid w:val="00CB7A52"/>
    <w:rsid w:val="00CB7D12"/>
    <w:rsid w:val="00CB7FDD"/>
    <w:rsid w:val="00CC0128"/>
    <w:rsid w:val="00CC026C"/>
    <w:rsid w:val="00CC03E6"/>
    <w:rsid w:val="00CC04A5"/>
    <w:rsid w:val="00CC05B2"/>
    <w:rsid w:val="00CC095A"/>
    <w:rsid w:val="00CC09A9"/>
    <w:rsid w:val="00CC0B67"/>
    <w:rsid w:val="00CC0C6B"/>
    <w:rsid w:val="00CC0D07"/>
    <w:rsid w:val="00CC0E81"/>
    <w:rsid w:val="00CC0F88"/>
    <w:rsid w:val="00CC1024"/>
    <w:rsid w:val="00CC1032"/>
    <w:rsid w:val="00CC1255"/>
    <w:rsid w:val="00CC1668"/>
    <w:rsid w:val="00CC1A01"/>
    <w:rsid w:val="00CC1A20"/>
    <w:rsid w:val="00CC1AC3"/>
    <w:rsid w:val="00CC1B91"/>
    <w:rsid w:val="00CC1F15"/>
    <w:rsid w:val="00CC20CE"/>
    <w:rsid w:val="00CC237E"/>
    <w:rsid w:val="00CC237F"/>
    <w:rsid w:val="00CC2423"/>
    <w:rsid w:val="00CC28A9"/>
    <w:rsid w:val="00CC2AD6"/>
    <w:rsid w:val="00CC2AE9"/>
    <w:rsid w:val="00CC2AEA"/>
    <w:rsid w:val="00CC2B07"/>
    <w:rsid w:val="00CC2B21"/>
    <w:rsid w:val="00CC3145"/>
    <w:rsid w:val="00CC324A"/>
    <w:rsid w:val="00CC3345"/>
    <w:rsid w:val="00CC337C"/>
    <w:rsid w:val="00CC3422"/>
    <w:rsid w:val="00CC351F"/>
    <w:rsid w:val="00CC39F6"/>
    <w:rsid w:val="00CC3AFE"/>
    <w:rsid w:val="00CC3D59"/>
    <w:rsid w:val="00CC41CB"/>
    <w:rsid w:val="00CC47C0"/>
    <w:rsid w:val="00CC4B00"/>
    <w:rsid w:val="00CC5003"/>
    <w:rsid w:val="00CC502F"/>
    <w:rsid w:val="00CC52A0"/>
    <w:rsid w:val="00CC5466"/>
    <w:rsid w:val="00CC5594"/>
    <w:rsid w:val="00CC55C6"/>
    <w:rsid w:val="00CC5867"/>
    <w:rsid w:val="00CC58AB"/>
    <w:rsid w:val="00CC5B2C"/>
    <w:rsid w:val="00CC5C45"/>
    <w:rsid w:val="00CC6106"/>
    <w:rsid w:val="00CC6153"/>
    <w:rsid w:val="00CC6287"/>
    <w:rsid w:val="00CC68AA"/>
    <w:rsid w:val="00CC6BF6"/>
    <w:rsid w:val="00CC6C35"/>
    <w:rsid w:val="00CC7223"/>
    <w:rsid w:val="00CC7325"/>
    <w:rsid w:val="00CC74FC"/>
    <w:rsid w:val="00CC75CB"/>
    <w:rsid w:val="00CC75FA"/>
    <w:rsid w:val="00CC7996"/>
    <w:rsid w:val="00CC7A4A"/>
    <w:rsid w:val="00CC7D00"/>
    <w:rsid w:val="00CC7FE9"/>
    <w:rsid w:val="00CD0189"/>
    <w:rsid w:val="00CD0359"/>
    <w:rsid w:val="00CD066C"/>
    <w:rsid w:val="00CD06C6"/>
    <w:rsid w:val="00CD079D"/>
    <w:rsid w:val="00CD09D5"/>
    <w:rsid w:val="00CD1353"/>
    <w:rsid w:val="00CD1602"/>
    <w:rsid w:val="00CD1604"/>
    <w:rsid w:val="00CD1635"/>
    <w:rsid w:val="00CD16F4"/>
    <w:rsid w:val="00CD1721"/>
    <w:rsid w:val="00CD173A"/>
    <w:rsid w:val="00CD1B1C"/>
    <w:rsid w:val="00CD1BA9"/>
    <w:rsid w:val="00CD1EF4"/>
    <w:rsid w:val="00CD2C64"/>
    <w:rsid w:val="00CD2CE1"/>
    <w:rsid w:val="00CD300F"/>
    <w:rsid w:val="00CD38A0"/>
    <w:rsid w:val="00CD3986"/>
    <w:rsid w:val="00CD3D36"/>
    <w:rsid w:val="00CD3D9F"/>
    <w:rsid w:val="00CD43EC"/>
    <w:rsid w:val="00CD4659"/>
    <w:rsid w:val="00CD4805"/>
    <w:rsid w:val="00CD485C"/>
    <w:rsid w:val="00CD4952"/>
    <w:rsid w:val="00CD495A"/>
    <w:rsid w:val="00CD4A18"/>
    <w:rsid w:val="00CD4D40"/>
    <w:rsid w:val="00CD4F39"/>
    <w:rsid w:val="00CD5003"/>
    <w:rsid w:val="00CD5226"/>
    <w:rsid w:val="00CD5288"/>
    <w:rsid w:val="00CD57CA"/>
    <w:rsid w:val="00CD57D7"/>
    <w:rsid w:val="00CD5816"/>
    <w:rsid w:val="00CD5D8E"/>
    <w:rsid w:val="00CD5D93"/>
    <w:rsid w:val="00CD6083"/>
    <w:rsid w:val="00CD60BD"/>
    <w:rsid w:val="00CD60E2"/>
    <w:rsid w:val="00CD630A"/>
    <w:rsid w:val="00CD682B"/>
    <w:rsid w:val="00CD6AF1"/>
    <w:rsid w:val="00CD6BE2"/>
    <w:rsid w:val="00CD6DB0"/>
    <w:rsid w:val="00CD6E87"/>
    <w:rsid w:val="00CD70AC"/>
    <w:rsid w:val="00CD7135"/>
    <w:rsid w:val="00CD7181"/>
    <w:rsid w:val="00CD72B6"/>
    <w:rsid w:val="00CD758A"/>
    <w:rsid w:val="00CD77BE"/>
    <w:rsid w:val="00CD78BC"/>
    <w:rsid w:val="00CD7E75"/>
    <w:rsid w:val="00CD7E95"/>
    <w:rsid w:val="00CD7FE1"/>
    <w:rsid w:val="00CE0044"/>
    <w:rsid w:val="00CE0088"/>
    <w:rsid w:val="00CE00DD"/>
    <w:rsid w:val="00CE00ED"/>
    <w:rsid w:val="00CE017C"/>
    <w:rsid w:val="00CE06C3"/>
    <w:rsid w:val="00CE0726"/>
    <w:rsid w:val="00CE07B0"/>
    <w:rsid w:val="00CE07C2"/>
    <w:rsid w:val="00CE07E2"/>
    <w:rsid w:val="00CE0960"/>
    <w:rsid w:val="00CE0AE2"/>
    <w:rsid w:val="00CE0D05"/>
    <w:rsid w:val="00CE0D44"/>
    <w:rsid w:val="00CE1157"/>
    <w:rsid w:val="00CE176F"/>
    <w:rsid w:val="00CE180A"/>
    <w:rsid w:val="00CE1A81"/>
    <w:rsid w:val="00CE1FF9"/>
    <w:rsid w:val="00CE2485"/>
    <w:rsid w:val="00CE279C"/>
    <w:rsid w:val="00CE2939"/>
    <w:rsid w:val="00CE2A3C"/>
    <w:rsid w:val="00CE2D32"/>
    <w:rsid w:val="00CE3076"/>
    <w:rsid w:val="00CE364D"/>
    <w:rsid w:val="00CE36DC"/>
    <w:rsid w:val="00CE3785"/>
    <w:rsid w:val="00CE3BD3"/>
    <w:rsid w:val="00CE3D6A"/>
    <w:rsid w:val="00CE3E70"/>
    <w:rsid w:val="00CE4055"/>
    <w:rsid w:val="00CE40EF"/>
    <w:rsid w:val="00CE430B"/>
    <w:rsid w:val="00CE4443"/>
    <w:rsid w:val="00CE4A72"/>
    <w:rsid w:val="00CE4B10"/>
    <w:rsid w:val="00CE4B74"/>
    <w:rsid w:val="00CE4D0D"/>
    <w:rsid w:val="00CE5142"/>
    <w:rsid w:val="00CE5177"/>
    <w:rsid w:val="00CE530F"/>
    <w:rsid w:val="00CE53CB"/>
    <w:rsid w:val="00CE54EB"/>
    <w:rsid w:val="00CE5547"/>
    <w:rsid w:val="00CE5603"/>
    <w:rsid w:val="00CE577F"/>
    <w:rsid w:val="00CE5814"/>
    <w:rsid w:val="00CE58CF"/>
    <w:rsid w:val="00CE59D5"/>
    <w:rsid w:val="00CE5B17"/>
    <w:rsid w:val="00CE5B73"/>
    <w:rsid w:val="00CE5D53"/>
    <w:rsid w:val="00CE5FC3"/>
    <w:rsid w:val="00CE6379"/>
    <w:rsid w:val="00CE65F8"/>
    <w:rsid w:val="00CE6828"/>
    <w:rsid w:val="00CE686B"/>
    <w:rsid w:val="00CE6D4C"/>
    <w:rsid w:val="00CE6D7D"/>
    <w:rsid w:val="00CE7174"/>
    <w:rsid w:val="00CE73B6"/>
    <w:rsid w:val="00CE7404"/>
    <w:rsid w:val="00CE7410"/>
    <w:rsid w:val="00CE74A6"/>
    <w:rsid w:val="00CE7674"/>
    <w:rsid w:val="00CE7741"/>
    <w:rsid w:val="00CE7946"/>
    <w:rsid w:val="00CE7C3B"/>
    <w:rsid w:val="00CE7C4A"/>
    <w:rsid w:val="00CE7C5D"/>
    <w:rsid w:val="00CE7C63"/>
    <w:rsid w:val="00CF0148"/>
    <w:rsid w:val="00CF02BB"/>
    <w:rsid w:val="00CF039A"/>
    <w:rsid w:val="00CF04F7"/>
    <w:rsid w:val="00CF06C0"/>
    <w:rsid w:val="00CF07B2"/>
    <w:rsid w:val="00CF092F"/>
    <w:rsid w:val="00CF0BF5"/>
    <w:rsid w:val="00CF0D0F"/>
    <w:rsid w:val="00CF0EEC"/>
    <w:rsid w:val="00CF103F"/>
    <w:rsid w:val="00CF1250"/>
    <w:rsid w:val="00CF12D3"/>
    <w:rsid w:val="00CF150A"/>
    <w:rsid w:val="00CF1AD3"/>
    <w:rsid w:val="00CF1BC6"/>
    <w:rsid w:val="00CF1E09"/>
    <w:rsid w:val="00CF1F93"/>
    <w:rsid w:val="00CF2039"/>
    <w:rsid w:val="00CF2177"/>
    <w:rsid w:val="00CF218C"/>
    <w:rsid w:val="00CF22CD"/>
    <w:rsid w:val="00CF23B7"/>
    <w:rsid w:val="00CF245A"/>
    <w:rsid w:val="00CF24BC"/>
    <w:rsid w:val="00CF26CC"/>
    <w:rsid w:val="00CF28C4"/>
    <w:rsid w:val="00CF2A16"/>
    <w:rsid w:val="00CF2A72"/>
    <w:rsid w:val="00CF2B2D"/>
    <w:rsid w:val="00CF2D31"/>
    <w:rsid w:val="00CF2E08"/>
    <w:rsid w:val="00CF2FEA"/>
    <w:rsid w:val="00CF328F"/>
    <w:rsid w:val="00CF3669"/>
    <w:rsid w:val="00CF36B1"/>
    <w:rsid w:val="00CF387A"/>
    <w:rsid w:val="00CF3C85"/>
    <w:rsid w:val="00CF3D4C"/>
    <w:rsid w:val="00CF3D5C"/>
    <w:rsid w:val="00CF3E8E"/>
    <w:rsid w:val="00CF40FC"/>
    <w:rsid w:val="00CF4312"/>
    <w:rsid w:val="00CF4331"/>
    <w:rsid w:val="00CF4350"/>
    <w:rsid w:val="00CF44B8"/>
    <w:rsid w:val="00CF452A"/>
    <w:rsid w:val="00CF4669"/>
    <w:rsid w:val="00CF4879"/>
    <w:rsid w:val="00CF48EF"/>
    <w:rsid w:val="00CF4D16"/>
    <w:rsid w:val="00CF4D32"/>
    <w:rsid w:val="00CF4EAD"/>
    <w:rsid w:val="00CF4EF7"/>
    <w:rsid w:val="00CF5067"/>
    <w:rsid w:val="00CF50B9"/>
    <w:rsid w:val="00CF513A"/>
    <w:rsid w:val="00CF5432"/>
    <w:rsid w:val="00CF583A"/>
    <w:rsid w:val="00CF58D6"/>
    <w:rsid w:val="00CF5E24"/>
    <w:rsid w:val="00CF5EC7"/>
    <w:rsid w:val="00CF60D1"/>
    <w:rsid w:val="00CF634B"/>
    <w:rsid w:val="00CF6667"/>
    <w:rsid w:val="00CF6931"/>
    <w:rsid w:val="00CF70E8"/>
    <w:rsid w:val="00CF7471"/>
    <w:rsid w:val="00CF752E"/>
    <w:rsid w:val="00CF76C0"/>
    <w:rsid w:val="00CF78B3"/>
    <w:rsid w:val="00D003C4"/>
    <w:rsid w:val="00D003D5"/>
    <w:rsid w:val="00D00407"/>
    <w:rsid w:val="00D0040E"/>
    <w:rsid w:val="00D00542"/>
    <w:rsid w:val="00D0059E"/>
    <w:rsid w:val="00D00A2D"/>
    <w:rsid w:val="00D00C9F"/>
    <w:rsid w:val="00D00D22"/>
    <w:rsid w:val="00D00ED2"/>
    <w:rsid w:val="00D00F35"/>
    <w:rsid w:val="00D01105"/>
    <w:rsid w:val="00D012E0"/>
    <w:rsid w:val="00D013EF"/>
    <w:rsid w:val="00D0147D"/>
    <w:rsid w:val="00D014D1"/>
    <w:rsid w:val="00D016AE"/>
    <w:rsid w:val="00D01A15"/>
    <w:rsid w:val="00D01AB5"/>
    <w:rsid w:val="00D01C4A"/>
    <w:rsid w:val="00D01DD1"/>
    <w:rsid w:val="00D01E06"/>
    <w:rsid w:val="00D01EE0"/>
    <w:rsid w:val="00D01FB0"/>
    <w:rsid w:val="00D02114"/>
    <w:rsid w:val="00D02686"/>
    <w:rsid w:val="00D027BF"/>
    <w:rsid w:val="00D02951"/>
    <w:rsid w:val="00D02DA7"/>
    <w:rsid w:val="00D02DF3"/>
    <w:rsid w:val="00D02FDA"/>
    <w:rsid w:val="00D033CF"/>
    <w:rsid w:val="00D034F4"/>
    <w:rsid w:val="00D03542"/>
    <w:rsid w:val="00D036A5"/>
    <w:rsid w:val="00D036C7"/>
    <w:rsid w:val="00D0397F"/>
    <w:rsid w:val="00D03ADD"/>
    <w:rsid w:val="00D03AED"/>
    <w:rsid w:val="00D04302"/>
    <w:rsid w:val="00D043E4"/>
    <w:rsid w:val="00D043EE"/>
    <w:rsid w:val="00D04465"/>
    <w:rsid w:val="00D0446F"/>
    <w:rsid w:val="00D04766"/>
    <w:rsid w:val="00D048A4"/>
    <w:rsid w:val="00D048D3"/>
    <w:rsid w:val="00D04C81"/>
    <w:rsid w:val="00D04F03"/>
    <w:rsid w:val="00D05091"/>
    <w:rsid w:val="00D05368"/>
    <w:rsid w:val="00D0587C"/>
    <w:rsid w:val="00D059F1"/>
    <w:rsid w:val="00D05D5F"/>
    <w:rsid w:val="00D06378"/>
    <w:rsid w:val="00D064D8"/>
    <w:rsid w:val="00D067AC"/>
    <w:rsid w:val="00D068E7"/>
    <w:rsid w:val="00D06A53"/>
    <w:rsid w:val="00D06B8C"/>
    <w:rsid w:val="00D06D50"/>
    <w:rsid w:val="00D071E4"/>
    <w:rsid w:val="00D073C3"/>
    <w:rsid w:val="00D0746D"/>
    <w:rsid w:val="00D07A15"/>
    <w:rsid w:val="00D07B13"/>
    <w:rsid w:val="00D07B97"/>
    <w:rsid w:val="00D07E1D"/>
    <w:rsid w:val="00D101CB"/>
    <w:rsid w:val="00D1043B"/>
    <w:rsid w:val="00D105D1"/>
    <w:rsid w:val="00D105DE"/>
    <w:rsid w:val="00D10641"/>
    <w:rsid w:val="00D106F2"/>
    <w:rsid w:val="00D10D1D"/>
    <w:rsid w:val="00D10F5E"/>
    <w:rsid w:val="00D1104E"/>
    <w:rsid w:val="00D110F3"/>
    <w:rsid w:val="00D1114F"/>
    <w:rsid w:val="00D11247"/>
    <w:rsid w:val="00D11624"/>
    <w:rsid w:val="00D1177C"/>
    <w:rsid w:val="00D117DA"/>
    <w:rsid w:val="00D11806"/>
    <w:rsid w:val="00D11865"/>
    <w:rsid w:val="00D11960"/>
    <w:rsid w:val="00D11C09"/>
    <w:rsid w:val="00D11E88"/>
    <w:rsid w:val="00D11F35"/>
    <w:rsid w:val="00D11F54"/>
    <w:rsid w:val="00D120FC"/>
    <w:rsid w:val="00D1240E"/>
    <w:rsid w:val="00D124C0"/>
    <w:rsid w:val="00D1255C"/>
    <w:rsid w:val="00D1272C"/>
    <w:rsid w:val="00D12B02"/>
    <w:rsid w:val="00D12D25"/>
    <w:rsid w:val="00D12E2D"/>
    <w:rsid w:val="00D12E78"/>
    <w:rsid w:val="00D13B3C"/>
    <w:rsid w:val="00D13CF5"/>
    <w:rsid w:val="00D141FF"/>
    <w:rsid w:val="00D1436A"/>
    <w:rsid w:val="00D143FC"/>
    <w:rsid w:val="00D14566"/>
    <w:rsid w:val="00D14572"/>
    <w:rsid w:val="00D147FD"/>
    <w:rsid w:val="00D148B1"/>
    <w:rsid w:val="00D14A38"/>
    <w:rsid w:val="00D14DBF"/>
    <w:rsid w:val="00D1508D"/>
    <w:rsid w:val="00D150A7"/>
    <w:rsid w:val="00D156AB"/>
    <w:rsid w:val="00D157B9"/>
    <w:rsid w:val="00D15901"/>
    <w:rsid w:val="00D1599B"/>
    <w:rsid w:val="00D15C24"/>
    <w:rsid w:val="00D15C6A"/>
    <w:rsid w:val="00D15F94"/>
    <w:rsid w:val="00D1617E"/>
    <w:rsid w:val="00D162F1"/>
    <w:rsid w:val="00D1650F"/>
    <w:rsid w:val="00D165FA"/>
    <w:rsid w:val="00D16606"/>
    <w:rsid w:val="00D167DC"/>
    <w:rsid w:val="00D16A96"/>
    <w:rsid w:val="00D16BCC"/>
    <w:rsid w:val="00D16D66"/>
    <w:rsid w:val="00D16E69"/>
    <w:rsid w:val="00D16F5A"/>
    <w:rsid w:val="00D16FB2"/>
    <w:rsid w:val="00D171BD"/>
    <w:rsid w:val="00D1754D"/>
    <w:rsid w:val="00D17552"/>
    <w:rsid w:val="00D175BD"/>
    <w:rsid w:val="00D17A30"/>
    <w:rsid w:val="00D203A6"/>
    <w:rsid w:val="00D20552"/>
    <w:rsid w:val="00D20592"/>
    <w:rsid w:val="00D205EB"/>
    <w:rsid w:val="00D206A9"/>
    <w:rsid w:val="00D2091C"/>
    <w:rsid w:val="00D2092F"/>
    <w:rsid w:val="00D20DC5"/>
    <w:rsid w:val="00D20EDB"/>
    <w:rsid w:val="00D20FB7"/>
    <w:rsid w:val="00D214AC"/>
    <w:rsid w:val="00D214D1"/>
    <w:rsid w:val="00D21570"/>
    <w:rsid w:val="00D215BC"/>
    <w:rsid w:val="00D2168A"/>
    <w:rsid w:val="00D217CC"/>
    <w:rsid w:val="00D218DB"/>
    <w:rsid w:val="00D21B0B"/>
    <w:rsid w:val="00D220CF"/>
    <w:rsid w:val="00D221B6"/>
    <w:rsid w:val="00D22223"/>
    <w:rsid w:val="00D22518"/>
    <w:rsid w:val="00D225F0"/>
    <w:rsid w:val="00D228C5"/>
    <w:rsid w:val="00D2294F"/>
    <w:rsid w:val="00D22A4F"/>
    <w:rsid w:val="00D22BA6"/>
    <w:rsid w:val="00D22DFD"/>
    <w:rsid w:val="00D2307F"/>
    <w:rsid w:val="00D2339D"/>
    <w:rsid w:val="00D235D7"/>
    <w:rsid w:val="00D23875"/>
    <w:rsid w:val="00D23A63"/>
    <w:rsid w:val="00D23C0A"/>
    <w:rsid w:val="00D23DDC"/>
    <w:rsid w:val="00D23E48"/>
    <w:rsid w:val="00D23E51"/>
    <w:rsid w:val="00D23EEB"/>
    <w:rsid w:val="00D23FCC"/>
    <w:rsid w:val="00D23FCF"/>
    <w:rsid w:val="00D24212"/>
    <w:rsid w:val="00D242EA"/>
    <w:rsid w:val="00D243C1"/>
    <w:rsid w:val="00D24422"/>
    <w:rsid w:val="00D245A0"/>
    <w:rsid w:val="00D2462E"/>
    <w:rsid w:val="00D24721"/>
    <w:rsid w:val="00D24784"/>
    <w:rsid w:val="00D24B86"/>
    <w:rsid w:val="00D24E4A"/>
    <w:rsid w:val="00D25008"/>
    <w:rsid w:val="00D251D5"/>
    <w:rsid w:val="00D2521F"/>
    <w:rsid w:val="00D25575"/>
    <w:rsid w:val="00D256BF"/>
    <w:rsid w:val="00D256F2"/>
    <w:rsid w:val="00D25D73"/>
    <w:rsid w:val="00D25F74"/>
    <w:rsid w:val="00D260E4"/>
    <w:rsid w:val="00D26143"/>
    <w:rsid w:val="00D26335"/>
    <w:rsid w:val="00D264B4"/>
    <w:rsid w:val="00D264EB"/>
    <w:rsid w:val="00D26973"/>
    <w:rsid w:val="00D26DDB"/>
    <w:rsid w:val="00D26F27"/>
    <w:rsid w:val="00D271B1"/>
    <w:rsid w:val="00D272DA"/>
    <w:rsid w:val="00D27637"/>
    <w:rsid w:val="00D27FC9"/>
    <w:rsid w:val="00D306CC"/>
    <w:rsid w:val="00D30789"/>
    <w:rsid w:val="00D307D2"/>
    <w:rsid w:val="00D30809"/>
    <w:rsid w:val="00D3096B"/>
    <w:rsid w:val="00D30ECB"/>
    <w:rsid w:val="00D31459"/>
    <w:rsid w:val="00D316A3"/>
    <w:rsid w:val="00D316E8"/>
    <w:rsid w:val="00D31723"/>
    <w:rsid w:val="00D31767"/>
    <w:rsid w:val="00D31A88"/>
    <w:rsid w:val="00D31CCC"/>
    <w:rsid w:val="00D31D46"/>
    <w:rsid w:val="00D32207"/>
    <w:rsid w:val="00D32551"/>
    <w:rsid w:val="00D325E0"/>
    <w:rsid w:val="00D32600"/>
    <w:rsid w:val="00D3265E"/>
    <w:rsid w:val="00D32B8A"/>
    <w:rsid w:val="00D32CB4"/>
    <w:rsid w:val="00D32D74"/>
    <w:rsid w:val="00D32F48"/>
    <w:rsid w:val="00D32F66"/>
    <w:rsid w:val="00D33142"/>
    <w:rsid w:val="00D33228"/>
    <w:rsid w:val="00D33261"/>
    <w:rsid w:val="00D333D7"/>
    <w:rsid w:val="00D334DF"/>
    <w:rsid w:val="00D338BA"/>
    <w:rsid w:val="00D33AD6"/>
    <w:rsid w:val="00D33C00"/>
    <w:rsid w:val="00D33CC7"/>
    <w:rsid w:val="00D33D54"/>
    <w:rsid w:val="00D34124"/>
    <w:rsid w:val="00D3421D"/>
    <w:rsid w:val="00D348DD"/>
    <w:rsid w:val="00D348EB"/>
    <w:rsid w:val="00D34CFD"/>
    <w:rsid w:val="00D34D03"/>
    <w:rsid w:val="00D3514D"/>
    <w:rsid w:val="00D3515A"/>
    <w:rsid w:val="00D35379"/>
    <w:rsid w:val="00D35A33"/>
    <w:rsid w:val="00D35B60"/>
    <w:rsid w:val="00D35CD9"/>
    <w:rsid w:val="00D35FB0"/>
    <w:rsid w:val="00D36239"/>
    <w:rsid w:val="00D3638A"/>
    <w:rsid w:val="00D363A1"/>
    <w:rsid w:val="00D36508"/>
    <w:rsid w:val="00D3667D"/>
    <w:rsid w:val="00D36789"/>
    <w:rsid w:val="00D36888"/>
    <w:rsid w:val="00D369E9"/>
    <w:rsid w:val="00D36BEC"/>
    <w:rsid w:val="00D36CA3"/>
    <w:rsid w:val="00D36D8D"/>
    <w:rsid w:val="00D36DDB"/>
    <w:rsid w:val="00D3700A"/>
    <w:rsid w:val="00D370AA"/>
    <w:rsid w:val="00D3719B"/>
    <w:rsid w:val="00D371D2"/>
    <w:rsid w:val="00D37416"/>
    <w:rsid w:val="00D37754"/>
    <w:rsid w:val="00D37849"/>
    <w:rsid w:val="00D3786C"/>
    <w:rsid w:val="00D37C10"/>
    <w:rsid w:val="00D37CAB"/>
    <w:rsid w:val="00D37F5C"/>
    <w:rsid w:val="00D40003"/>
    <w:rsid w:val="00D4004E"/>
    <w:rsid w:val="00D40057"/>
    <w:rsid w:val="00D40380"/>
    <w:rsid w:val="00D40472"/>
    <w:rsid w:val="00D40493"/>
    <w:rsid w:val="00D404B7"/>
    <w:rsid w:val="00D405AB"/>
    <w:rsid w:val="00D4065D"/>
    <w:rsid w:val="00D40756"/>
    <w:rsid w:val="00D40CEC"/>
    <w:rsid w:val="00D40ED0"/>
    <w:rsid w:val="00D411F1"/>
    <w:rsid w:val="00D415EB"/>
    <w:rsid w:val="00D41BCA"/>
    <w:rsid w:val="00D41D4C"/>
    <w:rsid w:val="00D42407"/>
    <w:rsid w:val="00D424F1"/>
    <w:rsid w:val="00D425DA"/>
    <w:rsid w:val="00D425E6"/>
    <w:rsid w:val="00D425F9"/>
    <w:rsid w:val="00D426C9"/>
    <w:rsid w:val="00D42A02"/>
    <w:rsid w:val="00D42BA7"/>
    <w:rsid w:val="00D42E64"/>
    <w:rsid w:val="00D42E9D"/>
    <w:rsid w:val="00D42EFE"/>
    <w:rsid w:val="00D43037"/>
    <w:rsid w:val="00D43269"/>
    <w:rsid w:val="00D43274"/>
    <w:rsid w:val="00D43284"/>
    <w:rsid w:val="00D43674"/>
    <w:rsid w:val="00D43A35"/>
    <w:rsid w:val="00D43F16"/>
    <w:rsid w:val="00D4427A"/>
    <w:rsid w:val="00D44296"/>
    <w:rsid w:val="00D44395"/>
    <w:rsid w:val="00D447CB"/>
    <w:rsid w:val="00D447FC"/>
    <w:rsid w:val="00D44893"/>
    <w:rsid w:val="00D44AB7"/>
    <w:rsid w:val="00D44B85"/>
    <w:rsid w:val="00D44D18"/>
    <w:rsid w:val="00D44EEF"/>
    <w:rsid w:val="00D44F7F"/>
    <w:rsid w:val="00D4504A"/>
    <w:rsid w:val="00D45159"/>
    <w:rsid w:val="00D45170"/>
    <w:rsid w:val="00D45386"/>
    <w:rsid w:val="00D453A2"/>
    <w:rsid w:val="00D454B2"/>
    <w:rsid w:val="00D455B0"/>
    <w:rsid w:val="00D457EB"/>
    <w:rsid w:val="00D45825"/>
    <w:rsid w:val="00D458D7"/>
    <w:rsid w:val="00D458D9"/>
    <w:rsid w:val="00D458E8"/>
    <w:rsid w:val="00D45A97"/>
    <w:rsid w:val="00D45AA0"/>
    <w:rsid w:val="00D45C26"/>
    <w:rsid w:val="00D460C4"/>
    <w:rsid w:val="00D46235"/>
    <w:rsid w:val="00D46416"/>
    <w:rsid w:val="00D46423"/>
    <w:rsid w:val="00D4645F"/>
    <w:rsid w:val="00D4659A"/>
    <w:rsid w:val="00D46789"/>
    <w:rsid w:val="00D46AF4"/>
    <w:rsid w:val="00D46B36"/>
    <w:rsid w:val="00D46B49"/>
    <w:rsid w:val="00D46B62"/>
    <w:rsid w:val="00D46FEA"/>
    <w:rsid w:val="00D4708C"/>
    <w:rsid w:val="00D471EE"/>
    <w:rsid w:val="00D476ED"/>
    <w:rsid w:val="00D4790F"/>
    <w:rsid w:val="00D500EF"/>
    <w:rsid w:val="00D50139"/>
    <w:rsid w:val="00D5020C"/>
    <w:rsid w:val="00D505CC"/>
    <w:rsid w:val="00D50967"/>
    <w:rsid w:val="00D50A5F"/>
    <w:rsid w:val="00D50A72"/>
    <w:rsid w:val="00D50BC1"/>
    <w:rsid w:val="00D50DF0"/>
    <w:rsid w:val="00D50FF9"/>
    <w:rsid w:val="00D51060"/>
    <w:rsid w:val="00D510CA"/>
    <w:rsid w:val="00D51116"/>
    <w:rsid w:val="00D511CD"/>
    <w:rsid w:val="00D514A7"/>
    <w:rsid w:val="00D515EC"/>
    <w:rsid w:val="00D517E6"/>
    <w:rsid w:val="00D518FE"/>
    <w:rsid w:val="00D5192B"/>
    <w:rsid w:val="00D51E04"/>
    <w:rsid w:val="00D51F78"/>
    <w:rsid w:val="00D5211E"/>
    <w:rsid w:val="00D52584"/>
    <w:rsid w:val="00D525E9"/>
    <w:rsid w:val="00D52903"/>
    <w:rsid w:val="00D52994"/>
    <w:rsid w:val="00D53019"/>
    <w:rsid w:val="00D53184"/>
    <w:rsid w:val="00D531E2"/>
    <w:rsid w:val="00D53322"/>
    <w:rsid w:val="00D53499"/>
    <w:rsid w:val="00D535A3"/>
    <w:rsid w:val="00D5372A"/>
    <w:rsid w:val="00D53EB7"/>
    <w:rsid w:val="00D542DC"/>
    <w:rsid w:val="00D54439"/>
    <w:rsid w:val="00D546B1"/>
    <w:rsid w:val="00D54748"/>
    <w:rsid w:val="00D5479C"/>
    <w:rsid w:val="00D5499F"/>
    <w:rsid w:val="00D549E0"/>
    <w:rsid w:val="00D54DB9"/>
    <w:rsid w:val="00D55226"/>
    <w:rsid w:val="00D55244"/>
    <w:rsid w:val="00D55326"/>
    <w:rsid w:val="00D5536B"/>
    <w:rsid w:val="00D55474"/>
    <w:rsid w:val="00D55560"/>
    <w:rsid w:val="00D55632"/>
    <w:rsid w:val="00D5594E"/>
    <w:rsid w:val="00D55B23"/>
    <w:rsid w:val="00D55CAF"/>
    <w:rsid w:val="00D55D05"/>
    <w:rsid w:val="00D55D78"/>
    <w:rsid w:val="00D55E60"/>
    <w:rsid w:val="00D5627F"/>
    <w:rsid w:val="00D5665B"/>
    <w:rsid w:val="00D567EE"/>
    <w:rsid w:val="00D567F8"/>
    <w:rsid w:val="00D56840"/>
    <w:rsid w:val="00D56AB9"/>
    <w:rsid w:val="00D56C2F"/>
    <w:rsid w:val="00D56E28"/>
    <w:rsid w:val="00D56E34"/>
    <w:rsid w:val="00D57104"/>
    <w:rsid w:val="00D575BA"/>
    <w:rsid w:val="00D579AE"/>
    <w:rsid w:val="00D57B17"/>
    <w:rsid w:val="00D57C9B"/>
    <w:rsid w:val="00D57E9D"/>
    <w:rsid w:val="00D60139"/>
    <w:rsid w:val="00D60823"/>
    <w:rsid w:val="00D609E8"/>
    <w:rsid w:val="00D60AAC"/>
    <w:rsid w:val="00D60AD6"/>
    <w:rsid w:val="00D60AEF"/>
    <w:rsid w:val="00D60DEB"/>
    <w:rsid w:val="00D60ED6"/>
    <w:rsid w:val="00D6110F"/>
    <w:rsid w:val="00D61217"/>
    <w:rsid w:val="00D614E2"/>
    <w:rsid w:val="00D61553"/>
    <w:rsid w:val="00D6155E"/>
    <w:rsid w:val="00D615EA"/>
    <w:rsid w:val="00D6162F"/>
    <w:rsid w:val="00D61B8B"/>
    <w:rsid w:val="00D61BAB"/>
    <w:rsid w:val="00D61BBA"/>
    <w:rsid w:val="00D61F17"/>
    <w:rsid w:val="00D61F39"/>
    <w:rsid w:val="00D621AD"/>
    <w:rsid w:val="00D62AFA"/>
    <w:rsid w:val="00D62B46"/>
    <w:rsid w:val="00D62DA0"/>
    <w:rsid w:val="00D63492"/>
    <w:rsid w:val="00D635E9"/>
    <w:rsid w:val="00D63680"/>
    <w:rsid w:val="00D637E7"/>
    <w:rsid w:val="00D63A32"/>
    <w:rsid w:val="00D63C98"/>
    <w:rsid w:val="00D641D1"/>
    <w:rsid w:val="00D645A0"/>
    <w:rsid w:val="00D64613"/>
    <w:rsid w:val="00D6485D"/>
    <w:rsid w:val="00D649EF"/>
    <w:rsid w:val="00D64AD0"/>
    <w:rsid w:val="00D64C78"/>
    <w:rsid w:val="00D64D07"/>
    <w:rsid w:val="00D64EF6"/>
    <w:rsid w:val="00D64FB2"/>
    <w:rsid w:val="00D6500C"/>
    <w:rsid w:val="00D65299"/>
    <w:rsid w:val="00D65488"/>
    <w:rsid w:val="00D65776"/>
    <w:rsid w:val="00D65791"/>
    <w:rsid w:val="00D6589C"/>
    <w:rsid w:val="00D65B02"/>
    <w:rsid w:val="00D65B68"/>
    <w:rsid w:val="00D65BD1"/>
    <w:rsid w:val="00D65D64"/>
    <w:rsid w:val="00D65F24"/>
    <w:rsid w:val="00D66035"/>
    <w:rsid w:val="00D66136"/>
    <w:rsid w:val="00D66396"/>
    <w:rsid w:val="00D663F3"/>
    <w:rsid w:val="00D66452"/>
    <w:rsid w:val="00D66534"/>
    <w:rsid w:val="00D6657D"/>
    <w:rsid w:val="00D6663D"/>
    <w:rsid w:val="00D6668C"/>
    <w:rsid w:val="00D668B2"/>
    <w:rsid w:val="00D66A03"/>
    <w:rsid w:val="00D66EA6"/>
    <w:rsid w:val="00D67024"/>
    <w:rsid w:val="00D670AB"/>
    <w:rsid w:val="00D671BB"/>
    <w:rsid w:val="00D67769"/>
    <w:rsid w:val="00D6786E"/>
    <w:rsid w:val="00D679BF"/>
    <w:rsid w:val="00D67AAE"/>
    <w:rsid w:val="00D67F76"/>
    <w:rsid w:val="00D67FC4"/>
    <w:rsid w:val="00D7011B"/>
    <w:rsid w:val="00D703BA"/>
    <w:rsid w:val="00D70464"/>
    <w:rsid w:val="00D70518"/>
    <w:rsid w:val="00D7057A"/>
    <w:rsid w:val="00D70833"/>
    <w:rsid w:val="00D7093F"/>
    <w:rsid w:val="00D70CBF"/>
    <w:rsid w:val="00D70DC9"/>
    <w:rsid w:val="00D70DD7"/>
    <w:rsid w:val="00D70E9A"/>
    <w:rsid w:val="00D70F12"/>
    <w:rsid w:val="00D71481"/>
    <w:rsid w:val="00D719B6"/>
    <w:rsid w:val="00D71EAA"/>
    <w:rsid w:val="00D7206B"/>
    <w:rsid w:val="00D7262C"/>
    <w:rsid w:val="00D726F2"/>
    <w:rsid w:val="00D72781"/>
    <w:rsid w:val="00D72A44"/>
    <w:rsid w:val="00D72BC4"/>
    <w:rsid w:val="00D72C70"/>
    <w:rsid w:val="00D730BB"/>
    <w:rsid w:val="00D7366D"/>
    <w:rsid w:val="00D7371F"/>
    <w:rsid w:val="00D7398D"/>
    <w:rsid w:val="00D73C15"/>
    <w:rsid w:val="00D73C5E"/>
    <w:rsid w:val="00D740FB"/>
    <w:rsid w:val="00D7426A"/>
    <w:rsid w:val="00D7426C"/>
    <w:rsid w:val="00D74294"/>
    <w:rsid w:val="00D7434F"/>
    <w:rsid w:val="00D745CF"/>
    <w:rsid w:val="00D747D7"/>
    <w:rsid w:val="00D747FA"/>
    <w:rsid w:val="00D7487D"/>
    <w:rsid w:val="00D748AB"/>
    <w:rsid w:val="00D74C61"/>
    <w:rsid w:val="00D7561C"/>
    <w:rsid w:val="00D75854"/>
    <w:rsid w:val="00D75931"/>
    <w:rsid w:val="00D75983"/>
    <w:rsid w:val="00D75A99"/>
    <w:rsid w:val="00D75B66"/>
    <w:rsid w:val="00D75C3A"/>
    <w:rsid w:val="00D75CE4"/>
    <w:rsid w:val="00D7611A"/>
    <w:rsid w:val="00D7619F"/>
    <w:rsid w:val="00D7652E"/>
    <w:rsid w:val="00D767FF"/>
    <w:rsid w:val="00D768D7"/>
    <w:rsid w:val="00D76C32"/>
    <w:rsid w:val="00D76C69"/>
    <w:rsid w:val="00D76D86"/>
    <w:rsid w:val="00D76F57"/>
    <w:rsid w:val="00D76F66"/>
    <w:rsid w:val="00D77006"/>
    <w:rsid w:val="00D7716F"/>
    <w:rsid w:val="00D771B3"/>
    <w:rsid w:val="00D772B5"/>
    <w:rsid w:val="00D7732D"/>
    <w:rsid w:val="00D776C1"/>
    <w:rsid w:val="00D7789A"/>
    <w:rsid w:val="00D77935"/>
    <w:rsid w:val="00D77947"/>
    <w:rsid w:val="00D77AB1"/>
    <w:rsid w:val="00D77AE4"/>
    <w:rsid w:val="00D77DD7"/>
    <w:rsid w:val="00D77E9D"/>
    <w:rsid w:val="00D8021D"/>
    <w:rsid w:val="00D803D5"/>
    <w:rsid w:val="00D806C4"/>
    <w:rsid w:val="00D8083B"/>
    <w:rsid w:val="00D80942"/>
    <w:rsid w:val="00D80AA1"/>
    <w:rsid w:val="00D811A7"/>
    <w:rsid w:val="00D812DD"/>
    <w:rsid w:val="00D814E5"/>
    <w:rsid w:val="00D81F6E"/>
    <w:rsid w:val="00D82564"/>
    <w:rsid w:val="00D8263C"/>
    <w:rsid w:val="00D826AF"/>
    <w:rsid w:val="00D82971"/>
    <w:rsid w:val="00D82B33"/>
    <w:rsid w:val="00D8329C"/>
    <w:rsid w:val="00D8330B"/>
    <w:rsid w:val="00D83602"/>
    <w:rsid w:val="00D837B8"/>
    <w:rsid w:val="00D8399E"/>
    <w:rsid w:val="00D83BE7"/>
    <w:rsid w:val="00D84154"/>
    <w:rsid w:val="00D84273"/>
    <w:rsid w:val="00D842E4"/>
    <w:rsid w:val="00D8434C"/>
    <w:rsid w:val="00D8440B"/>
    <w:rsid w:val="00D8447E"/>
    <w:rsid w:val="00D84665"/>
    <w:rsid w:val="00D846A2"/>
    <w:rsid w:val="00D849A6"/>
    <w:rsid w:val="00D849EE"/>
    <w:rsid w:val="00D84A26"/>
    <w:rsid w:val="00D84B3D"/>
    <w:rsid w:val="00D84EF2"/>
    <w:rsid w:val="00D84FF9"/>
    <w:rsid w:val="00D850E5"/>
    <w:rsid w:val="00D85177"/>
    <w:rsid w:val="00D851DA"/>
    <w:rsid w:val="00D85BD7"/>
    <w:rsid w:val="00D86040"/>
    <w:rsid w:val="00D86189"/>
    <w:rsid w:val="00D861F0"/>
    <w:rsid w:val="00D8646B"/>
    <w:rsid w:val="00D86533"/>
    <w:rsid w:val="00D86668"/>
    <w:rsid w:val="00D87219"/>
    <w:rsid w:val="00D872D7"/>
    <w:rsid w:val="00D872ED"/>
    <w:rsid w:val="00D8747B"/>
    <w:rsid w:val="00D87671"/>
    <w:rsid w:val="00D876D5"/>
    <w:rsid w:val="00D8781E"/>
    <w:rsid w:val="00D87AF1"/>
    <w:rsid w:val="00D87EDF"/>
    <w:rsid w:val="00D87F1F"/>
    <w:rsid w:val="00D90059"/>
    <w:rsid w:val="00D900E0"/>
    <w:rsid w:val="00D90103"/>
    <w:rsid w:val="00D90272"/>
    <w:rsid w:val="00D904C7"/>
    <w:rsid w:val="00D9057A"/>
    <w:rsid w:val="00D907A1"/>
    <w:rsid w:val="00D907F6"/>
    <w:rsid w:val="00D90951"/>
    <w:rsid w:val="00D90AEE"/>
    <w:rsid w:val="00D912F5"/>
    <w:rsid w:val="00D913A9"/>
    <w:rsid w:val="00D91DC2"/>
    <w:rsid w:val="00D91E43"/>
    <w:rsid w:val="00D92092"/>
    <w:rsid w:val="00D92498"/>
    <w:rsid w:val="00D927D1"/>
    <w:rsid w:val="00D929C4"/>
    <w:rsid w:val="00D92FA2"/>
    <w:rsid w:val="00D930D7"/>
    <w:rsid w:val="00D9323A"/>
    <w:rsid w:val="00D932CE"/>
    <w:rsid w:val="00D939AE"/>
    <w:rsid w:val="00D93D52"/>
    <w:rsid w:val="00D93DD9"/>
    <w:rsid w:val="00D93DFE"/>
    <w:rsid w:val="00D93E94"/>
    <w:rsid w:val="00D93F4C"/>
    <w:rsid w:val="00D9405F"/>
    <w:rsid w:val="00D94242"/>
    <w:rsid w:val="00D9496C"/>
    <w:rsid w:val="00D949A8"/>
    <w:rsid w:val="00D94C56"/>
    <w:rsid w:val="00D94D78"/>
    <w:rsid w:val="00D95AA3"/>
    <w:rsid w:val="00D95AE3"/>
    <w:rsid w:val="00D95B40"/>
    <w:rsid w:val="00D95C58"/>
    <w:rsid w:val="00D95E4C"/>
    <w:rsid w:val="00D95E6D"/>
    <w:rsid w:val="00D9601B"/>
    <w:rsid w:val="00D9619A"/>
    <w:rsid w:val="00D961A8"/>
    <w:rsid w:val="00D962D1"/>
    <w:rsid w:val="00D9642C"/>
    <w:rsid w:val="00D964E2"/>
    <w:rsid w:val="00D967A2"/>
    <w:rsid w:val="00D96BE6"/>
    <w:rsid w:val="00D96E53"/>
    <w:rsid w:val="00D9750D"/>
    <w:rsid w:val="00D9762B"/>
    <w:rsid w:val="00D9765A"/>
    <w:rsid w:val="00D977A8"/>
    <w:rsid w:val="00D978C6"/>
    <w:rsid w:val="00D97977"/>
    <w:rsid w:val="00D97C8B"/>
    <w:rsid w:val="00D97E4C"/>
    <w:rsid w:val="00DA019E"/>
    <w:rsid w:val="00DA02A4"/>
    <w:rsid w:val="00DA02B8"/>
    <w:rsid w:val="00DA0387"/>
    <w:rsid w:val="00DA05A6"/>
    <w:rsid w:val="00DA07C1"/>
    <w:rsid w:val="00DA085F"/>
    <w:rsid w:val="00DA08AB"/>
    <w:rsid w:val="00DA0AEB"/>
    <w:rsid w:val="00DA0AEC"/>
    <w:rsid w:val="00DA0AF5"/>
    <w:rsid w:val="00DA0C2B"/>
    <w:rsid w:val="00DA0F2A"/>
    <w:rsid w:val="00DA105F"/>
    <w:rsid w:val="00DA1288"/>
    <w:rsid w:val="00DA1346"/>
    <w:rsid w:val="00DA170E"/>
    <w:rsid w:val="00DA1AA8"/>
    <w:rsid w:val="00DA1B29"/>
    <w:rsid w:val="00DA1C34"/>
    <w:rsid w:val="00DA2088"/>
    <w:rsid w:val="00DA21EF"/>
    <w:rsid w:val="00DA2290"/>
    <w:rsid w:val="00DA2347"/>
    <w:rsid w:val="00DA2812"/>
    <w:rsid w:val="00DA2851"/>
    <w:rsid w:val="00DA297D"/>
    <w:rsid w:val="00DA29EE"/>
    <w:rsid w:val="00DA2B51"/>
    <w:rsid w:val="00DA2BAB"/>
    <w:rsid w:val="00DA2D5B"/>
    <w:rsid w:val="00DA2F36"/>
    <w:rsid w:val="00DA30BD"/>
    <w:rsid w:val="00DA321A"/>
    <w:rsid w:val="00DA35A3"/>
    <w:rsid w:val="00DA3D82"/>
    <w:rsid w:val="00DA3DF3"/>
    <w:rsid w:val="00DA3DFC"/>
    <w:rsid w:val="00DA454E"/>
    <w:rsid w:val="00DA4765"/>
    <w:rsid w:val="00DA4D55"/>
    <w:rsid w:val="00DA4DF0"/>
    <w:rsid w:val="00DA4DF6"/>
    <w:rsid w:val="00DA50F3"/>
    <w:rsid w:val="00DA5ADD"/>
    <w:rsid w:val="00DA5EBB"/>
    <w:rsid w:val="00DA5F69"/>
    <w:rsid w:val="00DA5FC2"/>
    <w:rsid w:val="00DA6062"/>
    <w:rsid w:val="00DA6854"/>
    <w:rsid w:val="00DA6870"/>
    <w:rsid w:val="00DA6BD7"/>
    <w:rsid w:val="00DA6D46"/>
    <w:rsid w:val="00DA6F63"/>
    <w:rsid w:val="00DA7546"/>
    <w:rsid w:val="00DA7555"/>
    <w:rsid w:val="00DA75E3"/>
    <w:rsid w:val="00DA7971"/>
    <w:rsid w:val="00DA7992"/>
    <w:rsid w:val="00DA7BB7"/>
    <w:rsid w:val="00DA7CB1"/>
    <w:rsid w:val="00DA7DDE"/>
    <w:rsid w:val="00DA7EBE"/>
    <w:rsid w:val="00DB009E"/>
    <w:rsid w:val="00DB016C"/>
    <w:rsid w:val="00DB02DA"/>
    <w:rsid w:val="00DB02F7"/>
    <w:rsid w:val="00DB0639"/>
    <w:rsid w:val="00DB08CD"/>
    <w:rsid w:val="00DB08F2"/>
    <w:rsid w:val="00DB0A30"/>
    <w:rsid w:val="00DB0B3D"/>
    <w:rsid w:val="00DB0CBA"/>
    <w:rsid w:val="00DB0DD7"/>
    <w:rsid w:val="00DB0E11"/>
    <w:rsid w:val="00DB0E37"/>
    <w:rsid w:val="00DB0EF8"/>
    <w:rsid w:val="00DB0F9B"/>
    <w:rsid w:val="00DB1000"/>
    <w:rsid w:val="00DB1019"/>
    <w:rsid w:val="00DB10C5"/>
    <w:rsid w:val="00DB115F"/>
    <w:rsid w:val="00DB15DC"/>
    <w:rsid w:val="00DB199F"/>
    <w:rsid w:val="00DB1A8C"/>
    <w:rsid w:val="00DB1B7D"/>
    <w:rsid w:val="00DB1C2C"/>
    <w:rsid w:val="00DB1CED"/>
    <w:rsid w:val="00DB1E2C"/>
    <w:rsid w:val="00DB1F9A"/>
    <w:rsid w:val="00DB243B"/>
    <w:rsid w:val="00DB2819"/>
    <w:rsid w:val="00DB28F7"/>
    <w:rsid w:val="00DB2960"/>
    <w:rsid w:val="00DB2A8C"/>
    <w:rsid w:val="00DB2DC0"/>
    <w:rsid w:val="00DB3046"/>
    <w:rsid w:val="00DB35FC"/>
    <w:rsid w:val="00DB3B98"/>
    <w:rsid w:val="00DB424B"/>
    <w:rsid w:val="00DB445F"/>
    <w:rsid w:val="00DB4576"/>
    <w:rsid w:val="00DB45FB"/>
    <w:rsid w:val="00DB4772"/>
    <w:rsid w:val="00DB48D7"/>
    <w:rsid w:val="00DB50A5"/>
    <w:rsid w:val="00DB50D5"/>
    <w:rsid w:val="00DB54A3"/>
    <w:rsid w:val="00DB59B9"/>
    <w:rsid w:val="00DB59F8"/>
    <w:rsid w:val="00DB5C06"/>
    <w:rsid w:val="00DB5CD9"/>
    <w:rsid w:val="00DB60FA"/>
    <w:rsid w:val="00DB6422"/>
    <w:rsid w:val="00DB64A4"/>
    <w:rsid w:val="00DB64DD"/>
    <w:rsid w:val="00DB66C2"/>
    <w:rsid w:val="00DB681F"/>
    <w:rsid w:val="00DB68AC"/>
    <w:rsid w:val="00DB6B20"/>
    <w:rsid w:val="00DB6B8A"/>
    <w:rsid w:val="00DB6C7D"/>
    <w:rsid w:val="00DB6D48"/>
    <w:rsid w:val="00DB6E8F"/>
    <w:rsid w:val="00DB6F08"/>
    <w:rsid w:val="00DB6F09"/>
    <w:rsid w:val="00DB6F8D"/>
    <w:rsid w:val="00DB6FC8"/>
    <w:rsid w:val="00DB71D3"/>
    <w:rsid w:val="00DB7311"/>
    <w:rsid w:val="00DB766C"/>
    <w:rsid w:val="00DB7AE6"/>
    <w:rsid w:val="00DB7C36"/>
    <w:rsid w:val="00DB7D40"/>
    <w:rsid w:val="00DB7E99"/>
    <w:rsid w:val="00DC038E"/>
    <w:rsid w:val="00DC03D5"/>
    <w:rsid w:val="00DC0715"/>
    <w:rsid w:val="00DC078A"/>
    <w:rsid w:val="00DC08BC"/>
    <w:rsid w:val="00DC091B"/>
    <w:rsid w:val="00DC0FB7"/>
    <w:rsid w:val="00DC0FE5"/>
    <w:rsid w:val="00DC1148"/>
    <w:rsid w:val="00DC1482"/>
    <w:rsid w:val="00DC14D8"/>
    <w:rsid w:val="00DC17D8"/>
    <w:rsid w:val="00DC2221"/>
    <w:rsid w:val="00DC2269"/>
    <w:rsid w:val="00DC2430"/>
    <w:rsid w:val="00DC272D"/>
    <w:rsid w:val="00DC2806"/>
    <w:rsid w:val="00DC2C45"/>
    <w:rsid w:val="00DC2C64"/>
    <w:rsid w:val="00DC2CBC"/>
    <w:rsid w:val="00DC3649"/>
    <w:rsid w:val="00DC3694"/>
    <w:rsid w:val="00DC3738"/>
    <w:rsid w:val="00DC3963"/>
    <w:rsid w:val="00DC3A88"/>
    <w:rsid w:val="00DC3B82"/>
    <w:rsid w:val="00DC3C38"/>
    <w:rsid w:val="00DC410B"/>
    <w:rsid w:val="00DC4331"/>
    <w:rsid w:val="00DC44C5"/>
    <w:rsid w:val="00DC4ACF"/>
    <w:rsid w:val="00DC4BE9"/>
    <w:rsid w:val="00DC4E18"/>
    <w:rsid w:val="00DC4EE3"/>
    <w:rsid w:val="00DC4EF7"/>
    <w:rsid w:val="00DC5110"/>
    <w:rsid w:val="00DC5186"/>
    <w:rsid w:val="00DC5D1B"/>
    <w:rsid w:val="00DC5EB6"/>
    <w:rsid w:val="00DC5EDE"/>
    <w:rsid w:val="00DC5F00"/>
    <w:rsid w:val="00DC6261"/>
    <w:rsid w:val="00DC643D"/>
    <w:rsid w:val="00DC65A5"/>
    <w:rsid w:val="00DC6819"/>
    <w:rsid w:val="00DC69F6"/>
    <w:rsid w:val="00DC6B37"/>
    <w:rsid w:val="00DC6C12"/>
    <w:rsid w:val="00DC6D82"/>
    <w:rsid w:val="00DC7254"/>
    <w:rsid w:val="00DC7302"/>
    <w:rsid w:val="00DC73A5"/>
    <w:rsid w:val="00DC784C"/>
    <w:rsid w:val="00DC7A3B"/>
    <w:rsid w:val="00DC7C5A"/>
    <w:rsid w:val="00DC7ED9"/>
    <w:rsid w:val="00DD0190"/>
    <w:rsid w:val="00DD01A3"/>
    <w:rsid w:val="00DD04F3"/>
    <w:rsid w:val="00DD07A9"/>
    <w:rsid w:val="00DD0C6B"/>
    <w:rsid w:val="00DD0CF9"/>
    <w:rsid w:val="00DD0D0E"/>
    <w:rsid w:val="00DD12B7"/>
    <w:rsid w:val="00DD1593"/>
    <w:rsid w:val="00DD1A39"/>
    <w:rsid w:val="00DD1DDB"/>
    <w:rsid w:val="00DD1E15"/>
    <w:rsid w:val="00DD2125"/>
    <w:rsid w:val="00DD212D"/>
    <w:rsid w:val="00DD2592"/>
    <w:rsid w:val="00DD294F"/>
    <w:rsid w:val="00DD29C2"/>
    <w:rsid w:val="00DD2B0C"/>
    <w:rsid w:val="00DD2DC7"/>
    <w:rsid w:val="00DD2E32"/>
    <w:rsid w:val="00DD2F53"/>
    <w:rsid w:val="00DD30B6"/>
    <w:rsid w:val="00DD33A0"/>
    <w:rsid w:val="00DD3812"/>
    <w:rsid w:val="00DD3AA8"/>
    <w:rsid w:val="00DD3BE0"/>
    <w:rsid w:val="00DD3C51"/>
    <w:rsid w:val="00DD3DAD"/>
    <w:rsid w:val="00DD3E7B"/>
    <w:rsid w:val="00DD43A6"/>
    <w:rsid w:val="00DD47C2"/>
    <w:rsid w:val="00DD4893"/>
    <w:rsid w:val="00DD4B56"/>
    <w:rsid w:val="00DD4D52"/>
    <w:rsid w:val="00DD4F1F"/>
    <w:rsid w:val="00DD518E"/>
    <w:rsid w:val="00DD5296"/>
    <w:rsid w:val="00DD5956"/>
    <w:rsid w:val="00DD5B59"/>
    <w:rsid w:val="00DD5BAC"/>
    <w:rsid w:val="00DD5D07"/>
    <w:rsid w:val="00DD6BA3"/>
    <w:rsid w:val="00DD6ED1"/>
    <w:rsid w:val="00DD6FD2"/>
    <w:rsid w:val="00DD7801"/>
    <w:rsid w:val="00DD78D1"/>
    <w:rsid w:val="00DD7A65"/>
    <w:rsid w:val="00DD7EC1"/>
    <w:rsid w:val="00DD7F00"/>
    <w:rsid w:val="00DD7F02"/>
    <w:rsid w:val="00DD7F4F"/>
    <w:rsid w:val="00DE012E"/>
    <w:rsid w:val="00DE0141"/>
    <w:rsid w:val="00DE0197"/>
    <w:rsid w:val="00DE02A9"/>
    <w:rsid w:val="00DE03DD"/>
    <w:rsid w:val="00DE05EA"/>
    <w:rsid w:val="00DE06DB"/>
    <w:rsid w:val="00DE091F"/>
    <w:rsid w:val="00DE0B4C"/>
    <w:rsid w:val="00DE0BEC"/>
    <w:rsid w:val="00DE0D3B"/>
    <w:rsid w:val="00DE1230"/>
    <w:rsid w:val="00DE16BE"/>
    <w:rsid w:val="00DE1844"/>
    <w:rsid w:val="00DE1853"/>
    <w:rsid w:val="00DE1D5D"/>
    <w:rsid w:val="00DE1EB6"/>
    <w:rsid w:val="00DE20B2"/>
    <w:rsid w:val="00DE24D5"/>
    <w:rsid w:val="00DE25BF"/>
    <w:rsid w:val="00DE26C7"/>
    <w:rsid w:val="00DE2A88"/>
    <w:rsid w:val="00DE2ADE"/>
    <w:rsid w:val="00DE2EFD"/>
    <w:rsid w:val="00DE30F6"/>
    <w:rsid w:val="00DE31AE"/>
    <w:rsid w:val="00DE32D4"/>
    <w:rsid w:val="00DE3326"/>
    <w:rsid w:val="00DE3A9C"/>
    <w:rsid w:val="00DE3AD4"/>
    <w:rsid w:val="00DE3DBD"/>
    <w:rsid w:val="00DE3DFC"/>
    <w:rsid w:val="00DE3F8B"/>
    <w:rsid w:val="00DE3F8E"/>
    <w:rsid w:val="00DE4169"/>
    <w:rsid w:val="00DE42E3"/>
    <w:rsid w:val="00DE43E0"/>
    <w:rsid w:val="00DE4D49"/>
    <w:rsid w:val="00DE4E0C"/>
    <w:rsid w:val="00DE4F7E"/>
    <w:rsid w:val="00DE50D1"/>
    <w:rsid w:val="00DE516A"/>
    <w:rsid w:val="00DE555F"/>
    <w:rsid w:val="00DE5584"/>
    <w:rsid w:val="00DE5A11"/>
    <w:rsid w:val="00DE5C2F"/>
    <w:rsid w:val="00DE6498"/>
    <w:rsid w:val="00DE662E"/>
    <w:rsid w:val="00DE6705"/>
    <w:rsid w:val="00DE68D4"/>
    <w:rsid w:val="00DE6B85"/>
    <w:rsid w:val="00DE704D"/>
    <w:rsid w:val="00DE70C0"/>
    <w:rsid w:val="00DE716D"/>
    <w:rsid w:val="00DE761B"/>
    <w:rsid w:val="00DE7B91"/>
    <w:rsid w:val="00DE7E08"/>
    <w:rsid w:val="00DE7E78"/>
    <w:rsid w:val="00DE7F4D"/>
    <w:rsid w:val="00DE7FC7"/>
    <w:rsid w:val="00DF0150"/>
    <w:rsid w:val="00DF01D4"/>
    <w:rsid w:val="00DF075C"/>
    <w:rsid w:val="00DF0854"/>
    <w:rsid w:val="00DF0964"/>
    <w:rsid w:val="00DF0976"/>
    <w:rsid w:val="00DF0986"/>
    <w:rsid w:val="00DF0AF1"/>
    <w:rsid w:val="00DF10E3"/>
    <w:rsid w:val="00DF115D"/>
    <w:rsid w:val="00DF1482"/>
    <w:rsid w:val="00DF14FD"/>
    <w:rsid w:val="00DF17AA"/>
    <w:rsid w:val="00DF1818"/>
    <w:rsid w:val="00DF1C1E"/>
    <w:rsid w:val="00DF1C77"/>
    <w:rsid w:val="00DF1D96"/>
    <w:rsid w:val="00DF2168"/>
    <w:rsid w:val="00DF228E"/>
    <w:rsid w:val="00DF2377"/>
    <w:rsid w:val="00DF2523"/>
    <w:rsid w:val="00DF25BA"/>
    <w:rsid w:val="00DF2702"/>
    <w:rsid w:val="00DF284C"/>
    <w:rsid w:val="00DF2B8D"/>
    <w:rsid w:val="00DF2C01"/>
    <w:rsid w:val="00DF2CAE"/>
    <w:rsid w:val="00DF2E5F"/>
    <w:rsid w:val="00DF2EB3"/>
    <w:rsid w:val="00DF3395"/>
    <w:rsid w:val="00DF341E"/>
    <w:rsid w:val="00DF370C"/>
    <w:rsid w:val="00DF394B"/>
    <w:rsid w:val="00DF3DE7"/>
    <w:rsid w:val="00DF3E58"/>
    <w:rsid w:val="00DF3F02"/>
    <w:rsid w:val="00DF3F36"/>
    <w:rsid w:val="00DF439A"/>
    <w:rsid w:val="00DF440D"/>
    <w:rsid w:val="00DF4524"/>
    <w:rsid w:val="00DF4703"/>
    <w:rsid w:val="00DF4A33"/>
    <w:rsid w:val="00DF4EBB"/>
    <w:rsid w:val="00DF4EEF"/>
    <w:rsid w:val="00DF4F78"/>
    <w:rsid w:val="00DF52A6"/>
    <w:rsid w:val="00DF5545"/>
    <w:rsid w:val="00DF586A"/>
    <w:rsid w:val="00DF58C4"/>
    <w:rsid w:val="00DF596C"/>
    <w:rsid w:val="00DF5A9C"/>
    <w:rsid w:val="00DF5C0A"/>
    <w:rsid w:val="00DF5CEB"/>
    <w:rsid w:val="00DF5F72"/>
    <w:rsid w:val="00DF6534"/>
    <w:rsid w:val="00DF65B7"/>
    <w:rsid w:val="00DF66AB"/>
    <w:rsid w:val="00DF66C7"/>
    <w:rsid w:val="00DF66CF"/>
    <w:rsid w:val="00DF687F"/>
    <w:rsid w:val="00DF6884"/>
    <w:rsid w:val="00DF68B0"/>
    <w:rsid w:val="00DF6A4A"/>
    <w:rsid w:val="00DF6A7C"/>
    <w:rsid w:val="00DF6B38"/>
    <w:rsid w:val="00DF6B4B"/>
    <w:rsid w:val="00DF6DE8"/>
    <w:rsid w:val="00DF6E21"/>
    <w:rsid w:val="00DF6EC6"/>
    <w:rsid w:val="00DF708E"/>
    <w:rsid w:val="00DF7217"/>
    <w:rsid w:val="00DF74B2"/>
    <w:rsid w:val="00DF7566"/>
    <w:rsid w:val="00DF7621"/>
    <w:rsid w:val="00DF7695"/>
    <w:rsid w:val="00DF76F4"/>
    <w:rsid w:val="00DF79D2"/>
    <w:rsid w:val="00DF7AC0"/>
    <w:rsid w:val="00DF7C75"/>
    <w:rsid w:val="00DF7D28"/>
    <w:rsid w:val="00DF7F1B"/>
    <w:rsid w:val="00E00029"/>
    <w:rsid w:val="00E000E0"/>
    <w:rsid w:val="00E00224"/>
    <w:rsid w:val="00E00267"/>
    <w:rsid w:val="00E00510"/>
    <w:rsid w:val="00E006B7"/>
    <w:rsid w:val="00E0074F"/>
    <w:rsid w:val="00E007F3"/>
    <w:rsid w:val="00E00C2F"/>
    <w:rsid w:val="00E00F76"/>
    <w:rsid w:val="00E00FD2"/>
    <w:rsid w:val="00E00FFA"/>
    <w:rsid w:val="00E011B2"/>
    <w:rsid w:val="00E0128B"/>
    <w:rsid w:val="00E016B2"/>
    <w:rsid w:val="00E016C8"/>
    <w:rsid w:val="00E0171D"/>
    <w:rsid w:val="00E018C7"/>
    <w:rsid w:val="00E01DE0"/>
    <w:rsid w:val="00E01EAB"/>
    <w:rsid w:val="00E02056"/>
    <w:rsid w:val="00E0225E"/>
    <w:rsid w:val="00E022DC"/>
    <w:rsid w:val="00E02863"/>
    <w:rsid w:val="00E02AF9"/>
    <w:rsid w:val="00E02D12"/>
    <w:rsid w:val="00E02DEC"/>
    <w:rsid w:val="00E02E9E"/>
    <w:rsid w:val="00E03343"/>
    <w:rsid w:val="00E03364"/>
    <w:rsid w:val="00E034B2"/>
    <w:rsid w:val="00E034CE"/>
    <w:rsid w:val="00E0389F"/>
    <w:rsid w:val="00E040A0"/>
    <w:rsid w:val="00E0446A"/>
    <w:rsid w:val="00E04782"/>
    <w:rsid w:val="00E04863"/>
    <w:rsid w:val="00E048B4"/>
    <w:rsid w:val="00E04F22"/>
    <w:rsid w:val="00E051E0"/>
    <w:rsid w:val="00E05438"/>
    <w:rsid w:val="00E05440"/>
    <w:rsid w:val="00E0564E"/>
    <w:rsid w:val="00E05C78"/>
    <w:rsid w:val="00E06652"/>
    <w:rsid w:val="00E0671E"/>
    <w:rsid w:val="00E0675F"/>
    <w:rsid w:val="00E06834"/>
    <w:rsid w:val="00E068D9"/>
    <w:rsid w:val="00E06956"/>
    <w:rsid w:val="00E06A86"/>
    <w:rsid w:val="00E06B3F"/>
    <w:rsid w:val="00E06BAB"/>
    <w:rsid w:val="00E06BF3"/>
    <w:rsid w:val="00E06DAF"/>
    <w:rsid w:val="00E06E65"/>
    <w:rsid w:val="00E07071"/>
    <w:rsid w:val="00E070BC"/>
    <w:rsid w:val="00E07276"/>
    <w:rsid w:val="00E07A30"/>
    <w:rsid w:val="00E07AA3"/>
    <w:rsid w:val="00E07C16"/>
    <w:rsid w:val="00E07CDD"/>
    <w:rsid w:val="00E07FAF"/>
    <w:rsid w:val="00E10010"/>
    <w:rsid w:val="00E105A9"/>
    <w:rsid w:val="00E106CF"/>
    <w:rsid w:val="00E10A9C"/>
    <w:rsid w:val="00E10E9D"/>
    <w:rsid w:val="00E10FD9"/>
    <w:rsid w:val="00E10FFC"/>
    <w:rsid w:val="00E11102"/>
    <w:rsid w:val="00E115AE"/>
    <w:rsid w:val="00E11A44"/>
    <w:rsid w:val="00E11E70"/>
    <w:rsid w:val="00E1201E"/>
    <w:rsid w:val="00E120EA"/>
    <w:rsid w:val="00E122D3"/>
    <w:rsid w:val="00E123D7"/>
    <w:rsid w:val="00E12DDA"/>
    <w:rsid w:val="00E12E1F"/>
    <w:rsid w:val="00E12F61"/>
    <w:rsid w:val="00E13134"/>
    <w:rsid w:val="00E1320D"/>
    <w:rsid w:val="00E1329A"/>
    <w:rsid w:val="00E134AC"/>
    <w:rsid w:val="00E13687"/>
    <w:rsid w:val="00E13707"/>
    <w:rsid w:val="00E13858"/>
    <w:rsid w:val="00E13BFD"/>
    <w:rsid w:val="00E140DF"/>
    <w:rsid w:val="00E14768"/>
    <w:rsid w:val="00E148EA"/>
    <w:rsid w:val="00E14BA5"/>
    <w:rsid w:val="00E14C23"/>
    <w:rsid w:val="00E14CEB"/>
    <w:rsid w:val="00E14ED6"/>
    <w:rsid w:val="00E154AC"/>
    <w:rsid w:val="00E157D7"/>
    <w:rsid w:val="00E15AB7"/>
    <w:rsid w:val="00E15DFC"/>
    <w:rsid w:val="00E16153"/>
    <w:rsid w:val="00E16237"/>
    <w:rsid w:val="00E1632F"/>
    <w:rsid w:val="00E163F6"/>
    <w:rsid w:val="00E1667B"/>
    <w:rsid w:val="00E169CE"/>
    <w:rsid w:val="00E16A5C"/>
    <w:rsid w:val="00E16B12"/>
    <w:rsid w:val="00E17010"/>
    <w:rsid w:val="00E172AA"/>
    <w:rsid w:val="00E175C8"/>
    <w:rsid w:val="00E17839"/>
    <w:rsid w:val="00E17939"/>
    <w:rsid w:val="00E179FC"/>
    <w:rsid w:val="00E17D11"/>
    <w:rsid w:val="00E17F8C"/>
    <w:rsid w:val="00E20391"/>
    <w:rsid w:val="00E20606"/>
    <w:rsid w:val="00E2064B"/>
    <w:rsid w:val="00E20ABE"/>
    <w:rsid w:val="00E20BDA"/>
    <w:rsid w:val="00E20CCC"/>
    <w:rsid w:val="00E20CD5"/>
    <w:rsid w:val="00E211D0"/>
    <w:rsid w:val="00E212BE"/>
    <w:rsid w:val="00E21620"/>
    <w:rsid w:val="00E2183C"/>
    <w:rsid w:val="00E2184D"/>
    <w:rsid w:val="00E21ECA"/>
    <w:rsid w:val="00E22200"/>
    <w:rsid w:val="00E2247B"/>
    <w:rsid w:val="00E228CA"/>
    <w:rsid w:val="00E22961"/>
    <w:rsid w:val="00E2297F"/>
    <w:rsid w:val="00E22D4B"/>
    <w:rsid w:val="00E22D78"/>
    <w:rsid w:val="00E2308D"/>
    <w:rsid w:val="00E233BF"/>
    <w:rsid w:val="00E2367F"/>
    <w:rsid w:val="00E23B89"/>
    <w:rsid w:val="00E24036"/>
    <w:rsid w:val="00E240BE"/>
    <w:rsid w:val="00E24180"/>
    <w:rsid w:val="00E24344"/>
    <w:rsid w:val="00E24512"/>
    <w:rsid w:val="00E24552"/>
    <w:rsid w:val="00E2455A"/>
    <w:rsid w:val="00E249DA"/>
    <w:rsid w:val="00E249E1"/>
    <w:rsid w:val="00E249E8"/>
    <w:rsid w:val="00E24B01"/>
    <w:rsid w:val="00E24D44"/>
    <w:rsid w:val="00E24DE7"/>
    <w:rsid w:val="00E24E84"/>
    <w:rsid w:val="00E24EF9"/>
    <w:rsid w:val="00E250A9"/>
    <w:rsid w:val="00E25147"/>
    <w:rsid w:val="00E2524F"/>
    <w:rsid w:val="00E254C6"/>
    <w:rsid w:val="00E25504"/>
    <w:rsid w:val="00E2568A"/>
    <w:rsid w:val="00E257E9"/>
    <w:rsid w:val="00E25AA4"/>
    <w:rsid w:val="00E25D03"/>
    <w:rsid w:val="00E26121"/>
    <w:rsid w:val="00E2619F"/>
    <w:rsid w:val="00E261DF"/>
    <w:rsid w:val="00E263FD"/>
    <w:rsid w:val="00E269AB"/>
    <w:rsid w:val="00E26B98"/>
    <w:rsid w:val="00E26BA1"/>
    <w:rsid w:val="00E26DC1"/>
    <w:rsid w:val="00E275F2"/>
    <w:rsid w:val="00E276B6"/>
    <w:rsid w:val="00E277EB"/>
    <w:rsid w:val="00E27A47"/>
    <w:rsid w:val="00E27C32"/>
    <w:rsid w:val="00E27D3D"/>
    <w:rsid w:val="00E27D7A"/>
    <w:rsid w:val="00E27F4B"/>
    <w:rsid w:val="00E3013E"/>
    <w:rsid w:val="00E30653"/>
    <w:rsid w:val="00E30780"/>
    <w:rsid w:val="00E307C1"/>
    <w:rsid w:val="00E30829"/>
    <w:rsid w:val="00E30A30"/>
    <w:rsid w:val="00E30EF2"/>
    <w:rsid w:val="00E30F07"/>
    <w:rsid w:val="00E30F0B"/>
    <w:rsid w:val="00E313B3"/>
    <w:rsid w:val="00E31423"/>
    <w:rsid w:val="00E314E4"/>
    <w:rsid w:val="00E31985"/>
    <w:rsid w:val="00E31BC9"/>
    <w:rsid w:val="00E31C50"/>
    <w:rsid w:val="00E32009"/>
    <w:rsid w:val="00E32058"/>
    <w:rsid w:val="00E32462"/>
    <w:rsid w:val="00E32559"/>
    <w:rsid w:val="00E325D0"/>
    <w:rsid w:val="00E32AF5"/>
    <w:rsid w:val="00E32BBB"/>
    <w:rsid w:val="00E32D2D"/>
    <w:rsid w:val="00E32E25"/>
    <w:rsid w:val="00E32FCF"/>
    <w:rsid w:val="00E3330F"/>
    <w:rsid w:val="00E33764"/>
    <w:rsid w:val="00E3390C"/>
    <w:rsid w:val="00E33953"/>
    <w:rsid w:val="00E33ACC"/>
    <w:rsid w:val="00E33B34"/>
    <w:rsid w:val="00E33C34"/>
    <w:rsid w:val="00E33DCF"/>
    <w:rsid w:val="00E344D1"/>
    <w:rsid w:val="00E34535"/>
    <w:rsid w:val="00E346AC"/>
    <w:rsid w:val="00E34A55"/>
    <w:rsid w:val="00E34C79"/>
    <w:rsid w:val="00E34C7F"/>
    <w:rsid w:val="00E350FC"/>
    <w:rsid w:val="00E35629"/>
    <w:rsid w:val="00E35785"/>
    <w:rsid w:val="00E3592D"/>
    <w:rsid w:val="00E35CC8"/>
    <w:rsid w:val="00E35ED0"/>
    <w:rsid w:val="00E35F21"/>
    <w:rsid w:val="00E3604F"/>
    <w:rsid w:val="00E367D5"/>
    <w:rsid w:val="00E367DB"/>
    <w:rsid w:val="00E368D1"/>
    <w:rsid w:val="00E369F1"/>
    <w:rsid w:val="00E36E4A"/>
    <w:rsid w:val="00E36E99"/>
    <w:rsid w:val="00E36F45"/>
    <w:rsid w:val="00E37515"/>
    <w:rsid w:val="00E37631"/>
    <w:rsid w:val="00E377BA"/>
    <w:rsid w:val="00E37BBF"/>
    <w:rsid w:val="00E37D63"/>
    <w:rsid w:val="00E37E47"/>
    <w:rsid w:val="00E40029"/>
    <w:rsid w:val="00E403FA"/>
    <w:rsid w:val="00E405FE"/>
    <w:rsid w:val="00E4076F"/>
    <w:rsid w:val="00E407D8"/>
    <w:rsid w:val="00E41197"/>
    <w:rsid w:val="00E4139A"/>
    <w:rsid w:val="00E414BE"/>
    <w:rsid w:val="00E41679"/>
    <w:rsid w:val="00E4176B"/>
    <w:rsid w:val="00E41ACD"/>
    <w:rsid w:val="00E41B66"/>
    <w:rsid w:val="00E41EBF"/>
    <w:rsid w:val="00E41FB4"/>
    <w:rsid w:val="00E42162"/>
    <w:rsid w:val="00E421A8"/>
    <w:rsid w:val="00E42641"/>
    <w:rsid w:val="00E428C2"/>
    <w:rsid w:val="00E42AEA"/>
    <w:rsid w:val="00E42CF7"/>
    <w:rsid w:val="00E42D89"/>
    <w:rsid w:val="00E42E7A"/>
    <w:rsid w:val="00E43274"/>
    <w:rsid w:val="00E43564"/>
    <w:rsid w:val="00E43816"/>
    <w:rsid w:val="00E438D7"/>
    <w:rsid w:val="00E4396C"/>
    <w:rsid w:val="00E43A66"/>
    <w:rsid w:val="00E43DE0"/>
    <w:rsid w:val="00E441AF"/>
    <w:rsid w:val="00E443A1"/>
    <w:rsid w:val="00E444FF"/>
    <w:rsid w:val="00E44592"/>
    <w:rsid w:val="00E44759"/>
    <w:rsid w:val="00E44897"/>
    <w:rsid w:val="00E448CB"/>
    <w:rsid w:val="00E44D57"/>
    <w:rsid w:val="00E44FE9"/>
    <w:rsid w:val="00E454BB"/>
    <w:rsid w:val="00E455BC"/>
    <w:rsid w:val="00E45B6F"/>
    <w:rsid w:val="00E45E20"/>
    <w:rsid w:val="00E45F4D"/>
    <w:rsid w:val="00E46005"/>
    <w:rsid w:val="00E4605C"/>
    <w:rsid w:val="00E463CF"/>
    <w:rsid w:val="00E4650D"/>
    <w:rsid w:val="00E4659D"/>
    <w:rsid w:val="00E4682A"/>
    <w:rsid w:val="00E46B98"/>
    <w:rsid w:val="00E470AB"/>
    <w:rsid w:val="00E47227"/>
    <w:rsid w:val="00E47331"/>
    <w:rsid w:val="00E47400"/>
    <w:rsid w:val="00E4744F"/>
    <w:rsid w:val="00E47705"/>
    <w:rsid w:val="00E47807"/>
    <w:rsid w:val="00E47853"/>
    <w:rsid w:val="00E47866"/>
    <w:rsid w:val="00E478F8"/>
    <w:rsid w:val="00E47914"/>
    <w:rsid w:val="00E47993"/>
    <w:rsid w:val="00E47A5D"/>
    <w:rsid w:val="00E47AA3"/>
    <w:rsid w:val="00E47B7B"/>
    <w:rsid w:val="00E47C3C"/>
    <w:rsid w:val="00E5033F"/>
    <w:rsid w:val="00E5047B"/>
    <w:rsid w:val="00E504CD"/>
    <w:rsid w:val="00E5092B"/>
    <w:rsid w:val="00E50958"/>
    <w:rsid w:val="00E509F9"/>
    <w:rsid w:val="00E50CF9"/>
    <w:rsid w:val="00E511CB"/>
    <w:rsid w:val="00E5148C"/>
    <w:rsid w:val="00E516AC"/>
    <w:rsid w:val="00E51BAF"/>
    <w:rsid w:val="00E51F28"/>
    <w:rsid w:val="00E520C5"/>
    <w:rsid w:val="00E52305"/>
    <w:rsid w:val="00E523C3"/>
    <w:rsid w:val="00E5250A"/>
    <w:rsid w:val="00E52B2B"/>
    <w:rsid w:val="00E52E8A"/>
    <w:rsid w:val="00E5303F"/>
    <w:rsid w:val="00E530C9"/>
    <w:rsid w:val="00E533A3"/>
    <w:rsid w:val="00E53403"/>
    <w:rsid w:val="00E53406"/>
    <w:rsid w:val="00E534CE"/>
    <w:rsid w:val="00E53587"/>
    <w:rsid w:val="00E53644"/>
    <w:rsid w:val="00E5365A"/>
    <w:rsid w:val="00E539C7"/>
    <w:rsid w:val="00E53A61"/>
    <w:rsid w:val="00E53AFE"/>
    <w:rsid w:val="00E53E66"/>
    <w:rsid w:val="00E53F80"/>
    <w:rsid w:val="00E54127"/>
    <w:rsid w:val="00E541AD"/>
    <w:rsid w:val="00E5433E"/>
    <w:rsid w:val="00E544C7"/>
    <w:rsid w:val="00E54659"/>
    <w:rsid w:val="00E54804"/>
    <w:rsid w:val="00E5483B"/>
    <w:rsid w:val="00E548EE"/>
    <w:rsid w:val="00E549D1"/>
    <w:rsid w:val="00E54B90"/>
    <w:rsid w:val="00E54F4A"/>
    <w:rsid w:val="00E5504C"/>
    <w:rsid w:val="00E5510C"/>
    <w:rsid w:val="00E55331"/>
    <w:rsid w:val="00E55453"/>
    <w:rsid w:val="00E554E8"/>
    <w:rsid w:val="00E554EB"/>
    <w:rsid w:val="00E555B5"/>
    <w:rsid w:val="00E556D0"/>
    <w:rsid w:val="00E55CA4"/>
    <w:rsid w:val="00E55D9C"/>
    <w:rsid w:val="00E56022"/>
    <w:rsid w:val="00E56581"/>
    <w:rsid w:val="00E566CF"/>
    <w:rsid w:val="00E56C40"/>
    <w:rsid w:val="00E56D79"/>
    <w:rsid w:val="00E56EBA"/>
    <w:rsid w:val="00E56F02"/>
    <w:rsid w:val="00E56FBA"/>
    <w:rsid w:val="00E56FF8"/>
    <w:rsid w:val="00E57114"/>
    <w:rsid w:val="00E57134"/>
    <w:rsid w:val="00E57175"/>
    <w:rsid w:val="00E575AD"/>
    <w:rsid w:val="00E57678"/>
    <w:rsid w:val="00E578E4"/>
    <w:rsid w:val="00E5790E"/>
    <w:rsid w:val="00E57D76"/>
    <w:rsid w:val="00E57DBB"/>
    <w:rsid w:val="00E57E0C"/>
    <w:rsid w:val="00E57EAF"/>
    <w:rsid w:val="00E6032C"/>
    <w:rsid w:val="00E607BC"/>
    <w:rsid w:val="00E607E7"/>
    <w:rsid w:val="00E60A8B"/>
    <w:rsid w:val="00E611A7"/>
    <w:rsid w:val="00E6146C"/>
    <w:rsid w:val="00E61619"/>
    <w:rsid w:val="00E6170E"/>
    <w:rsid w:val="00E61899"/>
    <w:rsid w:val="00E619CE"/>
    <w:rsid w:val="00E61A04"/>
    <w:rsid w:val="00E61BFC"/>
    <w:rsid w:val="00E620DC"/>
    <w:rsid w:val="00E62233"/>
    <w:rsid w:val="00E6271A"/>
    <w:rsid w:val="00E62AD2"/>
    <w:rsid w:val="00E62AF8"/>
    <w:rsid w:val="00E62CB2"/>
    <w:rsid w:val="00E62E59"/>
    <w:rsid w:val="00E631BB"/>
    <w:rsid w:val="00E632E8"/>
    <w:rsid w:val="00E632F1"/>
    <w:rsid w:val="00E6344B"/>
    <w:rsid w:val="00E637D3"/>
    <w:rsid w:val="00E63D5A"/>
    <w:rsid w:val="00E63DE4"/>
    <w:rsid w:val="00E63DE6"/>
    <w:rsid w:val="00E63E19"/>
    <w:rsid w:val="00E64141"/>
    <w:rsid w:val="00E64381"/>
    <w:rsid w:val="00E64790"/>
    <w:rsid w:val="00E647A6"/>
    <w:rsid w:val="00E64B27"/>
    <w:rsid w:val="00E65367"/>
    <w:rsid w:val="00E655DE"/>
    <w:rsid w:val="00E65967"/>
    <w:rsid w:val="00E65B80"/>
    <w:rsid w:val="00E65D33"/>
    <w:rsid w:val="00E66039"/>
    <w:rsid w:val="00E66283"/>
    <w:rsid w:val="00E66290"/>
    <w:rsid w:val="00E66465"/>
    <w:rsid w:val="00E6650E"/>
    <w:rsid w:val="00E665FB"/>
    <w:rsid w:val="00E66916"/>
    <w:rsid w:val="00E66A5C"/>
    <w:rsid w:val="00E66D0D"/>
    <w:rsid w:val="00E66D1F"/>
    <w:rsid w:val="00E66E1A"/>
    <w:rsid w:val="00E66E34"/>
    <w:rsid w:val="00E66E3A"/>
    <w:rsid w:val="00E6712E"/>
    <w:rsid w:val="00E6721A"/>
    <w:rsid w:val="00E6754F"/>
    <w:rsid w:val="00E67646"/>
    <w:rsid w:val="00E67844"/>
    <w:rsid w:val="00E67A87"/>
    <w:rsid w:val="00E67CFB"/>
    <w:rsid w:val="00E67E63"/>
    <w:rsid w:val="00E703DB"/>
    <w:rsid w:val="00E704E9"/>
    <w:rsid w:val="00E708AA"/>
    <w:rsid w:val="00E70A34"/>
    <w:rsid w:val="00E70AA1"/>
    <w:rsid w:val="00E70AC3"/>
    <w:rsid w:val="00E70AF0"/>
    <w:rsid w:val="00E70C9A"/>
    <w:rsid w:val="00E70E3A"/>
    <w:rsid w:val="00E70F94"/>
    <w:rsid w:val="00E7109F"/>
    <w:rsid w:val="00E712CE"/>
    <w:rsid w:val="00E712FB"/>
    <w:rsid w:val="00E7130B"/>
    <w:rsid w:val="00E7132F"/>
    <w:rsid w:val="00E7137A"/>
    <w:rsid w:val="00E715B2"/>
    <w:rsid w:val="00E71657"/>
    <w:rsid w:val="00E71710"/>
    <w:rsid w:val="00E7171C"/>
    <w:rsid w:val="00E7174E"/>
    <w:rsid w:val="00E717A3"/>
    <w:rsid w:val="00E717C7"/>
    <w:rsid w:val="00E718A5"/>
    <w:rsid w:val="00E71A42"/>
    <w:rsid w:val="00E71BBA"/>
    <w:rsid w:val="00E71C40"/>
    <w:rsid w:val="00E71D11"/>
    <w:rsid w:val="00E7203B"/>
    <w:rsid w:val="00E72088"/>
    <w:rsid w:val="00E72319"/>
    <w:rsid w:val="00E723F9"/>
    <w:rsid w:val="00E7250D"/>
    <w:rsid w:val="00E72538"/>
    <w:rsid w:val="00E72701"/>
    <w:rsid w:val="00E72723"/>
    <w:rsid w:val="00E72738"/>
    <w:rsid w:val="00E72778"/>
    <w:rsid w:val="00E72CCB"/>
    <w:rsid w:val="00E730A4"/>
    <w:rsid w:val="00E730F6"/>
    <w:rsid w:val="00E733E1"/>
    <w:rsid w:val="00E7368D"/>
    <w:rsid w:val="00E739D7"/>
    <w:rsid w:val="00E73BAD"/>
    <w:rsid w:val="00E73D0D"/>
    <w:rsid w:val="00E73E27"/>
    <w:rsid w:val="00E73EA7"/>
    <w:rsid w:val="00E73EBF"/>
    <w:rsid w:val="00E73F03"/>
    <w:rsid w:val="00E7409A"/>
    <w:rsid w:val="00E74241"/>
    <w:rsid w:val="00E7426F"/>
    <w:rsid w:val="00E745D2"/>
    <w:rsid w:val="00E748E1"/>
    <w:rsid w:val="00E74A2E"/>
    <w:rsid w:val="00E74B9F"/>
    <w:rsid w:val="00E74BAD"/>
    <w:rsid w:val="00E74EA6"/>
    <w:rsid w:val="00E7507A"/>
    <w:rsid w:val="00E75085"/>
    <w:rsid w:val="00E752AD"/>
    <w:rsid w:val="00E75420"/>
    <w:rsid w:val="00E7543D"/>
    <w:rsid w:val="00E75CC2"/>
    <w:rsid w:val="00E75E12"/>
    <w:rsid w:val="00E75F8E"/>
    <w:rsid w:val="00E7608C"/>
    <w:rsid w:val="00E76811"/>
    <w:rsid w:val="00E768D6"/>
    <w:rsid w:val="00E76E7A"/>
    <w:rsid w:val="00E76E80"/>
    <w:rsid w:val="00E76F2D"/>
    <w:rsid w:val="00E76FFF"/>
    <w:rsid w:val="00E771AA"/>
    <w:rsid w:val="00E77307"/>
    <w:rsid w:val="00E773BB"/>
    <w:rsid w:val="00E77687"/>
    <w:rsid w:val="00E7772D"/>
    <w:rsid w:val="00E77893"/>
    <w:rsid w:val="00E778A2"/>
    <w:rsid w:val="00E778EA"/>
    <w:rsid w:val="00E779A6"/>
    <w:rsid w:val="00E77CCB"/>
    <w:rsid w:val="00E77DEA"/>
    <w:rsid w:val="00E80197"/>
    <w:rsid w:val="00E80272"/>
    <w:rsid w:val="00E803D3"/>
    <w:rsid w:val="00E80556"/>
    <w:rsid w:val="00E80746"/>
    <w:rsid w:val="00E80760"/>
    <w:rsid w:val="00E807A2"/>
    <w:rsid w:val="00E808E7"/>
    <w:rsid w:val="00E80C56"/>
    <w:rsid w:val="00E81E61"/>
    <w:rsid w:val="00E81EF7"/>
    <w:rsid w:val="00E81F65"/>
    <w:rsid w:val="00E81FEA"/>
    <w:rsid w:val="00E8209D"/>
    <w:rsid w:val="00E821DE"/>
    <w:rsid w:val="00E82335"/>
    <w:rsid w:val="00E824CE"/>
    <w:rsid w:val="00E8265A"/>
    <w:rsid w:val="00E828AB"/>
    <w:rsid w:val="00E82966"/>
    <w:rsid w:val="00E82AB3"/>
    <w:rsid w:val="00E82CDC"/>
    <w:rsid w:val="00E8309D"/>
    <w:rsid w:val="00E8328C"/>
    <w:rsid w:val="00E832F1"/>
    <w:rsid w:val="00E83700"/>
    <w:rsid w:val="00E8377D"/>
    <w:rsid w:val="00E83A29"/>
    <w:rsid w:val="00E83B77"/>
    <w:rsid w:val="00E83B8C"/>
    <w:rsid w:val="00E83CA9"/>
    <w:rsid w:val="00E840D6"/>
    <w:rsid w:val="00E84247"/>
    <w:rsid w:val="00E84521"/>
    <w:rsid w:val="00E84659"/>
    <w:rsid w:val="00E84846"/>
    <w:rsid w:val="00E84AAB"/>
    <w:rsid w:val="00E84B0F"/>
    <w:rsid w:val="00E8546C"/>
    <w:rsid w:val="00E8551D"/>
    <w:rsid w:val="00E85543"/>
    <w:rsid w:val="00E85A62"/>
    <w:rsid w:val="00E85B36"/>
    <w:rsid w:val="00E85C23"/>
    <w:rsid w:val="00E85C2B"/>
    <w:rsid w:val="00E86299"/>
    <w:rsid w:val="00E86547"/>
    <w:rsid w:val="00E865EB"/>
    <w:rsid w:val="00E86893"/>
    <w:rsid w:val="00E869BA"/>
    <w:rsid w:val="00E86BBF"/>
    <w:rsid w:val="00E86C3C"/>
    <w:rsid w:val="00E86D8E"/>
    <w:rsid w:val="00E86F52"/>
    <w:rsid w:val="00E86F63"/>
    <w:rsid w:val="00E87026"/>
    <w:rsid w:val="00E870E5"/>
    <w:rsid w:val="00E870F4"/>
    <w:rsid w:val="00E871CE"/>
    <w:rsid w:val="00E871F6"/>
    <w:rsid w:val="00E87232"/>
    <w:rsid w:val="00E87491"/>
    <w:rsid w:val="00E87509"/>
    <w:rsid w:val="00E8767C"/>
    <w:rsid w:val="00E8769C"/>
    <w:rsid w:val="00E87738"/>
    <w:rsid w:val="00E8776C"/>
    <w:rsid w:val="00E90111"/>
    <w:rsid w:val="00E90163"/>
    <w:rsid w:val="00E902D1"/>
    <w:rsid w:val="00E903E4"/>
    <w:rsid w:val="00E904A3"/>
    <w:rsid w:val="00E90636"/>
    <w:rsid w:val="00E907B1"/>
    <w:rsid w:val="00E90878"/>
    <w:rsid w:val="00E90A9D"/>
    <w:rsid w:val="00E90BD4"/>
    <w:rsid w:val="00E90C5E"/>
    <w:rsid w:val="00E90D08"/>
    <w:rsid w:val="00E90D35"/>
    <w:rsid w:val="00E90DB5"/>
    <w:rsid w:val="00E90DC4"/>
    <w:rsid w:val="00E91070"/>
    <w:rsid w:val="00E912FE"/>
    <w:rsid w:val="00E913CA"/>
    <w:rsid w:val="00E915AD"/>
    <w:rsid w:val="00E917B4"/>
    <w:rsid w:val="00E91AE4"/>
    <w:rsid w:val="00E91E23"/>
    <w:rsid w:val="00E91F24"/>
    <w:rsid w:val="00E92107"/>
    <w:rsid w:val="00E9212A"/>
    <w:rsid w:val="00E923C6"/>
    <w:rsid w:val="00E92428"/>
    <w:rsid w:val="00E92A0F"/>
    <w:rsid w:val="00E92A2B"/>
    <w:rsid w:val="00E92AA1"/>
    <w:rsid w:val="00E92C92"/>
    <w:rsid w:val="00E92C96"/>
    <w:rsid w:val="00E92D7F"/>
    <w:rsid w:val="00E92E5D"/>
    <w:rsid w:val="00E92EC8"/>
    <w:rsid w:val="00E92F19"/>
    <w:rsid w:val="00E93068"/>
    <w:rsid w:val="00E93327"/>
    <w:rsid w:val="00E934B4"/>
    <w:rsid w:val="00E93596"/>
    <w:rsid w:val="00E93620"/>
    <w:rsid w:val="00E936E0"/>
    <w:rsid w:val="00E93755"/>
    <w:rsid w:val="00E937EF"/>
    <w:rsid w:val="00E93EED"/>
    <w:rsid w:val="00E941E5"/>
    <w:rsid w:val="00E944DB"/>
    <w:rsid w:val="00E944E0"/>
    <w:rsid w:val="00E9464E"/>
    <w:rsid w:val="00E949B4"/>
    <w:rsid w:val="00E94B3F"/>
    <w:rsid w:val="00E94B65"/>
    <w:rsid w:val="00E94FD3"/>
    <w:rsid w:val="00E95591"/>
    <w:rsid w:val="00E955E1"/>
    <w:rsid w:val="00E95B85"/>
    <w:rsid w:val="00E95CDD"/>
    <w:rsid w:val="00E96960"/>
    <w:rsid w:val="00E969AA"/>
    <w:rsid w:val="00E96A0B"/>
    <w:rsid w:val="00E96BBE"/>
    <w:rsid w:val="00E96DCD"/>
    <w:rsid w:val="00E96EB5"/>
    <w:rsid w:val="00E9707E"/>
    <w:rsid w:val="00E971B2"/>
    <w:rsid w:val="00E97251"/>
    <w:rsid w:val="00E972D6"/>
    <w:rsid w:val="00E9750F"/>
    <w:rsid w:val="00E97B82"/>
    <w:rsid w:val="00E97BC1"/>
    <w:rsid w:val="00E97FFD"/>
    <w:rsid w:val="00EA010E"/>
    <w:rsid w:val="00EA012D"/>
    <w:rsid w:val="00EA087A"/>
    <w:rsid w:val="00EA0A45"/>
    <w:rsid w:val="00EA0A6B"/>
    <w:rsid w:val="00EA0B27"/>
    <w:rsid w:val="00EA0C6E"/>
    <w:rsid w:val="00EA0EAD"/>
    <w:rsid w:val="00EA1095"/>
    <w:rsid w:val="00EA1214"/>
    <w:rsid w:val="00EA1308"/>
    <w:rsid w:val="00EA130E"/>
    <w:rsid w:val="00EA138C"/>
    <w:rsid w:val="00EA139B"/>
    <w:rsid w:val="00EA177B"/>
    <w:rsid w:val="00EA1AF4"/>
    <w:rsid w:val="00EA1DA0"/>
    <w:rsid w:val="00EA1DB0"/>
    <w:rsid w:val="00EA1F07"/>
    <w:rsid w:val="00EA2093"/>
    <w:rsid w:val="00EA2184"/>
    <w:rsid w:val="00EA2317"/>
    <w:rsid w:val="00EA23D5"/>
    <w:rsid w:val="00EA2739"/>
    <w:rsid w:val="00EA2759"/>
    <w:rsid w:val="00EA277E"/>
    <w:rsid w:val="00EA2909"/>
    <w:rsid w:val="00EA29C5"/>
    <w:rsid w:val="00EA29C6"/>
    <w:rsid w:val="00EA2CEA"/>
    <w:rsid w:val="00EA2D42"/>
    <w:rsid w:val="00EA2D57"/>
    <w:rsid w:val="00EA2F57"/>
    <w:rsid w:val="00EA3813"/>
    <w:rsid w:val="00EA39D4"/>
    <w:rsid w:val="00EA3C6F"/>
    <w:rsid w:val="00EA4018"/>
    <w:rsid w:val="00EA4022"/>
    <w:rsid w:val="00EA406A"/>
    <w:rsid w:val="00EA4144"/>
    <w:rsid w:val="00EA4193"/>
    <w:rsid w:val="00EA4269"/>
    <w:rsid w:val="00EA42D8"/>
    <w:rsid w:val="00EA43F6"/>
    <w:rsid w:val="00EA45A1"/>
    <w:rsid w:val="00EA46B3"/>
    <w:rsid w:val="00EA46CC"/>
    <w:rsid w:val="00EA47C5"/>
    <w:rsid w:val="00EA47DD"/>
    <w:rsid w:val="00EA486A"/>
    <w:rsid w:val="00EA4910"/>
    <w:rsid w:val="00EA4C12"/>
    <w:rsid w:val="00EA4EB1"/>
    <w:rsid w:val="00EA4F96"/>
    <w:rsid w:val="00EA53AB"/>
    <w:rsid w:val="00EA5538"/>
    <w:rsid w:val="00EA591C"/>
    <w:rsid w:val="00EA5996"/>
    <w:rsid w:val="00EA5AC9"/>
    <w:rsid w:val="00EA5BCB"/>
    <w:rsid w:val="00EA60E5"/>
    <w:rsid w:val="00EA6186"/>
    <w:rsid w:val="00EA6751"/>
    <w:rsid w:val="00EA689B"/>
    <w:rsid w:val="00EA6F81"/>
    <w:rsid w:val="00EA6FC9"/>
    <w:rsid w:val="00EA719A"/>
    <w:rsid w:val="00EA71BA"/>
    <w:rsid w:val="00EA71CC"/>
    <w:rsid w:val="00EA730F"/>
    <w:rsid w:val="00EA7620"/>
    <w:rsid w:val="00EA76A6"/>
    <w:rsid w:val="00EA775E"/>
    <w:rsid w:val="00EA77C4"/>
    <w:rsid w:val="00EA78B4"/>
    <w:rsid w:val="00EA7FB6"/>
    <w:rsid w:val="00EB000E"/>
    <w:rsid w:val="00EB0163"/>
    <w:rsid w:val="00EB0309"/>
    <w:rsid w:val="00EB033F"/>
    <w:rsid w:val="00EB065D"/>
    <w:rsid w:val="00EB0CA1"/>
    <w:rsid w:val="00EB1182"/>
    <w:rsid w:val="00EB1ABF"/>
    <w:rsid w:val="00EB1F22"/>
    <w:rsid w:val="00EB2349"/>
    <w:rsid w:val="00EB24DC"/>
    <w:rsid w:val="00EB2746"/>
    <w:rsid w:val="00EB27D8"/>
    <w:rsid w:val="00EB28D9"/>
    <w:rsid w:val="00EB2B7B"/>
    <w:rsid w:val="00EB2BE3"/>
    <w:rsid w:val="00EB2C7F"/>
    <w:rsid w:val="00EB2D08"/>
    <w:rsid w:val="00EB3045"/>
    <w:rsid w:val="00EB31AF"/>
    <w:rsid w:val="00EB328D"/>
    <w:rsid w:val="00EB3293"/>
    <w:rsid w:val="00EB33C9"/>
    <w:rsid w:val="00EB399C"/>
    <w:rsid w:val="00EB3D83"/>
    <w:rsid w:val="00EB3E53"/>
    <w:rsid w:val="00EB3EF1"/>
    <w:rsid w:val="00EB42EE"/>
    <w:rsid w:val="00EB43BF"/>
    <w:rsid w:val="00EB4516"/>
    <w:rsid w:val="00EB452E"/>
    <w:rsid w:val="00EB4617"/>
    <w:rsid w:val="00EB48EF"/>
    <w:rsid w:val="00EB491A"/>
    <w:rsid w:val="00EB492B"/>
    <w:rsid w:val="00EB4A0F"/>
    <w:rsid w:val="00EB5022"/>
    <w:rsid w:val="00EB537A"/>
    <w:rsid w:val="00EB53CD"/>
    <w:rsid w:val="00EB54DD"/>
    <w:rsid w:val="00EB5500"/>
    <w:rsid w:val="00EB569A"/>
    <w:rsid w:val="00EB572A"/>
    <w:rsid w:val="00EB58ED"/>
    <w:rsid w:val="00EB5BB1"/>
    <w:rsid w:val="00EB5C1C"/>
    <w:rsid w:val="00EB5DC5"/>
    <w:rsid w:val="00EB5E66"/>
    <w:rsid w:val="00EB5E9E"/>
    <w:rsid w:val="00EB5F86"/>
    <w:rsid w:val="00EB6034"/>
    <w:rsid w:val="00EB6118"/>
    <w:rsid w:val="00EB62E6"/>
    <w:rsid w:val="00EB64CB"/>
    <w:rsid w:val="00EB6563"/>
    <w:rsid w:val="00EB6686"/>
    <w:rsid w:val="00EB66FA"/>
    <w:rsid w:val="00EB6980"/>
    <w:rsid w:val="00EB6BF0"/>
    <w:rsid w:val="00EB6D4A"/>
    <w:rsid w:val="00EB6E3F"/>
    <w:rsid w:val="00EB709D"/>
    <w:rsid w:val="00EB729C"/>
    <w:rsid w:val="00EB73DC"/>
    <w:rsid w:val="00EB74C5"/>
    <w:rsid w:val="00EB76EE"/>
    <w:rsid w:val="00EB76F0"/>
    <w:rsid w:val="00EB7787"/>
    <w:rsid w:val="00EB78DE"/>
    <w:rsid w:val="00EB7952"/>
    <w:rsid w:val="00EB7BC5"/>
    <w:rsid w:val="00EB7BEB"/>
    <w:rsid w:val="00EB7E39"/>
    <w:rsid w:val="00EC0023"/>
    <w:rsid w:val="00EC0037"/>
    <w:rsid w:val="00EC0284"/>
    <w:rsid w:val="00EC0478"/>
    <w:rsid w:val="00EC08CC"/>
    <w:rsid w:val="00EC0977"/>
    <w:rsid w:val="00EC0A3B"/>
    <w:rsid w:val="00EC0BAF"/>
    <w:rsid w:val="00EC1029"/>
    <w:rsid w:val="00EC10C2"/>
    <w:rsid w:val="00EC11AF"/>
    <w:rsid w:val="00EC121B"/>
    <w:rsid w:val="00EC1520"/>
    <w:rsid w:val="00EC1691"/>
    <w:rsid w:val="00EC19E1"/>
    <w:rsid w:val="00EC1B73"/>
    <w:rsid w:val="00EC1CFA"/>
    <w:rsid w:val="00EC2194"/>
    <w:rsid w:val="00EC21B6"/>
    <w:rsid w:val="00EC22A4"/>
    <w:rsid w:val="00EC250C"/>
    <w:rsid w:val="00EC2656"/>
    <w:rsid w:val="00EC2954"/>
    <w:rsid w:val="00EC2C31"/>
    <w:rsid w:val="00EC2D04"/>
    <w:rsid w:val="00EC2D12"/>
    <w:rsid w:val="00EC2EC6"/>
    <w:rsid w:val="00EC2F53"/>
    <w:rsid w:val="00EC3698"/>
    <w:rsid w:val="00EC3A19"/>
    <w:rsid w:val="00EC3D2D"/>
    <w:rsid w:val="00EC3E12"/>
    <w:rsid w:val="00EC3EFE"/>
    <w:rsid w:val="00EC3F37"/>
    <w:rsid w:val="00EC401E"/>
    <w:rsid w:val="00EC40CD"/>
    <w:rsid w:val="00EC41A0"/>
    <w:rsid w:val="00EC44C8"/>
    <w:rsid w:val="00EC44FA"/>
    <w:rsid w:val="00EC4525"/>
    <w:rsid w:val="00EC4936"/>
    <w:rsid w:val="00EC498F"/>
    <w:rsid w:val="00EC49A3"/>
    <w:rsid w:val="00EC4C84"/>
    <w:rsid w:val="00EC509F"/>
    <w:rsid w:val="00EC5422"/>
    <w:rsid w:val="00EC556C"/>
    <w:rsid w:val="00EC55A1"/>
    <w:rsid w:val="00EC55C9"/>
    <w:rsid w:val="00EC5637"/>
    <w:rsid w:val="00EC57C2"/>
    <w:rsid w:val="00EC591F"/>
    <w:rsid w:val="00EC5E59"/>
    <w:rsid w:val="00EC6136"/>
    <w:rsid w:val="00EC616B"/>
    <w:rsid w:val="00EC63F6"/>
    <w:rsid w:val="00EC6475"/>
    <w:rsid w:val="00EC65C3"/>
    <w:rsid w:val="00EC6684"/>
    <w:rsid w:val="00EC66C3"/>
    <w:rsid w:val="00EC675E"/>
    <w:rsid w:val="00EC6A4A"/>
    <w:rsid w:val="00EC6B21"/>
    <w:rsid w:val="00EC710A"/>
    <w:rsid w:val="00EC76C9"/>
    <w:rsid w:val="00EC78B2"/>
    <w:rsid w:val="00EC7A05"/>
    <w:rsid w:val="00EC7A25"/>
    <w:rsid w:val="00EC7BE6"/>
    <w:rsid w:val="00EC7D3C"/>
    <w:rsid w:val="00EC7DC0"/>
    <w:rsid w:val="00ED0031"/>
    <w:rsid w:val="00ED005F"/>
    <w:rsid w:val="00ED0060"/>
    <w:rsid w:val="00ED0083"/>
    <w:rsid w:val="00ED04AB"/>
    <w:rsid w:val="00ED07AD"/>
    <w:rsid w:val="00ED088D"/>
    <w:rsid w:val="00ED0957"/>
    <w:rsid w:val="00ED09A7"/>
    <w:rsid w:val="00ED0A0C"/>
    <w:rsid w:val="00ED0B48"/>
    <w:rsid w:val="00ED0D3E"/>
    <w:rsid w:val="00ED0DC1"/>
    <w:rsid w:val="00ED0DDB"/>
    <w:rsid w:val="00ED0F12"/>
    <w:rsid w:val="00ED0F77"/>
    <w:rsid w:val="00ED11CC"/>
    <w:rsid w:val="00ED142B"/>
    <w:rsid w:val="00ED1575"/>
    <w:rsid w:val="00ED18AF"/>
    <w:rsid w:val="00ED1BEF"/>
    <w:rsid w:val="00ED237F"/>
    <w:rsid w:val="00ED2439"/>
    <w:rsid w:val="00ED24AF"/>
    <w:rsid w:val="00ED27B7"/>
    <w:rsid w:val="00ED2849"/>
    <w:rsid w:val="00ED2E33"/>
    <w:rsid w:val="00ED2E3D"/>
    <w:rsid w:val="00ED323D"/>
    <w:rsid w:val="00ED3463"/>
    <w:rsid w:val="00ED34FF"/>
    <w:rsid w:val="00ED36FC"/>
    <w:rsid w:val="00ED3712"/>
    <w:rsid w:val="00ED3727"/>
    <w:rsid w:val="00ED3740"/>
    <w:rsid w:val="00ED3B8F"/>
    <w:rsid w:val="00ED3CB7"/>
    <w:rsid w:val="00ED3CD3"/>
    <w:rsid w:val="00ED3D2C"/>
    <w:rsid w:val="00ED4391"/>
    <w:rsid w:val="00ED4735"/>
    <w:rsid w:val="00ED47E0"/>
    <w:rsid w:val="00ED5198"/>
    <w:rsid w:val="00ED51CA"/>
    <w:rsid w:val="00ED53E7"/>
    <w:rsid w:val="00ED549C"/>
    <w:rsid w:val="00ED554A"/>
    <w:rsid w:val="00ED5788"/>
    <w:rsid w:val="00ED578A"/>
    <w:rsid w:val="00ED5893"/>
    <w:rsid w:val="00ED58FC"/>
    <w:rsid w:val="00ED5AE8"/>
    <w:rsid w:val="00ED5BD5"/>
    <w:rsid w:val="00ED5D68"/>
    <w:rsid w:val="00ED5D76"/>
    <w:rsid w:val="00ED5D8A"/>
    <w:rsid w:val="00ED621D"/>
    <w:rsid w:val="00ED62EB"/>
    <w:rsid w:val="00ED6302"/>
    <w:rsid w:val="00ED6399"/>
    <w:rsid w:val="00ED6477"/>
    <w:rsid w:val="00ED647A"/>
    <w:rsid w:val="00ED65A9"/>
    <w:rsid w:val="00ED668A"/>
    <w:rsid w:val="00ED6968"/>
    <w:rsid w:val="00ED69E0"/>
    <w:rsid w:val="00ED69E2"/>
    <w:rsid w:val="00ED73F6"/>
    <w:rsid w:val="00ED73FD"/>
    <w:rsid w:val="00ED7745"/>
    <w:rsid w:val="00ED7C67"/>
    <w:rsid w:val="00ED7DD2"/>
    <w:rsid w:val="00ED7F70"/>
    <w:rsid w:val="00ED7FA4"/>
    <w:rsid w:val="00EE01BF"/>
    <w:rsid w:val="00EE05A5"/>
    <w:rsid w:val="00EE05E6"/>
    <w:rsid w:val="00EE082C"/>
    <w:rsid w:val="00EE0855"/>
    <w:rsid w:val="00EE0864"/>
    <w:rsid w:val="00EE0A55"/>
    <w:rsid w:val="00EE0C2B"/>
    <w:rsid w:val="00EE0E82"/>
    <w:rsid w:val="00EE13AC"/>
    <w:rsid w:val="00EE13BF"/>
    <w:rsid w:val="00EE1730"/>
    <w:rsid w:val="00EE17DE"/>
    <w:rsid w:val="00EE185A"/>
    <w:rsid w:val="00EE21B1"/>
    <w:rsid w:val="00EE2300"/>
    <w:rsid w:val="00EE23DF"/>
    <w:rsid w:val="00EE23FA"/>
    <w:rsid w:val="00EE2686"/>
    <w:rsid w:val="00EE2A87"/>
    <w:rsid w:val="00EE2A95"/>
    <w:rsid w:val="00EE2B91"/>
    <w:rsid w:val="00EE2BFC"/>
    <w:rsid w:val="00EE2D0A"/>
    <w:rsid w:val="00EE3106"/>
    <w:rsid w:val="00EE36B2"/>
    <w:rsid w:val="00EE373D"/>
    <w:rsid w:val="00EE3813"/>
    <w:rsid w:val="00EE3A62"/>
    <w:rsid w:val="00EE3C26"/>
    <w:rsid w:val="00EE3EF7"/>
    <w:rsid w:val="00EE4025"/>
    <w:rsid w:val="00EE4290"/>
    <w:rsid w:val="00EE4489"/>
    <w:rsid w:val="00EE448D"/>
    <w:rsid w:val="00EE45CC"/>
    <w:rsid w:val="00EE466F"/>
    <w:rsid w:val="00EE46CF"/>
    <w:rsid w:val="00EE4748"/>
    <w:rsid w:val="00EE48E5"/>
    <w:rsid w:val="00EE4923"/>
    <w:rsid w:val="00EE4A03"/>
    <w:rsid w:val="00EE4A92"/>
    <w:rsid w:val="00EE5084"/>
    <w:rsid w:val="00EE515E"/>
    <w:rsid w:val="00EE5686"/>
    <w:rsid w:val="00EE59B4"/>
    <w:rsid w:val="00EE5B08"/>
    <w:rsid w:val="00EE5FBA"/>
    <w:rsid w:val="00EE5FC9"/>
    <w:rsid w:val="00EE6389"/>
    <w:rsid w:val="00EE6626"/>
    <w:rsid w:val="00EE6695"/>
    <w:rsid w:val="00EE684D"/>
    <w:rsid w:val="00EE6850"/>
    <w:rsid w:val="00EE695E"/>
    <w:rsid w:val="00EE699A"/>
    <w:rsid w:val="00EE6B78"/>
    <w:rsid w:val="00EE6BD3"/>
    <w:rsid w:val="00EE6CF2"/>
    <w:rsid w:val="00EE6DD8"/>
    <w:rsid w:val="00EE6E9C"/>
    <w:rsid w:val="00EE7205"/>
    <w:rsid w:val="00EE724B"/>
    <w:rsid w:val="00EE7250"/>
    <w:rsid w:val="00EE73A7"/>
    <w:rsid w:val="00EE7563"/>
    <w:rsid w:val="00EE75B7"/>
    <w:rsid w:val="00EE78E1"/>
    <w:rsid w:val="00EE7925"/>
    <w:rsid w:val="00EE7A4E"/>
    <w:rsid w:val="00EE7D83"/>
    <w:rsid w:val="00EE7EC9"/>
    <w:rsid w:val="00EE7F33"/>
    <w:rsid w:val="00EE7F7E"/>
    <w:rsid w:val="00EF00B3"/>
    <w:rsid w:val="00EF05B2"/>
    <w:rsid w:val="00EF06B9"/>
    <w:rsid w:val="00EF072A"/>
    <w:rsid w:val="00EF0806"/>
    <w:rsid w:val="00EF084E"/>
    <w:rsid w:val="00EF0852"/>
    <w:rsid w:val="00EF0C02"/>
    <w:rsid w:val="00EF117D"/>
    <w:rsid w:val="00EF1666"/>
    <w:rsid w:val="00EF1673"/>
    <w:rsid w:val="00EF18BF"/>
    <w:rsid w:val="00EF1A2A"/>
    <w:rsid w:val="00EF1AF8"/>
    <w:rsid w:val="00EF1E40"/>
    <w:rsid w:val="00EF1F28"/>
    <w:rsid w:val="00EF20DD"/>
    <w:rsid w:val="00EF21DA"/>
    <w:rsid w:val="00EF2365"/>
    <w:rsid w:val="00EF2863"/>
    <w:rsid w:val="00EF2874"/>
    <w:rsid w:val="00EF29B0"/>
    <w:rsid w:val="00EF2B99"/>
    <w:rsid w:val="00EF2CF1"/>
    <w:rsid w:val="00EF2E9D"/>
    <w:rsid w:val="00EF2EEA"/>
    <w:rsid w:val="00EF3018"/>
    <w:rsid w:val="00EF30E7"/>
    <w:rsid w:val="00EF310E"/>
    <w:rsid w:val="00EF3206"/>
    <w:rsid w:val="00EF328F"/>
    <w:rsid w:val="00EF34DC"/>
    <w:rsid w:val="00EF390D"/>
    <w:rsid w:val="00EF3A31"/>
    <w:rsid w:val="00EF3C78"/>
    <w:rsid w:val="00EF3CB0"/>
    <w:rsid w:val="00EF3EE4"/>
    <w:rsid w:val="00EF400D"/>
    <w:rsid w:val="00EF4033"/>
    <w:rsid w:val="00EF4136"/>
    <w:rsid w:val="00EF4205"/>
    <w:rsid w:val="00EF42EA"/>
    <w:rsid w:val="00EF5267"/>
    <w:rsid w:val="00EF56A4"/>
    <w:rsid w:val="00EF56B7"/>
    <w:rsid w:val="00EF5783"/>
    <w:rsid w:val="00EF57BD"/>
    <w:rsid w:val="00EF57F6"/>
    <w:rsid w:val="00EF584A"/>
    <w:rsid w:val="00EF5A8E"/>
    <w:rsid w:val="00EF5F7C"/>
    <w:rsid w:val="00EF5F93"/>
    <w:rsid w:val="00EF62FD"/>
    <w:rsid w:val="00EF64C8"/>
    <w:rsid w:val="00EF64F6"/>
    <w:rsid w:val="00EF6AFB"/>
    <w:rsid w:val="00EF6B85"/>
    <w:rsid w:val="00EF6D65"/>
    <w:rsid w:val="00EF6D9C"/>
    <w:rsid w:val="00EF71AA"/>
    <w:rsid w:val="00EF72C1"/>
    <w:rsid w:val="00EF7551"/>
    <w:rsid w:val="00EF757C"/>
    <w:rsid w:val="00EF75DD"/>
    <w:rsid w:val="00EF7669"/>
    <w:rsid w:val="00EF78A6"/>
    <w:rsid w:val="00EF7B83"/>
    <w:rsid w:val="00EF7F66"/>
    <w:rsid w:val="00F003D2"/>
    <w:rsid w:val="00F006C4"/>
    <w:rsid w:val="00F00992"/>
    <w:rsid w:val="00F00A25"/>
    <w:rsid w:val="00F00DFA"/>
    <w:rsid w:val="00F00E62"/>
    <w:rsid w:val="00F00EBB"/>
    <w:rsid w:val="00F010DA"/>
    <w:rsid w:val="00F01633"/>
    <w:rsid w:val="00F01731"/>
    <w:rsid w:val="00F01ABA"/>
    <w:rsid w:val="00F01AD0"/>
    <w:rsid w:val="00F01B93"/>
    <w:rsid w:val="00F01CAD"/>
    <w:rsid w:val="00F01D34"/>
    <w:rsid w:val="00F01D9B"/>
    <w:rsid w:val="00F022E7"/>
    <w:rsid w:val="00F025CC"/>
    <w:rsid w:val="00F026C9"/>
    <w:rsid w:val="00F0275F"/>
    <w:rsid w:val="00F027B5"/>
    <w:rsid w:val="00F02B68"/>
    <w:rsid w:val="00F02FA1"/>
    <w:rsid w:val="00F031F0"/>
    <w:rsid w:val="00F031F4"/>
    <w:rsid w:val="00F032A1"/>
    <w:rsid w:val="00F03452"/>
    <w:rsid w:val="00F03481"/>
    <w:rsid w:val="00F03711"/>
    <w:rsid w:val="00F03937"/>
    <w:rsid w:val="00F0397F"/>
    <w:rsid w:val="00F03A09"/>
    <w:rsid w:val="00F03CCC"/>
    <w:rsid w:val="00F03D84"/>
    <w:rsid w:val="00F03EAC"/>
    <w:rsid w:val="00F0407F"/>
    <w:rsid w:val="00F0419E"/>
    <w:rsid w:val="00F04260"/>
    <w:rsid w:val="00F0432A"/>
    <w:rsid w:val="00F043E7"/>
    <w:rsid w:val="00F04421"/>
    <w:rsid w:val="00F044CE"/>
    <w:rsid w:val="00F04524"/>
    <w:rsid w:val="00F04648"/>
    <w:rsid w:val="00F04A16"/>
    <w:rsid w:val="00F04AF6"/>
    <w:rsid w:val="00F04E32"/>
    <w:rsid w:val="00F04F85"/>
    <w:rsid w:val="00F0500F"/>
    <w:rsid w:val="00F0513D"/>
    <w:rsid w:val="00F05177"/>
    <w:rsid w:val="00F052D5"/>
    <w:rsid w:val="00F05585"/>
    <w:rsid w:val="00F05918"/>
    <w:rsid w:val="00F05DC8"/>
    <w:rsid w:val="00F05E26"/>
    <w:rsid w:val="00F05F45"/>
    <w:rsid w:val="00F05F90"/>
    <w:rsid w:val="00F060BE"/>
    <w:rsid w:val="00F06222"/>
    <w:rsid w:val="00F06302"/>
    <w:rsid w:val="00F06325"/>
    <w:rsid w:val="00F06387"/>
    <w:rsid w:val="00F063D8"/>
    <w:rsid w:val="00F065B6"/>
    <w:rsid w:val="00F0686B"/>
    <w:rsid w:val="00F068A3"/>
    <w:rsid w:val="00F068BA"/>
    <w:rsid w:val="00F069DE"/>
    <w:rsid w:val="00F06BA1"/>
    <w:rsid w:val="00F06DCB"/>
    <w:rsid w:val="00F07347"/>
    <w:rsid w:val="00F0778D"/>
    <w:rsid w:val="00F0784A"/>
    <w:rsid w:val="00F07AB0"/>
    <w:rsid w:val="00F07ADD"/>
    <w:rsid w:val="00F10051"/>
    <w:rsid w:val="00F10284"/>
    <w:rsid w:val="00F103A3"/>
    <w:rsid w:val="00F104A4"/>
    <w:rsid w:val="00F105B3"/>
    <w:rsid w:val="00F1095D"/>
    <w:rsid w:val="00F10967"/>
    <w:rsid w:val="00F10A4E"/>
    <w:rsid w:val="00F10A7C"/>
    <w:rsid w:val="00F1109A"/>
    <w:rsid w:val="00F11145"/>
    <w:rsid w:val="00F1137B"/>
    <w:rsid w:val="00F1139A"/>
    <w:rsid w:val="00F11604"/>
    <w:rsid w:val="00F116C1"/>
    <w:rsid w:val="00F11835"/>
    <w:rsid w:val="00F118E4"/>
    <w:rsid w:val="00F1192F"/>
    <w:rsid w:val="00F11D61"/>
    <w:rsid w:val="00F11D99"/>
    <w:rsid w:val="00F12196"/>
    <w:rsid w:val="00F12197"/>
    <w:rsid w:val="00F12467"/>
    <w:rsid w:val="00F12651"/>
    <w:rsid w:val="00F12692"/>
    <w:rsid w:val="00F1278C"/>
    <w:rsid w:val="00F12CC7"/>
    <w:rsid w:val="00F12CD1"/>
    <w:rsid w:val="00F12DE6"/>
    <w:rsid w:val="00F12FA6"/>
    <w:rsid w:val="00F13193"/>
    <w:rsid w:val="00F137C5"/>
    <w:rsid w:val="00F138C9"/>
    <w:rsid w:val="00F138E2"/>
    <w:rsid w:val="00F13C64"/>
    <w:rsid w:val="00F13FA5"/>
    <w:rsid w:val="00F13FE4"/>
    <w:rsid w:val="00F1405D"/>
    <w:rsid w:val="00F1406C"/>
    <w:rsid w:val="00F14108"/>
    <w:rsid w:val="00F14369"/>
    <w:rsid w:val="00F14399"/>
    <w:rsid w:val="00F147B1"/>
    <w:rsid w:val="00F14823"/>
    <w:rsid w:val="00F14A75"/>
    <w:rsid w:val="00F14CD5"/>
    <w:rsid w:val="00F15120"/>
    <w:rsid w:val="00F15141"/>
    <w:rsid w:val="00F15164"/>
    <w:rsid w:val="00F153F6"/>
    <w:rsid w:val="00F1545A"/>
    <w:rsid w:val="00F156FA"/>
    <w:rsid w:val="00F158B3"/>
    <w:rsid w:val="00F15992"/>
    <w:rsid w:val="00F15BF2"/>
    <w:rsid w:val="00F15C37"/>
    <w:rsid w:val="00F15C7F"/>
    <w:rsid w:val="00F162E0"/>
    <w:rsid w:val="00F16485"/>
    <w:rsid w:val="00F1658A"/>
    <w:rsid w:val="00F166CC"/>
    <w:rsid w:val="00F1682F"/>
    <w:rsid w:val="00F169AD"/>
    <w:rsid w:val="00F16C37"/>
    <w:rsid w:val="00F16F0F"/>
    <w:rsid w:val="00F16F3B"/>
    <w:rsid w:val="00F170B8"/>
    <w:rsid w:val="00F1712D"/>
    <w:rsid w:val="00F171B8"/>
    <w:rsid w:val="00F172D9"/>
    <w:rsid w:val="00F174F9"/>
    <w:rsid w:val="00F175D4"/>
    <w:rsid w:val="00F1768C"/>
    <w:rsid w:val="00F17823"/>
    <w:rsid w:val="00F17878"/>
    <w:rsid w:val="00F17A97"/>
    <w:rsid w:val="00F17E71"/>
    <w:rsid w:val="00F2064B"/>
    <w:rsid w:val="00F207DC"/>
    <w:rsid w:val="00F208AC"/>
    <w:rsid w:val="00F20C39"/>
    <w:rsid w:val="00F20CC4"/>
    <w:rsid w:val="00F20FB2"/>
    <w:rsid w:val="00F21133"/>
    <w:rsid w:val="00F2119F"/>
    <w:rsid w:val="00F21407"/>
    <w:rsid w:val="00F21460"/>
    <w:rsid w:val="00F218F3"/>
    <w:rsid w:val="00F21A5D"/>
    <w:rsid w:val="00F21B5D"/>
    <w:rsid w:val="00F21CB2"/>
    <w:rsid w:val="00F21EA2"/>
    <w:rsid w:val="00F21EDF"/>
    <w:rsid w:val="00F21F2F"/>
    <w:rsid w:val="00F21F54"/>
    <w:rsid w:val="00F220EB"/>
    <w:rsid w:val="00F223C2"/>
    <w:rsid w:val="00F22471"/>
    <w:rsid w:val="00F22661"/>
    <w:rsid w:val="00F226F7"/>
    <w:rsid w:val="00F227B2"/>
    <w:rsid w:val="00F22B5F"/>
    <w:rsid w:val="00F22C8E"/>
    <w:rsid w:val="00F233A7"/>
    <w:rsid w:val="00F23400"/>
    <w:rsid w:val="00F23405"/>
    <w:rsid w:val="00F2364C"/>
    <w:rsid w:val="00F237A4"/>
    <w:rsid w:val="00F238E2"/>
    <w:rsid w:val="00F23A2E"/>
    <w:rsid w:val="00F23C58"/>
    <w:rsid w:val="00F2404C"/>
    <w:rsid w:val="00F240FF"/>
    <w:rsid w:val="00F241EE"/>
    <w:rsid w:val="00F243AE"/>
    <w:rsid w:val="00F247FC"/>
    <w:rsid w:val="00F2492D"/>
    <w:rsid w:val="00F24B9E"/>
    <w:rsid w:val="00F24E65"/>
    <w:rsid w:val="00F24E92"/>
    <w:rsid w:val="00F24E9D"/>
    <w:rsid w:val="00F25017"/>
    <w:rsid w:val="00F2544C"/>
    <w:rsid w:val="00F25738"/>
    <w:rsid w:val="00F25772"/>
    <w:rsid w:val="00F25C2A"/>
    <w:rsid w:val="00F25C82"/>
    <w:rsid w:val="00F25DFD"/>
    <w:rsid w:val="00F260B6"/>
    <w:rsid w:val="00F26586"/>
    <w:rsid w:val="00F26589"/>
    <w:rsid w:val="00F26594"/>
    <w:rsid w:val="00F2676F"/>
    <w:rsid w:val="00F269B3"/>
    <w:rsid w:val="00F26A0A"/>
    <w:rsid w:val="00F26D68"/>
    <w:rsid w:val="00F26FAE"/>
    <w:rsid w:val="00F2712A"/>
    <w:rsid w:val="00F27343"/>
    <w:rsid w:val="00F273D4"/>
    <w:rsid w:val="00F274D1"/>
    <w:rsid w:val="00F2768A"/>
    <w:rsid w:val="00F277AF"/>
    <w:rsid w:val="00F27C70"/>
    <w:rsid w:val="00F27D39"/>
    <w:rsid w:val="00F27F90"/>
    <w:rsid w:val="00F302E3"/>
    <w:rsid w:val="00F30371"/>
    <w:rsid w:val="00F3040C"/>
    <w:rsid w:val="00F30578"/>
    <w:rsid w:val="00F30594"/>
    <w:rsid w:val="00F305C8"/>
    <w:rsid w:val="00F30838"/>
    <w:rsid w:val="00F30CB1"/>
    <w:rsid w:val="00F30EBA"/>
    <w:rsid w:val="00F3124F"/>
    <w:rsid w:val="00F3177F"/>
    <w:rsid w:val="00F31F81"/>
    <w:rsid w:val="00F31FD0"/>
    <w:rsid w:val="00F320DA"/>
    <w:rsid w:val="00F32289"/>
    <w:rsid w:val="00F323E0"/>
    <w:rsid w:val="00F3245E"/>
    <w:rsid w:val="00F32524"/>
    <w:rsid w:val="00F3270E"/>
    <w:rsid w:val="00F32763"/>
    <w:rsid w:val="00F32907"/>
    <w:rsid w:val="00F32958"/>
    <w:rsid w:val="00F32B59"/>
    <w:rsid w:val="00F32C45"/>
    <w:rsid w:val="00F32E80"/>
    <w:rsid w:val="00F33249"/>
    <w:rsid w:val="00F336A3"/>
    <w:rsid w:val="00F339C0"/>
    <w:rsid w:val="00F33ACA"/>
    <w:rsid w:val="00F33FC0"/>
    <w:rsid w:val="00F340DB"/>
    <w:rsid w:val="00F345FD"/>
    <w:rsid w:val="00F3479D"/>
    <w:rsid w:val="00F34B87"/>
    <w:rsid w:val="00F34E10"/>
    <w:rsid w:val="00F351DF"/>
    <w:rsid w:val="00F351FF"/>
    <w:rsid w:val="00F353A6"/>
    <w:rsid w:val="00F353AF"/>
    <w:rsid w:val="00F35833"/>
    <w:rsid w:val="00F35899"/>
    <w:rsid w:val="00F35972"/>
    <w:rsid w:val="00F35C5F"/>
    <w:rsid w:val="00F36043"/>
    <w:rsid w:val="00F36327"/>
    <w:rsid w:val="00F3645D"/>
    <w:rsid w:val="00F36603"/>
    <w:rsid w:val="00F3673F"/>
    <w:rsid w:val="00F36790"/>
    <w:rsid w:val="00F369F5"/>
    <w:rsid w:val="00F36A9A"/>
    <w:rsid w:val="00F36B96"/>
    <w:rsid w:val="00F372B1"/>
    <w:rsid w:val="00F37505"/>
    <w:rsid w:val="00F37945"/>
    <w:rsid w:val="00F37962"/>
    <w:rsid w:val="00F37987"/>
    <w:rsid w:val="00F379C3"/>
    <w:rsid w:val="00F37C27"/>
    <w:rsid w:val="00F4019B"/>
    <w:rsid w:val="00F4059F"/>
    <w:rsid w:val="00F407F7"/>
    <w:rsid w:val="00F40B9C"/>
    <w:rsid w:val="00F40D9D"/>
    <w:rsid w:val="00F40F9D"/>
    <w:rsid w:val="00F40FD7"/>
    <w:rsid w:val="00F41258"/>
    <w:rsid w:val="00F412E5"/>
    <w:rsid w:val="00F41313"/>
    <w:rsid w:val="00F414DC"/>
    <w:rsid w:val="00F416EB"/>
    <w:rsid w:val="00F41721"/>
    <w:rsid w:val="00F41A8F"/>
    <w:rsid w:val="00F41C28"/>
    <w:rsid w:val="00F41D0D"/>
    <w:rsid w:val="00F41F3F"/>
    <w:rsid w:val="00F41FED"/>
    <w:rsid w:val="00F423CC"/>
    <w:rsid w:val="00F42618"/>
    <w:rsid w:val="00F4275A"/>
    <w:rsid w:val="00F428F3"/>
    <w:rsid w:val="00F4292D"/>
    <w:rsid w:val="00F42EEB"/>
    <w:rsid w:val="00F42F48"/>
    <w:rsid w:val="00F430AA"/>
    <w:rsid w:val="00F43642"/>
    <w:rsid w:val="00F43864"/>
    <w:rsid w:val="00F43A90"/>
    <w:rsid w:val="00F43A9D"/>
    <w:rsid w:val="00F43C19"/>
    <w:rsid w:val="00F43C7B"/>
    <w:rsid w:val="00F43F42"/>
    <w:rsid w:val="00F44254"/>
    <w:rsid w:val="00F4430A"/>
    <w:rsid w:val="00F445CC"/>
    <w:rsid w:val="00F448E1"/>
    <w:rsid w:val="00F4493B"/>
    <w:rsid w:val="00F44BAD"/>
    <w:rsid w:val="00F44D92"/>
    <w:rsid w:val="00F44E84"/>
    <w:rsid w:val="00F44F66"/>
    <w:rsid w:val="00F44FC6"/>
    <w:rsid w:val="00F45229"/>
    <w:rsid w:val="00F45273"/>
    <w:rsid w:val="00F45466"/>
    <w:rsid w:val="00F4593F"/>
    <w:rsid w:val="00F45AF1"/>
    <w:rsid w:val="00F45E01"/>
    <w:rsid w:val="00F46032"/>
    <w:rsid w:val="00F46646"/>
    <w:rsid w:val="00F4687C"/>
    <w:rsid w:val="00F469A1"/>
    <w:rsid w:val="00F46AC5"/>
    <w:rsid w:val="00F46D46"/>
    <w:rsid w:val="00F46F6C"/>
    <w:rsid w:val="00F46F92"/>
    <w:rsid w:val="00F46FD5"/>
    <w:rsid w:val="00F47820"/>
    <w:rsid w:val="00F47A28"/>
    <w:rsid w:val="00F47BA7"/>
    <w:rsid w:val="00F47BB3"/>
    <w:rsid w:val="00F47BB8"/>
    <w:rsid w:val="00F47C2C"/>
    <w:rsid w:val="00F47FA2"/>
    <w:rsid w:val="00F5003B"/>
    <w:rsid w:val="00F50110"/>
    <w:rsid w:val="00F50240"/>
    <w:rsid w:val="00F503A7"/>
    <w:rsid w:val="00F50AE2"/>
    <w:rsid w:val="00F50B46"/>
    <w:rsid w:val="00F50C41"/>
    <w:rsid w:val="00F50D3C"/>
    <w:rsid w:val="00F51166"/>
    <w:rsid w:val="00F51329"/>
    <w:rsid w:val="00F515AB"/>
    <w:rsid w:val="00F5167A"/>
    <w:rsid w:val="00F516AC"/>
    <w:rsid w:val="00F517DF"/>
    <w:rsid w:val="00F517E2"/>
    <w:rsid w:val="00F51846"/>
    <w:rsid w:val="00F51A4F"/>
    <w:rsid w:val="00F51BE9"/>
    <w:rsid w:val="00F51E30"/>
    <w:rsid w:val="00F51E91"/>
    <w:rsid w:val="00F51FB8"/>
    <w:rsid w:val="00F52025"/>
    <w:rsid w:val="00F52616"/>
    <w:rsid w:val="00F528BC"/>
    <w:rsid w:val="00F52D69"/>
    <w:rsid w:val="00F5303B"/>
    <w:rsid w:val="00F53224"/>
    <w:rsid w:val="00F53359"/>
    <w:rsid w:val="00F53AC4"/>
    <w:rsid w:val="00F53B1F"/>
    <w:rsid w:val="00F53E1A"/>
    <w:rsid w:val="00F53F29"/>
    <w:rsid w:val="00F540E8"/>
    <w:rsid w:val="00F54125"/>
    <w:rsid w:val="00F545EB"/>
    <w:rsid w:val="00F54D32"/>
    <w:rsid w:val="00F54D42"/>
    <w:rsid w:val="00F54EB0"/>
    <w:rsid w:val="00F551A2"/>
    <w:rsid w:val="00F55236"/>
    <w:rsid w:val="00F55358"/>
    <w:rsid w:val="00F554EC"/>
    <w:rsid w:val="00F556E4"/>
    <w:rsid w:val="00F55838"/>
    <w:rsid w:val="00F55B34"/>
    <w:rsid w:val="00F55BC2"/>
    <w:rsid w:val="00F55E7D"/>
    <w:rsid w:val="00F561F8"/>
    <w:rsid w:val="00F562EF"/>
    <w:rsid w:val="00F56473"/>
    <w:rsid w:val="00F5647B"/>
    <w:rsid w:val="00F56608"/>
    <w:rsid w:val="00F567CA"/>
    <w:rsid w:val="00F56A44"/>
    <w:rsid w:val="00F56B3A"/>
    <w:rsid w:val="00F5708D"/>
    <w:rsid w:val="00F5733D"/>
    <w:rsid w:val="00F57459"/>
    <w:rsid w:val="00F574A4"/>
    <w:rsid w:val="00F57917"/>
    <w:rsid w:val="00F57A18"/>
    <w:rsid w:val="00F57A52"/>
    <w:rsid w:val="00F60045"/>
    <w:rsid w:val="00F60852"/>
    <w:rsid w:val="00F60874"/>
    <w:rsid w:val="00F6088A"/>
    <w:rsid w:val="00F6106F"/>
    <w:rsid w:val="00F61359"/>
    <w:rsid w:val="00F614DE"/>
    <w:rsid w:val="00F6166F"/>
    <w:rsid w:val="00F619AF"/>
    <w:rsid w:val="00F61B2B"/>
    <w:rsid w:val="00F61B6F"/>
    <w:rsid w:val="00F61EA4"/>
    <w:rsid w:val="00F61FB0"/>
    <w:rsid w:val="00F61FF5"/>
    <w:rsid w:val="00F62016"/>
    <w:rsid w:val="00F62061"/>
    <w:rsid w:val="00F6234F"/>
    <w:rsid w:val="00F624B9"/>
    <w:rsid w:val="00F626CE"/>
    <w:rsid w:val="00F62A77"/>
    <w:rsid w:val="00F62D57"/>
    <w:rsid w:val="00F62F67"/>
    <w:rsid w:val="00F62FE4"/>
    <w:rsid w:val="00F63301"/>
    <w:rsid w:val="00F63763"/>
    <w:rsid w:val="00F6389A"/>
    <w:rsid w:val="00F63919"/>
    <w:rsid w:val="00F63ADD"/>
    <w:rsid w:val="00F63E57"/>
    <w:rsid w:val="00F644BC"/>
    <w:rsid w:val="00F6462E"/>
    <w:rsid w:val="00F6463E"/>
    <w:rsid w:val="00F6467F"/>
    <w:rsid w:val="00F64989"/>
    <w:rsid w:val="00F649E7"/>
    <w:rsid w:val="00F64CB9"/>
    <w:rsid w:val="00F65154"/>
    <w:rsid w:val="00F652CB"/>
    <w:rsid w:val="00F6545F"/>
    <w:rsid w:val="00F65492"/>
    <w:rsid w:val="00F65570"/>
    <w:rsid w:val="00F65623"/>
    <w:rsid w:val="00F65661"/>
    <w:rsid w:val="00F656DA"/>
    <w:rsid w:val="00F657B4"/>
    <w:rsid w:val="00F65966"/>
    <w:rsid w:val="00F65CCD"/>
    <w:rsid w:val="00F65D1C"/>
    <w:rsid w:val="00F65FB4"/>
    <w:rsid w:val="00F65FF8"/>
    <w:rsid w:val="00F66120"/>
    <w:rsid w:val="00F661BC"/>
    <w:rsid w:val="00F6623E"/>
    <w:rsid w:val="00F664C9"/>
    <w:rsid w:val="00F66C36"/>
    <w:rsid w:val="00F66CA4"/>
    <w:rsid w:val="00F66EAA"/>
    <w:rsid w:val="00F674E7"/>
    <w:rsid w:val="00F6763E"/>
    <w:rsid w:val="00F677A7"/>
    <w:rsid w:val="00F6797A"/>
    <w:rsid w:val="00F67B5A"/>
    <w:rsid w:val="00F67C6A"/>
    <w:rsid w:val="00F70038"/>
    <w:rsid w:val="00F7010D"/>
    <w:rsid w:val="00F70202"/>
    <w:rsid w:val="00F70289"/>
    <w:rsid w:val="00F7066F"/>
    <w:rsid w:val="00F7077E"/>
    <w:rsid w:val="00F70A33"/>
    <w:rsid w:val="00F70BEB"/>
    <w:rsid w:val="00F70C31"/>
    <w:rsid w:val="00F70C44"/>
    <w:rsid w:val="00F70CA6"/>
    <w:rsid w:val="00F70D12"/>
    <w:rsid w:val="00F70F5E"/>
    <w:rsid w:val="00F713CB"/>
    <w:rsid w:val="00F71B50"/>
    <w:rsid w:val="00F71B80"/>
    <w:rsid w:val="00F71B81"/>
    <w:rsid w:val="00F71BEB"/>
    <w:rsid w:val="00F71C98"/>
    <w:rsid w:val="00F71D61"/>
    <w:rsid w:val="00F71F5E"/>
    <w:rsid w:val="00F71FC0"/>
    <w:rsid w:val="00F720F0"/>
    <w:rsid w:val="00F722E4"/>
    <w:rsid w:val="00F72326"/>
    <w:rsid w:val="00F72608"/>
    <w:rsid w:val="00F7272E"/>
    <w:rsid w:val="00F72849"/>
    <w:rsid w:val="00F72A06"/>
    <w:rsid w:val="00F72A16"/>
    <w:rsid w:val="00F72BBF"/>
    <w:rsid w:val="00F72BE6"/>
    <w:rsid w:val="00F732FF"/>
    <w:rsid w:val="00F73467"/>
    <w:rsid w:val="00F73565"/>
    <w:rsid w:val="00F7358B"/>
    <w:rsid w:val="00F737F9"/>
    <w:rsid w:val="00F7388A"/>
    <w:rsid w:val="00F7399E"/>
    <w:rsid w:val="00F73A89"/>
    <w:rsid w:val="00F73C31"/>
    <w:rsid w:val="00F73F30"/>
    <w:rsid w:val="00F742EF"/>
    <w:rsid w:val="00F74536"/>
    <w:rsid w:val="00F7460C"/>
    <w:rsid w:val="00F74618"/>
    <w:rsid w:val="00F74EE5"/>
    <w:rsid w:val="00F74F8D"/>
    <w:rsid w:val="00F75140"/>
    <w:rsid w:val="00F7537F"/>
    <w:rsid w:val="00F75394"/>
    <w:rsid w:val="00F7554C"/>
    <w:rsid w:val="00F75CB7"/>
    <w:rsid w:val="00F75DA7"/>
    <w:rsid w:val="00F76098"/>
    <w:rsid w:val="00F76786"/>
    <w:rsid w:val="00F7698E"/>
    <w:rsid w:val="00F76CF2"/>
    <w:rsid w:val="00F76D28"/>
    <w:rsid w:val="00F76FFF"/>
    <w:rsid w:val="00F77614"/>
    <w:rsid w:val="00F77775"/>
    <w:rsid w:val="00F7778E"/>
    <w:rsid w:val="00F77AC9"/>
    <w:rsid w:val="00F77AF4"/>
    <w:rsid w:val="00F77C4D"/>
    <w:rsid w:val="00F77CA7"/>
    <w:rsid w:val="00F77D2B"/>
    <w:rsid w:val="00F77F56"/>
    <w:rsid w:val="00F8015D"/>
    <w:rsid w:val="00F80299"/>
    <w:rsid w:val="00F802C0"/>
    <w:rsid w:val="00F802E0"/>
    <w:rsid w:val="00F80471"/>
    <w:rsid w:val="00F804A1"/>
    <w:rsid w:val="00F804F5"/>
    <w:rsid w:val="00F80521"/>
    <w:rsid w:val="00F80653"/>
    <w:rsid w:val="00F808E1"/>
    <w:rsid w:val="00F80B58"/>
    <w:rsid w:val="00F80C4E"/>
    <w:rsid w:val="00F80DA9"/>
    <w:rsid w:val="00F80DAA"/>
    <w:rsid w:val="00F80E08"/>
    <w:rsid w:val="00F8141C"/>
    <w:rsid w:val="00F814AA"/>
    <w:rsid w:val="00F81528"/>
    <w:rsid w:val="00F81968"/>
    <w:rsid w:val="00F81A78"/>
    <w:rsid w:val="00F81C8C"/>
    <w:rsid w:val="00F81D2F"/>
    <w:rsid w:val="00F82068"/>
    <w:rsid w:val="00F8269A"/>
    <w:rsid w:val="00F8275F"/>
    <w:rsid w:val="00F828F7"/>
    <w:rsid w:val="00F82ADD"/>
    <w:rsid w:val="00F82B2A"/>
    <w:rsid w:val="00F82C03"/>
    <w:rsid w:val="00F82CF9"/>
    <w:rsid w:val="00F82D6E"/>
    <w:rsid w:val="00F83318"/>
    <w:rsid w:val="00F8345D"/>
    <w:rsid w:val="00F8353E"/>
    <w:rsid w:val="00F8360D"/>
    <w:rsid w:val="00F8364A"/>
    <w:rsid w:val="00F8384B"/>
    <w:rsid w:val="00F8385C"/>
    <w:rsid w:val="00F839F5"/>
    <w:rsid w:val="00F84019"/>
    <w:rsid w:val="00F841F1"/>
    <w:rsid w:val="00F842C0"/>
    <w:rsid w:val="00F8447A"/>
    <w:rsid w:val="00F845E0"/>
    <w:rsid w:val="00F846F4"/>
    <w:rsid w:val="00F848D3"/>
    <w:rsid w:val="00F849B9"/>
    <w:rsid w:val="00F84DCB"/>
    <w:rsid w:val="00F84ED1"/>
    <w:rsid w:val="00F85280"/>
    <w:rsid w:val="00F854D1"/>
    <w:rsid w:val="00F85707"/>
    <w:rsid w:val="00F85A41"/>
    <w:rsid w:val="00F85BB7"/>
    <w:rsid w:val="00F85E74"/>
    <w:rsid w:val="00F86179"/>
    <w:rsid w:val="00F8639B"/>
    <w:rsid w:val="00F863BB"/>
    <w:rsid w:val="00F86425"/>
    <w:rsid w:val="00F8678B"/>
    <w:rsid w:val="00F8699B"/>
    <w:rsid w:val="00F86AD7"/>
    <w:rsid w:val="00F86B38"/>
    <w:rsid w:val="00F86BFF"/>
    <w:rsid w:val="00F86C1D"/>
    <w:rsid w:val="00F86CC3"/>
    <w:rsid w:val="00F86FED"/>
    <w:rsid w:val="00F87088"/>
    <w:rsid w:val="00F871B8"/>
    <w:rsid w:val="00F8725D"/>
    <w:rsid w:val="00F87C9A"/>
    <w:rsid w:val="00F87DFC"/>
    <w:rsid w:val="00F902DA"/>
    <w:rsid w:val="00F90525"/>
    <w:rsid w:val="00F90625"/>
    <w:rsid w:val="00F907E6"/>
    <w:rsid w:val="00F90806"/>
    <w:rsid w:val="00F9099A"/>
    <w:rsid w:val="00F90A9F"/>
    <w:rsid w:val="00F90B31"/>
    <w:rsid w:val="00F90BED"/>
    <w:rsid w:val="00F90DED"/>
    <w:rsid w:val="00F90EBC"/>
    <w:rsid w:val="00F90FB4"/>
    <w:rsid w:val="00F91146"/>
    <w:rsid w:val="00F912C0"/>
    <w:rsid w:val="00F913EB"/>
    <w:rsid w:val="00F915D5"/>
    <w:rsid w:val="00F91636"/>
    <w:rsid w:val="00F91990"/>
    <w:rsid w:val="00F91B09"/>
    <w:rsid w:val="00F91CA1"/>
    <w:rsid w:val="00F91E6E"/>
    <w:rsid w:val="00F91EA6"/>
    <w:rsid w:val="00F9206B"/>
    <w:rsid w:val="00F921BF"/>
    <w:rsid w:val="00F9223D"/>
    <w:rsid w:val="00F9253B"/>
    <w:rsid w:val="00F9279D"/>
    <w:rsid w:val="00F929B7"/>
    <w:rsid w:val="00F92A6F"/>
    <w:rsid w:val="00F92D45"/>
    <w:rsid w:val="00F92D63"/>
    <w:rsid w:val="00F93091"/>
    <w:rsid w:val="00F930E3"/>
    <w:rsid w:val="00F93370"/>
    <w:rsid w:val="00F933C0"/>
    <w:rsid w:val="00F9366C"/>
    <w:rsid w:val="00F936D5"/>
    <w:rsid w:val="00F93730"/>
    <w:rsid w:val="00F939EA"/>
    <w:rsid w:val="00F93D2B"/>
    <w:rsid w:val="00F93D44"/>
    <w:rsid w:val="00F93E78"/>
    <w:rsid w:val="00F9444C"/>
    <w:rsid w:val="00F944C8"/>
    <w:rsid w:val="00F946AF"/>
    <w:rsid w:val="00F94A5F"/>
    <w:rsid w:val="00F94B02"/>
    <w:rsid w:val="00F94B1F"/>
    <w:rsid w:val="00F94BBB"/>
    <w:rsid w:val="00F94BC5"/>
    <w:rsid w:val="00F94C15"/>
    <w:rsid w:val="00F94CE8"/>
    <w:rsid w:val="00F94D0B"/>
    <w:rsid w:val="00F94D13"/>
    <w:rsid w:val="00F94FD3"/>
    <w:rsid w:val="00F9527B"/>
    <w:rsid w:val="00F958EC"/>
    <w:rsid w:val="00F95A06"/>
    <w:rsid w:val="00F95D48"/>
    <w:rsid w:val="00F95FC4"/>
    <w:rsid w:val="00F95FD8"/>
    <w:rsid w:val="00F96242"/>
    <w:rsid w:val="00F96468"/>
    <w:rsid w:val="00F96A61"/>
    <w:rsid w:val="00F96BD0"/>
    <w:rsid w:val="00F96E05"/>
    <w:rsid w:val="00F96EE0"/>
    <w:rsid w:val="00F96FF6"/>
    <w:rsid w:val="00F97006"/>
    <w:rsid w:val="00F971A2"/>
    <w:rsid w:val="00F975BB"/>
    <w:rsid w:val="00F977BB"/>
    <w:rsid w:val="00F97994"/>
    <w:rsid w:val="00F97D99"/>
    <w:rsid w:val="00FA026C"/>
    <w:rsid w:val="00FA02AC"/>
    <w:rsid w:val="00FA0352"/>
    <w:rsid w:val="00FA044B"/>
    <w:rsid w:val="00FA0544"/>
    <w:rsid w:val="00FA0636"/>
    <w:rsid w:val="00FA0723"/>
    <w:rsid w:val="00FA0854"/>
    <w:rsid w:val="00FA092D"/>
    <w:rsid w:val="00FA0E37"/>
    <w:rsid w:val="00FA10E8"/>
    <w:rsid w:val="00FA177C"/>
    <w:rsid w:val="00FA183E"/>
    <w:rsid w:val="00FA1B4E"/>
    <w:rsid w:val="00FA1C1A"/>
    <w:rsid w:val="00FA1E13"/>
    <w:rsid w:val="00FA1E50"/>
    <w:rsid w:val="00FA1E8F"/>
    <w:rsid w:val="00FA2159"/>
    <w:rsid w:val="00FA225A"/>
    <w:rsid w:val="00FA2281"/>
    <w:rsid w:val="00FA2356"/>
    <w:rsid w:val="00FA2424"/>
    <w:rsid w:val="00FA27E7"/>
    <w:rsid w:val="00FA284E"/>
    <w:rsid w:val="00FA28C5"/>
    <w:rsid w:val="00FA2CE2"/>
    <w:rsid w:val="00FA2EC1"/>
    <w:rsid w:val="00FA333A"/>
    <w:rsid w:val="00FA3388"/>
    <w:rsid w:val="00FA36A7"/>
    <w:rsid w:val="00FA36BF"/>
    <w:rsid w:val="00FA36F6"/>
    <w:rsid w:val="00FA3A04"/>
    <w:rsid w:val="00FA3A7A"/>
    <w:rsid w:val="00FA3AA2"/>
    <w:rsid w:val="00FA3B52"/>
    <w:rsid w:val="00FA3BC9"/>
    <w:rsid w:val="00FA3C57"/>
    <w:rsid w:val="00FA3E06"/>
    <w:rsid w:val="00FA3EC8"/>
    <w:rsid w:val="00FA4333"/>
    <w:rsid w:val="00FA4359"/>
    <w:rsid w:val="00FA4B46"/>
    <w:rsid w:val="00FA4C4C"/>
    <w:rsid w:val="00FA4C5E"/>
    <w:rsid w:val="00FA4DC2"/>
    <w:rsid w:val="00FA4E4C"/>
    <w:rsid w:val="00FA4EBC"/>
    <w:rsid w:val="00FA4FD1"/>
    <w:rsid w:val="00FA50C4"/>
    <w:rsid w:val="00FA50CC"/>
    <w:rsid w:val="00FA5429"/>
    <w:rsid w:val="00FA55C7"/>
    <w:rsid w:val="00FA5719"/>
    <w:rsid w:val="00FA586E"/>
    <w:rsid w:val="00FA649D"/>
    <w:rsid w:val="00FA6805"/>
    <w:rsid w:val="00FA68AE"/>
    <w:rsid w:val="00FA690C"/>
    <w:rsid w:val="00FA6A39"/>
    <w:rsid w:val="00FA6A4A"/>
    <w:rsid w:val="00FA6D52"/>
    <w:rsid w:val="00FA6D74"/>
    <w:rsid w:val="00FA7028"/>
    <w:rsid w:val="00FA739C"/>
    <w:rsid w:val="00FA7482"/>
    <w:rsid w:val="00FA756B"/>
    <w:rsid w:val="00FB002A"/>
    <w:rsid w:val="00FB011D"/>
    <w:rsid w:val="00FB02D8"/>
    <w:rsid w:val="00FB041A"/>
    <w:rsid w:val="00FB0611"/>
    <w:rsid w:val="00FB0655"/>
    <w:rsid w:val="00FB0860"/>
    <w:rsid w:val="00FB0926"/>
    <w:rsid w:val="00FB09BB"/>
    <w:rsid w:val="00FB0A64"/>
    <w:rsid w:val="00FB0AE1"/>
    <w:rsid w:val="00FB0C66"/>
    <w:rsid w:val="00FB0E1E"/>
    <w:rsid w:val="00FB11A7"/>
    <w:rsid w:val="00FB1324"/>
    <w:rsid w:val="00FB1A2D"/>
    <w:rsid w:val="00FB1C0A"/>
    <w:rsid w:val="00FB1DE9"/>
    <w:rsid w:val="00FB1EFB"/>
    <w:rsid w:val="00FB1F6E"/>
    <w:rsid w:val="00FB249B"/>
    <w:rsid w:val="00FB24C1"/>
    <w:rsid w:val="00FB25EC"/>
    <w:rsid w:val="00FB278A"/>
    <w:rsid w:val="00FB2926"/>
    <w:rsid w:val="00FB3178"/>
    <w:rsid w:val="00FB3183"/>
    <w:rsid w:val="00FB3303"/>
    <w:rsid w:val="00FB34A6"/>
    <w:rsid w:val="00FB3693"/>
    <w:rsid w:val="00FB37CE"/>
    <w:rsid w:val="00FB3A09"/>
    <w:rsid w:val="00FB3AE9"/>
    <w:rsid w:val="00FB3C3B"/>
    <w:rsid w:val="00FB3FDD"/>
    <w:rsid w:val="00FB4565"/>
    <w:rsid w:val="00FB45E3"/>
    <w:rsid w:val="00FB48C3"/>
    <w:rsid w:val="00FB4B14"/>
    <w:rsid w:val="00FB4CD4"/>
    <w:rsid w:val="00FB4CDB"/>
    <w:rsid w:val="00FB4D62"/>
    <w:rsid w:val="00FB4E84"/>
    <w:rsid w:val="00FB5003"/>
    <w:rsid w:val="00FB508D"/>
    <w:rsid w:val="00FB5229"/>
    <w:rsid w:val="00FB522E"/>
    <w:rsid w:val="00FB5261"/>
    <w:rsid w:val="00FB536F"/>
    <w:rsid w:val="00FB5391"/>
    <w:rsid w:val="00FB5398"/>
    <w:rsid w:val="00FB53A9"/>
    <w:rsid w:val="00FB53DE"/>
    <w:rsid w:val="00FB5514"/>
    <w:rsid w:val="00FB5520"/>
    <w:rsid w:val="00FB553C"/>
    <w:rsid w:val="00FB5754"/>
    <w:rsid w:val="00FB578F"/>
    <w:rsid w:val="00FB58A8"/>
    <w:rsid w:val="00FB59F1"/>
    <w:rsid w:val="00FB5A7D"/>
    <w:rsid w:val="00FB5DDD"/>
    <w:rsid w:val="00FB626F"/>
    <w:rsid w:val="00FB63C9"/>
    <w:rsid w:val="00FB63E4"/>
    <w:rsid w:val="00FB667D"/>
    <w:rsid w:val="00FB683B"/>
    <w:rsid w:val="00FB6931"/>
    <w:rsid w:val="00FB6EE0"/>
    <w:rsid w:val="00FB6F20"/>
    <w:rsid w:val="00FB70DB"/>
    <w:rsid w:val="00FB71FE"/>
    <w:rsid w:val="00FB732B"/>
    <w:rsid w:val="00FB73FA"/>
    <w:rsid w:val="00FB74F2"/>
    <w:rsid w:val="00FB75E9"/>
    <w:rsid w:val="00FB7946"/>
    <w:rsid w:val="00FB799B"/>
    <w:rsid w:val="00FB7A31"/>
    <w:rsid w:val="00FB7CCB"/>
    <w:rsid w:val="00FB7F0F"/>
    <w:rsid w:val="00FC0002"/>
    <w:rsid w:val="00FC0108"/>
    <w:rsid w:val="00FC02A7"/>
    <w:rsid w:val="00FC02D1"/>
    <w:rsid w:val="00FC0348"/>
    <w:rsid w:val="00FC05C4"/>
    <w:rsid w:val="00FC05E1"/>
    <w:rsid w:val="00FC0744"/>
    <w:rsid w:val="00FC086A"/>
    <w:rsid w:val="00FC08B7"/>
    <w:rsid w:val="00FC097C"/>
    <w:rsid w:val="00FC0E18"/>
    <w:rsid w:val="00FC0F96"/>
    <w:rsid w:val="00FC134A"/>
    <w:rsid w:val="00FC18E6"/>
    <w:rsid w:val="00FC1900"/>
    <w:rsid w:val="00FC1928"/>
    <w:rsid w:val="00FC1959"/>
    <w:rsid w:val="00FC19F0"/>
    <w:rsid w:val="00FC1AB4"/>
    <w:rsid w:val="00FC1DC0"/>
    <w:rsid w:val="00FC1E01"/>
    <w:rsid w:val="00FC1F16"/>
    <w:rsid w:val="00FC1FA1"/>
    <w:rsid w:val="00FC2103"/>
    <w:rsid w:val="00FC22AA"/>
    <w:rsid w:val="00FC2360"/>
    <w:rsid w:val="00FC23A4"/>
    <w:rsid w:val="00FC24EB"/>
    <w:rsid w:val="00FC2739"/>
    <w:rsid w:val="00FC2775"/>
    <w:rsid w:val="00FC27A5"/>
    <w:rsid w:val="00FC28BD"/>
    <w:rsid w:val="00FC28FD"/>
    <w:rsid w:val="00FC295F"/>
    <w:rsid w:val="00FC2FC6"/>
    <w:rsid w:val="00FC30FE"/>
    <w:rsid w:val="00FC347B"/>
    <w:rsid w:val="00FC3689"/>
    <w:rsid w:val="00FC396D"/>
    <w:rsid w:val="00FC3A23"/>
    <w:rsid w:val="00FC3F49"/>
    <w:rsid w:val="00FC3F7E"/>
    <w:rsid w:val="00FC4418"/>
    <w:rsid w:val="00FC45B8"/>
    <w:rsid w:val="00FC467E"/>
    <w:rsid w:val="00FC4B44"/>
    <w:rsid w:val="00FC4C18"/>
    <w:rsid w:val="00FC4F17"/>
    <w:rsid w:val="00FC4F67"/>
    <w:rsid w:val="00FC506E"/>
    <w:rsid w:val="00FC556C"/>
    <w:rsid w:val="00FC56CC"/>
    <w:rsid w:val="00FC56EE"/>
    <w:rsid w:val="00FC5D31"/>
    <w:rsid w:val="00FC5E35"/>
    <w:rsid w:val="00FC5E7E"/>
    <w:rsid w:val="00FC6034"/>
    <w:rsid w:val="00FC624E"/>
    <w:rsid w:val="00FC6333"/>
    <w:rsid w:val="00FC669F"/>
    <w:rsid w:val="00FC66FD"/>
    <w:rsid w:val="00FC68D3"/>
    <w:rsid w:val="00FC693A"/>
    <w:rsid w:val="00FC6941"/>
    <w:rsid w:val="00FC6AC3"/>
    <w:rsid w:val="00FC6C9E"/>
    <w:rsid w:val="00FC6E77"/>
    <w:rsid w:val="00FC6E85"/>
    <w:rsid w:val="00FC6EA8"/>
    <w:rsid w:val="00FC7193"/>
    <w:rsid w:val="00FC731B"/>
    <w:rsid w:val="00FC7355"/>
    <w:rsid w:val="00FC786C"/>
    <w:rsid w:val="00FC7879"/>
    <w:rsid w:val="00FC79A4"/>
    <w:rsid w:val="00FC7B88"/>
    <w:rsid w:val="00FC7C92"/>
    <w:rsid w:val="00FC7DBE"/>
    <w:rsid w:val="00FD00BA"/>
    <w:rsid w:val="00FD01D5"/>
    <w:rsid w:val="00FD055E"/>
    <w:rsid w:val="00FD060C"/>
    <w:rsid w:val="00FD074A"/>
    <w:rsid w:val="00FD0756"/>
    <w:rsid w:val="00FD0767"/>
    <w:rsid w:val="00FD0B71"/>
    <w:rsid w:val="00FD0C1B"/>
    <w:rsid w:val="00FD0D6E"/>
    <w:rsid w:val="00FD0EC0"/>
    <w:rsid w:val="00FD0F9C"/>
    <w:rsid w:val="00FD1090"/>
    <w:rsid w:val="00FD1139"/>
    <w:rsid w:val="00FD1295"/>
    <w:rsid w:val="00FD140A"/>
    <w:rsid w:val="00FD1532"/>
    <w:rsid w:val="00FD1579"/>
    <w:rsid w:val="00FD202F"/>
    <w:rsid w:val="00FD22EA"/>
    <w:rsid w:val="00FD22F1"/>
    <w:rsid w:val="00FD24EB"/>
    <w:rsid w:val="00FD2621"/>
    <w:rsid w:val="00FD2847"/>
    <w:rsid w:val="00FD2D34"/>
    <w:rsid w:val="00FD3327"/>
    <w:rsid w:val="00FD37E5"/>
    <w:rsid w:val="00FD3818"/>
    <w:rsid w:val="00FD3972"/>
    <w:rsid w:val="00FD3CF7"/>
    <w:rsid w:val="00FD4152"/>
    <w:rsid w:val="00FD443A"/>
    <w:rsid w:val="00FD46A3"/>
    <w:rsid w:val="00FD47D4"/>
    <w:rsid w:val="00FD485F"/>
    <w:rsid w:val="00FD4874"/>
    <w:rsid w:val="00FD4C6F"/>
    <w:rsid w:val="00FD4DE2"/>
    <w:rsid w:val="00FD5191"/>
    <w:rsid w:val="00FD52C6"/>
    <w:rsid w:val="00FD52D6"/>
    <w:rsid w:val="00FD53F4"/>
    <w:rsid w:val="00FD55A6"/>
    <w:rsid w:val="00FD5681"/>
    <w:rsid w:val="00FD5767"/>
    <w:rsid w:val="00FD59B9"/>
    <w:rsid w:val="00FD5CF3"/>
    <w:rsid w:val="00FD602A"/>
    <w:rsid w:val="00FD604C"/>
    <w:rsid w:val="00FD618D"/>
    <w:rsid w:val="00FD6385"/>
    <w:rsid w:val="00FD6834"/>
    <w:rsid w:val="00FD6A08"/>
    <w:rsid w:val="00FD6BAE"/>
    <w:rsid w:val="00FD6C7B"/>
    <w:rsid w:val="00FD6D8A"/>
    <w:rsid w:val="00FD6E24"/>
    <w:rsid w:val="00FD6EAB"/>
    <w:rsid w:val="00FD73DB"/>
    <w:rsid w:val="00FD7497"/>
    <w:rsid w:val="00FD7544"/>
    <w:rsid w:val="00FD7A6D"/>
    <w:rsid w:val="00FD7D00"/>
    <w:rsid w:val="00FE00AD"/>
    <w:rsid w:val="00FE01B8"/>
    <w:rsid w:val="00FE04E9"/>
    <w:rsid w:val="00FE0BB2"/>
    <w:rsid w:val="00FE0E7B"/>
    <w:rsid w:val="00FE0EC7"/>
    <w:rsid w:val="00FE1136"/>
    <w:rsid w:val="00FE1243"/>
    <w:rsid w:val="00FE1270"/>
    <w:rsid w:val="00FE141E"/>
    <w:rsid w:val="00FE15BB"/>
    <w:rsid w:val="00FE1D04"/>
    <w:rsid w:val="00FE1D0E"/>
    <w:rsid w:val="00FE1EC7"/>
    <w:rsid w:val="00FE2116"/>
    <w:rsid w:val="00FE212B"/>
    <w:rsid w:val="00FE259B"/>
    <w:rsid w:val="00FE25D9"/>
    <w:rsid w:val="00FE27A7"/>
    <w:rsid w:val="00FE2E4C"/>
    <w:rsid w:val="00FE2F87"/>
    <w:rsid w:val="00FE3027"/>
    <w:rsid w:val="00FE32B0"/>
    <w:rsid w:val="00FE3585"/>
    <w:rsid w:val="00FE35D4"/>
    <w:rsid w:val="00FE38A3"/>
    <w:rsid w:val="00FE3989"/>
    <w:rsid w:val="00FE3BBD"/>
    <w:rsid w:val="00FE3FB6"/>
    <w:rsid w:val="00FE42B6"/>
    <w:rsid w:val="00FE438C"/>
    <w:rsid w:val="00FE45CE"/>
    <w:rsid w:val="00FE45D5"/>
    <w:rsid w:val="00FE462C"/>
    <w:rsid w:val="00FE482A"/>
    <w:rsid w:val="00FE48DD"/>
    <w:rsid w:val="00FE4B96"/>
    <w:rsid w:val="00FE522B"/>
    <w:rsid w:val="00FE54A9"/>
    <w:rsid w:val="00FE5722"/>
    <w:rsid w:val="00FE5995"/>
    <w:rsid w:val="00FE5E77"/>
    <w:rsid w:val="00FE5FB4"/>
    <w:rsid w:val="00FE63C4"/>
    <w:rsid w:val="00FE63F6"/>
    <w:rsid w:val="00FE6483"/>
    <w:rsid w:val="00FE64D5"/>
    <w:rsid w:val="00FE67DB"/>
    <w:rsid w:val="00FE6839"/>
    <w:rsid w:val="00FE68B8"/>
    <w:rsid w:val="00FE6960"/>
    <w:rsid w:val="00FE6A1B"/>
    <w:rsid w:val="00FE6B5E"/>
    <w:rsid w:val="00FE6B62"/>
    <w:rsid w:val="00FE6CA0"/>
    <w:rsid w:val="00FE6D20"/>
    <w:rsid w:val="00FE6E40"/>
    <w:rsid w:val="00FE7534"/>
    <w:rsid w:val="00FE75AE"/>
    <w:rsid w:val="00FE75D1"/>
    <w:rsid w:val="00FE75FC"/>
    <w:rsid w:val="00FE7607"/>
    <w:rsid w:val="00FE7624"/>
    <w:rsid w:val="00FE77C9"/>
    <w:rsid w:val="00FE7A39"/>
    <w:rsid w:val="00FE7B7A"/>
    <w:rsid w:val="00FE7C72"/>
    <w:rsid w:val="00FE7E5E"/>
    <w:rsid w:val="00FE7EEF"/>
    <w:rsid w:val="00FE7F83"/>
    <w:rsid w:val="00FF0424"/>
    <w:rsid w:val="00FF0492"/>
    <w:rsid w:val="00FF07F2"/>
    <w:rsid w:val="00FF0D69"/>
    <w:rsid w:val="00FF0E52"/>
    <w:rsid w:val="00FF0ED2"/>
    <w:rsid w:val="00FF0F47"/>
    <w:rsid w:val="00FF10C8"/>
    <w:rsid w:val="00FF117E"/>
    <w:rsid w:val="00FF1228"/>
    <w:rsid w:val="00FF1302"/>
    <w:rsid w:val="00FF1389"/>
    <w:rsid w:val="00FF13B6"/>
    <w:rsid w:val="00FF13BB"/>
    <w:rsid w:val="00FF1527"/>
    <w:rsid w:val="00FF1533"/>
    <w:rsid w:val="00FF15A8"/>
    <w:rsid w:val="00FF15C3"/>
    <w:rsid w:val="00FF16C8"/>
    <w:rsid w:val="00FF18DE"/>
    <w:rsid w:val="00FF18FF"/>
    <w:rsid w:val="00FF1A30"/>
    <w:rsid w:val="00FF1FC6"/>
    <w:rsid w:val="00FF1FE7"/>
    <w:rsid w:val="00FF2198"/>
    <w:rsid w:val="00FF22E9"/>
    <w:rsid w:val="00FF248B"/>
    <w:rsid w:val="00FF271A"/>
    <w:rsid w:val="00FF27C4"/>
    <w:rsid w:val="00FF2955"/>
    <w:rsid w:val="00FF29A3"/>
    <w:rsid w:val="00FF2B4A"/>
    <w:rsid w:val="00FF2E4A"/>
    <w:rsid w:val="00FF2F5A"/>
    <w:rsid w:val="00FF2F7E"/>
    <w:rsid w:val="00FF319C"/>
    <w:rsid w:val="00FF3244"/>
    <w:rsid w:val="00FF346F"/>
    <w:rsid w:val="00FF3587"/>
    <w:rsid w:val="00FF37BA"/>
    <w:rsid w:val="00FF3864"/>
    <w:rsid w:val="00FF3B51"/>
    <w:rsid w:val="00FF3BF4"/>
    <w:rsid w:val="00FF3C24"/>
    <w:rsid w:val="00FF3ED6"/>
    <w:rsid w:val="00FF3FC8"/>
    <w:rsid w:val="00FF4041"/>
    <w:rsid w:val="00FF4229"/>
    <w:rsid w:val="00FF44EC"/>
    <w:rsid w:val="00FF4555"/>
    <w:rsid w:val="00FF45AC"/>
    <w:rsid w:val="00FF460E"/>
    <w:rsid w:val="00FF4B8A"/>
    <w:rsid w:val="00FF4E4D"/>
    <w:rsid w:val="00FF4E6B"/>
    <w:rsid w:val="00FF5032"/>
    <w:rsid w:val="00FF5429"/>
    <w:rsid w:val="00FF5600"/>
    <w:rsid w:val="00FF5A5C"/>
    <w:rsid w:val="00FF5AFF"/>
    <w:rsid w:val="00FF5B70"/>
    <w:rsid w:val="00FF5BBA"/>
    <w:rsid w:val="00FF5C9F"/>
    <w:rsid w:val="00FF5DB3"/>
    <w:rsid w:val="00FF5E05"/>
    <w:rsid w:val="00FF6131"/>
    <w:rsid w:val="00FF6210"/>
    <w:rsid w:val="00FF6273"/>
    <w:rsid w:val="00FF6402"/>
    <w:rsid w:val="00FF6411"/>
    <w:rsid w:val="00FF655D"/>
    <w:rsid w:val="00FF686F"/>
    <w:rsid w:val="00FF6BD8"/>
    <w:rsid w:val="00FF6E11"/>
    <w:rsid w:val="00FF6EBC"/>
    <w:rsid w:val="00FF7083"/>
    <w:rsid w:val="00FF712C"/>
    <w:rsid w:val="00FF7DED"/>
    <w:rsid w:val="00FF7E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address"/>
  <w:shapeDefaults>
    <o:shapedefaults v:ext="edit" spidmax="4098"/>
    <o:shapelayout v:ext="edit">
      <o:idmap v:ext="edit" data="1"/>
    </o:shapelayout>
  </w:shapeDefaults>
  <w:decimalSymbol w:val="."/>
  <w:listSeparator w:val=","/>
  <w15:chartTrackingRefBased/>
  <w15:docId w15:val="{E57A6B4C-A73B-4356-A426-75C337A0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ar-SA"/>
    </w:rPr>
  </w:style>
  <w:style w:type="paragraph" w:styleId="Heading1">
    <w:name w:val="heading 1"/>
    <w:basedOn w:val="Normal"/>
    <w:next w:val="Normal"/>
    <w:link w:val="Heading1Char"/>
    <w:qFormat/>
    <w:pPr>
      <w:keepNext/>
      <w:jc w:val="lowKashida"/>
      <w:outlineLvl w:val="0"/>
    </w:pPr>
    <w:rPr>
      <w:rFonts w:cs="Arabic Transparent"/>
      <w:sz w:val="28"/>
      <w:szCs w:val="28"/>
    </w:rPr>
  </w:style>
  <w:style w:type="paragraph" w:styleId="Heading2">
    <w:name w:val="heading 2"/>
    <w:basedOn w:val="Normal"/>
    <w:next w:val="Normal"/>
    <w:link w:val="Heading2Char"/>
    <w:qFormat/>
    <w:pPr>
      <w:keepNext/>
      <w:jc w:val="lowKashida"/>
      <w:outlineLvl w:val="1"/>
    </w:pPr>
    <w:rPr>
      <w:rFonts w:cs="Arabic Transparent"/>
      <w:b/>
      <w:bCs/>
      <w:sz w:val="28"/>
      <w:szCs w:val="28"/>
    </w:rPr>
  </w:style>
  <w:style w:type="paragraph" w:styleId="Heading3">
    <w:name w:val="heading 3"/>
    <w:basedOn w:val="Normal"/>
    <w:next w:val="Normal"/>
    <w:link w:val="Heading3Char"/>
    <w:qFormat/>
    <w:rsid w:val="00BF79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001E2"/>
    <w:pPr>
      <w:keepNext/>
      <w:widowControl w:val="0"/>
      <w:ind w:firstLine="284"/>
      <w:jc w:val="center"/>
      <w:outlineLvl w:val="3"/>
    </w:pPr>
    <w:rPr>
      <w:rFonts w:cs="ALAWI-3-62"/>
      <w:color w:val="008000"/>
      <w:sz w:val="28"/>
      <w:szCs w:val="28"/>
      <w:lang w:eastAsia="en-US"/>
    </w:rPr>
  </w:style>
  <w:style w:type="paragraph" w:styleId="Heading5">
    <w:name w:val="heading 5"/>
    <w:basedOn w:val="Normal"/>
    <w:next w:val="Normal"/>
    <w:link w:val="Heading5Char"/>
    <w:qFormat/>
    <w:rsid w:val="002001E2"/>
    <w:pPr>
      <w:keepNext/>
      <w:widowControl w:val="0"/>
      <w:spacing w:line="460" w:lineRule="exact"/>
      <w:ind w:firstLine="284"/>
      <w:jc w:val="lowKashida"/>
      <w:outlineLvl w:val="4"/>
    </w:pPr>
    <w:rPr>
      <w:rFonts w:cs="Simplified Arabic"/>
      <w:color w:val="800000"/>
      <w:sz w:val="28"/>
      <w:szCs w:val="28"/>
      <w:lang w:eastAsia="en-US"/>
    </w:rPr>
  </w:style>
  <w:style w:type="paragraph" w:styleId="Heading6">
    <w:name w:val="heading 6"/>
    <w:basedOn w:val="Normal"/>
    <w:next w:val="Normal"/>
    <w:link w:val="Heading6Char"/>
    <w:qFormat/>
    <w:rsid w:val="002001E2"/>
    <w:pPr>
      <w:keepNext/>
      <w:widowControl w:val="0"/>
      <w:jc w:val="center"/>
      <w:outlineLvl w:val="5"/>
    </w:pPr>
    <w:rPr>
      <w:rFonts w:cs="AL-Mohanad"/>
      <w:b/>
      <w:bCs/>
      <w:color w:val="000000"/>
      <w:sz w:val="28"/>
      <w:szCs w:val="40"/>
      <w:lang w:eastAsia="en-US"/>
    </w:rPr>
  </w:style>
  <w:style w:type="paragraph" w:styleId="Heading7">
    <w:name w:val="heading 7"/>
    <w:basedOn w:val="Normal"/>
    <w:next w:val="Normal"/>
    <w:link w:val="Heading7Char"/>
    <w:qFormat/>
    <w:rsid w:val="00A905B7"/>
    <w:pPr>
      <w:keepNext/>
      <w:widowControl w:val="0"/>
      <w:jc w:val="right"/>
      <w:outlineLvl w:val="6"/>
    </w:pPr>
    <w:rPr>
      <w:rFonts w:cs="Traditional Arabic"/>
      <w:sz w:val="30"/>
      <w:szCs w:val="2"/>
      <w:lang w:eastAsia="en-US"/>
    </w:rPr>
  </w:style>
  <w:style w:type="paragraph" w:styleId="Heading8">
    <w:name w:val="heading 8"/>
    <w:basedOn w:val="Normal"/>
    <w:next w:val="Normal"/>
    <w:link w:val="Heading8Char"/>
    <w:qFormat/>
    <w:rsid w:val="002001E2"/>
    <w:pPr>
      <w:keepNext/>
      <w:widowControl w:val="0"/>
      <w:jc w:val="lowKashida"/>
      <w:outlineLvl w:val="7"/>
    </w:pPr>
    <w:rPr>
      <w:rFonts w:cs="Simplified Arabic"/>
      <w:b/>
      <w:bCs/>
      <w:sz w:val="28"/>
      <w:szCs w:val="28"/>
      <w:lang w:eastAsia="en-US"/>
    </w:rPr>
  </w:style>
  <w:style w:type="paragraph" w:styleId="Heading9">
    <w:name w:val="heading 9"/>
    <w:basedOn w:val="Normal"/>
    <w:next w:val="Normal"/>
    <w:link w:val="Heading9Char"/>
    <w:qFormat/>
    <w:rsid w:val="002001E2"/>
    <w:pPr>
      <w:keepNext/>
      <w:widowControl w:val="0"/>
      <w:ind w:firstLine="284"/>
      <w:jc w:val="lowKashida"/>
      <w:outlineLvl w:val="8"/>
    </w:pPr>
    <w:rPr>
      <w:rFonts w:cs="Simplified Arabic"/>
      <w:b/>
      <w:bCs/>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88321F"/>
    <w:rPr>
      <w:rFonts w:cs="Arabic Transparent"/>
      <w:sz w:val="28"/>
      <w:szCs w:val="28"/>
      <w:lang w:val="en-US" w:eastAsia="ar-SA" w:bidi="ar-SA"/>
    </w:rPr>
  </w:style>
  <w:style w:type="character" w:customStyle="1" w:styleId="Heading2Char">
    <w:name w:val="Heading 2 Char"/>
    <w:link w:val="Heading2"/>
    <w:rsid w:val="00FA4359"/>
    <w:rPr>
      <w:rFonts w:cs="Arabic Transparent"/>
      <w:b/>
      <w:bCs/>
      <w:sz w:val="28"/>
      <w:szCs w:val="28"/>
      <w:lang w:val="en-US" w:eastAsia="ar-SA" w:bidi="ar-SA"/>
    </w:rPr>
  </w:style>
  <w:style w:type="character" w:customStyle="1" w:styleId="Heading3Char">
    <w:name w:val="Heading 3 Char"/>
    <w:link w:val="Heading3"/>
    <w:rsid w:val="0088321F"/>
    <w:rPr>
      <w:rFonts w:ascii="Arial" w:hAnsi="Arial" w:cs="Arial"/>
      <w:b/>
      <w:bCs/>
      <w:sz w:val="26"/>
      <w:szCs w:val="26"/>
      <w:lang w:val="en-US" w:eastAsia="ar-SA" w:bidi="ar-SA"/>
    </w:rPr>
  </w:style>
  <w:style w:type="character" w:customStyle="1" w:styleId="Heading4Char">
    <w:name w:val="Heading 4 Char"/>
    <w:link w:val="Heading4"/>
    <w:rsid w:val="0088321F"/>
    <w:rPr>
      <w:rFonts w:cs="ALAWI-3-62"/>
      <w:color w:val="008000"/>
      <w:sz w:val="28"/>
      <w:szCs w:val="28"/>
      <w:lang w:val="en-US" w:eastAsia="en-US" w:bidi="ar-SA"/>
    </w:rPr>
  </w:style>
  <w:style w:type="character" w:customStyle="1" w:styleId="Heading6Char">
    <w:name w:val="Heading 6 Char"/>
    <w:link w:val="Heading6"/>
    <w:rsid w:val="0088321F"/>
    <w:rPr>
      <w:rFonts w:cs="AL-Mohanad"/>
      <w:b/>
      <w:bCs/>
      <w:color w:val="000000"/>
      <w:sz w:val="28"/>
      <w:szCs w:val="40"/>
      <w:lang w:val="en-US" w:eastAsia="en-US" w:bidi="ar-SA"/>
    </w:rPr>
  </w:style>
  <w:style w:type="paragraph" w:styleId="Title">
    <w:name w:val="Title"/>
    <w:basedOn w:val="Normal"/>
    <w:link w:val="TitleChar"/>
    <w:qFormat/>
    <w:pPr>
      <w:jc w:val="center"/>
    </w:pPr>
    <w:rPr>
      <w:rFonts w:cs="PT Bold Broken"/>
      <w:b/>
      <w:bCs/>
      <w:sz w:val="40"/>
      <w:szCs w:val="40"/>
    </w:rPr>
  </w:style>
  <w:style w:type="character" w:customStyle="1" w:styleId="TitleChar">
    <w:name w:val="Title Char"/>
    <w:link w:val="Title"/>
    <w:rsid w:val="00CC5466"/>
    <w:rPr>
      <w:rFonts w:cs="PT Bold Broken"/>
      <w:b/>
      <w:bCs/>
      <w:sz w:val="40"/>
      <w:szCs w:val="40"/>
      <w:lang w:val="en-US" w:eastAsia="ar-SA" w:bidi="ar-SA"/>
    </w:rPr>
  </w:style>
  <w:style w:type="paragraph" w:styleId="FootnoteText">
    <w:name w:val="footnote text"/>
    <w:aliases w:val="پا ورقي,هامش,نص حاشية سفلية Char Char Char,نص حاشية سفلية1 Char,نص حاشية سفلية1 Char Char,نص حاشية سفلية1 Char Char Char,هامش سفلي"/>
    <w:basedOn w:val="Normal"/>
    <w:link w:val="FootnoteTextChar"/>
    <w:uiPriority w:val="99"/>
    <w:rPr>
      <w:sz w:val="20"/>
      <w:szCs w:val="20"/>
    </w:rPr>
  </w:style>
  <w:style w:type="character" w:customStyle="1" w:styleId="FootnoteTextChar">
    <w:name w:val="Footnote Text Char"/>
    <w:aliases w:val="پا ورقي Char,هامش Char,نص حاشية سفلية Char Char Char Char,نص حاشية سفلية1 Char Char1,نص حاشية سفلية1 Char Char Char1,نص حاشية سفلية1 Char Char Char Char,هامش سفلي Char"/>
    <w:link w:val="FootnoteText"/>
    <w:rsid w:val="009C327C"/>
    <w:rPr>
      <w:lang w:val="en-US" w:eastAsia="ar-SA" w:bidi="ar-SA"/>
    </w:rPr>
  </w:style>
  <w:style w:type="character" w:styleId="FootnoteReference">
    <w:name w:val="footnote reference"/>
    <w:aliases w:val="حاشية سفلية"/>
    <w:uiPriority w:val="99"/>
    <w:rPr>
      <w:vertAlign w:val="superscript"/>
    </w:rPr>
  </w:style>
  <w:style w:type="paragraph" w:styleId="BodyText">
    <w:name w:val="Body Text"/>
    <w:basedOn w:val="Normal"/>
    <w:link w:val="BodyTextChar"/>
    <w:semiHidden/>
    <w:pPr>
      <w:jc w:val="lowKashida"/>
    </w:pPr>
    <w:rPr>
      <w:rFonts w:cs="Arabic Transparent"/>
      <w:sz w:val="28"/>
      <w:szCs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link w:val="EndnoteText"/>
    <w:uiPriority w:val="99"/>
    <w:rsid w:val="000E601C"/>
    <w:rPr>
      <w:lang w:val="en-US" w:eastAsia="ar-SA" w:bidi="ar-SA"/>
    </w:rPr>
  </w:style>
  <w:style w:type="character" w:styleId="EndnoteReference">
    <w:name w:val="endnote reference"/>
    <w:uiPriority w:val="99"/>
    <w:semiHidden/>
    <w:rPr>
      <w:vertAlign w:val="superscript"/>
    </w:rPr>
  </w:style>
  <w:style w:type="character" w:styleId="PageNumber">
    <w:name w:val="page number"/>
    <w:basedOn w:val="DefaultParagraphFont"/>
  </w:style>
  <w:style w:type="paragraph" w:customStyle="1" w:styleId="a">
    <w:name w:val="اصلى"/>
    <w:link w:val="Char"/>
    <w:rsid w:val="00BF7982"/>
    <w:pPr>
      <w:autoSpaceDE w:val="0"/>
      <w:autoSpaceDN w:val="0"/>
      <w:bidi/>
      <w:spacing w:line="399" w:lineRule="atLeast"/>
      <w:jc w:val="both"/>
    </w:pPr>
    <w:rPr>
      <w:bCs/>
      <w:sz w:val="24"/>
      <w:szCs w:val="28"/>
      <w:lang w:eastAsia="ar-SA"/>
    </w:rPr>
  </w:style>
  <w:style w:type="character" w:customStyle="1" w:styleId="Char">
    <w:name w:val="اصلى Char"/>
    <w:link w:val="a"/>
    <w:rsid w:val="000E601C"/>
    <w:rPr>
      <w:bCs/>
      <w:sz w:val="24"/>
      <w:szCs w:val="28"/>
      <w:lang w:val="en-US" w:eastAsia="ar-SA" w:bidi="ar-SA"/>
    </w:rPr>
  </w:style>
  <w:style w:type="paragraph" w:customStyle="1" w:styleId="1">
    <w:name w:val="پاورقى1"/>
    <w:link w:val="1Char"/>
    <w:rsid w:val="00BF7982"/>
    <w:pPr>
      <w:autoSpaceDE w:val="0"/>
      <w:autoSpaceDN w:val="0"/>
      <w:bidi/>
      <w:spacing w:line="342" w:lineRule="atLeast"/>
      <w:ind w:right="284" w:hanging="284"/>
      <w:jc w:val="both"/>
    </w:pPr>
    <w:rPr>
      <w:sz w:val="24"/>
      <w:szCs w:val="28"/>
      <w:lang w:eastAsia="ar-SA"/>
    </w:rPr>
  </w:style>
  <w:style w:type="character" w:customStyle="1" w:styleId="1Char">
    <w:name w:val="پاورقى1 Char"/>
    <w:link w:val="1"/>
    <w:rsid w:val="0088321F"/>
    <w:rPr>
      <w:sz w:val="24"/>
      <w:szCs w:val="28"/>
      <w:lang w:val="en-US" w:eastAsia="ar-SA" w:bidi="ar-SA"/>
    </w:rPr>
  </w:style>
  <w:style w:type="paragraph" w:styleId="NormalWeb">
    <w:name w:val="Normal (Web)"/>
    <w:basedOn w:val="Normal"/>
    <w:uiPriority w:val="99"/>
    <w:semiHidden/>
    <w:rsid w:val="00BF7982"/>
    <w:pPr>
      <w:bidi w:val="0"/>
      <w:spacing w:before="100" w:beforeAutospacing="1" w:after="100" w:afterAutospacing="1"/>
    </w:pPr>
  </w:style>
  <w:style w:type="table" w:styleId="TableGrid">
    <w:name w:val="Table Grid"/>
    <w:basedOn w:val="TableNormal"/>
    <w:rsid w:val="00F277AF"/>
    <w:rPr>
      <w:rFonts w:ascii="MS Sans Serif" w:hAnsi="MS Sans Serif"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277AF"/>
    <w:pPr>
      <w:spacing w:line="380" w:lineRule="exact"/>
      <w:jc w:val="center"/>
    </w:pPr>
    <w:rPr>
      <w:rFonts w:cs="Traditional Arabic"/>
      <w:sz w:val="44"/>
      <w:szCs w:val="44"/>
    </w:rPr>
  </w:style>
  <w:style w:type="paragraph" w:styleId="BalloonText">
    <w:name w:val="Balloon Text"/>
    <w:basedOn w:val="Normal"/>
    <w:link w:val="BalloonTextChar"/>
    <w:semiHidden/>
    <w:rsid w:val="001D5A61"/>
    <w:rPr>
      <w:rFonts w:ascii="Tahoma" w:hAnsi="Tahoma" w:cs="Tahoma"/>
      <w:sz w:val="16"/>
      <w:szCs w:val="16"/>
    </w:rPr>
  </w:style>
  <w:style w:type="character" w:styleId="CommentReference">
    <w:name w:val="annotation reference"/>
    <w:semiHidden/>
    <w:rsid w:val="002D1A4A"/>
    <w:rPr>
      <w:sz w:val="16"/>
      <w:szCs w:val="16"/>
    </w:rPr>
  </w:style>
  <w:style w:type="paragraph" w:styleId="CommentText">
    <w:name w:val="annotation text"/>
    <w:basedOn w:val="Normal"/>
    <w:link w:val="CommentTextChar"/>
    <w:semiHidden/>
    <w:rsid w:val="002D1A4A"/>
    <w:rPr>
      <w:sz w:val="20"/>
      <w:szCs w:val="20"/>
    </w:rPr>
  </w:style>
  <w:style w:type="paragraph" w:styleId="CommentSubject">
    <w:name w:val="annotation subject"/>
    <w:basedOn w:val="CommentText"/>
    <w:next w:val="CommentText"/>
    <w:link w:val="CommentSubjectChar"/>
    <w:semiHidden/>
    <w:rsid w:val="002D1A4A"/>
    <w:rPr>
      <w:b/>
      <w:bCs/>
    </w:rPr>
  </w:style>
  <w:style w:type="paragraph" w:customStyle="1" w:styleId="a0">
    <w:name w:val="عنوان"/>
    <w:next w:val="Normal"/>
    <w:autoRedefine/>
    <w:rsid w:val="00271AE9"/>
    <w:pPr>
      <w:widowControl w:val="0"/>
      <w:bidi/>
      <w:spacing w:before="60" w:line="460" w:lineRule="exact"/>
      <w:jc w:val="center"/>
    </w:pPr>
    <w:rPr>
      <w:rFonts w:cs="HeshamNormal"/>
      <w:b/>
      <w:sz w:val="38"/>
      <w:szCs w:val="38"/>
      <w:lang w:eastAsia="ar-SA"/>
    </w:rPr>
  </w:style>
  <w:style w:type="paragraph" w:customStyle="1" w:styleId="2">
    <w:name w:val="عنوان2"/>
    <w:basedOn w:val="a0"/>
    <w:autoRedefine/>
    <w:semiHidden/>
    <w:rsid w:val="004D0170"/>
    <w:pPr>
      <w:jc w:val="left"/>
    </w:pPr>
    <w:rPr>
      <w:sz w:val="32"/>
      <w:szCs w:val="24"/>
    </w:rPr>
  </w:style>
  <w:style w:type="paragraph" w:customStyle="1" w:styleId="a1">
    <w:name w:val="نص"/>
    <w:basedOn w:val="2"/>
    <w:autoRedefine/>
    <w:semiHidden/>
    <w:rsid w:val="00C97A3B"/>
    <w:pPr>
      <w:ind w:firstLine="567"/>
      <w:jc w:val="lowKashida"/>
    </w:pPr>
    <w:rPr>
      <w:bCs/>
      <w:szCs w:val="32"/>
    </w:rPr>
  </w:style>
  <w:style w:type="paragraph" w:customStyle="1" w:styleId="a2">
    <w:name w:val="العنوان الجانبي"/>
    <w:basedOn w:val="Heading2"/>
    <w:semiHidden/>
    <w:rsid w:val="00DC3694"/>
    <w:pPr>
      <w:spacing w:before="60" w:line="460" w:lineRule="exact"/>
      <w:ind w:firstLine="476"/>
      <w:jc w:val="right"/>
    </w:pPr>
    <w:rPr>
      <w:rFonts w:cs="HeshamNormal"/>
      <w:b w:val="0"/>
      <w:bCs w:val="0"/>
      <w:color w:val="808080"/>
      <w:sz w:val="34"/>
      <w:szCs w:val="34"/>
    </w:rPr>
  </w:style>
  <w:style w:type="paragraph" w:customStyle="1" w:styleId="10">
    <w:name w:val="العنوان الجانبي1"/>
    <w:basedOn w:val="Normal"/>
    <w:link w:val="1Char0"/>
    <w:semiHidden/>
    <w:rsid w:val="009C7EF3"/>
    <w:pPr>
      <w:jc w:val="right"/>
    </w:pPr>
    <w:rPr>
      <w:rFonts w:cs="HeshamNormal"/>
      <w:color w:val="808080"/>
      <w:sz w:val="30"/>
      <w:szCs w:val="30"/>
    </w:rPr>
  </w:style>
  <w:style w:type="character" w:customStyle="1" w:styleId="1Char0">
    <w:name w:val="العنوان الجانبي1 Char"/>
    <w:link w:val="10"/>
    <w:rsid w:val="00797871"/>
    <w:rPr>
      <w:rFonts w:cs="HeshamNormal"/>
      <w:color w:val="808080"/>
      <w:sz w:val="30"/>
      <w:szCs w:val="30"/>
      <w:lang w:val="en-US" w:eastAsia="ar-SA" w:bidi="ar-SA"/>
    </w:rPr>
  </w:style>
  <w:style w:type="paragraph" w:customStyle="1" w:styleId="a3">
    <w:name w:val="العنوان الجانبي اساس"/>
    <w:basedOn w:val="10"/>
    <w:link w:val="Char0"/>
    <w:semiHidden/>
    <w:rsid w:val="008C5154"/>
    <w:pPr>
      <w:spacing w:before="60"/>
    </w:pPr>
  </w:style>
  <w:style w:type="character" w:customStyle="1" w:styleId="Char0">
    <w:name w:val="العنوان الجانبي اساس Char"/>
    <w:basedOn w:val="1Char0"/>
    <w:link w:val="a3"/>
    <w:rsid w:val="00797871"/>
    <w:rPr>
      <w:rFonts w:cs="HeshamNormal"/>
      <w:color w:val="808080"/>
      <w:sz w:val="30"/>
      <w:szCs w:val="30"/>
      <w:lang w:val="en-US" w:eastAsia="ar-SA" w:bidi="ar-SA"/>
    </w:rPr>
  </w:style>
  <w:style w:type="paragraph" w:customStyle="1" w:styleId="a4">
    <w:name w:val="العنوان الكبير"/>
    <w:basedOn w:val="Title"/>
    <w:semiHidden/>
    <w:rsid w:val="009002B3"/>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Title"/>
    <w:link w:val="CharCharChar"/>
    <w:semiHidden/>
    <w:rsid w:val="009002B3"/>
    <w:pPr>
      <w:spacing w:before="60" w:after="120" w:line="460" w:lineRule="exact"/>
      <w:ind w:firstLine="476"/>
      <w:jc w:val="left"/>
    </w:pPr>
    <w:rPr>
      <w:rFonts w:cs="HeshamNormal"/>
      <w:b w:val="0"/>
      <w:bCs w:val="0"/>
      <w:sz w:val="30"/>
      <w:szCs w:val="30"/>
    </w:rPr>
  </w:style>
  <w:style w:type="character" w:customStyle="1" w:styleId="CharCharChar">
    <w:name w:val="العنوان المتواصل Char Char Char"/>
    <w:link w:val="CharChar"/>
    <w:rsid w:val="00CC5466"/>
    <w:rPr>
      <w:rFonts w:cs="HeshamNormal"/>
      <w:b/>
      <w:bCs/>
      <w:sz w:val="30"/>
      <w:szCs w:val="30"/>
      <w:lang w:val="en-US" w:eastAsia="ar-SA" w:bidi="ar-SA"/>
    </w:rPr>
  </w:style>
  <w:style w:type="paragraph" w:customStyle="1" w:styleId="a5">
    <w:name w:val="تتمة العنوان السفلي"/>
    <w:basedOn w:val="Title"/>
    <w:semiHidden/>
    <w:rsid w:val="009002B3"/>
    <w:pPr>
      <w:spacing w:before="60" w:line="460" w:lineRule="exact"/>
      <w:ind w:firstLine="476"/>
      <w:jc w:val="left"/>
    </w:pPr>
    <w:rPr>
      <w:rFonts w:cs="HeshamNormal"/>
      <w:b w:val="0"/>
      <w:bCs w:val="0"/>
      <w:color w:val="808080"/>
      <w:sz w:val="28"/>
      <w:szCs w:val="28"/>
    </w:rPr>
  </w:style>
  <w:style w:type="paragraph" w:customStyle="1" w:styleId="a6">
    <w:name w:val="بقلم وترجمة"/>
    <w:basedOn w:val="Normal"/>
    <w:link w:val="Char1"/>
    <w:semiHidden/>
    <w:rsid w:val="00BC36CF"/>
    <w:pPr>
      <w:spacing w:line="420" w:lineRule="exact"/>
      <w:ind w:firstLine="476"/>
      <w:jc w:val="center"/>
    </w:pPr>
    <w:rPr>
      <w:rFonts w:cs="Malik Lt BT"/>
      <w:b/>
      <w:bCs/>
      <w:sz w:val="20"/>
      <w:szCs w:val="20"/>
    </w:rPr>
  </w:style>
  <w:style w:type="character" w:customStyle="1" w:styleId="Char1">
    <w:name w:val="بقلم وترجمة Char"/>
    <w:link w:val="a6"/>
    <w:rsid w:val="00282B9A"/>
    <w:rPr>
      <w:rFonts w:cs="Malik Lt BT"/>
      <w:b/>
      <w:bCs/>
      <w:lang w:val="en-US" w:eastAsia="ar-SA" w:bidi="ar-SA"/>
    </w:rPr>
  </w:style>
  <w:style w:type="paragraph" w:customStyle="1" w:styleId="a7">
    <w:name w:val="العنوان الجانبي الأساس"/>
    <w:basedOn w:val="a3"/>
    <w:link w:val="Char2"/>
    <w:semiHidden/>
    <w:rsid w:val="00AF5B42"/>
    <w:pPr>
      <w:spacing w:before="120"/>
    </w:pPr>
    <w:rPr>
      <w:lang w:eastAsia="en-US"/>
    </w:rPr>
  </w:style>
  <w:style w:type="character" w:customStyle="1" w:styleId="Char2">
    <w:name w:val="العنوان الجانبي الأساس Char"/>
    <w:link w:val="a7"/>
    <w:rsid w:val="00BC5A54"/>
    <w:rPr>
      <w:rFonts w:cs="HeshamNormal"/>
      <w:color w:val="808080"/>
      <w:sz w:val="30"/>
      <w:szCs w:val="30"/>
      <w:lang w:val="en-US" w:eastAsia="en-US" w:bidi="ar-SA"/>
    </w:rPr>
  </w:style>
  <w:style w:type="paragraph" w:customStyle="1" w:styleId="Char3">
    <w:name w:val="عنوان المقال Char"/>
    <w:basedOn w:val="Title"/>
    <w:link w:val="CharChar0"/>
    <w:semiHidden/>
    <w:rsid w:val="006D62FB"/>
    <w:pPr>
      <w:widowControl w:val="0"/>
      <w:spacing w:line="480" w:lineRule="exact"/>
      <w:jc w:val="left"/>
    </w:pPr>
    <w:rPr>
      <w:rFonts w:cs="HeshamNormal"/>
      <w:b w:val="0"/>
      <w:bCs w:val="0"/>
      <w:sz w:val="26"/>
      <w:szCs w:val="50"/>
    </w:rPr>
  </w:style>
  <w:style w:type="character" w:customStyle="1" w:styleId="CharChar0">
    <w:name w:val="عنوان المقال Char Char"/>
    <w:link w:val="Char3"/>
    <w:rsid w:val="006D62FB"/>
    <w:rPr>
      <w:rFonts w:cs="HeshamNormal"/>
      <w:b/>
      <w:bCs/>
      <w:sz w:val="26"/>
      <w:szCs w:val="50"/>
      <w:lang w:val="en-US" w:eastAsia="ar-SA" w:bidi="ar-SA"/>
    </w:rPr>
  </w:style>
  <w:style w:type="paragraph" w:styleId="TOC3">
    <w:name w:val="toc 3"/>
    <w:basedOn w:val="Normal"/>
    <w:next w:val="Normal"/>
    <w:autoRedefine/>
    <w:uiPriority w:val="39"/>
    <w:qFormat/>
    <w:rsid w:val="00227FE7"/>
    <w:pPr>
      <w:ind w:left="480"/>
    </w:pPr>
  </w:style>
  <w:style w:type="paragraph" w:styleId="TOC1">
    <w:name w:val="toc 1"/>
    <w:basedOn w:val="Normal"/>
    <w:next w:val="Normal"/>
    <w:autoRedefine/>
    <w:uiPriority w:val="39"/>
    <w:qFormat/>
    <w:rsid w:val="00CF24BC"/>
    <w:pPr>
      <w:tabs>
        <w:tab w:val="right" w:leader="dot" w:pos="7020"/>
      </w:tabs>
      <w:spacing w:before="360" w:line="185" w:lineRule="auto"/>
      <w:jc w:val="both"/>
    </w:pPr>
    <w:rPr>
      <w:rFonts w:cs="AL-Mohanad Bold"/>
      <w:noProof/>
      <w:szCs w:val="28"/>
    </w:rPr>
  </w:style>
  <w:style w:type="character" w:styleId="Hyperlink">
    <w:name w:val="Hyperlink"/>
    <w:uiPriority w:val="99"/>
    <w:rsid w:val="00227FE7"/>
    <w:rPr>
      <w:color w:val="0000FF"/>
      <w:u w:val="single"/>
    </w:rPr>
  </w:style>
  <w:style w:type="paragraph" w:customStyle="1" w:styleId="HEADING1Char0">
    <w:name w:val="HEADING 1 Char"/>
    <w:basedOn w:val="Normal"/>
    <w:link w:val="HEADING1CharChar"/>
    <w:semiHidden/>
    <w:rsid w:val="007C2D91"/>
    <w:pPr>
      <w:spacing w:before="120" w:line="460" w:lineRule="exact"/>
      <w:jc w:val="both"/>
    </w:pPr>
    <w:rPr>
      <w:rFonts w:cs="Simplified Arabic"/>
      <w:bCs/>
      <w:color w:val="FFFFFF"/>
    </w:rPr>
  </w:style>
  <w:style w:type="character" w:customStyle="1" w:styleId="HEADING1CharChar">
    <w:name w:val="HEADING 1 Char Char"/>
    <w:link w:val="HEADING1Char0"/>
    <w:rsid w:val="00B41723"/>
    <w:rPr>
      <w:rFonts w:cs="Simplified Arabic"/>
      <w:bCs/>
      <w:color w:val="FFFFFF"/>
      <w:sz w:val="24"/>
      <w:szCs w:val="24"/>
      <w:lang w:val="en-US" w:eastAsia="ar-SA" w:bidi="ar-SA"/>
    </w:rPr>
  </w:style>
  <w:style w:type="paragraph" w:customStyle="1" w:styleId="13">
    <w:name w:val="نمط العنوان الجانبي الأساس + (لاتيني) ‏13 نقطة مضبوطة"/>
    <w:basedOn w:val="a7"/>
    <w:link w:val="13Char"/>
    <w:semiHidden/>
    <w:rsid w:val="00DB60FA"/>
    <w:rPr>
      <w:sz w:val="26"/>
    </w:rPr>
  </w:style>
  <w:style w:type="character" w:customStyle="1" w:styleId="13Char">
    <w:name w:val="نمط العنوان الجانبي الأساس + (لاتيني) ‏13 نقطة مضبوطة Char"/>
    <w:link w:val="13"/>
    <w:rsid w:val="00DB60FA"/>
    <w:rPr>
      <w:rFonts w:cs="HeshamNormal"/>
      <w:color w:val="808080"/>
      <w:sz w:val="26"/>
      <w:szCs w:val="30"/>
      <w:lang w:val="en-US" w:eastAsia="en-US" w:bidi="ar-SA"/>
    </w:rPr>
  </w:style>
  <w:style w:type="paragraph" w:customStyle="1" w:styleId="130">
    <w:name w:val="نمط العنوان الجانبي اساس + ‏13 نقطة"/>
    <w:basedOn w:val="a3"/>
    <w:link w:val="13Char0"/>
    <w:autoRedefine/>
    <w:semiHidden/>
    <w:rsid w:val="00DB60FA"/>
    <w:rPr>
      <w:sz w:val="26"/>
      <w:szCs w:val="26"/>
    </w:rPr>
  </w:style>
  <w:style w:type="character" w:customStyle="1" w:styleId="13Char0">
    <w:name w:val="نمط العنوان الجانبي اساس + ‏13 نقطة Char"/>
    <w:link w:val="130"/>
    <w:rsid w:val="00DB60FA"/>
    <w:rPr>
      <w:rFonts w:cs="HeshamNormal"/>
      <w:color w:val="808080"/>
      <w:sz w:val="26"/>
      <w:szCs w:val="26"/>
      <w:lang w:val="en-US" w:eastAsia="ar-SA" w:bidi="ar-SA"/>
    </w:rPr>
  </w:style>
  <w:style w:type="paragraph" w:customStyle="1" w:styleId="131">
    <w:name w:val="نمط بقلم وترجمة + (لاتيني) ‏13 نقطة مضبوطة"/>
    <w:basedOn w:val="a6"/>
    <w:autoRedefine/>
    <w:semiHidden/>
    <w:rsid w:val="00BC5A54"/>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BC5A54"/>
    <w:rPr>
      <w:szCs w:val="24"/>
    </w:rPr>
  </w:style>
  <w:style w:type="character" w:customStyle="1" w:styleId="13Char1">
    <w:name w:val="نمط نمط العنوان الجانبي الأساس + (لاتيني) ‏13 نقطة مضبوطة + (العر... Char"/>
    <w:link w:val="132"/>
    <w:rsid w:val="00BC5A54"/>
    <w:rPr>
      <w:rFonts w:cs="HeshamNormal"/>
      <w:color w:val="808080"/>
      <w:sz w:val="26"/>
      <w:szCs w:val="24"/>
      <w:lang w:val="en-US" w:eastAsia="en-US" w:bidi="ar-SA"/>
    </w:rPr>
  </w:style>
  <w:style w:type="paragraph" w:customStyle="1" w:styleId="SimplifiedArabic13">
    <w:name w:val="نمط بقلم وترجمة + (لاتيني) Simplified Arabic (لاتيني) ‏13 نقطة ..."/>
    <w:basedOn w:val="a6"/>
    <w:autoRedefine/>
    <w:semiHidden/>
    <w:rsid w:val="00BC5A54"/>
    <w:pPr>
      <w:jc w:val="right"/>
    </w:pPr>
    <w:rPr>
      <w:rFonts w:ascii="Simplified Arabic" w:hAnsi="Simplified Arabic"/>
      <w:sz w:val="26"/>
    </w:rPr>
  </w:style>
  <w:style w:type="paragraph" w:customStyle="1" w:styleId="133">
    <w:name w:val="نمط بقلم وترجمة + (لاتيني) ‏13 نقطة أسود"/>
    <w:basedOn w:val="a6"/>
    <w:link w:val="13Char2"/>
    <w:autoRedefine/>
    <w:semiHidden/>
    <w:rsid w:val="00282B9A"/>
    <w:pPr>
      <w:jc w:val="right"/>
    </w:pPr>
    <w:rPr>
      <w:color w:val="000000"/>
      <w:sz w:val="26"/>
    </w:rPr>
  </w:style>
  <w:style w:type="character" w:customStyle="1" w:styleId="13Char2">
    <w:name w:val="نمط بقلم وترجمة + (لاتيني) ‏13 نقطة أسود Char"/>
    <w:link w:val="133"/>
    <w:rsid w:val="00282B9A"/>
    <w:rPr>
      <w:rFonts w:cs="Malik Lt BT"/>
      <w:b/>
      <w:bCs/>
      <w:color w:val="000000"/>
      <w:sz w:val="26"/>
      <w:lang w:val="en-US" w:eastAsia="ar-SA" w:bidi="ar-SA"/>
    </w:rPr>
  </w:style>
  <w:style w:type="paragraph" w:customStyle="1" w:styleId="1300">
    <w:name w:val="نمط العنوان الجانبي اساس + (لاتيني) ‏13 نقطة قبل:  0 نقطة تباعد..."/>
    <w:basedOn w:val="a3"/>
    <w:link w:val="130Char"/>
    <w:semiHidden/>
    <w:rsid w:val="003B28E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rsid w:val="009F4B70"/>
    <w:rPr>
      <w:rFonts w:cs="HeshamNormal"/>
      <w:color w:val="000000"/>
      <w:sz w:val="26"/>
      <w:szCs w:val="30"/>
      <w:lang w:val="en-US" w:eastAsia="ar-SA" w:bidi="ar-SA"/>
    </w:rPr>
  </w:style>
  <w:style w:type="paragraph" w:customStyle="1" w:styleId="HEADING1130">
    <w:name w:val="نمط HEADING 1 + (لاتيني) ‏13 نقطة قبل:  0 نقطة تباعد الأسطر:  ت..."/>
    <w:basedOn w:val="HEADING1Char0"/>
    <w:semiHidden/>
    <w:rsid w:val="00105AAE"/>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3"/>
    <w:link w:val="254225CharCharCharCharCharChar"/>
    <w:semiHidden/>
    <w:rsid w:val="00105AAE"/>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rsid w:val="00DC7A3B"/>
    <w:rPr>
      <w:rFonts w:cs="HeshamNormal"/>
      <w:sz w:val="26"/>
      <w:szCs w:val="50"/>
      <w:lang w:val="en-US" w:eastAsia="ar-SA" w:bidi="ar-SA"/>
    </w:rPr>
  </w:style>
  <w:style w:type="character" w:customStyle="1" w:styleId="HeshamNormal13">
    <w:name w:val="نمط (العربية وغيرها) HeshamNormal (لاتيني) ‏13 نقطة (العربية وغ..."/>
    <w:semiHidden/>
    <w:rsid w:val="00105AAE"/>
    <w:rPr>
      <w:rFonts w:cs="HeshamNormal"/>
      <w:color w:val="808080"/>
      <w:sz w:val="26"/>
      <w:szCs w:val="28"/>
    </w:rPr>
  </w:style>
  <w:style w:type="paragraph" w:customStyle="1" w:styleId="KSina13">
    <w:name w:val="نمط بقلم وترجمة + (العربية وغيرها) K Sina (لاتيني) ‏13 نقطة دون..."/>
    <w:basedOn w:val="a6"/>
    <w:link w:val="KSina13Char"/>
    <w:semiHidden/>
    <w:rsid w:val="00105AAE"/>
    <w:pPr>
      <w:spacing w:line="450" w:lineRule="exact"/>
      <w:ind w:left="4870" w:firstLine="0"/>
    </w:pPr>
    <w:rPr>
      <w:rFonts w:cs="K Sina"/>
      <w:b w:val="0"/>
      <w:bCs w:val="0"/>
      <w:sz w:val="26"/>
    </w:rPr>
  </w:style>
  <w:style w:type="character" w:customStyle="1" w:styleId="KSina13Char">
    <w:name w:val="نمط بقلم وترجمة + (العربية وغيرها) K Sina (لاتيني) ‏13 نقطة دون... Char"/>
    <w:link w:val="KSina13"/>
    <w:rsid w:val="009F4B70"/>
    <w:rPr>
      <w:rFonts w:cs="K Sina"/>
      <w:b/>
      <w:bCs/>
      <w:sz w:val="26"/>
      <w:lang w:val="en-US" w:eastAsia="ar-SA" w:bidi="ar-SA"/>
    </w:rPr>
  </w:style>
  <w:style w:type="paragraph" w:styleId="BodyTextIndent">
    <w:name w:val="Body Text Indent"/>
    <w:basedOn w:val="Normal"/>
    <w:link w:val="BodyTextIndentChar"/>
    <w:semiHidden/>
    <w:rsid w:val="002001E2"/>
    <w:pPr>
      <w:widowControl w:val="0"/>
      <w:ind w:firstLine="284"/>
      <w:jc w:val="lowKashida"/>
    </w:pPr>
    <w:rPr>
      <w:color w:val="800000"/>
      <w:sz w:val="28"/>
      <w:szCs w:val="28"/>
      <w:lang w:eastAsia="en-US"/>
    </w:rPr>
  </w:style>
  <w:style w:type="paragraph" w:styleId="BodyTextIndent2">
    <w:name w:val="Body Text Indent 2"/>
    <w:basedOn w:val="Normal"/>
    <w:link w:val="BodyTextIndent2Char"/>
    <w:semiHidden/>
    <w:rsid w:val="002001E2"/>
    <w:pPr>
      <w:widowControl w:val="0"/>
      <w:ind w:firstLine="284"/>
      <w:jc w:val="lowKashida"/>
    </w:pPr>
    <w:rPr>
      <w:rFonts w:cs="Simplified Arabic"/>
      <w:b/>
      <w:bCs/>
      <w:color w:val="800000"/>
      <w:sz w:val="20"/>
      <w:szCs w:val="28"/>
      <w:lang w:eastAsia="en-US"/>
    </w:rPr>
  </w:style>
  <w:style w:type="paragraph" w:styleId="BodyText2">
    <w:name w:val="Body Text 2"/>
    <w:basedOn w:val="Normal"/>
    <w:link w:val="BodyText2Char"/>
    <w:semiHidden/>
    <w:rsid w:val="002001E2"/>
    <w:pPr>
      <w:widowControl w:val="0"/>
      <w:jc w:val="lowKashida"/>
    </w:pPr>
    <w:rPr>
      <w:rFonts w:cs="Simplified Arabic"/>
      <w:color w:val="800000"/>
      <w:sz w:val="28"/>
      <w:szCs w:val="28"/>
      <w:lang w:eastAsia="en-US"/>
    </w:rPr>
  </w:style>
  <w:style w:type="paragraph" w:styleId="BodyText3">
    <w:name w:val="Body Text 3"/>
    <w:basedOn w:val="Normal"/>
    <w:link w:val="BodyText3Char"/>
    <w:semiHidden/>
    <w:rsid w:val="002001E2"/>
    <w:pPr>
      <w:widowControl w:val="0"/>
      <w:jc w:val="lowKashida"/>
    </w:pPr>
    <w:rPr>
      <w:rFonts w:ascii="MS Sans Serif" w:hAnsi="MS Sans Serif" w:cs="Simplified Arabic"/>
      <w:szCs w:val="27"/>
      <w:lang w:eastAsia="en-US"/>
    </w:rPr>
  </w:style>
  <w:style w:type="paragraph" w:styleId="BodyTextIndent3">
    <w:name w:val="Body Text Indent 3"/>
    <w:basedOn w:val="Normal"/>
    <w:link w:val="BodyTextIndent3Char"/>
    <w:semiHidden/>
    <w:rsid w:val="002001E2"/>
    <w:pPr>
      <w:widowControl w:val="0"/>
      <w:ind w:firstLine="284"/>
      <w:jc w:val="lowKashida"/>
    </w:pPr>
    <w:rPr>
      <w:rFonts w:cs="Simplified Arabic"/>
      <w:sz w:val="28"/>
      <w:szCs w:val="28"/>
      <w:lang w:eastAsia="en-US"/>
    </w:rPr>
  </w:style>
  <w:style w:type="paragraph" w:styleId="BlockText">
    <w:name w:val="Block Text"/>
    <w:basedOn w:val="Normal"/>
    <w:rsid w:val="002001E2"/>
    <w:pPr>
      <w:ind w:left="560" w:right="1843"/>
      <w:jc w:val="lowKashida"/>
    </w:pPr>
    <w:rPr>
      <w:rFonts w:ascii="Simplified Arabic" w:hAnsi="Simplified Arabic" w:cs="Simplified Arabic"/>
      <w:sz w:val="28"/>
      <w:szCs w:val="28"/>
      <w:lang w:eastAsia="en-US"/>
    </w:rPr>
  </w:style>
  <w:style w:type="character" w:customStyle="1" w:styleId="usertext1">
    <w:name w:val="usertext1"/>
    <w:semiHidden/>
    <w:rsid w:val="002001E2"/>
    <w:rPr>
      <w:rFonts w:ascii="Arial" w:hAnsi="Arial" w:cs="Arial" w:hint="default"/>
      <w:sz w:val="20"/>
      <w:szCs w:val="20"/>
    </w:rPr>
  </w:style>
  <w:style w:type="character" w:styleId="FollowedHyperlink">
    <w:name w:val="FollowedHyperlink"/>
    <w:semiHidden/>
    <w:rsid w:val="002001E2"/>
    <w:rPr>
      <w:color w:val="800080"/>
      <w:u w:val="single"/>
    </w:rPr>
  </w:style>
  <w:style w:type="paragraph" w:customStyle="1" w:styleId="11">
    <w:name w:val="تيتر1"/>
    <w:rsid w:val="002001E2"/>
    <w:pPr>
      <w:autoSpaceDE w:val="0"/>
      <w:autoSpaceDN w:val="0"/>
      <w:bidi/>
      <w:spacing w:line="399" w:lineRule="atLeast"/>
      <w:jc w:val="both"/>
    </w:pPr>
    <w:rPr>
      <w:bCs/>
      <w:sz w:val="18"/>
      <w:szCs w:val="32"/>
      <w:lang w:eastAsia="ar-SA"/>
    </w:rPr>
  </w:style>
  <w:style w:type="paragraph" w:customStyle="1" w:styleId="HEADING10">
    <w:name w:val="HEADING 1"/>
    <w:basedOn w:val="Normal"/>
    <w:link w:val="HEADING1Char1"/>
    <w:semiHidden/>
    <w:rsid w:val="004A0558"/>
    <w:pPr>
      <w:spacing w:before="120" w:line="460" w:lineRule="exact"/>
      <w:jc w:val="both"/>
    </w:pPr>
    <w:rPr>
      <w:rFonts w:cs="Simplified Arabic"/>
      <w:bCs/>
      <w:color w:val="FFFFFF"/>
    </w:rPr>
  </w:style>
  <w:style w:type="character" w:customStyle="1" w:styleId="HEADING1Char1">
    <w:name w:val="HEADING 1 Char1"/>
    <w:link w:val="HEADING10"/>
    <w:rsid w:val="003B28E8"/>
    <w:rPr>
      <w:rFonts w:cs="Simplified Arabic"/>
      <w:bCs/>
      <w:color w:val="FFFFFF"/>
      <w:sz w:val="24"/>
      <w:szCs w:val="24"/>
      <w:lang w:val="en-US" w:eastAsia="ar-SA" w:bidi="ar-SA"/>
    </w:rPr>
  </w:style>
  <w:style w:type="paragraph" w:customStyle="1" w:styleId="1301">
    <w:name w:val="نمط نمط العنوان الجانبي اساس + (لاتيني) ‏13 نقطة قبل:  0 نقطة تبا..."/>
    <w:basedOn w:val="1300"/>
    <w:semiHidden/>
    <w:rsid w:val="003B28E8"/>
    <w:pPr>
      <w:spacing w:line="460" w:lineRule="exact"/>
    </w:pPr>
  </w:style>
  <w:style w:type="paragraph" w:customStyle="1" w:styleId="HEADING1TraditionalArabic13">
    <w:name w:val="نمط HEADING 1 + (العربية وغيرها) Traditional Arabic (لاتيني) ‏13..."/>
    <w:basedOn w:val="HEADING10"/>
    <w:link w:val="HEADING1TraditionalArabic13Char"/>
    <w:semiHidden/>
    <w:rsid w:val="003B28E8"/>
    <w:rPr>
      <w:rFonts w:cs="Traditional Arabic"/>
      <w:sz w:val="26"/>
    </w:rPr>
  </w:style>
  <w:style w:type="character" w:customStyle="1" w:styleId="HEADING1TraditionalArabic13Char">
    <w:name w:val="نمط HEADING 1 + (العربية وغيرها) Traditional Arabic (لاتيني) ‏13... Char"/>
    <w:link w:val="HEADING1TraditionalArabic13"/>
    <w:rsid w:val="003B28E8"/>
    <w:rPr>
      <w:rFonts w:cs="Traditional Arabic"/>
      <w:bCs/>
      <w:color w:val="FFFFFF"/>
      <w:sz w:val="26"/>
      <w:szCs w:val="24"/>
      <w:lang w:val="en-US" w:eastAsia="ar-SA" w:bidi="ar-SA"/>
    </w:rPr>
  </w:style>
  <w:style w:type="paragraph" w:customStyle="1" w:styleId="20">
    <w:name w:val="2"/>
    <w:basedOn w:val="Normal"/>
    <w:next w:val="Subtitle"/>
    <w:semiHidden/>
    <w:rsid w:val="005B359B"/>
    <w:pPr>
      <w:widowControl w:val="0"/>
      <w:jc w:val="center"/>
    </w:pPr>
    <w:rPr>
      <w:rFonts w:cs="PT Bold Heading"/>
      <w:bCs/>
      <w:noProof/>
      <w:sz w:val="34"/>
      <w:szCs w:val="36"/>
    </w:rPr>
  </w:style>
  <w:style w:type="paragraph" w:customStyle="1" w:styleId="122">
    <w:name w:val="نمط مضبوطة السطر الأول:  1 سم تباعد الأسطر:  تام 22 نقطة"/>
    <w:basedOn w:val="Normal"/>
    <w:semiHidden/>
    <w:rsid w:val="005B359B"/>
    <w:pPr>
      <w:widowControl w:val="0"/>
      <w:bidi w:val="0"/>
      <w:spacing w:line="440" w:lineRule="exact"/>
      <w:ind w:firstLine="567"/>
      <w:jc w:val="both"/>
    </w:pPr>
    <w:rPr>
      <w:rFonts w:ascii="MS Sans Serif" w:hAnsi="MS Sans Serif" w:cs="AL-Mohanad"/>
      <w:bCs/>
      <w:noProof/>
      <w:sz w:val="20"/>
      <w:szCs w:val="30"/>
    </w:rPr>
  </w:style>
  <w:style w:type="paragraph" w:customStyle="1" w:styleId="Normal0">
    <w:name w:val="نمط Normal +"/>
    <w:basedOn w:val="Normal"/>
    <w:semiHidden/>
    <w:rsid w:val="005B359B"/>
    <w:pPr>
      <w:bidi w:val="0"/>
      <w:ind w:firstLine="567"/>
      <w:jc w:val="both"/>
    </w:pPr>
    <w:rPr>
      <w:rFonts w:ascii="MS Sans Serif" w:hAnsi="MS Sans Serif" w:cs="AL-Mohanad"/>
      <w:bCs/>
      <w:noProof/>
      <w:sz w:val="20"/>
      <w:szCs w:val="30"/>
    </w:rPr>
  </w:style>
  <w:style w:type="paragraph" w:customStyle="1" w:styleId="123">
    <w:name w:val="نمط مضبوطة السطر الأول:  1 سم تباعد الأسطر:  تام 23 نقطة"/>
    <w:basedOn w:val="Normal"/>
    <w:semiHidden/>
    <w:rsid w:val="005B359B"/>
    <w:pPr>
      <w:bidi w:val="0"/>
      <w:spacing w:line="460" w:lineRule="exact"/>
      <w:ind w:firstLine="567"/>
      <w:jc w:val="both"/>
    </w:pPr>
    <w:rPr>
      <w:rFonts w:ascii="MS Sans Serif" w:hAnsi="MS Sans Serif" w:cs="AL-Mohanad"/>
      <w:noProof/>
      <w:sz w:val="20"/>
      <w:szCs w:val="30"/>
    </w:rPr>
  </w:style>
  <w:style w:type="paragraph" w:styleId="DocumentMap">
    <w:name w:val="Document Map"/>
    <w:basedOn w:val="Normal"/>
    <w:link w:val="DocumentMapChar"/>
    <w:semiHidden/>
    <w:rsid w:val="005B359B"/>
    <w:pPr>
      <w:shd w:val="clear" w:color="auto" w:fill="000080"/>
    </w:pPr>
    <w:rPr>
      <w:rFonts w:ascii="Tahoma" w:hAnsi="Tahoma" w:cs="Tahoma"/>
    </w:rPr>
  </w:style>
  <w:style w:type="character" w:customStyle="1" w:styleId="254225CharCharChar">
    <w:name w:val="نمط عنوان المقال + بعد:  2.54 سم تباعد الأسطر:  تام 22.5 نقطة Char Char Char"/>
    <w:semiHidden/>
    <w:rsid w:val="005B359B"/>
    <w:rPr>
      <w:rFonts w:cs="HeshamNormal"/>
      <w:sz w:val="26"/>
      <w:szCs w:val="50"/>
      <w:lang w:val="en-US" w:eastAsia="ar-SA" w:bidi="ar-SA"/>
    </w:rPr>
  </w:style>
  <w:style w:type="paragraph" w:customStyle="1" w:styleId="12">
    <w:name w:val="1"/>
    <w:basedOn w:val="Normal"/>
    <w:next w:val="Subtitle"/>
    <w:semiHidden/>
    <w:rsid w:val="00CE5814"/>
    <w:pPr>
      <w:widowControl w:val="0"/>
      <w:jc w:val="center"/>
    </w:pPr>
    <w:rPr>
      <w:rFonts w:cs="PT Bold Heading"/>
      <w:bCs/>
      <w:noProof/>
      <w:sz w:val="34"/>
      <w:szCs w:val="36"/>
    </w:rPr>
  </w:style>
  <w:style w:type="paragraph" w:customStyle="1" w:styleId="KSina130">
    <w:name w:val="نمط نمط بقلم وترجمة + (العربية وغيرها) K Sina (لاتيني) ‏13 نقطة د..."/>
    <w:basedOn w:val="KSina13"/>
    <w:semiHidden/>
    <w:rsid w:val="00DF341E"/>
    <w:pPr>
      <w:ind w:left="4510"/>
    </w:pPr>
  </w:style>
  <w:style w:type="paragraph" w:customStyle="1" w:styleId="HEADING10225">
    <w:name w:val="نمط HEADING 1 + قبل:  0 نقطة تباعد الأسطر:  تام 22.5 نقطة"/>
    <w:basedOn w:val="HEADING10"/>
    <w:semiHidden/>
    <w:rsid w:val="00DF341E"/>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6077F1"/>
    <w:pPr>
      <w:ind w:left="4150"/>
    </w:pPr>
  </w:style>
  <w:style w:type="character" w:customStyle="1" w:styleId="KSina131Char">
    <w:name w:val="نمط نمط بقلم وترجمة + (العربية وغيرها) K Sina (لاتيني) ‏13 نقطة د...1 Char"/>
    <w:basedOn w:val="KSina13Char"/>
    <w:link w:val="KSina131"/>
    <w:rsid w:val="009F4B70"/>
    <w:rPr>
      <w:rFonts w:cs="K Sina"/>
      <w:b/>
      <w:bCs/>
      <w:sz w:val="26"/>
      <w:lang w:val="en-US" w:eastAsia="ar-SA" w:bidi="ar-SA"/>
    </w:rPr>
  </w:style>
  <w:style w:type="paragraph" w:customStyle="1" w:styleId="254225CharCharCharCharCharCharCharCharChar">
    <w:name w:val="نمط عنوان المقال + بعد:  2.54 سم تباعد الأسطر:  تام 22.5 نقطة Char Char Char Char Char Char Char Char Char"/>
    <w:basedOn w:val="Char3"/>
    <w:link w:val="254225CharCharCharCharCharCharCharCharCharChar"/>
    <w:semiHidden/>
    <w:rsid w:val="00E443A1"/>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rsid w:val="00E443A1"/>
    <w:rPr>
      <w:rFonts w:cs="HeshamNormal"/>
      <w:sz w:val="26"/>
      <w:szCs w:val="50"/>
      <w:lang w:val="en-US" w:eastAsia="ar-SA" w:bidi="ar-SA"/>
    </w:rPr>
  </w:style>
  <w:style w:type="paragraph" w:customStyle="1" w:styleId="13010">
    <w:name w:val="نمط نمط العنوان الجانبي اساس + (لاتيني) ‏13 نقطة قبل:  0 نقطة تبا...1"/>
    <w:basedOn w:val="1300"/>
    <w:semiHidden/>
    <w:rsid w:val="00FE63C4"/>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610908"/>
    <w:pPr>
      <w:spacing w:line="418" w:lineRule="exact"/>
    </w:pPr>
  </w:style>
  <w:style w:type="paragraph" w:customStyle="1" w:styleId="710">
    <w:name w:val="نمط عنوان 7 + (العربية وغيرها) ‏10 نقطة (مركب) غامق أسود"/>
    <w:basedOn w:val="Heading7"/>
    <w:semiHidden/>
    <w:rsid w:val="00610908"/>
    <w:rPr>
      <w:bCs/>
      <w:color w:val="FFFFFF"/>
      <w:szCs w:val="20"/>
    </w:rPr>
  </w:style>
  <w:style w:type="paragraph" w:customStyle="1" w:styleId="HeshamNormal130">
    <w:name w:val="نمط اصلى + (العربية وغيرها) HeshamNormal (لاتيني) ‏13 نقطة (الع..."/>
    <w:basedOn w:val="a"/>
    <w:link w:val="HeshamNormal13Char"/>
    <w:semiHidden/>
    <w:rsid w:val="005613D0"/>
    <w:rPr>
      <w:rFonts w:cs="HeshamNormal"/>
      <w:bCs w:val="0"/>
      <w:sz w:val="26"/>
      <w:szCs w:val="30"/>
    </w:rPr>
  </w:style>
  <w:style w:type="character" w:customStyle="1" w:styleId="HeshamNormal13Char">
    <w:name w:val="نمط اصلى + (العربية وغيرها) HeshamNormal (لاتيني) ‏13 نقطة (الع... Char"/>
    <w:link w:val="HeshamNormal130"/>
    <w:rsid w:val="0088321F"/>
    <w:rPr>
      <w:rFonts w:cs="HeshamNormal"/>
      <w:bCs/>
      <w:sz w:val="26"/>
      <w:szCs w:val="30"/>
      <w:lang w:val="en-US" w:eastAsia="ar-SA" w:bidi="ar-SA"/>
    </w:rPr>
  </w:style>
  <w:style w:type="paragraph" w:styleId="PlainText">
    <w:name w:val="Plain Text"/>
    <w:basedOn w:val="Normal"/>
    <w:link w:val="PlainTextChar"/>
    <w:semiHidden/>
    <w:rsid w:val="005613D0"/>
    <w:rPr>
      <w:rFonts w:ascii="Courier New" w:hAnsi="Courier New" w:cs="Courier New"/>
      <w:sz w:val="20"/>
      <w:szCs w:val="20"/>
      <w:lang w:eastAsia="en-US"/>
    </w:rPr>
  </w:style>
  <w:style w:type="paragraph" w:customStyle="1" w:styleId="a8">
    <w:name w:val="مجلة"/>
    <w:semiHidden/>
    <w:rsid w:val="005613D0"/>
    <w:pPr>
      <w:bidi/>
      <w:spacing w:line="471" w:lineRule="atLeast"/>
      <w:jc w:val="lowKashida"/>
    </w:pPr>
    <w:rPr>
      <w:sz w:val="24"/>
      <w:szCs w:val="22"/>
      <w:lang w:eastAsia="ar-SA"/>
    </w:rPr>
  </w:style>
  <w:style w:type="paragraph" w:customStyle="1" w:styleId="7209">
    <w:name w:val="نمط عنوان 7 + تباعد الأسطر:  تام 20.9 نقطة"/>
    <w:basedOn w:val="Heading7"/>
    <w:semiHidden/>
    <w:rsid w:val="004115CB"/>
  </w:style>
  <w:style w:type="paragraph" w:styleId="TOC2">
    <w:name w:val="toc 2"/>
    <w:basedOn w:val="Normal"/>
    <w:next w:val="Normal"/>
    <w:autoRedefine/>
    <w:uiPriority w:val="39"/>
    <w:qFormat/>
    <w:rsid w:val="00926C3F"/>
    <w:pPr>
      <w:tabs>
        <w:tab w:val="right" w:leader="dot" w:pos="7020"/>
      </w:tabs>
      <w:spacing w:before="80" w:line="185" w:lineRule="auto"/>
      <w:ind w:firstLine="284"/>
      <w:jc w:val="both"/>
    </w:pPr>
    <w:rPr>
      <w:rFonts w:cs="AL-Mohanad"/>
      <w:noProof/>
      <w:szCs w:val="27"/>
    </w:rPr>
  </w:style>
  <w:style w:type="paragraph" w:styleId="TableofFigures">
    <w:name w:val="table of figures"/>
    <w:basedOn w:val="Normal"/>
    <w:next w:val="Normal"/>
    <w:semiHidden/>
    <w:rsid w:val="00C23CBA"/>
  </w:style>
  <w:style w:type="paragraph" w:styleId="Index1">
    <w:name w:val="index 1"/>
    <w:basedOn w:val="Normal"/>
    <w:next w:val="Normal"/>
    <w:autoRedefine/>
    <w:semiHidden/>
    <w:rsid w:val="00C23CBA"/>
    <w:pPr>
      <w:ind w:left="240" w:hanging="240"/>
    </w:pPr>
  </w:style>
  <w:style w:type="paragraph" w:customStyle="1" w:styleId="HeshamNormal131">
    <w:name w:val="نمط نمط اصلى + (العربية وغيرها) HeshamNormal (لاتيني) ‏13 نقطة (ا..."/>
    <w:basedOn w:val="HeshamNormal130"/>
    <w:link w:val="HeshamNormal13Char0"/>
    <w:semiHidden/>
    <w:rsid w:val="009617C7"/>
    <w:pPr>
      <w:spacing w:line="418" w:lineRule="exact"/>
      <w:jc w:val="right"/>
    </w:pPr>
  </w:style>
  <w:style w:type="character" w:customStyle="1" w:styleId="HeshamNormal13Char0">
    <w:name w:val="نمط نمط اصلى + (العربية وغيرها) HeshamNormal (لاتيني) ‏13 نقطة (ا... Char"/>
    <w:basedOn w:val="HeshamNormal13Char"/>
    <w:link w:val="HeshamNormal131"/>
    <w:rsid w:val="0088321F"/>
    <w:rPr>
      <w:rFonts w:cs="HeshamNormal"/>
      <w:bCs/>
      <w:sz w:val="26"/>
      <w:szCs w:val="30"/>
      <w:lang w:val="en-US" w:eastAsia="ar-SA" w:bidi="ar-SA"/>
    </w:rPr>
  </w:style>
  <w:style w:type="paragraph" w:customStyle="1" w:styleId="a9">
    <w:name w:val="عنوان المقالة"/>
    <w:basedOn w:val="Char3"/>
    <w:link w:val="Char4"/>
    <w:rsid w:val="00C77F4A"/>
    <w:pPr>
      <w:spacing w:line="418" w:lineRule="exact"/>
      <w:ind w:right="539"/>
    </w:pPr>
  </w:style>
  <w:style w:type="character" w:customStyle="1" w:styleId="Char4">
    <w:name w:val="عنوان المقالة Char"/>
    <w:basedOn w:val="CharChar0"/>
    <w:link w:val="a9"/>
    <w:rsid w:val="00C77F4A"/>
    <w:rPr>
      <w:rFonts w:cs="HeshamNormal"/>
      <w:b/>
      <w:bCs/>
      <w:sz w:val="26"/>
      <w:szCs w:val="50"/>
      <w:lang w:val="en-US" w:eastAsia="ar-SA" w:bidi="ar-SA"/>
    </w:rPr>
  </w:style>
  <w:style w:type="paragraph" w:customStyle="1" w:styleId="aa">
    <w:name w:val="اسم الكاتب والمؤلف"/>
    <w:basedOn w:val="KSina130"/>
    <w:link w:val="Char5"/>
    <w:rsid w:val="00F6166F"/>
    <w:pPr>
      <w:widowControl w:val="0"/>
      <w:spacing w:line="418" w:lineRule="exact"/>
      <w:ind w:left="0"/>
      <w:jc w:val="right"/>
    </w:pPr>
  </w:style>
  <w:style w:type="paragraph" w:customStyle="1" w:styleId="ab">
    <w:name w:val="الآية"/>
    <w:basedOn w:val="a"/>
    <w:link w:val="Char6"/>
    <w:rsid w:val="00546655"/>
    <w:pPr>
      <w:widowControl w:val="0"/>
      <w:adjustRightInd w:val="0"/>
      <w:spacing w:line="418" w:lineRule="exact"/>
      <w:jc w:val="lowKashida"/>
    </w:pPr>
    <w:rPr>
      <w:rFonts w:cs="Traditional Arabic"/>
      <w:color w:val="000000"/>
      <w:sz w:val="36"/>
    </w:rPr>
  </w:style>
  <w:style w:type="character" w:customStyle="1" w:styleId="Char6">
    <w:name w:val="الآية Char"/>
    <w:link w:val="ab"/>
    <w:rsid w:val="00546655"/>
    <w:rPr>
      <w:rFonts w:cs="Traditional Arabic"/>
      <w:bCs/>
      <w:color w:val="000000"/>
      <w:sz w:val="36"/>
      <w:szCs w:val="28"/>
      <w:lang w:val="en-US" w:eastAsia="ar-SA" w:bidi="ar-SA"/>
    </w:rPr>
  </w:style>
  <w:style w:type="paragraph" w:customStyle="1" w:styleId="ac">
    <w:name w:val="عنوان داخل المتن"/>
    <w:basedOn w:val="HeshamNormal131"/>
    <w:link w:val="Char7"/>
    <w:rsid w:val="00E76FFF"/>
    <w:rPr>
      <w:sz w:val="24"/>
      <w:szCs w:val="28"/>
    </w:rPr>
  </w:style>
  <w:style w:type="character" w:customStyle="1" w:styleId="Char7">
    <w:name w:val="عنوان داخل المتن Char"/>
    <w:link w:val="ac"/>
    <w:rsid w:val="00963CA2"/>
    <w:rPr>
      <w:rFonts w:cs="HeshamNormal"/>
      <w:sz w:val="24"/>
      <w:szCs w:val="28"/>
      <w:lang w:val="en-US" w:eastAsia="ar-SA" w:bidi="ar-SA"/>
    </w:rPr>
  </w:style>
  <w:style w:type="paragraph" w:customStyle="1" w:styleId="ad">
    <w:name w:val="متن أسود"/>
    <w:basedOn w:val="a"/>
    <w:link w:val="Char8"/>
    <w:rsid w:val="00F6166F"/>
    <w:pPr>
      <w:widowControl w:val="0"/>
      <w:adjustRightInd w:val="0"/>
      <w:spacing w:line="400" w:lineRule="exact"/>
      <w:ind w:firstLine="567"/>
    </w:pPr>
    <w:rPr>
      <w:rFonts w:cs="AL-Mohanad"/>
      <w:sz w:val="26"/>
      <w:szCs w:val="27"/>
    </w:rPr>
  </w:style>
  <w:style w:type="character" w:customStyle="1" w:styleId="Char8">
    <w:name w:val="متن أسود Char"/>
    <w:link w:val="ad"/>
    <w:rsid w:val="00E96DCD"/>
    <w:rPr>
      <w:rFonts w:cs="AL-Mohanad"/>
      <w:bCs/>
      <w:sz w:val="26"/>
      <w:szCs w:val="27"/>
      <w:lang w:val="en-US" w:eastAsia="ar-SA" w:bidi="ar-SA"/>
    </w:rPr>
  </w:style>
  <w:style w:type="paragraph" w:customStyle="1" w:styleId="ae">
    <w:name w:val="هوامش"/>
    <w:basedOn w:val="Normal"/>
    <w:rsid w:val="00CC75CB"/>
    <w:pPr>
      <w:widowControl w:val="0"/>
      <w:spacing w:line="418" w:lineRule="exact"/>
    </w:pPr>
    <w:rPr>
      <w:rFonts w:cs="K Sina"/>
      <w:spacing w:val="-4"/>
    </w:rPr>
  </w:style>
  <w:style w:type="paragraph" w:customStyle="1" w:styleId="af">
    <w:name w:val="حاشية ختامية"/>
    <w:basedOn w:val="EndnoteText"/>
    <w:link w:val="Char9"/>
    <w:rsid w:val="00C07DDE"/>
    <w:pPr>
      <w:widowControl w:val="0"/>
      <w:spacing w:line="300" w:lineRule="exact"/>
      <w:ind w:left="284" w:hanging="284"/>
      <w:jc w:val="lowKashida"/>
    </w:pPr>
    <w:rPr>
      <w:rFonts w:cs="DanaFajr"/>
      <w:position w:val="4"/>
      <w:sz w:val="24"/>
      <w:szCs w:val="28"/>
    </w:rPr>
  </w:style>
  <w:style w:type="character" w:customStyle="1" w:styleId="Char9">
    <w:name w:val="حاشية ختامية Char"/>
    <w:link w:val="af"/>
    <w:rsid w:val="00C07DDE"/>
    <w:rPr>
      <w:rFonts w:cs="DanaFajr"/>
      <w:position w:val="4"/>
      <w:sz w:val="24"/>
      <w:szCs w:val="28"/>
      <w:lang w:val="en-US" w:eastAsia="ar-SA" w:bidi="ar-SA"/>
    </w:rPr>
  </w:style>
  <w:style w:type="paragraph" w:customStyle="1" w:styleId="AL-Mohanad13">
    <w:name w:val="نمط اصلى + (العربية وغيرها) AL-Mohanad (لاتيني) ‏13 نقطة (العرب..."/>
    <w:basedOn w:val="a"/>
    <w:semiHidden/>
    <w:rsid w:val="000E601C"/>
    <w:rPr>
      <w:rFonts w:cs="AL-Mohanad"/>
      <w:b/>
      <w:bCs w:val="0"/>
      <w:sz w:val="26"/>
      <w:szCs w:val="27"/>
    </w:rPr>
  </w:style>
  <w:style w:type="paragraph" w:customStyle="1" w:styleId="HeshamNormal1310">
    <w:name w:val="نمط اصلى + (العربية وغيرها) HeshamNormal (لاتيني) ‏13 نقطة (الع...1"/>
    <w:basedOn w:val="a"/>
    <w:semiHidden/>
    <w:rsid w:val="000E601C"/>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Heading4"/>
    <w:link w:val="400Char"/>
    <w:semiHidden/>
    <w:rsid w:val="000E601C"/>
    <w:pPr>
      <w:keepNext w:val="0"/>
      <w:ind w:firstLine="0"/>
    </w:pPr>
    <w:rPr>
      <w:rFonts w:cs="SKR HEAD1"/>
      <w:color w:val="000000"/>
      <w:spacing w:val="-4"/>
      <w:szCs w:val="32"/>
    </w:rPr>
  </w:style>
  <w:style w:type="character" w:customStyle="1" w:styleId="400Char">
    <w:name w:val="نمط عنوان 4 + السطر الأول:  0 سم قبل:  0 نقطة تباعد الأسطر:  تا... Char"/>
    <w:link w:val="400"/>
    <w:rsid w:val="0088321F"/>
    <w:rPr>
      <w:rFonts w:cs="SKR HEAD1"/>
      <w:color w:val="000000"/>
      <w:spacing w:val="-4"/>
      <w:sz w:val="28"/>
      <w:szCs w:val="32"/>
      <w:lang w:val="en-US" w:eastAsia="en-US" w:bidi="ar-SA"/>
    </w:rPr>
  </w:style>
  <w:style w:type="paragraph" w:customStyle="1" w:styleId="61195">
    <w:name w:val="نمط عنوان 6 + السطر الأول:  1 سم تباعد الأسطر:  تام 19.5 نقطة"/>
    <w:basedOn w:val="Heading6"/>
    <w:link w:val="61195Char"/>
    <w:semiHidden/>
    <w:rsid w:val="000E601C"/>
    <w:pPr>
      <w:spacing w:line="390" w:lineRule="exact"/>
      <w:jc w:val="lowKashida"/>
    </w:pPr>
    <w:rPr>
      <w:rFonts w:cs="Simplified Arabic"/>
      <w:bCs w:val="0"/>
      <w:color w:val="FFFFFF"/>
      <w:szCs w:val="28"/>
    </w:rPr>
  </w:style>
  <w:style w:type="character" w:customStyle="1" w:styleId="61195Char">
    <w:name w:val="نمط عنوان 6 + السطر الأول:  1 سم تباعد الأسطر:  تام 19.5 نقطة Char"/>
    <w:link w:val="61195"/>
    <w:rsid w:val="000E601C"/>
    <w:rPr>
      <w:rFonts w:cs="Simplified Arabic"/>
      <w:b/>
      <w:color w:val="FFFFFF"/>
      <w:sz w:val="28"/>
      <w:szCs w:val="28"/>
      <w:lang w:val="en-US" w:eastAsia="en-US" w:bidi="ar-SA"/>
    </w:rPr>
  </w:style>
  <w:style w:type="paragraph" w:customStyle="1" w:styleId="21">
    <w:name w:val="نمط2"/>
    <w:basedOn w:val="Normal"/>
    <w:link w:val="2Char"/>
    <w:semiHidden/>
    <w:rsid w:val="000E601C"/>
    <w:pPr>
      <w:widowControl w:val="0"/>
      <w:jc w:val="right"/>
    </w:pPr>
    <w:rPr>
      <w:rFonts w:ascii="DanaFajr" w:hAnsi="DanaFajr" w:cs="Simplified Arabic"/>
      <w:b/>
      <w:sz w:val="28"/>
      <w:szCs w:val="16"/>
    </w:rPr>
  </w:style>
  <w:style w:type="character" w:customStyle="1" w:styleId="2Char">
    <w:name w:val="نمط2 Char"/>
    <w:link w:val="21"/>
    <w:rsid w:val="000E601C"/>
    <w:rPr>
      <w:rFonts w:ascii="DanaFajr" w:hAnsi="DanaFajr" w:cs="Simplified Arabic"/>
      <w:b/>
      <w:sz w:val="28"/>
      <w:szCs w:val="16"/>
      <w:lang w:val="en-US" w:eastAsia="ar-SA" w:bidi="ar-SA"/>
    </w:rPr>
  </w:style>
  <w:style w:type="paragraph" w:customStyle="1" w:styleId="1020">
    <w:name w:val="نمط نمط نمط نمط نمط عنوان 1 + قبل:  0 نقطة تباعد الأسطر:  تام 20 ..."/>
    <w:basedOn w:val="Normal"/>
    <w:link w:val="1020Char"/>
    <w:semiHidden/>
    <w:rsid w:val="000E601C"/>
    <w:pPr>
      <w:widowControl w:val="0"/>
      <w:spacing w:line="418" w:lineRule="exact"/>
      <w:outlineLvl w:val="0"/>
    </w:pPr>
    <w:rPr>
      <w:rFonts w:cs="Abz-3 (Yagut)"/>
      <w:bCs/>
      <w:color w:val="000000"/>
      <w:sz w:val="26"/>
      <w:szCs w:val="26"/>
      <w:lang w:eastAsia="en-US"/>
    </w:rPr>
  </w:style>
  <w:style w:type="character" w:customStyle="1" w:styleId="1020Char">
    <w:name w:val="نمط نمط نمط نمط نمط عنوان 1 + قبل:  0 نقطة تباعد الأسطر:  تام 20 ... Char"/>
    <w:basedOn w:val="1020Char0"/>
    <w:link w:val="1020"/>
    <w:rsid w:val="0088321F"/>
    <w:rPr>
      <w:rFonts w:cs="Abz-3 (Yagut)"/>
      <w:bCs/>
      <w:color w:val="000000"/>
      <w:sz w:val="26"/>
      <w:szCs w:val="26"/>
      <w:lang w:val="en-US" w:eastAsia="en-US" w:bidi="ar-SA"/>
    </w:rPr>
  </w:style>
  <w:style w:type="character" w:customStyle="1" w:styleId="1020Char0">
    <w:name w:val="نمط نمط نمط نمط عنوان 1 + قبل:  0 نقطة تباعد الأسطر:  تام 20 نقطة... Char"/>
    <w:link w:val="10200"/>
    <w:rsid w:val="0088321F"/>
    <w:rPr>
      <w:rFonts w:cs="Abz-3 (Yagut)"/>
      <w:bCs/>
      <w:color w:val="000000"/>
      <w:sz w:val="26"/>
      <w:szCs w:val="26"/>
      <w:lang w:val="en-US" w:eastAsia="en-US" w:bidi="ar-SA"/>
    </w:rPr>
  </w:style>
  <w:style w:type="character" w:customStyle="1" w:styleId="10201Char">
    <w:name w:val="نمط نمط نمط عنوان 1 + قبل:  0 نقطة تباعد الأسطر:  تام 20 نقطة + ت...1 Char"/>
    <w:link w:val="10201"/>
    <w:rsid w:val="0088321F"/>
    <w:rPr>
      <w:rFonts w:cs="Arial"/>
      <w:bCs/>
      <w:color w:val="000000"/>
      <w:sz w:val="26"/>
      <w:szCs w:val="28"/>
      <w:lang w:val="en-US" w:eastAsia="en-US" w:bidi="ar-SA"/>
    </w:rPr>
  </w:style>
  <w:style w:type="character" w:customStyle="1" w:styleId="1020Char1">
    <w:name w:val="نمط نمط عنوان 1 + قبل:  0 نقطة تباعد الأسطر:  تام 20 نقطة + تباعد... Char"/>
    <w:link w:val="10202"/>
    <w:rsid w:val="0088321F"/>
    <w:rPr>
      <w:rFonts w:cs="Arial"/>
      <w:bCs/>
      <w:color w:val="000000"/>
      <w:sz w:val="22"/>
      <w:szCs w:val="28"/>
      <w:lang w:val="en-US" w:eastAsia="en-US" w:bidi="ar-SA"/>
    </w:rPr>
  </w:style>
  <w:style w:type="character" w:customStyle="1" w:styleId="1020Char2">
    <w:name w:val="نمط عنوان 1 + قبل:  0 نقطة تباعد الأسطر:  تام 20 نقطة Char"/>
    <w:link w:val="10203"/>
    <w:rsid w:val="0088321F"/>
    <w:rPr>
      <w:rFonts w:cs="Arial"/>
      <w:color w:val="000000"/>
      <w:sz w:val="22"/>
      <w:szCs w:val="28"/>
      <w:lang w:val="en-US" w:eastAsia="en-US" w:bidi="ar-SA"/>
    </w:rPr>
  </w:style>
  <w:style w:type="paragraph" w:customStyle="1" w:styleId="10203">
    <w:name w:val="نمط عنوان 1 + قبل:  0 نقطة تباعد الأسطر:  تام 20 نقطة"/>
    <w:basedOn w:val="Heading1"/>
    <w:link w:val="1020Char2"/>
    <w:semiHidden/>
    <w:rsid w:val="0088321F"/>
    <w:pPr>
      <w:keepNext w:val="0"/>
      <w:bidi w:val="0"/>
      <w:spacing w:line="400" w:lineRule="exact"/>
      <w:jc w:val="center"/>
    </w:pPr>
    <w:rPr>
      <w:rFonts w:cs="Arial"/>
      <w:color w:val="000000"/>
      <w:sz w:val="22"/>
      <w:lang w:eastAsia="en-US"/>
    </w:rPr>
  </w:style>
  <w:style w:type="paragraph" w:customStyle="1" w:styleId="10202">
    <w:name w:val="نمط نمط عنوان 1 + قبل:  0 نقطة تباعد الأسطر:  تام 20 نقطة + تباعد..."/>
    <w:basedOn w:val="10203"/>
    <w:next w:val="Normal"/>
    <w:link w:val="1020Char1"/>
    <w:semiHidden/>
    <w:rsid w:val="0088321F"/>
    <w:pPr>
      <w:bidi/>
      <w:spacing w:line="390" w:lineRule="exact"/>
      <w:jc w:val="left"/>
    </w:pPr>
    <w:rPr>
      <w:bCs/>
    </w:rPr>
  </w:style>
  <w:style w:type="paragraph" w:customStyle="1" w:styleId="10201">
    <w:name w:val="نمط نمط نمط عنوان 1 + قبل:  0 نقطة تباعد الأسطر:  تام 20 نقطة + ت...1"/>
    <w:basedOn w:val="10202"/>
    <w:link w:val="10201Char"/>
    <w:semiHidden/>
    <w:rsid w:val="0088321F"/>
    <w:pPr>
      <w:spacing w:line="377" w:lineRule="exact"/>
    </w:pPr>
    <w:rPr>
      <w:sz w:val="26"/>
    </w:rPr>
  </w:style>
  <w:style w:type="paragraph" w:customStyle="1" w:styleId="10200">
    <w:name w:val="نمط نمط نمط نمط عنوان 1 + قبل:  0 نقطة تباعد الأسطر:  تام 20 نقطة..."/>
    <w:basedOn w:val="10201"/>
    <w:link w:val="1020Char0"/>
    <w:semiHidden/>
    <w:rsid w:val="0088321F"/>
    <w:rPr>
      <w:rFonts w:cs="Abz-3 (Yagut)"/>
      <w:szCs w:val="26"/>
    </w:rPr>
  </w:style>
  <w:style w:type="paragraph" w:customStyle="1" w:styleId="HeshamNormal1311">
    <w:name w:val="نمط (العربية وغيرها) HeshamNormal (لاتيني) ‏13 نقطة (العربية وغ...1"/>
    <w:basedOn w:val="Normal"/>
    <w:semiHidden/>
    <w:rsid w:val="000E601C"/>
    <w:pPr>
      <w:spacing w:line="418" w:lineRule="exact"/>
      <w:ind w:firstLine="720"/>
      <w:jc w:val="right"/>
    </w:pPr>
    <w:rPr>
      <w:rFonts w:cs="HeshamNormal"/>
      <w:sz w:val="26"/>
      <w:szCs w:val="30"/>
    </w:rPr>
  </w:style>
  <w:style w:type="character" w:customStyle="1" w:styleId="Arial18">
    <w:name w:val="نمط (لاتيني) Arial (لاتيني) ‏18 نقطة (لاتيني) غامق أسود"/>
    <w:semiHidden/>
    <w:rsid w:val="000E601C"/>
    <w:rPr>
      <w:rFonts w:ascii="Arial" w:hAnsi="Arial"/>
      <w:color w:val="000000"/>
      <w:sz w:val="28"/>
    </w:rPr>
  </w:style>
  <w:style w:type="paragraph" w:customStyle="1" w:styleId="14">
    <w:name w:val="نمط نمط نمط نمط نمط عنوان 1 + + + + مضبوطة + + اليمين لليسار"/>
    <w:basedOn w:val="Char3"/>
    <w:semiHidden/>
    <w:rsid w:val="000E601C"/>
    <w:pPr>
      <w:spacing w:line="460" w:lineRule="exact"/>
      <w:ind w:right="1077"/>
      <w:jc w:val="center"/>
    </w:pPr>
  </w:style>
  <w:style w:type="paragraph" w:customStyle="1" w:styleId="Arial180">
    <w:name w:val="عادي + (لاتيني) Arial، (لاتيني) ‏18 نقطة، (لاتيني) غامق، أسود، قبل:  0 نقطة، ..."/>
    <w:basedOn w:val="Normal"/>
    <w:link w:val="Arial180Char"/>
    <w:semiHidden/>
    <w:rsid w:val="000E601C"/>
    <w:pPr>
      <w:spacing w:line="405" w:lineRule="exact"/>
    </w:pPr>
    <w:rPr>
      <w:rFonts w:ascii="Arial" w:hAnsi="Arial" w:cs="md_ameli"/>
      <w:b/>
      <w:color w:val="000000"/>
      <w:sz w:val="28"/>
      <w:szCs w:val="28"/>
    </w:rPr>
  </w:style>
  <w:style w:type="character" w:customStyle="1" w:styleId="Arial180Char">
    <w:name w:val="عادي + (لاتيني) Arial، (لاتيني) ‏18 نقطة، (لاتيني) غامق، أسود، قبل:  0 نقطة، ... Char"/>
    <w:link w:val="Arial180"/>
    <w:rsid w:val="000E601C"/>
    <w:rPr>
      <w:rFonts w:ascii="Arial" w:hAnsi="Arial" w:cs="md_ameli"/>
      <w:b/>
      <w:color w:val="000000"/>
      <w:sz w:val="28"/>
      <w:szCs w:val="28"/>
      <w:lang w:val="en-US" w:eastAsia="ar-SA" w:bidi="ar-SA"/>
    </w:rPr>
  </w:style>
  <w:style w:type="paragraph" w:customStyle="1" w:styleId="151202">
    <w:name w:val="اصلى + ‏15 نقطة، السطر الأول:  1 سم، تباعد الأسطر:  تام 20.2 نقطة"/>
    <w:basedOn w:val="a"/>
    <w:link w:val="151202Char"/>
    <w:semiHidden/>
    <w:rsid w:val="005D37C5"/>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link w:val="151202"/>
    <w:rsid w:val="005D37C5"/>
    <w:rPr>
      <w:bCs/>
      <w:sz w:val="30"/>
      <w:szCs w:val="30"/>
      <w:lang w:val="en-US" w:eastAsia="ar-SA" w:bidi="ar-SA"/>
    </w:rPr>
  </w:style>
  <w:style w:type="paragraph" w:customStyle="1" w:styleId="af0">
    <w:name w:val="الهوامش"/>
    <w:basedOn w:val="Normal"/>
    <w:rsid w:val="00584C94"/>
    <w:pPr>
      <w:widowControl w:val="0"/>
      <w:autoSpaceDE w:val="0"/>
      <w:autoSpaceDN w:val="0"/>
      <w:adjustRightInd w:val="0"/>
      <w:spacing w:line="418" w:lineRule="exact"/>
      <w:jc w:val="both"/>
    </w:pPr>
    <w:rPr>
      <w:rFonts w:cs="K Sina"/>
      <w:sz w:val="26"/>
      <w:szCs w:val="27"/>
    </w:rPr>
  </w:style>
  <w:style w:type="paragraph" w:customStyle="1" w:styleId="af1">
    <w:name w:val="حاشية"/>
    <w:basedOn w:val="Normal"/>
    <w:link w:val="Chara"/>
    <w:rsid w:val="00FA4359"/>
    <w:pPr>
      <w:spacing w:after="200" w:line="340" w:lineRule="exact"/>
    </w:pPr>
    <w:rPr>
      <w:rFonts w:ascii="Calibri" w:eastAsia="Calibri" w:hAnsi="Calibri" w:cs="md_ameli"/>
      <w:szCs w:val="22"/>
      <w:lang w:eastAsia="en-US"/>
    </w:rPr>
  </w:style>
  <w:style w:type="character" w:customStyle="1" w:styleId="Chara">
    <w:name w:val="حاشية Char"/>
    <w:link w:val="af1"/>
    <w:rsid w:val="00FA4359"/>
    <w:rPr>
      <w:rFonts w:ascii="Calibri" w:eastAsia="Calibri" w:hAnsi="Calibri" w:cs="md_ameli"/>
      <w:sz w:val="24"/>
      <w:szCs w:val="22"/>
      <w:lang w:val="en-US" w:eastAsia="en-US" w:bidi="ar-SA"/>
    </w:rPr>
  </w:style>
  <w:style w:type="paragraph" w:customStyle="1" w:styleId="af2">
    <w:name w:val="خط الحاشية"/>
    <w:basedOn w:val="FootnoteText"/>
    <w:link w:val="Charb"/>
    <w:semiHidden/>
    <w:rsid w:val="00FA4359"/>
    <w:pPr>
      <w:widowControl w:val="0"/>
      <w:ind w:left="284" w:hanging="284"/>
      <w:jc w:val="lowKashida"/>
    </w:pPr>
    <w:rPr>
      <w:rFonts w:cs="Taher"/>
      <w:sz w:val="24"/>
      <w:szCs w:val="24"/>
      <w:lang w:eastAsia="en-US"/>
    </w:rPr>
  </w:style>
  <w:style w:type="character" w:customStyle="1" w:styleId="Charb">
    <w:name w:val="خط الحاشية Char"/>
    <w:link w:val="af2"/>
    <w:rsid w:val="00FA4359"/>
    <w:rPr>
      <w:rFonts w:cs="Taher"/>
      <w:sz w:val="24"/>
      <w:szCs w:val="24"/>
      <w:lang w:val="en-US" w:eastAsia="en-US" w:bidi="ar-SA"/>
    </w:rPr>
  </w:style>
  <w:style w:type="paragraph" w:customStyle="1" w:styleId="af3">
    <w:name w:val="المتن"/>
    <w:basedOn w:val="Normal"/>
    <w:link w:val="Charc"/>
    <w:qFormat/>
    <w:rsid w:val="00346961"/>
    <w:pPr>
      <w:widowControl w:val="0"/>
      <w:autoSpaceDE w:val="0"/>
      <w:autoSpaceDN w:val="0"/>
      <w:spacing w:line="400" w:lineRule="exact"/>
      <w:ind w:firstLine="567"/>
      <w:jc w:val="lowKashida"/>
    </w:pPr>
    <w:rPr>
      <w:rFonts w:cs="AL-Mohanad"/>
      <w:spacing w:val="-4"/>
      <w:sz w:val="26"/>
      <w:szCs w:val="27"/>
    </w:rPr>
  </w:style>
  <w:style w:type="character" w:customStyle="1" w:styleId="Charc">
    <w:name w:val="المتن Char"/>
    <w:link w:val="af3"/>
    <w:rsid w:val="00346961"/>
    <w:rPr>
      <w:rFonts w:cs="AL-Mohanad"/>
      <w:spacing w:val="-4"/>
      <w:sz w:val="26"/>
      <w:szCs w:val="27"/>
      <w:lang w:eastAsia="ar-SA"/>
    </w:rPr>
  </w:style>
  <w:style w:type="character" w:customStyle="1" w:styleId="Char5">
    <w:name w:val="اسم الكاتب والمؤلف Char"/>
    <w:link w:val="aa"/>
    <w:rsid w:val="00FD24EB"/>
    <w:rPr>
      <w:rFonts w:cs="K Sina"/>
      <w:sz w:val="26"/>
      <w:lang w:val="en-US" w:eastAsia="ar-SA" w:bidi="ar-SA"/>
    </w:rPr>
  </w:style>
  <w:style w:type="paragraph" w:customStyle="1" w:styleId="StyleComplexSimplifiedArabic14ptFirstline05cm">
    <w:name w:val="Style (Complex) Simplified Arabic 14 pt First line:  0.5 cm"/>
    <w:basedOn w:val="Normal"/>
    <w:link w:val="StyleComplexSimplifiedArabic14ptFirstline05cmChar"/>
    <w:semiHidden/>
    <w:rsid w:val="0088321F"/>
    <w:pPr>
      <w:ind w:firstLine="284"/>
      <w:jc w:val="lowKashida"/>
    </w:pPr>
    <w:rPr>
      <w:rFonts w:cs="Akhbar MT"/>
      <w:szCs w:val="28"/>
      <w:lang w:eastAsia="en-US"/>
    </w:rPr>
  </w:style>
  <w:style w:type="character" w:customStyle="1" w:styleId="StyleComplexSimplifiedArabic14ptFirstline05cmChar">
    <w:name w:val="Style (Complex) Simplified Arabic 14 pt First line:  0.5 cm Char"/>
    <w:link w:val="StyleComplexSimplifiedArabic14ptFirstline05cm"/>
    <w:rsid w:val="0088321F"/>
    <w:rPr>
      <w:rFonts w:cs="Akhbar MT"/>
      <w:sz w:val="24"/>
      <w:szCs w:val="28"/>
      <w:lang w:val="en-US" w:eastAsia="en-US" w:bidi="ar-SA"/>
    </w:rPr>
  </w:style>
  <w:style w:type="paragraph" w:customStyle="1" w:styleId="StyleStyleComplexSimplifiedArabic14ptFirstline05cm">
    <w:name w:val="Style Style (Complex) Simplified Arabic 14 pt First line:  0.5 cm +"/>
    <w:basedOn w:val="StyleComplexSimplifiedArabic14ptFirstline05cm"/>
    <w:semiHidden/>
    <w:rsid w:val="0088321F"/>
    <w:pPr>
      <w:ind w:firstLine="510"/>
    </w:pPr>
  </w:style>
  <w:style w:type="paragraph" w:customStyle="1" w:styleId="StyleHeading1Before5pt">
    <w:name w:val="Style Heading 1 + Before:  5 pt"/>
    <w:basedOn w:val="Heading1"/>
    <w:semiHidden/>
    <w:rsid w:val="0088321F"/>
    <w:pPr>
      <w:keepNext w:val="0"/>
      <w:jc w:val="center"/>
    </w:pPr>
    <w:rPr>
      <w:rFonts w:cs="SKR HEAD1"/>
      <w:color w:val="000000"/>
      <w:sz w:val="24"/>
      <w:szCs w:val="48"/>
      <w:lang w:eastAsia="en-US"/>
    </w:rPr>
  </w:style>
  <w:style w:type="paragraph" w:customStyle="1" w:styleId="StyleStyleStyleComplexSimplifiedArabic14ptFirstline0">
    <w:name w:val="Style Style Style (Complex) Simplified Arabic 14 pt First line:  0...."/>
    <w:basedOn w:val="StyleStyleComplexSimplifiedArabic14ptFirstline05cm"/>
    <w:semiHidden/>
    <w:rsid w:val="0088321F"/>
    <w:pPr>
      <w:ind w:firstLine="0"/>
    </w:pPr>
  </w:style>
  <w:style w:type="paragraph" w:customStyle="1" w:styleId="Heading30">
    <w:name w:val="نمط Heading 3 + إلى اليسار"/>
    <w:basedOn w:val="Heading3"/>
    <w:semiHidden/>
    <w:rsid w:val="0088321F"/>
    <w:pPr>
      <w:bidi w:val="0"/>
      <w:spacing w:before="0" w:after="0"/>
      <w:jc w:val="right"/>
    </w:pPr>
    <w:rPr>
      <w:rFonts w:ascii="Times New Roman" w:hAnsi="Times New Roman"/>
      <w:b w:val="0"/>
      <w:sz w:val="28"/>
      <w:szCs w:val="36"/>
      <w:lang w:eastAsia="en-US"/>
    </w:rPr>
  </w:style>
  <w:style w:type="paragraph" w:customStyle="1" w:styleId="Heading31">
    <w:name w:val="نمط نمط Heading 3 + إلى اليسار + إلى اليسار"/>
    <w:basedOn w:val="Heading30"/>
    <w:semiHidden/>
    <w:rsid w:val="0088321F"/>
  </w:style>
  <w:style w:type="paragraph" w:customStyle="1" w:styleId="Heading32">
    <w:name w:val="نمط نمط نمط Heading 3 + إلى اليسار + إلى اليسار +"/>
    <w:basedOn w:val="Heading31"/>
    <w:semiHidden/>
    <w:rsid w:val="0088321F"/>
  </w:style>
  <w:style w:type="paragraph" w:customStyle="1" w:styleId="StyleComplexSimplifiedArabic14ptJustifiedFirstl">
    <w:name w:val="Style اصلى + (Complex) Simplified Arabic 14 pt Justified First l..."/>
    <w:basedOn w:val="a"/>
    <w:link w:val="StyleComplexSimplifiedArabic14ptJustifiedFirstlChar"/>
    <w:semiHidden/>
    <w:rsid w:val="0088321F"/>
    <w:pPr>
      <w:widowControl w:val="0"/>
      <w:spacing w:before="100" w:line="400" w:lineRule="exact"/>
      <w:ind w:firstLine="510"/>
      <w:jc w:val="lowKashida"/>
    </w:pPr>
    <w:rPr>
      <w:rFonts w:cs="md_ameli"/>
      <w:bCs w:val="0"/>
      <w:spacing w:val="-4"/>
      <w:sz w:val="22"/>
    </w:rPr>
  </w:style>
  <w:style w:type="character" w:customStyle="1" w:styleId="StyleComplexSimplifiedArabic14ptJustifiedFirstlChar">
    <w:name w:val="Style اصلى + (Complex) Simplified Arabic 14 pt Justified First l... Char"/>
    <w:link w:val="StyleComplexSimplifiedArabic14ptJustifiedFirstl"/>
    <w:rsid w:val="0088321F"/>
    <w:rPr>
      <w:rFonts w:cs="md_ameli"/>
      <w:bCs/>
      <w:spacing w:val="-4"/>
      <w:sz w:val="22"/>
      <w:szCs w:val="28"/>
      <w:lang w:val="en-US" w:eastAsia="ar-SA" w:bidi="ar-SA"/>
    </w:rPr>
  </w:style>
  <w:style w:type="paragraph" w:customStyle="1" w:styleId="Heading11314">
    <w:name w:val="نمط Heading 1 + (لاتيني) ‏13 نقطة (العربية وغيرها) ‏14 نقطة متو..."/>
    <w:basedOn w:val="Heading1"/>
    <w:semiHidden/>
    <w:rsid w:val="0088321F"/>
    <w:pPr>
      <w:keepNext w:val="0"/>
      <w:bidi w:val="0"/>
      <w:jc w:val="center"/>
    </w:pPr>
    <w:rPr>
      <w:rFonts w:cs="Simplified Arabic"/>
      <w:bCs/>
      <w:color w:val="000000"/>
      <w:sz w:val="26"/>
      <w:lang w:eastAsia="en-US"/>
    </w:rPr>
  </w:style>
  <w:style w:type="paragraph" w:customStyle="1" w:styleId="StyleComplexSimplifiedArabic14ptJustifyLowFirstline">
    <w:name w:val="Style (Complex) Simplified Arabic 14 pt Justify Low First line: ..."/>
    <w:basedOn w:val="Normal"/>
    <w:semiHidden/>
    <w:rsid w:val="0088321F"/>
    <w:pPr>
      <w:ind w:firstLine="510"/>
      <w:jc w:val="lowKashida"/>
    </w:pPr>
    <w:rPr>
      <w:rFonts w:cs="Akhbar MT"/>
      <w:szCs w:val="36"/>
      <w:lang w:eastAsia="en-US"/>
    </w:rPr>
  </w:style>
  <w:style w:type="paragraph" w:customStyle="1" w:styleId="StyleComplexSimplifiedArabic14ptCharChar">
    <w:name w:val="Style (Complex) Simplified Arabic 14 pt Char Char"/>
    <w:basedOn w:val="Normal"/>
    <w:link w:val="StyleComplexSimplifiedArabic14ptCharCharChar"/>
    <w:semiHidden/>
    <w:rsid w:val="0088321F"/>
    <w:pPr>
      <w:ind w:firstLine="510"/>
      <w:jc w:val="lowKashida"/>
    </w:pPr>
    <w:rPr>
      <w:rFonts w:cs="Akhbar MT"/>
      <w:sz w:val="22"/>
      <w:szCs w:val="36"/>
      <w:lang w:eastAsia="en-US"/>
    </w:rPr>
  </w:style>
  <w:style w:type="character" w:customStyle="1" w:styleId="StyleComplexSimplifiedArabic14ptCharCharChar">
    <w:name w:val="Style (Complex) Simplified Arabic 14 pt Char Char Char"/>
    <w:link w:val="StyleComplexSimplifiedArabic14ptCharChar"/>
    <w:rsid w:val="0088321F"/>
    <w:rPr>
      <w:rFonts w:cs="Akhbar MT"/>
      <w:sz w:val="22"/>
      <w:szCs w:val="36"/>
      <w:lang w:val="en-US" w:eastAsia="en-US" w:bidi="ar-SA"/>
    </w:rPr>
  </w:style>
  <w:style w:type="paragraph" w:customStyle="1" w:styleId="15">
    <w:name w:val="نمط1"/>
    <w:basedOn w:val="10202"/>
    <w:link w:val="1Char1"/>
    <w:semiHidden/>
    <w:rsid w:val="0088321F"/>
  </w:style>
  <w:style w:type="paragraph" w:customStyle="1" w:styleId="StyleComplexSimplifiedArabic14ptJustifiedFirstline0">
    <w:name w:val="Style (Complex) Simplified Arabic 14 pt Justified First line:  0..."/>
    <w:basedOn w:val="Normal"/>
    <w:semiHidden/>
    <w:rsid w:val="0088321F"/>
    <w:pPr>
      <w:ind w:firstLine="510"/>
      <w:jc w:val="lowKashida"/>
    </w:pPr>
    <w:rPr>
      <w:rFonts w:cs="Akhbar MT"/>
      <w:szCs w:val="36"/>
      <w:lang w:eastAsia="en-US"/>
    </w:rPr>
  </w:style>
  <w:style w:type="paragraph" w:customStyle="1" w:styleId="611950">
    <w:name w:val="نمط نمط عنوان 6 + السطر الأول:  1 سم تباعد الأسطر:  تام 19.5 نقطة..."/>
    <w:basedOn w:val="61195"/>
    <w:semiHidden/>
    <w:rsid w:val="0088321F"/>
    <w:pPr>
      <w:widowControl/>
    </w:pPr>
    <w:rPr>
      <w:szCs w:val="20"/>
    </w:rPr>
  </w:style>
  <w:style w:type="paragraph" w:customStyle="1" w:styleId="StyleComplexSimplifiedArabic14ptJustifiedFirs">
    <w:name w:val="نمط Style اصلى + (Complex) Simplified Arabic 14 pt Justified Firs..."/>
    <w:basedOn w:val="StyleComplexSimplifiedArabic14ptJustifiedFirstl"/>
    <w:semiHidden/>
    <w:rsid w:val="0088321F"/>
    <w:pPr>
      <w:spacing w:before="0" w:line="390" w:lineRule="exact"/>
      <w:ind w:firstLine="567"/>
    </w:pPr>
    <w:rPr>
      <w:szCs w:val="20"/>
    </w:rPr>
  </w:style>
  <w:style w:type="paragraph" w:customStyle="1" w:styleId="NormalText">
    <w:name w:val="Normal Text"/>
    <w:basedOn w:val="Normal"/>
    <w:link w:val="NormalTextChar"/>
    <w:semiHidden/>
    <w:rsid w:val="0088321F"/>
    <w:pPr>
      <w:spacing w:line="440" w:lineRule="exact"/>
      <w:ind w:firstLine="284"/>
      <w:jc w:val="both"/>
    </w:pPr>
    <w:rPr>
      <w:rFonts w:eastAsia="SimSun" w:cs="Wasit5 Normal"/>
      <w:szCs w:val="36"/>
      <w:lang w:eastAsia="zh-CN"/>
    </w:rPr>
  </w:style>
  <w:style w:type="character" w:customStyle="1" w:styleId="NormalTextChar">
    <w:name w:val="Normal Text Char"/>
    <w:link w:val="NormalText"/>
    <w:rsid w:val="0088321F"/>
    <w:rPr>
      <w:rFonts w:eastAsia="SimSun" w:cs="Wasit5 Normal"/>
      <w:sz w:val="24"/>
      <w:szCs w:val="36"/>
      <w:lang w:val="en-US" w:eastAsia="zh-CN" w:bidi="ar-SA"/>
    </w:rPr>
  </w:style>
  <w:style w:type="paragraph" w:customStyle="1" w:styleId="H2">
    <w:name w:val="H2"/>
    <w:semiHidden/>
    <w:rsid w:val="0088321F"/>
    <w:pPr>
      <w:bidi/>
    </w:pPr>
    <w:rPr>
      <w:rFonts w:cs="Wasit5 Normal"/>
      <w:sz w:val="36"/>
      <w:szCs w:val="56"/>
    </w:rPr>
  </w:style>
  <w:style w:type="paragraph" w:customStyle="1" w:styleId="H2DanaFajr1">
    <w:name w:val="نمط نمط نمط نمط H2 + (العربية وغيرها) DanaFajr + السطر الأول:  1 ..."/>
    <w:basedOn w:val="Normal"/>
    <w:semiHidden/>
    <w:rsid w:val="0088321F"/>
    <w:pPr>
      <w:bidi w:val="0"/>
      <w:spacing w:line="420" w:lineRule="exact"/>
    </w:pPr>
    <w:rPr>
      <w:rFonts w:cs="Simplified Arabic"/>
      <w:bCs/>
      <w:sz w:val="36"/>
      <w:szCs w:val="36"/>
      <w:lang w:eastAsia="en-US"/>
    </w:rPr>
  </w:style>
  <w:style w:type="paragraph" w:customStyle="1" w:styleId="Heading3121">
    <w:name w:val="نمط نمط Heading 3 + السطر الأول:  1 سم تباعد الأسطر:  تام 21 نقطة +"/>
    <w:basedOn w:val="Normal"/>
    <w:semiHidden/>
    <w:rsid w:val="0088321F"/>
    <w:pPr>
      <w:keepNext/>
      <w:bidi w:val="0"/>
      <w:spacing w:line="420" w:lineRule="exact"/>
      <w:outlineLvl w:val="2"/>
    </w:pPr>
    <w:rPr>
      <w:rFonts w:cs="Simplified Arabic"/>
      <w:bCs/>
      <w:sz w:val="28"/>
      <w:szCs w:val="36"/>
      <w:lang w:eastAsia="en-US"/>
    </w:rPr>
  </w:style>
  <w:style w:type="paragraph" w:customStyle="1" w:styleId="Heading3DanaFajr165">
    <w:name w:val="نمط Heading 3 + (العربية وغيرها) DanaFajr (العربية وغيرها) ‏16.5..."/>
    <w:basedOn w:val="Heading3"/>
    <w:link w:val="Heading3DanaFajr165Char"/>
    <w:semiHidden/>
    <w:rsid w:val="0088321F"/>
    <w:pPr>
      <w:keepNext w:val="0"/>
      <w:spacing w:before="0" w:after="0" w:line="420" w:lineRule="exact"/>
    </w:pPr>
    <w:rPr>
      <w:rFonts w:ascii="Times New Roman" w:hAnsi="Times New Roman" w:cs="DanaFajr"/>
      <w:b w:val="0"/>
      <w:bCs w:val="0"/>
      <w:sz w:val="28"/>
      <w:szCs w:val="33"/>
      <w:lang w:eastAsia="en-US"/>
    </w:rPr>
  </w:style>
  <w:style w:type="character" w:customStyle="1" w:styleId="Heading3DanaFajr165Char">
    <w:name w:val="نمط Heading 3 + (العربية وغيرها) DanaFajr (العربية وغيرها) ‏16.5... Char"/>
    <w:link w:val="Heading3DanaFajr165"/>
    <w:rsid w:val="0088321F"/>
    <w:rPr>
      <w:rFonts w:cs="DanaFajr"/>
      <w:b/>
      <w:bCs/>
      <w:sz w:val="28"/>
      <w:szCs w:val="33"/>
      <w:lang w:val="en-US" w:eastAsia="en-US" w:bidi="ar-SA"/>
    </w:rPr>
  </w:style>
  <w:style w:type="paragraph" w:customStyle="1" w:styleId="af4">
    <w:name w:val="ÇÕáì"/>
    <w:semiHidden/>
    <w:rsid w:val="0088321F"/>
    <w:pPr>
      <w:widowControl w:val="0"/>
      <w:bidi/>
      <w:spacing w:line="398" w:lineRule="auto"/>
      <w:jc w:val="lowKashida"/>
    </w:pPr>
    <w:rPr>
      <w:bCs/>
      <w:snapToGrid w:val="0"/>
      <w:sz w:val="24"/>
      <w:szCs w:val="32"/>
      <w:lang w:eastAsia="ar-SA"/>
    </w:rPr>
  </w:style>
  <w:style w:type="paragraph" w:customStyle="1" w:styleId="af5">
    <w:name w:val="فصل"/>
    <w:semiHidden/>
    <w:rsid w:val="0088321F"/>
    <w:pPr>
      <w:autoSpaceDE w:val="0"/>
      <w:autoSpaceDN w:val="0"/>
      <w:bidi/>
      <w:spacing w:line="567" w:lineRule="atLeast"/>
      <w:jc w:val="both"/>
    </w:pPr>
    <w:rPr>
      <w:bCs/>
      <w:sz w:val="24"/>
      <w:szCs w:val="28"/>
      <w:lang w:eastAsia="ar-SA"/>
    </w:rPr>
  </w:style>
  <w:style w:type="paragraph" w:customStyle="1" w:styleId="22">
    <w:name w:val="تيتر2"/>
    <w:rsid w:val="0088321F"/>
    <w:pPr>
      <w:autoSpaceDE w:val="0"/>
      <w:autoSpaceDN w:val="0"/>
      <w:bidi/>
      <w:spacing w:line="567" w:lineRule="atLeast"/>
      <w:ind w:right="-284" w:firstLine="342"/>
      <w:jc w:val="both"/>
    </w:pPr>
    <w:rPr>
      <w:b/>
      <w:bCs/>
      <w:sz w:val="24"/>
      <w:szCs w:val="28"/>
      <w:lang w:eastAsia="ar-SA"/>
    </w:rPr>
  </w:style>
  <w:style w:type="paragraph" w:customStyle="1" w:styleId="af6">
    <w:name w:val="الأصـلـى"/>
    <w:semiHidden/>
    <w:rsid w:val="0088321F"/>
    <w:pPr>
      <w:autoSpaceDE w:val="0"/>
      <w:autoSpaceDN w:val="0"/>
      <w:bidi/>
      <w:spacing w:line="467" w:lineRule="atLeast"/>
      <w:ind w:firstLine="481"/>
      <w:jc w:val="both"/>
    </w:pPr>
    <w:rPr>
      <w:sz w:val="24"/>
      <w:szCs w:val="24"/>
      <w:lang w:eastAsia="ar-SA"/>
    </w:rPr>
  </w:style>
  <w:style w:type="paragraph" w:customStyle="1" w:styleId="af7">
    <w:name w:val="آية"/>
    <w:basedOn w:val="Normal"/>
    <w:link w:val="Chard"/>
    <w:semiHidden/>
    <w:rsid w:val="0088321F"/>
    <w:pPr>
      <w:suppressLineNumbers/>
      <w:ind w:firstLine="397"/>
      <w:jc w:val="lowKashida"/>
    </w:pPr>
    <w:rPr>
      <w:rFonts w:cs="OthmaniNorm"/>
      <w:color w:val="000000"/>
      <w:sz w:val="32"/>
      <w:szCs w:val="30"/>
      <w:lang w:eastAsia="en-US"/>
    </w:rPr>
  </w:style>
  <w:style w:type="character" w:customStyle="1" w:styleId="Chard">
    <w:name w:val="آية Char"/>
    <w:link w:val="af7"/>
    <w:rsid w:val="0088321F"/>
    <w:rPr>
      <w:rFonts w:cs="OthmaniNorm"/>
      <w:color w:val="000000"/>
      <w:sz w:val="32"/>
      <w:szCs w:val="30"/>
      <w:lang w:val="en-US" w:eastAsia="en-US" w:bidi="ar-SA"/>
    </w:rPr>
  </w:style>
  <w:style w:type="paragraph" w:customStyle="1" w:styleId="213">
    <w:name w:val="نمط عنوان 2 + (لاتيني) ‏13 نقطة"/>
    <w:basedOn w:val="Heading2"/>
    <w:link w:val="213Char"/>
    <w:semiHidden/>
    <w:rsid w:val="0088321F"/>
    <w:pPr>
      <w:keepNext w:val="0"/>
      <w:spacing w:beforeAutospacing="1" w:line="377" w:lineRule="exact"/>
      <w:jc w:val="right"/>
    </w:pPr>
    <w:rPr>
      <w:rFonts w:cs="Simplified Arabic"/>
      <w:b w:val="0"/>
      <w:bCs w:val="0"/>
      <w:color w:val="000000"/>
      <w:sz w:val="26"/>
      <w:szCs w:val="36"/>
      <w:lang w:eastAsia="en-US"/>
    </w:rPr>
  </w:style>
  <w:style w:type="character" w:customStyle="1" w:styleId="213Char">
    <w:name w:val="نمط عنوان 2 + (لاتيني) ‏13 نقطة Char"/>
    <w:link w:val="213"/>
    <w:rsid w:val="00136702"/>
    <w:rPr>
      <w:rFonts w:cs="Simplified Arabic"/>
      <w:color w:val="000000"/>
      <w:sz w:val="26"/>
      <w:szCs w:val="36"/>
      <w:lang w:val="en-US" w:eastAsia="en-US" w:bidi="ar-SA"/>
    </w:rPr>
  </w:style>
  <w:style w:type="paragraph" w:customStyle="1" w:styleId="4000">
    <w:name w:val="نمط نمط عنوان 4 + السطر الأول:  0 سم قبل:  0 نقطة تباعد الأسطر:  ..."/>
    <w:basedOn w:val="400"/>
    <w:semiHidden/>
    <w:rsid w:val="0088321F"/>
    <w:pPr>
      <w:spacing w:line="600" w:lineRule="exact"/>
    </w:pPr>
    <w:rPr>
      <w:spacing w:val="0"/>
      <w:sz w:val="26"/>
      <w:szCs w:val="48"/>
    </w:rPr>
  </w:style>
  <w:style w:type="paragraph" w:customStyle="1" w:styleId="713">
    <w:name w:val="نمط عنوان 7 + (لاتيني) ‏13 نقطة أبيض"/>
    <w:basedOn w:val="Heading7"/>
    <w:semiHidden/>
    <w:rsid w:val="0088321F"/>
    <w:pPr>
      <w:widowControl/>
    </w:pPr>
    <w:rPr>
      <w:rFonts w:cs="Simplified Arabic"/>
      <w:color w:val="FFFFFF"/>
      <w:sz w:val="26"/>
    </w:rPr>
  </w:style>
  <w:style w:type="paragraph" w:customStyle="1" w:styleId="3Abz-3Yagut1">
    <w:name w:val="نمط عنوان 3 + (العربية وغيرها) Abz-3 (Yagut) (العربية وغيرها) ‏1..."/>
    <w:basedOn w:val="Heading3"/>
    <w:semiHidden/>
    <w:rsid w:val="0088321F"/>
    <w:pPr>
      <w:spacing w:before="0" w:after="0" w:line="418" w:lineRule="exact"/>
    </w:pPr>
    <w:rPr>
      <w:rFonts w:ascii="Times New Roman" w:hAnsi="Times New Roman" w:cs="Abz-3 (Yagut)"/>
      <w:sz w:val="24"/>
      <w:lang w:eastAsia="en-US"/>
    </w:rPr>
  </w:style>
  <w:style w:type="paragraph" w:customStyle="1" w:styleId="3Abz-3Yagut145">
    <w:name w:val="نمط عنوان 3 + (العربية وغيرها) Abz-3 (Yagut) (لاتيني) ‏14.5 نقطة..."/>
    <w:basedOn w:val="Heading3"/>
    <w:link w:val="3Abz-3Yagut145Char"/>
    <w:semiHidden/>
    <w:rsid w:val="0088321F"/>
    <w:pPr>
      <w:spacing w:before="0" w:after="0" w:line="390" w:lineRule="exact"/>
    </w:pPr>
    <w:rPr>
      <w:rFonts w:ascii="Times New Roman" w:hAnsi="Times New Roman" w:cs="Abz-3 (Yagut)"/>
      <w:b w:val="0"/>
      <w:sz w:val="29"/>
      <w:lang w:eastAsia="en-US"/>
    </w:rPr>
  </w:style>
  <w:style w:type="character" w:customStyle="1" w:styleId="3Abz-3Yagut145Char">
    <w:name w:val="نمط عنوان 3 + (العربية وغيرها) Abz-3 (Yagut) (لاتيني) ‏14.5 نقطة... Char"/>
    <w:link w:val="3Abz-3Yagut145"/>
    <w:rsid w:val="0088321F"/>
    <w:rPr>
      <w:rFonts w:ascii="Arial" w:hAnsi="Arial" w:cs="Abz-3 (Yagut)"/>
      <w:b/>
      <w:bCs/>
      <w:sz w:val="29"/>
      <w:szCs w:val="26"/>
      <w:lang w:val="en-US" w:eastAsia="en-US" w:bidi="ar-SA"/>
    </w:rPr>
  </w:style>
  <w:style w:type="paragraph" w:customStyle="1" w:styleId="af8">
    <w:name w:val="تحت العنوان"/>
    <w:basedOn w:val="400"/>
    <w:link w:val="Chare"/>
    <w:rsid w:val="0088321F"/>
    <w:pPr>
      <w:spacing w:line="600" w:lineRule="exact"/>
    </w:pPr>
    <w:rPr>
      <w:spacing w:val="0"/>
      <w:sz w:val="36"/>
      <w:szCs w:val="36"/>
    </w:rPr>
  </w:style>
  <w:style w:type="character" w:customStyle="1" w:styleId="Chare">
    <w:name w:val="تحت العنوان Char"/>
    <w:link w:val="af8"/>
    <w:rsid w:val="0088321F"/>
    <w:rPr>
      <w:rFonts w:cs="SKR HEAD1"/>
      <w:color w:val="000000"/>
      <w:spacing w:val="-4"/>
      <w:sz w:val="36"/>
      <w:szCs w:val="36"/>
      <w:lang w:val="en-US" w:eastAsia="en-US" w:bidi="ar-SA"/>
    </w:rPr>
  </w:style>
  <w:style w:type="paragraph" w:customStyle="1" w:styleId="af9">
    <w:name w:val="اسم الآية"/>
    <w:basedOn w:val="af3"/>
    <w:link w:val="Charf"/>
    <w:semiHidden/>
    <w:rsid w:val="0088321F"/>
    <w:pPr>
      <w:jc w:val="right"/>
    </w:pPr>
  </w:style>
  <w:style w:type="character" w:customStyle="1" w:styleId="Charf">
    <w:name w:val="اسم الآية Char"/>
    <w:basedOn w:val="Charc"/>
    <w:link w:val="af9"/>
    <w:rsid w:val="0088321F"/>
    <w:rPr>
      <w:rFonts w:cs="AL-Mohanad"/>
      <w:spacing w:val="-4"/>
      <w:sz w:val="26"/>
      <w:szCs w:val="27"/>
      <w:lang w:eastAsia="ar-SA"/>
    </w:rPr>
  </w:style>
  <w:style w:type="paragraph" w:customStyle="1" w:styleId="afa">
    <w:name w:val="متن"/>
    <w:basedOn w:val="Normal"/>
    <w:link w:val="Charf0"/>
    <w:rsid w:val="00F56473"/>
    <w:pPr>
      <w:widowControl w:val="0"/>
      <w:autoSpaceDE w:val="0"/>
      <w:autoSpaceDN w:val="0"/>
      <w:adjustRightInd w:val="0"/>
      <w:spacing w:line="418" w:lineRule="exact"/>
      <w:ind w:firstLine="567"/>
      <w:jc w:val="both"/>
    </w:pPr>
    <w:rPr>
      <w:rFonts w:cs="AL-Mohanad"/>
      <w:sz w:val="26"/>
      <w:szCs w:val="27"/>
    </w:rPr>
  </w:style>
  <w:style w:type="character" w:customStyle="1" w:styleId="Charf0">
    <w:name w:val="متن Char"/>
    <w:link w:val="afa"/>
    <w:rsid w:val="00F56473"/>
    <w:rPr>
      <w:rFonts w:cs="AL-Mohanad"/>
      <w:sz w:val="26"/>
      <w:szCs w:val="27"/>
      <w:lang w:val="en-US" w:eastAsia="ar-SA" w:bidi="ar-SA"/>
    </w:rPr>
  </w:style>
  <w:style w:type="paragraph" w:customStyle="1" w:styleId="afb">
    <w:name w:val="تكملة عنوان المقالة"/>
    <w:basedOn w:val="Normal"/>
    <w:link w:val="Charf1"/>
    <w:rsid w:val="00E723F9"/>
    <w:pPr>
      <w:widowControl w:val="0"/>
      <w:spacing w:line="418" w:lineRule="exact"/>
      <w:ind w:left="567"/>
    </w:pPr>
    <w:rPr>
      <w:rFonts w:cs="HeshamNormal"/>
      <w:sz w:val="6"/>
      <w:szCs w:val="30"/>
      <w:lang w:eastAsia="en-US"/>
    </w:rPr>
  </w:style>
  <w:style w:type="character" w:customStyle="1" w:styleId="Charf1">
    <w:name w:val="تكملة عنوان المقالة Char"/>
    <w:link w:val="afb"/>
    <w:rsid w:val="00E723F9"/>
    <w:rPr>
      <w:rFonts w:cs="HeshamNormal"/>
      <w:sz w:val="6"/>
      <w:szCs w:val="30"/>
    </w:rPr>
  </w:style>
  <w:style w:type="character" w:customStyle="1" w:styleId="Charf2">
    <w:name w:val="نص حاشية سفلية Char"/>
    <w:uiPriority w:val="99"/>
    <w:rsid w:val="00990877"/>
    <w:rPr>
      <w:rFonts w:cs="md_ameli"/>
      <w:noProof/>
      <w:spacing w:val="-4"/>
      <w:szCs w:val="28"/>
      <w:lang w:val="en-US" w:eastAsia="ar-SA" w:bidi="ar-SA"/>
    </w:rPr>
  </w:style>
  <w:style w:type="paragraph" w:customStyle="1" w:styleId="afc">
    <w:name w:val="متن اسود مائل"/>
    <w:basedOn w:val="Heading3"/>
    <w:rsid w:val="00990877"/>
    <w:pPr>
      <w:keepNext w:val="0"/>
      <w:spacing w:before="0" w:after="0" w:line="380" w:lineRule="exact"/>
      <w:ind w:left="567" w:right="567"/>
      <w:jc w:val="lowKashida"/>
    </w:pPr>
    <w:rPr>
      <w:rFonts w:ascii="Times New Roman" w:hAnsi="Times New Roman" w:cs="Abz-3 (Yagut)"/>
      <w:b w:val="0"/>
      <w:i/>
      <w:iCs/>
      <w:sz w:val="20"/>
      <w:szCs w:val="20"/>
      <w:lang w:eastAsia="en-US"/>
    </w:rPr>
  </w:style>
  <w:style w:type="paragraph" w:customStyle="1" w:styleId="afd">
    <w:name w:val="متن خاص"/>
    <w:basedOn w:val="af3"/>
    <w:rsid w:val="00990877"/>
    <w:pPr>
      <w:spacing w:line="418" w:lineRule="exact"/>
    </w:pPr>
  </w:style>
  <w:style w:type="paragraph" w:customStyle="1" w:styleId="afe">
    <w:name w:val="تعداد فرعي"/>
    <w:basedOn w:val="a"/>
    <w:rsid w:val="00084DF7"/>
    <w:pPr>
      <w:widowControl w:val="0"/>
      <w:adjustRightInd w:val="0"/>
      <w:spacing w:line="418" w:lineRule="exact"/>
      <w:ind w:firstLine="567"/>
    </w:pPr>
    <w:rPr>
      <w:rFonts w:cs="AL-Mohanad"/>
      <w:sz w:val="26"/>
      <w:szCs w:val="27"/>
    </w:rPr>
  </w:style>
  <w:style w:type="paragraph" w:customStyle="1" w:styleId="aff">
    <w:name w:val="نمط جديد جدا"/>
    <w:basedOn w:val="ac"/>
    <w:link w:val="Charf3"/>
    <w:rsid w:val="00803EC9"/>
    <w:rPr>
      <w:rFonts w:cs="Sultan Medium"/>
      <w:lang w:bidi="ar-IQ"/>
    </w:rPr>
  </w:style>
  <w:style w:type="character" w:customStyle="1" w:styleId="Charf3">
    <w:name w:val="نمط جديد جدا Char"/>
    <w:link w:val="aff"/>
    <w:rsid w:val="00803EC9"/>
    <w:rPr>
      <w:rFonts w:cs="Sultan Medium"/>
      <w:sz w:val="24"/>
      <w:szCs w:val="28"/>
      <w:lang w:val="en-US" w:eastAsia="ar-SA" w:bidi="ar-IQ"/>
    </w:rPr>
  </w:style>
  <w:style w:type="character" w:customStyle="1" w:styleId="FooterChar">
    <w:name w:val="Footer Char"/>
    <w:link w:val="Footer"/>
    <w:uiPriority w:val="99"/>
    <w:rsid w:val="00360BBB"/>
    <w:rPr>
      <w:sz w:val="24"/>
      <w:szCs w:val="24"/>
      <w:lang w:eastAsia="ar-SA"/>
    </w:rPr>
  </w:style>
  <w:style w:type="paragraph" w:customStyle="1" w:styleId="16">
    <w:name w:val="عنوان 1 ـ داخل المقالة"/>
    <w:basedOn w:val="Heading1"/>
    <w:qFormat/>
    <w:rsid w:val="00360BBB"/>
    <w:pPr>
      <w:spacing w:line="418" w:lineRule="exact"/>
      <w:jc w:val="right"/>
    </w:pPr>
    <w:rPr>
      <w:rFonts w:cs="HeshamNormal"/>
      <w:sz w:val="26"/>
      <w:szCs w:val="30"/>
      <w:lang w:bidi="ar-IQ"/>
    </w:rPr>
  </w:style>
  <w:style w:type="character" w:customStyle="1" w:styleId="aff0">
    <w:name w:val="الكليشات"/>
    <w:qFormat/>
    <w:rsid w:val="000132A3"/>
    <w:rPr>
      <w:rFonts w:cs="md_ameli"/>
      <w:szCs w:val="27"/>
    </w:rPr>
  </w:style>
  <w:style w:type="paragraph" w:customStyle="1" w:styleId="Revision1">
    <w:name w:val="Revision1"/>
    <w:hidden/>
    <w:uiPriority w:val="99"/>
    <w:semiHidden/>
    <w:rsid w:val="00042421"/>
    <w:rPr>
      <w:sz w:val="24"/>
      <w:szCs w:val="24"/>
      <w:lang w:eastAsia="ar-SA"/>
    </w:rPr>
  </w:style>
  <w:style w:type="character" w:customStyle="1" w:styleId="Heading5Char">
    <w:name w:val="Heading 5 Char"/>
    <w:link w:val="Heading5"/>
    <w:rsid w:val="00CD4A18"/>
    <w:rPr>
      <w:rFonts w:cs="Simplified Arabic"/>
      <w:color w:val="800000"/>
      <w:sz w:val="28"/>
      <w:szCs w:val="28"/>
    </w:rPr>
  </w:style>
  <w:style w:type="character" w:customStyle="1" w:styleId="Heading7Char">
    <w:name w:val="Heading 7 Char"/>
    <w:link w:val="Heading7"/>
    <w:rsid w:val="00CD4A18"/>
    <w:rPr>
      <w:rFonts w:cs="Traditional Arabic"/>
      <w:sz w:val="30"/>
      <w:szCs w:val="2"/>
    </w:rPr>
  </w:style>
  <w:style w:type="character" w:customStyle="1" w:styleId="Heading8Char">
    <w:name w:val="Heading 8 Char"/>
    <w:link w:val="Heading8"/>
    <w:rsid w:val="00CD4A18"/>
    <w:rPr>
      <w:rFonts w:cs="Simplified Arabic"/>
      <w:b/>
      <w:bCs/>
      <w:sz w:val="28"/>
      <w:szCs w:val="28"/>
    </w:rPr>
  </w:style>
  <w:style w:type="character" w:customStyle="1" w:styleId="Heading9Char">
    <w:name w:val="Heading 9 Char"/>
    <w:link w:val="Heading9"/>
    <w:rsid w:val="00CD4A18"/>
    <w:rPr>
      <w:rFonts w:cs="Simplified Arabic"/>
      <w:b/>
      <w:bCs/>
      <w:sz w:val="28"/>
      <w:szCs w:val="28"/>
    </w:rPr>
  </w:style>
  <w:style w:type="character" w:customStyle="1" w:styleId="BodyTextChar">
    <w:name w:val="Body Text Char"/>
    <w:link w:val="BodyText"/>
    <w:semiHidden/>
    <w:rsid w:val="00CD4A18"/>
    <w:rPr>
      <w:rFonts w:cs="Arabic Transparent"/>
      <w:sz w:val="28"/>
      <w:szCs w:val="28"/>
      <w:lang w:eastAsia="ar-SA"/>
    </w:rPr>
  </w:style>
  <w:style w:type="character" w:customStyle="1" w:styleId="HeaderChar">
    <w:name w:val="Header Char"/>
    <w:link w:val="Header"/>
    <w:uiPriority w:val="99"/>
    <w:rsid w:val="00CD4A18"/>
    <w:rPr>
      <w:sz w:val="24"/>
      <w:szCs w:val="24"/>
      <w:lang w:eastAsia="ar-SA"/>
    </w:rPr>
  </w:style>
  <w:style w:type="character" w:customStyle="1" w:styleId="SubtitleChar">
    <w:name w:val="Subtitle Char"/>
    <w:link w:val="Subtitle"/>
    <w:rsid w:val="00CD4A18"/>
    <w:rPr>
      <w:rFonts w:cs="Traditional Arabic"/>
      <w:sz w:val="44"/>
      <w:szCs w:val="44"/>
      <w:lang w:eastAsia="ar-SA"/>
    </w:rPr>
  </w:style>
  <w:style w:type="character" w:customStyle="1" w:styleId="BalloonTextChar">
    <w:name w:val="Balloon Text Char"/>
    <w:link w:val="BalloonText"/>
    <w:semiHidden/>
    <w:rsid w:val="00CD4A18"/>
    <w:rPr>
      <w:rFonts w:ascii="Tahoma" w:hAnsi="Tahoma" w:cs="Tahoma"/>
      <w:sz w:val="16"/>
      <w:szCs w:val="16"/>
      <w:lang w:eastAsia="ar-SA"/>
    </w:rPr>
  </w:style>
  <w:style w:type="character" w:customStyle="1" w:styleId="CommentTextChar">
    <w:name w:val="Comment Text Char"/>
    <w:link w:val="CommentText"/>
    <w:semiHidden/>
    <w:rsid w:val="00CD4A18"/>
    <w:rPr>
      <w:lang w:eastAsia="ar-SA"/>
    </w:rPr>
  </w:style>
  <w:style w:type="character" w:customStyle="1" w:styleId="CommentSubjectChar">
    <w:name w:val="Comment Subject Char"/>
    <w:link w:val="CommentSubject"/>
    <w:semiHidden/>
    <w:rsid w:val="00CD4A18"/>
    <w:rPr>
      <w:b/>
      <w:bCs/>
      <w:lang w:eastAsia="ar-SA"/>
    </w:rPr>
  </w:style>
  <w:style w:type="character" w:customStyle="1" w:styleId="BodyTextIndentChar">
    <w:name w:val="Body Text Indent Char"/>
    <w:link w:val="BodyTextIndent"/>
    <w:semiHidden/>
    <w:rsid w:val="00CD4A18"/>
    <w:rPr>
      <w:color w:val="800000"/>
      <w:sz w:val="28"/>
      <w:szCs w:val="28"/>
    </w:rPr>
  </w:style>
  <w:style w:type="character" w:customStyle="1" w:styleId="BodyTextIndent2Char">
    <w:name w:val="Body Text Indent 2 Char"/>
    <w:link w:val="BodyTextIndent2"/>
    <w:semiHidden/>
    <w:rsid w:val="00CD4A18"/>
    <w:rPr>
      <w:rFonts w:cs="Simplified Arabic"/>
      <w:b/>
      <w:bCs/>
      <w:color w:val="800000"/>
      <w:szCs w:val="28"/>
    </w:rPr>
  </w:style>
  <w:style w:type="character" w:customStyle="1" w:styleId="BodyText2Char">
    <w:name w:val="Body Text 2 Char"/>
    <w:link w:val="BodyText2"/>
    <w:semiHidden/>
    <w:rsid w:val="00CD4A18"/>
    <w:rPr>
      <w:rFonts w:cs="Simplified Arabic"/>
      <w:color w:val="800000"/>
      <w:sz w:val="28"/>
      <w:szCs w:val="28"/>
    </w:rPr>
  </w:style>
  <w:style w:type="character" w:customStyle="1" w:styleId="BodyText3Char">
    <w:name w:val="Body Text 3 Char"/>
    <w:link w:val="BodyText3"/>
    <w:semiHidden/>
    <w:rsid w:val="00CD4A18"/>
    <w:rPr>
      <w:rFonts w:ascii="MS Sans Serif" w:hAnsi="MS Sans Serif" w:cs="Simplified Arabic"/>
      <w:sz w:val="24"/>
      <w:szCs w:val="27"/>
    </w:rPr>
  </w:style>
  <w:style w:type="character" w:customStyle="1" w:styleId="BodyTextIndent3Char">
    <w:name w:val="Body Text Indent 3 Char"/>
    <w:link w:val="BodyTextIndent3"/>
    <w:semiHidden/>
    <w:rsid w:val="00CD4A18"/>
    <w:rPr>
      <w:rFonts w:cs="Simplified Arabic"/>
      <w:sz w:val="28"/>
      <w:szCs w:val="28"/>
    </w:rPr>
  </w:style>
  <w:style w:type="character" w:customStyle="1" w:styleId="DocumentMapChar">
    <w:name w:val="Document Map Char"/>
    <w:link w:val="DocumentMap"/>
    <w:semiHidden/>
    <w:rsid w:val="00CD4A18"/>
    <w:rPr>
      <w:rFonts w:ascii="Tahoma" w:hAnsi="Tahoma" w:cs="Tahoma"/>
      <w:sz w:val="24"/>
      <w:szCs w:val="24"/>
      <w:shd w:val="clear" w:color="auto" w:fill="000080"/>
      <w:lang w:eastAsia="ar-SA"/>
    </w:rPr>
  </w:style>
  <w:style w:type="character" w:customStyle="1" w:styleId="PlainTextChar">
    <w:name w:val="Plain Text Char"/>
    <w:link w:val="PlainText"/>
    <w:semiHidden/>
    <w:rsid w:val="00CD4A18"/>
    <w:rPr>
      <w:rFonts w:ascii="Courier New" w:hAnsi="Courier New" w:cs="Courier New"/>
    </w:rPr>
  </w:style>
  <w:style w:type="paragraph" w:customStyle="1" w:styleId="aff1">
    <w:name w:val="عنوان البحث"/>
    <w:basedOn w:val="Char3"/>
    <w:link w:val="Charf4"/>
    <w:rsid w:val="00CD4A18"/>
    <w:pPr>
      <w:spacing w:before="100" w:after="240" w:line="418" w:lineRule="exact"/>
      <w:ind w:right="539"/>
      <w:jc w:val="center"/>
    </w:pPr>
    <w:rPr>
      <w:noProof/>
      <w:spacing w:val="-4"/>
    </w:rPr>
  </w:style>
  <w:style w:type="paragraph" w:customStyle="1" w:styleId="aff2">
    <w:name w:val="تكملة لعنوان البحث"/>
    <w:basedOn w:val="Char3"/>
    <w:link w:val="Charf5"/>
    <w:rsid w:val="00CD4A18"/>
    <w:pPr>
      <w:spacing w:before="100" w:line="418" w:lineRule="exact"/>
      <w:ind w:right="540"/>
      <w:jc w:val="center"/>
    </w:pPr>
    <w:rPr>
      <w:noProof/>
      <w:spacing w:val="-4"/>
      <w:sz w:val="6"/>
      <w:szCs w:val="30"/>
    </w:rPr>
  </w:style>
  <w:style w:type="paragraph" w:customStyle="1" w:styleId="aff3">
    <w:name w:val="اسم الكاتب"/>
    <w:basedOn w:val="KSina130"/>
    <w:link w:val="Charf6"/>
    <w:rsid w:val="00CD4A18"/>
    <w:pPr>
      <w:widowControl w:val="0"/>
      <w:spacing w:before="100" w:line="418" w:lineRule="exact"/>
      <w:ind w:left="0"/>
      <w:jc w:val="right"/>
    </w:pPr>
    <w:rPr>
      <w:noProof/>
      <w:spacing w:val="-4"/>
    </w:rPr>
  </w:style>
  <w:style w:type="character" w:customStyle="1" w:styleId="Charf5">
    <w:name w:val="تكملة لعنوان البحث Char"/>
    <w:link w:val="aff2"/>
    <w:rsid w:val="00CD4A18"/>
    <w:rPr>
      <w:rFonts w:cs="HeshamNormal"/>
      <w:b/>
      <w:bCs/>
      <w:noProof/>
      <w:spacing w:val="-4"/>
      <w:sz w:val="6"/>
      <w:szCs w:val="30"/>
      <w:lang w:val="en-US" w:eastAsia="ar-SA" w:bidi="ar-SA"/>
    </w:rPr>
  </w:style>
  <w:style w:type="character" w:customStyle="1" w:styleId="Charf4">
    <w:name w:val="عنوان البحث Char"/>
    <w:link w:val="aff1"/>
    <w:rsid w:val="00CD4A18"/>
    <w:rPr>
      <w:rFonts w:cs="HeshamNormal"/>
      <w:b/>
      <w:bCs/>
      <w:noProof/>
      <w:spacing w:val="-4"/>
      <w:sz w:val="26"/>
      <w:szCs w:val="50"/>
      <w:lang w:val="en-US" w:eastAsia="ar-SA" w:bidi="ar-SA"/>
    </w:rPr>
  </w:style>
  <w:style w:type="character" w:customStyle="1" w:styleId="Charf6">
    <w:name w:val="اسم الكاتب Char"/>
    <w:link w:val="aff3"/>
    <w:rsid w:val="00AF6C9C"/>
    <w:rPr>
      <w:rFonts w:cs="K Sina"/>
      <w:noProof/>
      <w:spacing w:val="-4"/>
      <w:sz w:val="26"/>
      <w:lang w:eastAsia="ar-SA"/>
    </w:rPr>
  </w:style>
  <w:style w:type="paragraph" w:customStyle="1" w:styleId="TOCHeading1">
    <w:name w:val="TOC Heading1"/>
    <w:basedOn w:val="Heading1"/>
    <w:next w:val="Normal"/>
    <w:uiPriority w:val="39"/>
    <w:semiHidden/>
    <w:unhideWhenUsed/>
    <w:qFormat/>
    <w:rsid w:val="00554B94"/>
    <w:pPr>
      <w:keepLines/>
      <w:bidi w:val="0"/>
      <w:spacing w:before="480" w:line="276" w:lineRule="auto"/>
      <w:jc w:val="left"/>
      <w:outlineLvl w:val="9"/>
    </w:pPr>
    <w:rPr>
      <w:rFonts w:ascii="Cambria" w:hAnsi="Cambria" w:cs="Times New Roman"/>
      <w:b/>
      <w:bCs/>
      <w:color w:val="365F91"/>
      <w:lang w:eastAsia="en-US"/>
    </w:rPr>
  </w:style>
  <w:style w:type="paragraph" w:styleId="TOC4">
    <w:name w:val="toc 4"/>
    <w:basedOn w:val="Normal"/>
    <w:next w:val="Normal"/>
    <w:autoRedefine/>
    <w:uiPriority w:val="39"/>
    <w:unhideWhenUsed/>
    <w:rsid w:val="00853FD6"/>
    <w:pPr>
      <w:bidi w:val="0"/>
      <w:spacing w:after="100" w:line="276" w:lineRule="auto"/>
      <w:ind w:left="660"/>
    </w:pPr>
    <w:rPr>
      <w:rFonts w:ascii="Calibri" w:hAnsi="Calibri" w:cs="Arial"/>
      <w:sz w:val="22"/>
      <w:szCs w:val="22"/>
      <w:lang w:eastAsia="en-US"/>
    </w:rPr>
  </w:style>
  <w:style w:type="paragraph" w:styleId="TOC5">
    <w:name w:val="toc 5"/>
    <w:basedOn w:val="Normal"/>
    <w:next w:val="Normal"/>
    <w:autoRedefine/>
    <w:uiPriority w:val="39"/>
    <w:unhideWhenUsed/>
    <w:rsid w:val="00853FD6"/>
    <w:pPr>
      <w:bidi w:val="0"/>
      <w:spacing w:after="100" w:line="276" w:lineRule="auto"/>
      <w:ind w:left="880"/>
    </w:pPr>
    <w:rPr>
      <w:rFonts w:ascii="Calibri" w:hAnsi="Calibri" w:cs="Arial"/>
      <w:sz w:val="22"/>
      <w:szCs w:val="22"/>
      <w:lang w:eastAsia="en-US"/>
    </w:rPr>
  </w:style>
  <w:style w:type="paragraph" w:styleId="TOC6">
    <w:name w:val="toc 6"/>
    <w:basedOn w:val="Normal"/>
    <w:next w:val="Normal"/>
    <w:autoRedefine/>
    <w:uiPriority w:val="39"/>
    <w:unhideWhenUsed/>
    <w:rsid w:val="00853FD6"/>
    <w:pPr>
      <w:bidi w:val="0"/>
      <w:spacing w:after="100" w:line="276" w:lineRule="auto"/>
      <w:ind w:left="1100"/>
    </w:pPr>
    <w:rPr>
      <w:rFonts w:ascii="Calibri" w:hAnsi="Calibri" w:cs="Arial"/>
      <w:sz w:val="22"/>
      <w:szCs w:val="22"/>
      <w:lang w:eastAsia="en-US"/>
    </w:rPr>
  </w:style>
  <w:style w:type="paragraph" w:styleId="TOC7">
    <w:name w:val="toc 7"/>
    <w:basedOn w:val="Normal"/>
    <w:next w:val="Normal"/>
    <w:autoRedefine/>
    <w:uiPriority w:val="39"/>
    <w:unhideWhenUsed/>
    <w:rsid w:val="00853FD6"/>
    <w:pPr>
      <w:bidi w:val="0"/>
      <w:spacing w:after="100" w:line="276" w:lineRule="auto"/>
      <w:ind w:left="1320"/>
    </w:pPr>
    <w:rPr>
      <w:rFonts w:ascii="Calibri" w:hAnsi="Calibri" w:cs="Arial"/>
      <w:sz w:val="22"/>
      <w:szCs w:val="22"/>
      <w:lang w:eastAsia="en-US"/>
    </w:rPr>
  </w:style>
  <w:style w:type="paragraph" w:styleId="TOC8">
    <w:name w:val="toc 8"/>
    <w:basedOn w:val="Normal"/>
    <w:next w:val="Normal"/>
    <w:autoRedefine/>
    <w:uiPriority w:val="39"/>
    <w:unhideWhenUsed/>
    <w:rsid w:val="00853FD6"/>
    <w:pPr>
      <w:bidi w:val="0"/>
      <w:spacing w:after="100" w:line="276" w:lineRule="auto"/>
      <w:ind w:left="1540"/>
    </w:pPr>
    <w:rPr>
      <w:rFonts w:ascii="Calibri" w:hAnsi="Calibri" w:cs="Arial"/>
      <w:sz w:val="22"/>
      <w:szCs w:val="22"/>
      <w:lang w:eastAsia="en-US"/>
    </w:rPr>
  </w:style>
  <w:style w:type="paragraph" w:styleId="TOC9">
    <w:name w:val="toc 9"/>
    <w:basedOn w:val="Normal"/>
    <w:next w:val="Normal"/>
    <w:autoRedefine/>
    <w:uiPriority w:val="39"/>
    <w:unhideWhenUsed/>
    <w:rsid w:val="00853FD6"/>
    <w:pPr>
      <w:bidi w:val="0"/>
      <w:spacing w:after="100" w:line="276" w:lineRule="auto"/>
      <w:ind w:left="1760"/>
    </w:pPr>
    <w:rPr>
      <w:rFonts w:ascii="Calibri" w:hAnsi="Calibri" w:cs="Arial"/>
      <w:sz w:val="22"/>
      <w:szCs w:val="22"/>
      <w:lang w:eastAsia="en-US"/>
    </w:rPr>
  </w:style>
  <w:style w:type="paragraph" w:styleId="HTMLAddress">
    <w:name w:val="HTML Address"/>
    <w:basedOn w:val="Normal"/>
    <w:link w:val="HTMLAddressChar"/>
    <w:unhideWhenUsed/>
    <w:rsid w:val="00FF5DB3"/>
    <w:pPr>
      <w:bidi w:val="0"/>
    </w:pPr>
    <w:rPr>
      <w:i/>
      <w:iCs/>
      <w:lang w:eastAsia="en-US"/>
    </w:rPr>
  </w:style>
  <w:style w:type="character" w:customStyle="1" w:styleId="HTMLAddressChar">
    <w:name w:val="HTML Address Char"/>
    <w:link w:val="HTMLAddress"/>
    <w:rsid w:val="00FF5DB3"/>
    <w:rPr>
      <w:i/>
      <w:iCs/>
      <w:sz w:val="24"/>
      <w:szCs w:val="24"/>
    </w:rPr>
  </w:style>
  <w:style w:type="character" w:styleId="HTMLCode">
    <w:name w:val="HTML Code"/>
    <w:unhideWhenUsed/>
    <w:rsid w:val="00FF5DB3"/>
    <w:rPr>
      <w:rFonts w:ascii="Courier New" w:eastAsia="Times New Roman" w:hAnsi="Courier New" w:cs="Courier New" w:hint="default"/>
      <w:sz w:val="20"/>
      <w:szCs w:val="20"/>
    </w:rPr>
  </w:style>
  <w:style w:type="character" w:styleId="HTMLKeyboard">
    <w:name w:val="HTML Keyboard"/>
    <w:unhideWhenUsed/>
    <w:rsid w:val="00FF5DB3"/>
    <w:rPr>
      <w:rFonts w:ascii="Courier New" w:eastAsia="Times New Roman" w:hAnsi="Courier New" w:cs="Courier New" w:hint="default"/>
      <w:sz w:val="20"/>
      <w:szCs w:val="20"/>
    </w:rPr>
  </w:style>
  <w:style w:type="paragraph" w:styleId="HTMLPreformatted">
    <w:name w:val="HTML Preformatted"/>
    <w:basedOn w:val="Normal"/>
    <w:link w:val="HTMLPreformattedChar"/>
    <w:unhideWhenUsed/>
    <w:rsid w:val="00FF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link w:val="HTMLPreformatted"/>
    <w:rsid w:val="00FF5DB3"/>
    <w:rPr>
      <w:rFonts w:ascii="Courier New" w:hAnsi="Courier New" w:cs="Courier New"/>
    </w:rPr>
  </w:style>
  <w:style w:type="character" w:styleId="HTMLSample">
    <w:name w:val="HTML Sample"/>
    <w:unhideWhenUsed/>
    <w:rsid w:val="00FF5DB3"/>
    <w:rPr>
      <w:rFonts w:ascii="Courier New" w:eastAsia="Times New Roman" w:hAnsi="Courier New" w:cs="Courier New" w:hint="default"/>
    </w:rPr>
  </w:style>
  <w:style w:type="character" w:styleId="HTMLTypewriter">
    <w:name w:val="HTML Typewriter"/>
    <w:unhideWhenUsed/>
    <w:rsid w:val="00FF5DB3"/>
    <w:rPr>
      <w:rFonts w:ascii="Courier New" w:eastAsia="Times New Roman" w:hAnsi="Courier New" w:cs="Courier New" w:hint="default"/>
      <w:sz w:val="20"/>
      <w:szCs w:val="20"/>
    </w:rPr>
  </w:style>
  <w:style w:type="paragraph" w:styleId="Index2">
    <w:name w:val="index 2"/>
    <w:basedOn w:val="Normal"/>
    <w:next w:val="Normal"/>
    <w:autoRedefine/>
    <w:unhideWhenUsed/>
    <w:rsid w:val="00FF5DB3"/>
    <w:pPr>
      <w:bidi w:val="0"/>
      <w:ind w:left="480" w:hanging="240"/>
    </w:pPr>
    <w:rPr>
      <w:sz w:val="18"/>
      <w:szCs w:val="21"/>
      <w:lang w:eastAsia="en-US"/>
    </w:rPr>
  </w:style>
  <w:style w:type="paragraph" w:styleId="Index3">
    <w:name w:val="index 3"/>
    <w:basedOn w:val="Normal"/>
    <w:next w:val="Normal"/>
    <w:autoRedefine/>
    <w:unhideWhenUsed/>
    <w:rsid w:val="00FF5DB3"/>
    <w:pPr>
      <w:bidi w:val="0"/>
      <w:ind w:left="720" w:hanging="240"/>
    </w:pPr>
    <w:rPr>
      <w:sz w:val="18"/>
      <w:szCs w:val="21"/>
      <w:lang w:eastAsia="en-US"/>
    </w:rPr>
  </w:style>
  <w:style w:type="paragraph" w:styleId="Index4">
    <w:name w:val="index 4"/>
    <w:basedOn w:val="Normal"/>
    <w:next w:val="Normal"/>
    <w:autoRedefine/>
    <w:unhideWhenUsed/>
    <w:rsid w:val="00FF5DB3"/>
    <w:pPr>
      <w:bidi w:val="0"/>
      <w:ind w:left="960" w:hanging="240"/>
    </w:pPr>
    <w:rPr>
      <w:sz w:val="18"/>
      <w:szCs w:val="21"/>
      <w:lang w:eastAsia="en-US"/>
    </w:rPr>
  </w:style>
  <w:style w:type="paragraph" w:styleId="Index5">
    <w:name w:val="index 5"/>
    <w:basedOn w:val="Normal"/>
    <w:next w:val="Normal"/>
    <w:autoRedefine/>
    <w:unhideWhenUsed/>
    <w:rsid w:val="00FF5DB3"/>
    <w:pPr>
      <w:bidi w:val="0"/>
      <w:ind w:left="1200" w:hanging="240"/>
    </w:pPr>
    <w:rPr>
      <w:sz w:val="18"/>
      <w:szCs w:val="21"/>
      <w:lang w:eastAsia="en-US"/>
    </w:rPr>
  </w:style>
  <w:style w:type="paragraph" w:styleId="Index6">
    <w:name w:val="index 6"/>
    <w:basedOn w:val="Normal"/>
    <w:next w:val="Normal"/>
    <w:autoRedefine/>
    <w:unhideWhenUsed/>
    <w:rsid w:val="00FF5DB3"/>
    <w:pPr>
      <w:bidi w:val="0"/>
      <w:ind w:left="1440" w:hanging="240"/>
    </w:pPr>
    <w:rPr>
      <w:sz w:val="18"/>
      <w:szCs w:val="21"/>
      <w:lang w:eastAsia="en-US"/>
    </w:rPr>
  </w:style>
  <w:style w:type="paragraph" w:styleId="Index7">
    <w:name w:val="index 7"/>
    <w:basedOn w:val="Normal"/>
    <w:next w:val="Normal"/>
    <w:autoRedefine/>
    <w:unhideWhenUsed/>
    <w:rsid w:val="00FF5DB3"/>
    <w:pPr>
      <w:bidi w:val="0"/>
      <w:ind w:left="1680" w:hanging="240"/>
    </w:pPr>
    <w:rPr>
      <w:sz w:val="18"/>
      <w:szCs w:val="21"/>
      <w:lang w:eastAsia="en-US"/>
    </w:rPr>
  </w:style>
  <w:style w:type="paragraph" w:styleId="Index8">
    <w:name w:val="index 8"/>
    <w:basedOn w:val="Normal"/>
    <w:next w:val="Normal"/>
    <w:autoRedefine/>
    <w:unhideWhenUsed/>
    <w:rsid w:val="00FF5DB3"/>
    <w:pPr>
      <w:bidi w:val="0"/>
      <w:ind w:left="1920" w:hanging="240"/>
    </w:pPr>
    <w:rPr>
      <w:sz w:val="18"/>
      <w:szCs w:val="21"/>
      <w:lang w:eastAsia="en-US"/>
    </w:rPr>
  </w:style>
  <w:style w:type="paragraph" w:styleId="Index9">
    <w:name w:val="index 9"/>
    <w:basedOn w:val="Normal"/>
    <w:next w:val="Normal"/>
    <w:autoRedefine/>
    <w:unhideWhenUsed/>
    <w:rsid w:val="00FF5DB3"/>
    <w:pPr>
      <w:bidi w:val="0"/>
      <w:ind w:left="2160" w:hanging="240"/>
    </w:pPr>
    <w:rPr>
      <w:sz w:val="18"/>
      <w:szCs w:val="21"/>
      <w:lang w:eastAsia="en-US"/>
    </w:rPr>
  </w:style>
  <w:style w:type="paragraph" w:styleId="NormalIndent">
    <w:name w:val="Normal Indent"/>
    <w:basedOn w:val="Normal"/>
    <w:unhideWhenUsed/>
    <w:rsid w:val="00FF5DB3"/>
    <w:pPr>
      <w:ind w:left="720" w:firstLine="567"/>
    </w:pPr>
  </w:style>
  <w:style w:type="character" w:customStyle="1" w:styleId="FootnoteTextChar1">
    <w:name w:val="Footnote Text Char1"/>
    <w:aliases w:val="هامش سفلي Char1,پا ورقي Char1,هامش Char1,نص حاشية سفلية Char Char Char Char1,نص حاشية سفلية1 Char Char2,نص حاشية سفلية1 Char Char Char2,نص حاشية سفلية1 Char Char Char Char1"/>
    <w:semiHidden/>
    <w:rsid w:val="00FF5DB3"/>
    <w:rPr>
      <w:lang w:eastAsia="ar-SA"/>
    </w:rPr>
  </w:style>
  <w:style w:type="paragraph" w:styleId="IndexHeading">
    <w:name w:val="index heading"/>
    <w:basedOn w:val="Normal"/>
    <w:next w:val="Index1"/>
    <w:unhideWhenUsed/>
    <w:rsid w:val="00FF5DB3"/>
    <w:pPr>
      <w:pBdr>
        <w:top w:val="double" w:sz="6" w:space="0" w:color="auto" w:shadow="1"/>
        <w:left w:val="double" w:sz="6" w:space="0" w:color="auto" w:shadow="1"/>
        <w:bottom w:val="double" w:sz="6" w:space="0" w:color="auto" w:shadow="1"/>
        <w:right w:val="double" w:sz="6" w:space="0" w:color="auto" w:shadow="1"/>
      </w:pBdr>
      <w:bidi w:val="0"/>
      <w:spacing w:before="240" w:after="120"/>
      <w:jc w:val="center"/>
    </w:pPr>
    <w:rPr>
      <w:rFonts w:ascii="Arial" w:hAnsi="Arial" w:cs="Arial"/>
      <w:b/>
      <w:bCs/>
      <w:sz w:val="22"/>
      <w:szCs w:val="26"/>
      <w:lang w:eastAsia="en-US"/>
    </w:rPr>
  </w:style>
  <w:style w:type="paragraph" w:styleId="EnvelopeAddress">
    <w:name w:val="envelope address"/>
    <w:basedOn w:val="Normal"/>
    <w:unhideWhenUsed/>
    <w:rsid w:val="00FF5DB3"/>
    <w:pPr>
      <w:framePr w:w="7920" w:h="1980" w:hSpace="180" w:wrap="auto" w:hAnchor="page" w:xAlign="center" w:yAlign="bottom"/>
      <w:bidi w:val="0"/>
      <w:ind w:left="2880"/>
    </w:pPr>
    <w:rPr>
      <w:rFonts w:ascii="Arial" w:hAnsi="Arial" w:cs="Arial"/>
      <w:lang w:eastAsia="en-US"/>
    </w:rPr>
  </w:style>
  <w:style w:type="paragraph" w:styleId="EnvelopeReturn">
    <w:name w:val="envelope return"/>
    <w:basedOn w:val="Normal"/>
    <w:unhideWhenUsed/>
    <w:rsid w:val="00FF5DB3"/>
    <w:pPr>
      <w:bidi w:val="0"/>
    </w:pPr>
    <w:rPr>
      <w:rFonts w:ascii="Arial" w:hAnsi="Arial" w:cs="Arial"/>
      <w:sz w:val="20"/>
      <w:szCs w:val="20"/>
      <w:lang w:eastAsia="en-US"/>
    </w:rPr>
  </w:style>
  <w:style w:type="paragraph" w:styleId="List">
    <w:name w:val="List"/>
    <w:basedOn w:val="Normal"/>
    <w:unhideWhenUsed/>
    <w:rsid w:val="00FF5DB3"/>
    <w:pPr>
      <w:bidi w:val="0"/>
      <w:ind w:left="360" w:hanging="360"/>
    </w:pPr>
    <w:rPr>
      <w:lang w:eastAsia="en-US"/>
    </w:rPr>
  </w:style>
  <w:style w:type="paragraph" w:styleId="ListBullet">
    <w:name w:val="List Bullet"/>
    <w:basedOn w:val="Normal"/>
    <w:unhideWhenUsed/>
    <w:rsid w:val="00FF5DB3"/>
    <w:pPr>
      <w:numPr>
        <w:numId w:val="16"/>
      </w:numPr>
      <w:bidi w:val="0"/>
    </w:pPr>
    <w:rPr>
      <w:lang w:eastAsia="en-US"/>
    </w:rPr>
  </w:style>
  <w:style w:type="paragraph" w:styleId="ListNumber">
    <w:name w:val="List Number"/>
    <w:basedOn w:val="Normal"/>
    <w:unhideWhenUsed/>
    <w:rsid w:val="00FF5DB3"/>
    <w:pPr>
      <w:numPr>
        <w:numId w:val="17"/>
      </w:numPr>
      <w:bidi w:val="0"/>
    </w:pPr>
    <w:rPr>
      <w:lang w:eastAsia="en-US"/>
    </w:rPr>
  </w:style>
  <w:style w:type="paragraph" w:styleId="List2">
    <w:name w:val="List 2"/>
    <w:basedOn w:val="Normal"/>
    <w:unhideWhenUsed/>
    <w:rsid w:val="00FF5DB3"/>
    <w:pPr>
      <w:bidi w:val="0"/>
      <w:ind w:left="720" w:hanging="360"/>
    </w:pPr>
    <w:rPr>
      <w:lang w:eastAsia="en-US"/>
    </w:rPr>
  </w:style>
  <w:style w:type="paragraph" w:styleId="List3">
    <w:name w:val="List 3"/>
    <w:basedOn w:val="Normal"/>
    <w:unhideWhenUsed/>
    <w:rsid w:val="00FF5DB3"/>
    <w:pPr>
      <w:bidi w:val="0"/>
      <w:ind w:left="1080" w:hanging="360"/>
    </w:pPr>
    <w:rPr>
      <w:lang w:eastAsia="en-US"/>
    </w:rPr>
  </w:style>
  <w:style w:type="paragraph" w:styleId="List4">
    <w:name w:val="List 4"/>
    <w:basedOn w:val="Normal"/>
    <w:unhideWhenUsed/>
    <w:rsid w:val="00FF5DB3"/>
    <w:pPr>
      <w:bidi w:val="0"/>
      <w:ind w:left="1440" w:hanging="360"/>
    </w:pPr>
    <w:rPr>
      <w:lang w:eastAsia="en-US"/>
    </w:rPr>
  </w:style>
  <w:style w:type="paragraph" w:styleId="List5">
    <w:name w:val="List 5"/>
    <w:basedOn w:val="Normal"/>
    <w:unhideWhenUsed/>
    <w:rsid w:val="00FF5DB3"/>
    <w:pPr>
      <w:bidi w:val="0"/>
      <w:ind w:left="1800" w:hanging="360"/>
    </w:pPr>
    <w:rPr>
      <w:lang w:eastAsia="en-US"/>
    </w:rPr>
  </w:style>
  <w:style w:type="paragraph" w:styleId="ListBullet2">
    <w:name w:val="List Bullet 2"/>
    <w:basedOn w:val="Normal"/>
    <w:unhideWhenUsed/>
    <w:rsid w:val="00FF5DB3"/>
    <w:pPr>
      <w:numPr>
        <w:numId w:val="18"/>
      </w:numPr>
      <w:bidi w:val="0"/>
    </w:pPr>
    <w:rPr>
      <w:lang w:eastAsia="en-US"/>
    </w:rPr>
  </w:style>
  <w:style w:type="paragraph" w:styleId="ListBullet3">
    <w:name w:val="List Bullet 3"/>
    <w:basedOn w:val="Normal"/>
    <w:unhideWhenUsed/>
    <w:rsid w:val="00FF5DB3"/>
    <w:pPr>
      <w:numPr>
        <w:numId w:val="19"/>
      </w:numPr>
      <w:bidi w:val="0"/>
    </w:pPr>
    <w:rPr>
      <w:lang w:eastAsia="en-US"/>
    </w:rPr>
  </w:style>
  <w:style w:type="paragraph" w:styleId="ListBullet4">
    <w:name w:val="List Bullet 4"/>
    <w:basedOn w:val="Normal"/>
    <w:unhideWhenUsed/>
    <w:rsid w:val="00FF5DB3"/>
    <w:pPr>
      <w:numPr>
        <w:numId w:val="20"/>
      </w:numPr>
      <w:bidi w:val="0"/>
    </w:pPr>
    <w:rPr>
      <w:lang w:eastAsia="en-US"/>
    </w:rPr>
  </w:style>
  <w:style w:type="paragraph" w:styleId="ListBullet5">
    <w:name w:val="List Bullet 5"/>
    <w:basedOn w:val="Normal"/>
    <w:unhideWhenUsed/>
    <w:rsid w:val="00FF5DB3"/>
    <w:pPr>
      <w:numPr>
        <w:numId w:val="21"/>
      </w:numPr>
      <w:bidi w:val="0"/>
    </w:pPr>
    <w:rPr>
      <w:lang w:eastAsia="en-US"/>
    </w:rPr>
  </w:style>
  <w:style w:type="paragraph" w:styleId="ListNumber2">
    <w:name w:val="List Number 2"/>
    <w:basedOn w:val="Normal"/>
    <w:unhideWhenUsed/>
    <w:rsid w:val="00FF5DB3"/>
    <w:pPr>
      <w:numPr>
        <w:numId w:val="22"/>
      </w:numPr>
      <w:bidi w:val="0"/>
    </w:pPr>
    <w:rPr>
      <w:lang w:eastAsia="en-US"/>
    </w:rPr>
  </w:style>
  <w:style w:type="paragraph" w:styleId="ListNumber3">
    <w:name w:val="List Number 3"/>
    <w:basedOn w:val="Normal"/>
    <w:unhideWhenUsed/>
    <w:rsid w:val="00FF5DB3"/>
    <w:pPr>
      <w:numPr>
        <w:numId w:val="23"/>
      </w:numPr>
      <w:bidi w:val="0"/>
    </w:pPr>
    <w:rPr>
      <w:lang w:eastAsia="en-US"/>
    </w:rPr>
  </w:style>
  <w:style w:type="paragraph" w:styleId="ListNumber4">
    <w:name w:val="List Number 4"/>
    <w:basedOn w:val="Normal"/>
    <w:unhideWhenUsed/>
    <w:rsid w:val="00FF5DB3"/>
    <w:pPr>
      <w:numPr>
        <w:numId w:val="24"/>
      </w:numPr>
      <w:bidi w:val="0"/>
    </w:pPr>
    <w:rPr>
      <w:lang w:eastAsia="en-US"/>
    </w:rPr>
  </w:style>
  <w:style w:type="paragraph" w:styleId="ListNumber5">
    <w:name w:val="List Number 5"/>
    <w:basedOn w:val="Normal"/>
    <w:unhideWhenUsed/>
    <w:rsid w:val="00FF5DB3"/>
    <w:pPr>
      <w:numPr>
        <w:numId w:val="25"/>
      </w:numPr>
      <w:bidi w:val="0"/>
    </w:pPr>
    <w:rPr>
      <w:lang w:eastAsia="en-US"/>
    </w:rPr>
  </w:style>
  <w:style w:type="paragraph" w:styleId="Closing">
    <w:name w:val="Closing"/>
    <w:basedOn w:val="Normal"/>
    <w:link w:val="ClosingChar"/>
    <w:unhideWhenUsed/>
    <w:rsid w:val="00FF5DB3"/>
    <w:pPr>
      <w:bidi w:val="0"/>
      <w:ind w:left="4320"/>
    </w:pPr>
    <w:rPr>
      <w:lang w:eastAsia="en-US"/>
    </w:rPr>
  </w:style>
  <w:style w:type="character" w:customStyle="1" w:styleId="ClosingChar">
    <w:name w:val="Closing Char"/>
    <w:link w:val="Closing"/>
    <w:rsid w:val="00FF5DB3"/>
    <w:rPr>
      <w:sz w:val="24"/>
      <w:szCs w:val="24"/>
    </w:rPr>
  </w:style>
  <w:style w:type="paragraph" w:styleId="Signature">
    <w:name w:val="Signature"/>
    <w:basedOn w:val="Normal"/>
    <w:link w:val="SignatureChar"/>
    <w:unhideWhenUsed/>
    <w:rsid w:val="00FF5DB3"/>
    <w:pPr>
      <w:bidi w:val="0"/>
      <w:ind w:left="4320"/>
    </w:pPr>
    <w:rPr>
      <w:lang w:eastAsia="en-US"/>
    </w:rPr>
  </w:style>
  <w:style w:type="character" w:customStyle="1" w:styleId="SignatureChar">
    <w:name w:val="Signature Char"/>
    <w:link w:val="Signature"/>
    <w:rsid w:val="00FF5DB3"/>
    <w:rPr>
      <w:sz w:val="24"/>
      <w:szCs w:val="24"/>
    </w:rPr>
  </w:style>
  <w:style w:type="paragraph" w:styleId="ListContinue">
    <w:name w:val="List Continue"/>
    <w:basedOn w:val="Normal"/>
    <w:unhideWhenUsed/>
    <w:rsid w:val="00FF5DB3"/>
    <w:pPr>
      <w:bidi w:val="0"/>
      <w:spacing w:after="120"/>
      <w:ind w:left="360"/>
    </w:pPr>
    <w:rPr>
      <w:lang w:eastAsia="en-US"/>
    </w:rPr>
  </w:style>
  <w:style w:type="paragraph" w:styleId="ListContinue2">
    <w:name w:val="List Continue 2"/>
    <w:basedOn w:val="Normal"/>
    <w:unhideWhenUsed/>
    <w:rsid w:val="00FF5DB3"/>
    <w:pPr>
      <w:bidi w:val="0"/>
      <w:spacing w:after="120"/>
      <w:ind w:left="720"/>
    </w:pPr>
    <w:rPr>
      <w:lang w:eastAsia="en-US"/>
    </w:rPr>
  </w:style>
  <w:style w:type="paragraph" w:styleId="ListContinue3">
    <w:name w:val="List Continue 3"/>
    <w:basedOn w:val="Normal"/>
    <w:unhideWhenUsed/>
    <w:rsid w:val="00FF5DB3"/>
    <w:pPr>
      <w:bidi w:val="0"/>
      <w:spacing w:after="120"/>
      <w:ind w:left="1080"/>
    </w:pPr>
    <w:rPr>
      <w:lang w:eastAsia="en-US"/>
    </w:rPr>
  </w:style>
  <w:style w:type="paragraph" w:styleId="ListContinue4">
    <w:name w:val="List Continue 4"/>
    <w:basedOn w:val="Normal"/>
    <w:unhideWhenUsed/>
    <w:rsid w:val="00FF5DB3"/>
    <w:pPr>
      <w:bidi w:val="0"/>
      <w:spacing w:after="120"/>
      <w:ind w:left="1440"/>
    </w:pPr>
    <w:rPr>
      <w:lang w:eastAsia="en-US"/>
    </w:rPr>
  </w:style>
  <w:style w:type="paragraph" w:styleId="ListContinue5">
    <w:name w:val="List Continue 5"/>
    <w:basedOn w:val="Normal"/>
    <w:unhideWhenUsed/>
    <w:rsid w:val="00FF5DB3"/>
    <w:pPr>
      <w:bidi w:val="0"/>
      <w:spacing w:after="120"/>
      <w:ind w:left="1800"/>
    </w:pPr>
    <w:rPr>
      <w:lang w:eastAsia="en-US"/>
    </w:rPr>
  </w:style>
  <w:style w:type="paragraph" w:styleId="MessageHeader">
    <w:name w:val="Message Header"/>
    <w:basedOn w:val="Normal"/>
    <w:link w:val="MessageHeaderChar"/>
    <w:unhideWhenUsed/>
    <w:rsid w:val="00FF5DB3"/>
    <w:pPr>
      <w:pBdr>
        <w:top w:val="single" w:sz="6" w:space="1" w:color="auto"/>
        <w:left w:val="single" w:sz="6" w:space="1" w:color="auto"/>
        <w:bottom w:val="single" w:sz="6" w:space="1" w:color="auto"/>
        <w:right w:val="single" w:sz="6" w:space="1" w:color="auto"/>
      </w:pBdr>
      <w:shd w:val="pct20" w:color="auto" w:fill="auto"/>
      <w:bidi w:val="0"/>
      <w:ind w:left="1080" w:hanging="1080"/>
    </w:pPr>
    <w:rPr>
      <w:rFonts w:ascii="Arial" w:hAnsi="Arial" w:cs="Arial"/>
      <w:lang w:eastAsia="en-US"/>
    </w:rPr>
  </w:style>
  <w:style w:type="character" w:customStyle="1" w:styleId="MessageHeaderChar">
    <w:name w:val="Message Header Char"/>
    <w:link w:val="MessageHeader"/>
    <w:rsid w:val="00FF5DB3"/>
    <w:rPr>
      <w:rFonts w:ascii="Arial" w:hAnsi="Arial" w:cs="Arial"/>
      <w:sz w:val="24"/>
      <w:szCs w:val="24"/>
      <w:shd w:val="pct20" w:color="auto" w:fill="auto"/>
    </w:rPr>
  </w:style>
  <w:style w:type="paragraph" w:styleId="Salutation">
    <w:name w:val="Salutation"/>
    <w:basedOn w:val="Normal"/>
    <w:next w:val="Normal"/>
    <w:link w:val="SalutationChar"/>
    <w:unhideWhenUsed/>
    <w:rsid w:val="00FF5DB3"/>
    <w:pPr>
      <w:bidi w:val="0"/>
    </w:pPr>
    <w:rPr>
      <w:lang w:eastAsia="en-US"/>
    </w:rPr>
  </w:style>
  <w:style w:type="character" w:customStyle="1" w:styleId="SalutationChar">
    <w:name w:val="Salutation Char"/>
    <w:link w:val="Salutation"/>
    <w:rsid w:val="00FF5DB3"/>
    <w:rPr>
      <w:sz w:val="24"/>
      <w:szCs w:val="24"/>
    </w:rPr>
  </w:style>
  <w:style w:type="paragraph" w:styleId="Date">
    <w:name w:val="Date"/>
    <w:basedOn w:val="Normal"/>
    <w:next w:val="Normal"/>
    <w:link w:val="DateChar"/>
    <w:unhideWhenUsed/>
    <w:rsid w:val="00FF5DB3"/>
    <w:pPr>
      <w:bidi w:val="0"/>
    </w:pPr>
    <w:rPr>
      <w:lang w:eastAsia="en-US"/>
    </w:rPr>
  </w:style>
  <w:style w:type="character" w:customStyle="1" w:styleId="DateChar">
    <w:name w:val="Date Char"/>
    <w:link w:val="Date"/>
    <w:rsid w:val="00FF5DB3"/>
    <w:rPr>
      <w:sz w:val="24"/>
      <w:szCs w:val="24"/>
    </w:rPr>
  </w:style>
  <w:style w:type="paragraph" w:styleId="BodyTextFirstIndent">
    <w:name w:val="Body Text First Indent"/>
    <w:basedOn w:val="BodyText"/>
    <w:link w:val="BodyTextFirstIndentChar"/>
    <w:unhideWhenUsed/>
    <w:rsid w:val="00FF5DB3"/>
    <w:pPr>
      <w:bidi w:val="0"/>
      <w:spacing w:after="120"/>
      <w:ind w:firstLine="210"/>
      <w:jc w:val="left"/>
    </w:pPr>
    <w:rPr>
      <w:rFonts w:cs="Times New Roman"/>
      <w:sz w:val="24"/>
      <w:szCs w:val="24"/>
      <w:lang w:eastAsia="en-US"/>
    </w:rPr>
  </w:style>
  <w:style w:type="character" w:customStyle="1" w:styleId="BodyTextFirstIndentChar">
    <w:name w:val="Body Text First Indent Char"/>
    <w:link w:val="BodyTextFirstIndent"/>
    <w:rsid w:val="00FF5DB3"/>
    <w:rPr>
      <w:rFonts w:cs="Arabic Transparent"/>
      <w:sz w:val="24"/>
      <w:szCs w:val="24"/>
      <w:lang w:eastAsia="ar-SA"/>
    </w:rPr>
  </w:style>
  <w:style w:type="paragraph" w:styleId="BodyTextFirstIndent2">
    <w:name w:val="Body Text First Indent 2"/>
    <w:basedOn w:val="BodyTextIndent"/>
    <w:link w:val="BodyTextFirstIndent2Char"/>
    <w:unhideWhenUsed/>
    <w:rsid w:val="00FF5DB3"/>
    <w:pPr>
      <w:widowControl/>
      <w:bidi w:val="0"/>
      <w:spacing w:after="120"/>
      <w:ind w:left="360" w:firstLine="210"/>
      <w:jc w:val="left"/>
    </w:pPr>
    <w:rPr>
      <w:color w:val="auto"/>
      <w:sz w:val="24"/>
      <w:szCs w:val="24"/>
    </w:rPr>
  </w:style>
  <w:style w:type="character" w:customStyle="1" w:styleId="BodyTextFirstIndent2Char">
    <w:name w:val="Body Text First Indent 2 Char"/>
    <w:link w:val="BodyTextFirstIndent2"/>
    <w:rsid w:val="00FF5DB3"/>
    <w:rPr>
      <w:color w:val="800000"/>
      <w:sz w:val="24"/>
      <w:szCs w:val="24"/>
    </w:rPr>
  </w:style>
  <w:style w:type="paragraph" w:styleId="NoteHeading">
    <w:name w:val="Note Heading"/>
    <w:basedOn w:val="Normal"/>
    <w:next w:val="Normal"/>
    <w:link w:val="NoteHeadingChar"/>
    <w:unhideWhenUsed/>
    <w:rsid w:val="00FF5DB3"/>
    <w:pPr>
      <w:bidi w:val="0"/>
    </w:pPr>
    <w:rPr>
      <w:lang w:eastAsia="en-US"/>
    </w:rPr>
  </w:style>
  <w:style w:type="character" w:customStyle="1" w:styleId="NoteHeadingChar">
    <w:name w:val="Note Heading Char"/>
    <w:link w:val="NoteHeading"/>
    <w:rsid w:val="00FF5DB3"/>
    <w:rPr>
      <w:sz w:val="24"/>
      <w:szCs w:val="24"/>
    </w:rPr>
  </w:style>
  <w:style w:type="paragraph" w:styleId="E-mailSignature">
    <w:name w:val="E-mail Signature"/>
    <w:basedOn w:val="Normal"/>
    <w:link w:val="E-mailSignatureChar"/>
    <w:unhideWhenUsed/>
    <w:rsid w:val="00FF5DB3"/>
    <w:pPr>
      <w:bidi w:val="0"/>
    </w:pPr>
    <w:rPr>
      <w:lang w:eastAsia="en-US"/>
    </w:rPr>
  </w:style>
  <w:style w:type="character" w:customStyle="1" w:styleId="E-mailSignatureChar">
    <w:name w:val="E-mail Signature Char"/>
    <w:link w:val="E-mailSignature"/>
    <w:rsid w:val="00FF5DB3"/>
    <w:rPr>
      <w:sz w:val="24"/>
      <w:szCs w:val="24"/>
    </w:rPr>
  </w:style>
  <w:style w:type="paragraph" w:customStyle="1" w:styleId="ListParagraph1">
    <w:name w:val="List Paragraph1"/>
    <w:basedOn w:val="Normal"/>
    <w:qFormat/>
    <w:rsid w:val="00FF5DB3"/>
    <w:pPr>
      <w:widowControl w:val="0"/>
      <w:spacing w:line="400" w:lineRule="exact"/>
      <w:ind w:left="720" w:firstLine="567"/>
      <w:contextualSpacing/>
      <w:jc w:val="lowKashida"/>
    </w:pPr>
    <w:rPr>
      <w:rFonts w:ascii="Calibri" w:eastAsia="Calibri" w:hAnsi="Calibri" w:cs="AL-Mohanad"/>
      <w:sz w:val="22"/>
      <w:szCs w:val="27"/>
      <w:lang w:eastAsia="en-US"/>
    </w:rPr>
  </w:style>
  <w:style w:type="character" w:customStyle="1" w:styleId="1Char1">
    <w:name w:val="نمط1 Char"/>
    <w:link w:val="15"/>
    <w:semiHidden/>
    <w:locked/>
    <w:rsid w:val="00FF5DB3"/>
    <w:rPr>
      <w:rFonts w:ascii="DanaFajr" w:hAnsi="DanaFajr" w:cs="Arial"/>
      <w:b/>
      <w:bCs/>
      <w:color w:val="000000"/>
      <w:sz w:val="22"/>
      <w:szCs w:val="28"/>
      <w:lang w:val="en-US" w:eastAsia="ar-SA" w:bidi="ar-SA"/>
    </w:rPr>
  </w:style>
  <w:style w:type="paragraph" w:customStyle="1" w:styleId="23">
    <w:name w:val="پاورقى2"/>
    <w:rsid w:val="00FF5DB3"/>
    <w:pPr>
      <w:autoSpaceDE w:val="0"/>
      <w:autoSpaceDN w:val="0"/>
      <w:bidi/>
      <w:spacing w:line="284" w:lineRule="atLeast"/>
      <w:jc w:val="both"/>
    </w:pPr>
    <w:rPr>
      <w:sz w:val="16"/>
      <w:szCs w:val="24"/>
    </w:rPr>
  </w:style>
  <w:style w:type="paragraph" w:customStyle="1" w:styleId="3">
    <w:name w:val="پاورقى3"/>
    <w:rsid w:val="00FF5DB3"/>
    <w:pPr>
      <w:autoSpaceDE w:val="0"/>
      <w:autoSpaceDN w:val="0"/>
      <w:spacing w:line="284" w:lineRule="atLeast"/>
      <w:ind w:hanging="284"/>
      <w:jc w:val="both"/>
    </w:pPr>
    <w:rPr>
      <w:bCs/>
      <w:sz w:val="32"/>
      <w:szCs w:val="32"/>
    </w:rPr>
  </w:style>
  <w:style w:type="paragraph" w:customStyle="1" w:styleId="4">
    <w:name w:val="پاورقى4"/>
    <w:rsid w:val="00FF5DB3"/>
    <w:pPr>
      <w:autoSpaceDE w:val="0"/>
      <w:autoSpaceDN w:val="0"/>
      <w:spacing w:line="284" w:lineRule="atLeast"/>
      <w:jc w:val="both"/>
    </w:pPr>
    <w:rPr>
      <w:bCs/>
      <w:sz w:val="32"/>
      <w:szCs w:val="32"/>
    </w:rPr>
  </w:style>
  <w:style w:type="paragraph" w:customStyle="1" w:styleId="aff4">
    <w:name w:val="پاصفحه"/>
    <w:rsid w:val="00FF5DB3"/>
    <w:pPr>
      <w:autoSpaceDE w:val="0"/>
      <w:autoSpaceDN w:val="0"/>
      <w:bidi/>
      <w:spacing w:line="399" w:lineRule="atLeast"/>
      <w:jc w:val="both"/>
    </w:pPr>
    <w:rPr>
      <w:bCs/>
      <w:sz w:val="32"/>
      <w:szCs w:val="32"/>
    </w:rPr>
  </w:style>
  <w:style w:type="paragraph" w:customStyle="1" w:styleId="aff5">
    <w:name w:val="سرصفحه"/>
    <w:rsid w:val="00FF5DB3"/>
    <w:pPr>
      <w:autoSpaceDE w:val="0"/>
      <w:autoSpaceDN w:val="0"/>
      <w:bidi/>
      <w:spacing w:line="399" w:lineRule="atLeast"/>
      <w:jc w:val="both"/>
    </w:pPr>
    <w:rPr>
      <w:bCs/>
      <w:sz w:val="32"/>
      <w:szCs w:val="32"/>
    </w:rPr>
  </w:style>
  <w:style w:type="paragraph" w:customStyle="1" w:styleId="30">
    <w:name w:val="جديد3"/>
    <w:semiHidden/>
    <w:rsid w:val="00FF5DB3"/>
    <w:pPr>
      <w:autoSpaceDE w:val="0"/>
      <w:autoSpaceDN w:val="0"/>
      <w:bidi/>
      <w:spacing w:line="399" w:lineRule="atLeast"/>
      <w:jc w:val="both"/>
    </w:pPr>
    <w:rPr>
      <w:bCs/>
      <w:sz w:val="24"/>
      <w:szCs w:val="24"/>
    </w:rPr>
  </w:style>
  <w:style w:type="paragraph" w:customStyle="1" w:styleId="Arial13">
    <w:name w:val="نمط (العربية وغيرها) Arial (لاتيني) ‏13 نقطة (مركب) غامق مضبوط..."/>
    <w:basedOn w:val="Normal"/>
    <w:semiHidden/>
    <w:rsid w:val="00FF5DB3"/>
    <w:pPr>
      <w:widowControl w:val="0"/>
      <w:spacing w:line="370" w:lineRule="exact"/>
      <w:ind w:firstLine="567"/>
      <w:jc w:val="both"/>
    </w:pPr>
    <w:rPr>
      <w:rFonts w:cs="Arial"/>
      <w:bCs/>
      <w:noProof/>
      <w:sz w:val="26"/>
      <w:szCs w:val="27"/>
    </w:rPr>
  </w:style>
  <w:style w:type="character" w:customStyle="1" w:styleId="10201Char0">
    <w:name w:val="نمط نمط نمط نمط نمط عنوان 1 + قبل:  0 نقطة تباعد الأسطر:  تام 20 ...1 Char"/>
    <w:link w:val="102010"/>
    <w:semiHidden/>
    <w:locked/>
    <w:rsid w:val="00FF5DB3"/>
    <w:rPr>
      <w:rFonts w:cs="Abz-3 (Yagut)"/>
      <w:sz w:val="26"/>
      <w:szCs w:val="26"/>
      <w:lang w:eastAsia="ar-SA"/>
    </w:rPr>
  </w:style>
  <w:style w:type="paragraph" w:customStyle="1" w:styleId="102010">
    <w:name w:val="نمط نمط نمط نمط نمط عنوان 1 + قبل:  0 نقطة تباعد الأسطر:  تام 20 ...1"/>
    <w:basedOn w:val="10200"/>
    <w:link w:val="10201Char0"/>
    <w:semiHidden/>
    <w:rsid w:val="00FF5DB3"/>
    <w:pPr>
      <w:widowControl w:val="0"/>
      <w:spacing w:line="418" w:lineRule="exact"/>
    </w:pPr>
    <w:rPr>
      <w:bCs w:val="0"/>
      <w:color w:val="auto"/>
      <w:lang w:eastAsia="ar-SA"/>
    </w:rPr>
  </w:style>
  <w:style w:type="paragraph" w:customStyle="1" w:styleId="aff6">
    <w:name w:val="م"/>
    <w:basedOn w:val="NormalIndent"/>
    <w:semiHidden/>
    <w:rsid w:val="00FF5DB3"/>
    <w:pPr>
      <w:bidi w:val="0"/>
    </w:pPr>
    <w:rPr>
      <w:rFonts w:cs="Arial"/>
      <w:szCs w:val="28"/>
      <w:lang w:eastAsia="en-US"/>
    </w:rPr>
  </w:style>
  <w:style w:type="paragraph" w:customStyle="1" w:styleId="aff7">
    <w:name w:val="مف"/>
    <w:basedOn w:val="FootnoteText"/>
    <w:semiHidden/>
    <w:rsid w:val="00FF5DB3"/>
    <w:pPr>
      <w:ind w:firstLine="567"/>
      <w:jc w:val="both"/>
    </w:pPr>
    <w:rPr>
      <w:rFonts w:ascii="Arial" w:hAnsi="Arial" w:cs="Arial"/>
      <w:sz w:val="24"/>
      <w:szCs w:val="24"/>
      <w:lang w:eastAsia="en-US"/>
    </w:rPr>
  </w:style>
  <w:style w:type="paragraph" w:customStyle="1" w:styleId="aff8">
    <w:name w:val="مم"/>
    <w:basedOn w:val="aff6"/>
    <w:semiHidden/>
    <w:rsid w:val="00FF5DB3"/>
    <w:pPr>
      <w:bidi/>
      <w:ind w:left="0"/>
      <w:jc w:val="both"/>
    </w:pPr>
    <w:rPr>
      <w:rFonts w:ascii="Arial" w:hAnsi="Arial"/>
      <w:szCs w:val="24"/>
    </w:rPr>
  </w:style>
  <w:style w:type="paragraph" w:customStyle="1" w:styleId="aff9">
    <w:name w:val="حاشية في المتن"/>
    <w:basedOn w:val="Normal"/>
    <w:semiHidden/>
    <w:rsid w:val="00FF5DB3"/>
    <w:pPr>
      <w:autoSpaceDE w:val="0"/>
      <w:autoSpaceDN w:val="0"/>
      <w:adjustRightInd w:val="0"/>
      <w:spacing w:line="418" w:lineRule="exact"/>
      <w:ind w:firstLine="567"/>
      <w:jc w:val="both"/>
    </w:pPr>
    <w:rPr>
      <w:rFonts w:cs="Simplified Arabic"/>
      <w:bCs/>
      <w:color w:val="000000"/>
      <w:position w:val="4"/>
      <w:sz w:val="26"/>
      <w:szCs w:val="26"/>
      <w:vertAlign w:val="superscript"/>
      <w:lang w:eastAsia="en-US"/>
    </w:rPr>
  </w:style>
  <w:style w:type="paragraph" w:customStyle="1" w:styleId="sub-title">
    <w:name w:val="sub-title"/>
    <w:basedOn w:val="Normal"/>
    <w:semiHidden/>
    <w:rsid w:val="00FF5DB3"/>
    <w:pPr>
      <w:bidi w:val="0"/>
      <w:spacing w:before="100" w:beforeAutospacing="1" w:after="100" w:afterAutospacing="1"/>
      <w:ind w:firstLine="567"/>
    </w:pPr>
    <w:rPr>
      <w:rFonts w:ascii="Arial Unicode MS" w:eastAsia="Arial Unicode MS" w:hAnsi="Arial Unicode MS" w:cs="Arial Unicode MS"/>
    </w:rPr>
  </w:style>
  <w:style w:type="character" w:customStyle="1" w:styleId="CharChar1">
    <w:name w:val="بلا لون Char Char"/>
    <w:link w:val="affa"/>
    <w:semiHidden/>
    <w:locked/>
    <w:rsid w:val="00FF5DB3"/>
    <w:rPr>
      <w:rFonts w:ascii="DanaFajr" w:eastAsia="Batang" w:hAnsi="DanaFajr" w:cs="بدر"/>
      <w:b/>
      <w:bCs/>
      <w:color w:val="FFFFFF"/>
      <w:sz w:val="24"/>
      <w:szCs w:val="4"/>
      <w:lang w:val="en-US" w:eastAsia="ar-SA" w:bidi="ar-SA"/>
    </w:rPr>
  </w:style>
  <w:style w:type="paragraph" w:customStyle="1" w:styleId="affa">
    <w:name w:val="بلا لون"/>
    <w:basedOn w:val="15"/>
    <w:link w:val="CharChar1"/>
    <w:autoRedefine/>
    <w:semiHidden/>
    <w:rsid w:val="00FF5DB3"/>
    <w:pPr>
      <w:keepNext/>
      <w:widowControl w:val="0"/>
      <w:spacing w:line="240" w:lineRule="auto"/>
      <w:jc w:val="lowKashida"/>
      <w:outlineLvl w:val="1"/>
    </w:pPr>
    <w:rPr>
      <w:rFonts w:eastAsia="Batang" w:cs="بدر"/>
      <w:color w:val="FFFFFF"/>
      <w:sz w:val="24"/>
      <w:szCs w:val="4"/>
    </w:rPr>
  </w:style>
  <w:style w:type="paragraph" w:customStyle="1" w:styleId="affb">
    <w:name w:val="عنوان رئيسي"/>
    <w:basedOn w:val="400"/>
    <w:rsid w:val="00FF5DB3"/>
    <w:pPr>
      <w:spacing w:line="600" w:lineRule="exact"/>
    </w:pPr>
    <w:rPr>
      <w:sz w:val="48"/>
      <w:szCs w:val="48"/>
    </w:rPr>
  </w:style>
  <w:style w:type="paragraph" w:customStyle="1" w:styleId="affc">
    <w:name w:val="الهامــش"/>
    <w:rsid w:val="00FF5DB3"/>
    <w:pPr>
      <w:autoSpaceDE w:val="0"/>
      <w:autoSpaceDN w:val="0"/>
      <w:bidi/>
      <w:spacing w:line="399" w:lineRule="atLeast"/>
      <w:ind w:right="255" w:firstLine="255"/>
      <w:jc w:val="both"/>
    </w:pPr>
    <w:rPr>
      <w:bCs/>
      <w:sz w:val="22"/>
      <w:szCs w:val="22"/>
    </w:rPr>
  </w:style>
  <w:style w:type="paragraph" w:customStyle="1" w:styleId="affd">
    <w:name w:val="سرد الفقرات"/>
    <w:basedOn w:val="Normal"/>
    <w:uiPriority w:val="34"/>
    <w:qFormat/>
    <w:rsid w:val="00FF5DB3"/>
    <w:pPr>
      <w:spacing w:after="200" w:line="276" w:lineRule="auto"/>
      <w:ind w:left="720"/>
      <w:contextualSpacing/>
    </w:pPr>
    <w:rPr>
      <w:rFonts w:ascii="Calibri" w:eastAsia="Calibri" w:hAnsi="Calibri" w:cs="Arial"/>
      <w:sz w:val="22"/>
      <w:szCs w:val="22"/>
      <w:lang w:eastAsia="en-US"/>
    </w:rPr>
  </w:style>
  <w:style w:type="paragraph" w:customStyle="1" w:styleId="15001">
    <w:name w:val="نمط نمط نمط عنوان جانبي + ‏15 نقطة قبل:  0 نقطة بعد:  0 نقطة + ‏1..."/>
    <w:basedOn w:val="Normal"/>
    <w:rsid w:val="00FF5DB3"/>
    <w:pPr>
      <w:widowControl w:val="0"/>
      <w:spacing w:before="80" w:after="40" w:line="216" w:lineRule="auto"/>
      <w:jc w:val="both"/>
    </w:pPr>
    <w:rPr>
      <w:rFonts w:ascii="Lotus Linotype" w:hAnsi="Lotus Linotype" w:cs="MCS Taybah S_U normal."/>
      <w:sz w:val="27"/>
      <w:szCs w:val="27"/>
      <w:lang w:eastAsia="en-US"/>
    </w:rPr>
  </w:style>
  <w:style w:type="paragraph" w:customStyle="1" w:styleId="affe">
    <w:name w:val="عنوان كبير"/>
    <w:basedOn w:val="Normal"/>
    <w:qFormat/>
    <w:rsid w:val="00FF5DB3"/>
    <w:pPr>
      <w:widowControl w:val="0"/>
      <w:suppressLineNumbers/>
      <w:overflowPunct w:val="0"/>
      <w:autoSpaceDE w:val="0"/>
      <w:autoSpaceDN w:val="0"/>
      <w:adjustRightInd w:val="0"/>
      <w:spacing w:before="1080" w:after="1080" w:line="204" w:lineRule="auto"/>
      <w:ind w:firstLine="340"/>
      <w:jc w:val="center"/>
    </w:pPr>
    <w:rPr>
      <w:rFonts w:cs="Al-SandHigh"/>
      <w:sz w:val="31"/>
      <w:szCs w:val="52"/>
    </w:rPr>
  </w:style>
  <w:style w:type="character" w:customStyle="1" w:styleId="PlaceholderText1">
    <w:name w:val="Placeholder Text1"/>
    <w:semiHidden/>
    <w:rsid w:val="00FF5DB3"/>
    <w:rPr>
      <w:color w:val="808080"/>
    </w:rPr>
  </w:style>
  <w:style w:type="character" w:customStyle="1" w:styleId="CharChar2">
    <w:name w:val="Char Char"/>
    <w:semiHidden/>
    <w:rsid w:val="00FF5DB3"/>
    <w:rPr>
      <w:rFonts w:cs="Simplified Arabic" w:hint="cs"/>
      <w:bCs/>
      <w:sz w:val="28"/>
      <w:szCs w:val="28"/>
      <w:lang w:val="en-US" w:eastAsia="en-US" w:bidi="ar-SA"/>
    </w:rPr>
  </w:style>
  <w:style w:type="character" w:customStyle="1" w:styleId="4Char">
    <w:name w:val="عنوان 4 Char"/>
    <w:rsid w:val="00FF5DB3"/>
    <w:rPr>
      <w:rFonts w:cs="ALAWI-3-62" w:hint="cs"/>
      <w:color w:val="008000"/>
      <w:sz w:val="28"/>
      <w:szCs w:val="28"/>
      <w:lang w:val="en-US" w:eastAsia="en-US" w:bidi="ar-SA"/>
    </w:rPr>
  </w:style>
  <w:style w:type="character" w:customStyle="1" w:styleId="Heading1CharChar0">
    <w:name w:val="Heading 1 Char Char"/>
    <w:rsid w:val="00FF5DB3"/>
    <w:rPr>
      <w:rFonts w:ascii="Arial" w:eastAsia="Calibri" w:hAnsi="Arial" w:cs="AA  Safwa" w:hint="default"/>
      <w:sz w:val="32"/>
      <w:szCs w:val="40"/>
      <w:lang w:val="en-US" w:eastAsia="ar-SA" w:bidi="ar-SA"/>
    </w:rPr>
  </w:style>
  <w:style w:type="character" w:customStyle="1" w:styleId="EndnoteTextCharChar">
    <w:name w:val="Endnote Text Char Char"/>
    <w:rsid w:val="00FF5DB3"/>
    <w:rPr>
      <w:rFonts w:ascii="Lotus Linotype" w:hAnsi="Lotus Linotype" w:cs="Lotus Linotype" w:hint="default"/>
      <w:sz w:val="28"/>
      <w:szCs w:val="28"/>
      <w:lang w:val="en-US" w:eastAsia="ar-SA" w:bidi="ar-SA"/>
    </w:rPr>
  </w:style>
  <w:style w:type="table" w:styleId="TableSimple1">
    <w:name w:val="Table Simple 1"/>
    <w:basedOn w:val="TableNormal"/>
    <w:unhideWhenUsed/>
    <w:rsid w:val="00FF5DB3"/>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FF5DB3"/>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FF5DB3"/>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FF5DB3"/>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FF5DB3"/>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FF5DB3"/>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FF5DB3"/>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FF5DB3"/>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FF5DB3"/>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FF5DB3"/>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FF5DB3"/>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FF5DB3"/>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FF5DB3"/>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FF5DB3"/>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FF5DB3"/>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FF5DB3"/>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FF5DB3"/>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FF5DB3"/>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FF5DB3"/>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FF5DB3"/>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FF5DB3"/>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FF5DB3"/>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FF5DB3"/>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FF5DB3"/>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FF5DB3"/>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FF5DB3"/>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FF5DB3"/>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FF5DB3"/>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FF5DB3"/>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FF5DB3"/>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FF5DB3"/>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FF5DB3"/>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FF5DB3"/>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FF5DB3"/>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FF5DB3"/>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FF5DB3"/>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FF5DB3"/>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FF5DB3"/>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FF5DB3"/>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FF5DB3"/>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FF5DB3"/>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FF5DB3"/>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FF5D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unhideWhenUsed/>
    <w:rsid w:val="00FF5DB3"/>
    <w:pPr>
      <w:numPr>
        <w:numId w:val="26"/>
      </w:numPr>
    </w:pPr>
  </w:style>
  <w:style w:type="numbering" w:styleId="111111">
    <w:name w:val="Outline List 2"/>
    <w:basedOn w:val="NoList"/>
    <w:unhideWhenUsed/>
    <w:rsid w:val="00FF5DB3"/>
    <w:pPr>
      <w:numPr>
        <w:numId w:val="27"/>
      </w:numPr>
    </w:pPr>
  </w:style>
  <w:style w:type="numbering" w:styleId="1ai">
    <w:name w:val="Outline List 1"/>
    <w:basedOn w:val="NoList"/>
    <w:unhideWhenUsed/>
    <w:rsid w:val="00FF5DB3"/>
    <w:pPr>
      <w:numPr>
        <w:numId w:val="28"/>
      </w:numPr>
    </w:pPr>
  </w:style>
  <w:style w:type="paragraph" w:styleId="ListParagraph">
    <w:name w:val="List Paragraph"/>
    <w:basedOn w:val="Normal"/>
    <w:uiPriority w:val="34"/>
    <w:qFormat/>
    <w:rsid w:val="00473244"/>
    <w:pPr>
      <w:bidi w:val="0"/>
      <w:spacing w:after="200" w:line="276" w:lineRule="auto"/>
      <w:ind w:left="720"/>
      <w:contextualSpacing/>
    </w:pPr>
    <w:rPr>
      <w:rFonts w:ascii="Calibri" w:eastAsia="Calibri" w:hAnsi="Calibri" w:cs="Arial"/>
      <w:sz w:val="22"/>
      <w:szCs w:val="22"/>
      <w:lang w:eastAsia="en-US"/>
    </w:rPr>
  </w:style>
  <w:style w:type="character" w:styleId="Strong">
    <w:name w:val="Strong"/>
    <w:uiPriority w:val="22"/>
    <w:qFormat/>
    <w:rsid w:val="00473244"/>
    <w:rPr>
      <w:b/>
      <w:bCs/>
    </w:rPr>
  </w:style>
  <w:style w:type="character" w:customStyle="1" w:styleId="jlqj4b">
    <w:name w:val="jlqj4b"/>
    <w:rsid w:val="0047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8473">
      <w:bodyDiv w:val="1"/>
      <w:marLeft w:val="0"/>
      <w:marRight w:val="0"/>
      <w:marTop w:val="0"/>
      <w:marBottom w:val="0"/>
      <w:divBdr>
        <w:top w:val="none" w:sz="0" w:space="0" w:color="auto"/>
        <w:left w:val="none" w:sz="0" w:space="0" w:color="auto"/>
        <w:bottom w:val="none" w:sz="0" w:space="0" w:color="auto"/>
        <w:right w:val="none" w:sz="0" w:space="0" w:color="auto"/>
      </w:divBdr>
    </w:div>
    <w:div w:id="373700842">
      <w:bodyDiv w:val="1"/>
      <w:marLeft w:val="0"/>
      <w:marRight w:val="0"/>
      <w:marTop w:val="0"/>
      <w:marBottom w:val="0"/>
      <w:divBdr>
        <w:top w:val="none" w:sz="0" w:space="0" w:color="auto"/>
        <w:left w:val="none" w:sz="0" w:space="0" w:color="auto"/>
        <w:bottom w:val="none" w:sz="0" w:space="0" w:color="auto"/>
        <w:right w:val="none" w:sz="0" w:space="0" w:color="auto"/>
      </w:divBdr>
    </w:div>
    <w:div w:id="397824084">
      <w:bodyDiv w:val="1"/>
      <w:marLeft w:val="0"/>
      <w:marRight w:val="0"/>
      <w:marTop w:val="0"/>
      <w:marBottom w:val="0"/>
      <w:divBdr>
        <w:top w:val="none" w:sz="0" w:space="0" w:color="auto"/>
        <w:left w:val="none" w:sz="0" w:space="0" w:color="auto"/>
        <w:bottom w:val="none" w:sz="0" w:space="0" w:color="auto"/>
        <w:right w:val="none" w:sz="0" w:space="0" w:color="auto"/>
      </w:divBdr>
    </w:div>
    <w:div w:id="778183894">
      <w:bodyDiv w:val="1"/>
      <w:marLeft w:val="0"/>
      <w:marRight w:val="0"/>
      <w:marTop w:val="0"/>
      <w:marBottom w:val="0"/>
      <w:divBdr>
        <w:top w:val="none" w:sz="0" w:space="0" w:color="auto"/>
        <w:left w:val="none" w:sz="0" w:space="0" w:color="auto"/>
        <w:bottom w:val="none" w:sz="0" w:space="0" w:color="auto"/>
        <w:right w:val="none" w:sz="0" w:space="0" w:color="auto"/>
      </w:divBdr>
    </w:div>
    <w:div w:id="852769482">
      <w:bodyDiv w:val="1"/>
      <w:marLeft w:val="0"/>
      <w:marRight w:val="0"/>
      <w:marTop w:val="0"/>
      <w:marBottom w:val="0"/>
      <w:divBdr>
        <w:top w:val="none" w:sz="0" w:space="0" w:color="auto"/>
        <w:left w:val="none" w:sz="0" w:space="0" w:color="auto"/>
        <w:bottom w:val="none" w:sz="0" w:space="0" w:color="auto"/>
        <w:right w:val="none" w:sz="0" w:space="0" w:color="auto"/>
      </w:divBdr>
    </w:div>
    <w:div w:id="860750786">
      <w:bodyDiv w:val="1"/>
      <w:marLeft w:val="0"/>
      <w:marRight w:val="0"/>
      <w:marTop w:val="0"/>
      <w:marBottom w:val="0"/>
      <w:divBdr>
        <w:top w:val="none" w:sz="0" w:space="0" w:color="auto"/>
        <w:left w:val="none" w:sz="0" w:space="0" w:color="auto"/>
        <w:bottom w:val="none" w:sz="0" w:space="0" w:color="auto"/>
        <w:right w:val="none" w:sz="0" w:space="0" w:color="auto"/>
      </w:divBdr>
    </w:div>
    <w:div w:id="1267495718">
      <w:bodyDiv w:val="1"/>
      <w:marLeft w:val="0"/>
      <w:marRight w:val="0"/>
      <w:marTop w:val="0"/>
      <w:marBottom w:val="0"/>
      <w:divBdr>
        <w:top w:val="none" w:sz="0" w:space="0" w:color="auto"/>
        <w:left w:val="none" w:sz="0" w:space="0" w:color="auto"/>
        <w:bottom w:val="none" w:sz="0" w:space="0" w:color="auto"/>
        <w:right w:val="none" w:sz="0" w:space="0" w:color="auto"/>
      </w:divBdr>
    </w:div>
    <w:div w:id="1548252635">
      <w:bodyDiv w:val="1"/>
      <w:marLeft w:val="27"/>
      <w:marRight w:val="27"/>
      <w:marTop w:val="27"/>
      <w:marBottom w:val="27"/>
      <w:divBdr>
        <w:top w:val="none" w:sz="0" w:space="0" w:color="auto"/>
        <w:left w:val="none" w:sz="0" w:space="0" w:color="auto"/>
        <w:bottom w:val="none" w:sz="0" w:space="0" w:color="auto"/>
        <w:right w:val="none" w:sz="0" w:space="0" w:color="auto"/>
      </w:divBdr>
      <w:divsChild>
        <w:div w:id="112987916">
          <w:marLeft w:val="0"/>
          <w:marRight w:val="0"/>
          <w:marTop w:val="0"/>
          <w:marBottom w:val="0"/>
          <w:divBdr>
            <w:top w:val="none" w:sz="0" w:space="0" w:color="auto"/>
            <w:left w:val="none" w:sz="0" w:space="0" w:color="auto"/>
            <w:bottom w:val="none" w:sz="0" w:space="0" w:color="auto"/>
            <w:right w:val="none" w:sz="0" w:space="0" w:color="auto"/>
          </w:divBdr>
          <w:divsChild>
            <w:div w:id="1061172224">
              <w:marLeft w:val="0"/>
              <w:marRight w:val="0"/>
              <w:marTop w:val="0"/>
              <w:marBottom w:val="0"/>
              <w:divBdr>
                <w:top w:val="none" w:sz="0" w:space="0" w:color="auto"/>
                <w:left w:val="single" w:sz="2" w:space="2" w:color="938F5A"/>
                <w:bottom w:val="none" w:sz="0" w:space="0" w:color="auto"/>
                <w:right w:val="single" w:sz="2" w:space="2" w:color="938F5A"/>
              </w:divBdr>
              <w:divsChild>
                <w:div w:id="492647355">
                  <w:marLeft w:val="0"/>
                  <w:marRight w:val="0"/>
                  <w:marTop w:val="0"/>
                  <w:marBottom w:val="0"/>
                  <w:divBdr>
                    <w:top w:val="none" w:sz="0" w:space="0" w:color="auto"/>
                    <w:left w:val="none" w:sz="0" w:space="0" w:color="auto"/>
                    <w:bottom w:val="none" w:sz="0" w:space="0" w:color="auto"/>
                    <w:right w:val="none" w:sz="0" w:space="0" w:color="auto"/>
                  </w:divBdr>
                </w:div>
                <w:div w:id="8035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08778">
      <w:bodyDiv w:val="1"/>
      <w:marLeft w:val="0"/>
      <w:marRight w:val="0"/>
      <w:marTop w:val="0"/>
      <w:marBottom w:val="0"/>
      <w:divBdr>
        <w:top w:val="none" w:sz="0" w:space="0" w:color="auto"/>
        <w:left w:val="none" w:sz="0" w:space="0" w:color="auto"/>
        <w:bottom w:val="none" w:sz="0" w:space="0" w:color="auto"/>
        <w:right w:val="none" w:sz="0" w:space="0" w:color="auto"/>
      </w:divBdr>
    </w:div>
    <w:div w:id="19279593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footer" Target="footer53.xml"/><Relationship Id="rId21" Type="http://schemas.openxmlformats.org/officeDocument/2006/relationships/footer" Target="footer5.xml"/><Relationship Id="rId42" Type="http://schemas.openxmlformats.org/officeDocument/2006/relationships/footer" Target="footer16.xml"/><Relationship Id="rId63" Type="http://schemas.openxmlformats.org/officeDocument/2006/relationships/header" Target="header28.xml"/><Relationship Id="rId84" Type="http://schemas.openxmlformats.org/officeDocument/2006/relationships/header" Target="header39.xml"/><Relationship Id="rId138" Type="http://schemas.openxmlformats.org/officeDocument/2006/relationships/footer" Target="footer64.xml"/><Relationship Id="rId159" Type="http://schemas.openxmlformats.org/officeDocument/2006/relationships/header" Target="header76.xml"/><Relationship Id="rId170" Type="http://schemas.openxmlformats.org/officeDocument/2006/relationships/footer" Target="footer80.xml"/><Relationship Id="rId107" Type="http://schemas.openxmlformats.org/officeDocument/2006/relationships/header" Target="header50.xml"/><Relationship Id="rId11" Type="http://schemas.openxmlformats.org/officeDocument/2006/relationships/header" Target="header1.xml"/><Relationship Id="rId32" Type="http://schemas.openxmlformats.org/officeDocument/2006/relationships/header" Target="header13.xml"/><Relationship Id="rId53" Type="http://schemas.openxmlformats.org/officeDocument/2006/relationships/footer" Target="footer21.xml"/><Relationship Id="rId74" Type="http://schemas.openxmlformats.org/officeDocument/2006/relationships/footer" Target="footer32.xml"/><Relationship Id="rId128" Type="http://schemas.openxmlformats.org/officeDocument/2006/relationships/footer" Target="footer59.xml"/><Relationship Id="rId149" Type="http://schemas.openxmlformats.org/officeDocument/2006/relationships/footer" Target="footer69.xml"/><Relationship Id="rId5" Type="http://schemas.openxmlformats.org/officeDocument/2006/relationships/webSettings" Target="webSettings.xml"/><Relationship Id="rId95" Type="http://schemas.openxmlformats.org/officeDocument/2006/relationships/header" Target="header44.xml"/><Relationship Id="rId160" Type="http://schemas.openxmlformats.org/officeDocument/2006/relationships/header" Target="header77.xml"/><Relationship Id="rId181" Type="http://schemas.openxmlformats.org/officeDocument/2006/relationships/footer" Target="footer85.xml"/><Relationship Id="rId22" Type="http://schemas.openxmlformats.org/officeDocument/2006/relationships/footer" Target="footer6.xml"/><Relationship Id="rId43" Type="http://schemas.openxmlformats.org/officeDocument/2006/relationships/header" Target="header18.xml"/><Relationship Id="rId64" Type="http://schemas.openxmlformats.org/officeDocument/2006/relationships/header" Target="header29.xml"/><Relationship Id="rId118" Type="http://schemas.openxmlformats.org/officeDocument/2006/relationships/footer" Target="footer54.xml"/><Relationship Id="rId139" Type="http://schemas.openxmlformats.org/officeDocument/2006/relationships/header" Target="header66.xml"/><Relationship Id="rId85" Type="http://schemas.openxmlformats.org/officeDocument/2006/relationships/footer" Target="footer37.xml"/><Relationship Id="rId150" Type="http://schemas.openxmlformats.org/officeDocument/2006/relationships/footer" Target="footer70.xml"/><Relationship Id="rId171" Type="http://schemas.openxmlformats.org/officeDocument/2006/relationships/header" Target="header82.xml"/><Relationship Id="rId12" Type="http://schemas.openxmlformats.org/officeDocument/2006/relationships/header" Target="header2.xml"/><Relationship Id="rId33" Type="http://schemas.openxmlformats.org/officeDocument/2006/relationships/footer" Target="footer11.xml"/><Relationship Id="rId108" Type="http://schemas.openxmlformats.org/officeDocument/2006/relationships/header" Target="header51.xml"/><Relationship Id="rId129" Type="http://schemas.openxmlformats.org/officeDocument/2006/relationships/header" Target="header61.xml"/><Relationship Id="rId54" Type="http://schemas.openxmlformats.org/officeDocument/2006/relationships/footer" Target="footer22.xml"/><Relationship Id="rId75" Type="http://schemas.openxmlformats.org/officeDocument/2006/relationships/header" Target="header34.xml"/><Relationship Id="rId96" Type="http://schemas.openxmlformats.org/officeDocument/2006/relationships/header" Target="header45.xml"/><Relationship Id="rId140" Type="http://schemas.openxmlformats.org/officeDocument/2006/relationships/header" Target="header67.xml"/><Relationship Id="rId161" Type="http://schemas.openxmlformats.org/officeDocument/2006/relationships/footer" Target="footer75.xml"/><Relationship Id="rId182" Type="http://schemas.openxmlformats.org/officeDocument/2006/relationships/footer" Target="footer86.xml"/><Relationship Id="rId6" Type="http://schemas.openxmlformats.org/officeDocument/2006/relationships/footnotes" Target="footnotes.xml"/><Relationship Id="rId23" Type="http://schemas.openxmlformats.org/officeDocument/2006/relationships/header" Target="header8.xml"/><Relationship Id="rId119" Type="http://schemas.openxmlformats.org/officeDocument/2006/relationships/header" Target="header56.xml"/><Relationship Id="rId44" Type="http://schemas.openxmlformats.org/officeDocument/2006/relationships/header" Target="header19.xml"/><Relationship Id="rId65" Type="http://schemas.openxmlformats.org/officeDocument/2006/relationships/footer" Target="footer27.xml"/><Relationship Id="rId86" Type="http://schemas.openxmlformats.org/officeDocument/2006/relationships/footer" Target="footer38.xml"/><Relationship Id="rId130" Type="http://schemas.openxmlformats.org/officeDocument/2006/relationships/header" Target="header62.xml"/><Relationship Id="rId151" Type="http://schemas.openxmlformats.org/officeDocument/2006/relationships/header" Target="header72.xml"/><Relationship Id="rId172" Type="http://schemas.openxmlformats.org/officeDocument/2006/relationships/header" Target="header83.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eader" Target="header16.xml"/><Relationship Id="rId109" Type="http://schemas.openxmlformats.org/officeDocument/2006/relationships/footer" Target="footer49.xml"/><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footer" Target="footer43.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header" Target="header59.xml"/><Relationship Id="rId141" Type="http://schemas.openxmlformats.org/officeDocument/2006/relationships/footer" Target="footer65.xml"/><Relationship Id="rId146" Type="http://schemas.openxmlformats.org/officeDocument/2006/relationships/footer" Target="footer68.xml"/><Relationship Id="rId167" Type="http://schemas.openxmlformats.org/officeDocument/2006/relationships/header" Target="header80.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header" Target="header43.xml"/><Relationship Id="rId162" Type="http://schemas.openxmlformats.org/officeDocument/2006/relationships/footer" Target="footer76.xml"/><Relationship Id="rId183" Type="http://schemas.openxmlformats.org/officeDocument/2006/relationships/header" Target="header88.xml"/><Relationship Id="rId2" Type="http://schemas.openxmlformats.org/officeDocument/2006/relationships/numbering" Target="numbering.xml"/><Relationship Id="rId29" Type="http://schemas.openxmlformats.org/officeDocument/2006/relationships/footer" Target="footer9.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footer" Target="footer17.xml"/><Relationship Id="rId66" Type="http://schemas.openxmlformats.org/officeDocument/2006/relationships/footer" Target="footer28.xml"/><Relationship Id="rId87" Type="http://schemas.openxmlformats.org/officeDocument/2006/relationships/header" Target="header40.xml"/><Relationship Id="rId110" Type="http://schemas.openxmlformats.org/officeDocument/2006/relationships/footer" Target="footer50.xml"/><Relationship Id="rId115" Type="http://schemas.openxmlformats.org/officeDocument/2006/relationships/header" Target="header54.xml"/><Relationship Id="rId131" Type="http://schemas.openxmlformats.org/officeDocument/2006/relationships/footer" Target="footer60.xml"/><Relationship Id="rId136" Type="http://schemas.openxmlformats.org/officeDocument/2006/relationships/footer" Target="footer63.xml"/><Relationship Id="rId157" Type="http://schemas.openxmlformats.org/officeDocument/2006/relationships/footer" Target="footer73.xml"/><Relationship Id="rId178" Type="http://schemas.openxmlformats.org/officeDocument/2006/relationships/header" Target="header85.xml"/><Relationship Id="rId61" Type="http://schemas.openxmlformats.org/officeDocument/2006/relationships/footer" Target="footer25.xml"/><Relationship Id="rId82" Type="http://schemas.openxmlformats.org/officeDocument/2006/relationships/footer" Target="footer36.xml"/><Relationship Id="rId152" Type="http://schemas.openxmlformats.org/officeDocument/2006/relationships/header" Target="header73.xml"/><Relationship Id="rId173" Type="http://schemas.openxmlformats.org/officeDocument/2006/relationships/footer" Target="footer81.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footer" Target="footer10.xml"/><Relationship Id="rId35" Type="http://schemas.openxmlformats.org/officeDocument/2006/relationships/header" Target="header14.xml"/><Relationship Id="rId56" Type="http://schemas.openxmlformats.org/officeDocument/2006/relationships/header" Target="header25.xml"/><Relationship Id="rId77" Type="http://schemas.openxmlformats.org/officeDocument/2006/relationships/footer" Target="footer33.xml"/><Relationship Id="rId100" Type="http://schemas.openxmlformats.org/officeDocument/2006/relationships/header" Target="header47.xml"/><Relationship Id="rId105" Type="http://schemas.openxmlformats.org/officeDocument/2006/relationships/footer" Target="footer47.xml"/><Relationship Id="rId126" Type="http://schemas.openxmlformats.org/officeDocument/2006/relationships/header" Target="header60.xml"/><Relationship Id="rId147" Type="http://schemas.openxmlformats.org/officeDocument/2006/relationships/header" Target="header70.xml"/><Relationship Id="rId168" Type="http://schemas.openxmlformats.org/officeDocument/2006/relationships/header" Target="header81.xml"/><Relationship Id="rId8" Type="http://schemas.openxmlformats.org/officeDocument/2006/relationships/image" Target="media/image2.png"/><Relationship Id="rId51" Type="http://schemas.openxmlformats.org/officeDocument/2006/relationships/header" Target="header22.xml"/><Relationship Id="rId72" Type="http://schemas.openxmlformats.org/officeDocument/2006/relationships/header" Target="header33.xml"/><Relationship Id="rId93" Type="http://schemas.openxmlformats.org/officeDocument/2006/relationships/footer" Target="footer41.xml"/><Relationship Id="rId98" Type="http://schemas.openxmlformats.org/officeDocument/2006/relationships/footer" Target="footer44.xml"/><Relationship Id="rId121" Type="http://schemas.openxmlformats.org/officeDocument/2006/relationships/footer" Target="footer55.xml"/><Relationship Id="rId142" Type="http://schemas.openxmlformats.org/officeDocument/2006/relationships/footer" Target="footer66.xml"/><Relationship Id="rId163" Type="http://schemas.openxmlformats.org/officeDocument/2006/relationships/header" Target="header78.xml"/><Relationship Id="rId184" Type="http://schemas.openxmlformats.org/officeDocument/2006/relationships/footer" Target="footer87.xm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footer" Target="footer18.xml"/><Relationship Id="rId67" Type="http://schemas.openxmlformats.org/officeDocument/2006/relationships/header" Target="header30.xml"/><Relationship Id="rId116" Type="http://schemas.openxmlformats.org/officeDocument/2006/relationships/header" Target="header55.xml"/><Relationship Id="rId137" Type="http://schemas.openxmlformats.org/officeDocument/2006/relationships/header" Target="header65.xml"/><Relationship Id="rId158" Type="http://schemas.openxmlformats.org/officeDocument/2006/relationships/footer" Target="footer74.xml"/><Relationship Id="rId20" Type="http://schemas.openxmlformats.org/officeDocument/2006/relationships/header" Target="header7.xml"/><Relationship Id="rId41" Type="http://schemas.openxmlformats.org/officeDocument/2006/relationships/footer" Target="footer15.xml"/><Relationship Id="rId62" Type="http://schemas.openxmlformats.org/officeDocument/2006/relationships/footer" Target="footer26.xml"/><Relationship Id="rId83" Type="http://schemas.openxmlformats.org/officeDocument/2006/relationships/header" Target="header38.xml"/><Relationship Id="rId88" Type="http://schemas.openxmlformats.org/officeDocument/2006/relationships/header" Target="header41.xml"/><Relationship Id="rId111" Type="http://schemas.openxmlformats.org/officeDocument/2006/relationships/header" Target="header52.xml"/><Relationship Id="rId132" Type="http://schemas.openxmlformats.org/officeDocument/2006/relationships/footer" Target="footer61.xml"/><Relationship Id="rId153" Type="http://schemas.openxmlformats.org/officeDocument/2006/relationships/footer" Target="footer71.xml"/><Relationship Id="rId174" Type="http://schemas.openxmlformats.org/officeDocument/2006/relationships/footer" Target="footer82.xml"/><Relationship Id="rId179" Type="http://schemas.openxmlformats.org/officeDocument/2006/relationships/header" Target="header86.xml"/><Relationship Id="rId15" Type="http://schemas.openxmlformats.org/officeDocument/2006/relationships/header" Target="header3.xml"/><Relationship Id="rId36" Type="http://schemas.openxmlformats.org/officeDocument/2006/relationships/header" Target="header15.xml"/><Relationship Id="rId57" Type="http://schemas.openxmlformats.org/officeDocument/2006/relationships/footer" Target="footer23.xml"/><Relationship Id="rId106" Type="http://schemas.openxmlformats.org/officeDocument/2006/relationships/footer" Target="footer48.xml"/><Relationship Id="rId127" Type="http://schemas.openxmlformats.org/officeDocument/2006/relationships/footer" Target="footer58.xml"/><Relationship Id="rId10" Type="http://schemas.openxmlformats.org/officeDocument/2006/relationships/footer" Target="footer1.xml"/><Relationship Id="rId31" Type="http://schemas.openxmlformats.org/officeDocument/2006/relationships/header" Target="header12.xml"/><Relationship Id="rId52" Type="http://schemas.openxmlformats.org/officeDocument/2006/relationships/header" Target="header23.xml"/><Relationship Id="rId73" Type="http://schemas.openxmlformats.org/officeDocument/2006/relationships/footer" Target="footer31.xml"/><Relationship Id="rId78" Type="http://schemas.openxmlformats.org/officeDocument/2006/relationships/footer" Target="footer34.xml"/><Relationship Id="rId94" Type="http://schemas.openxmlformats.org/officeDocument/2006/relationships/footer" Target="footer42.xml"/><Relationship Id="rId99" Type="http://schemas.openxmlformats.org/officeDocument/2006/relationships/header" Target="header46.xml"/><Relationship Id="rId101" Type="http://schemas.openxmlformats.org/officeDocument/2006/relationships/footer" Target="footer45.xml"/><Relationship Id="rId122" Type="http://schemas.openxmlformats.org/officeDocument/2006/relationships/footer" Target="footer56.xml"/><Relationship Id="rId143" Type="http://schemas.openxmlformats.org/officeDocument/2006/relationships/header" Target="header68.xml"/><Relationship Id="rId148" Type="http://schemas.openxmlformats.org/officeDocument/2006/relationships/header" Target="header71.xml"/><Relationship Id="rId164" Type="http://schemas.openxmlformats.org/officeDocument/2006/relationships/header" Target="header79.xml"/><Relationship Id="rId169" Type="http://schemas.openxmlformats.org/officeDocument/2006/relationships/footer" Target="footer79.xm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osos.net" TargetMode="External"/><Relationship Id="rId180" Type="http://schemas.openxmlformats.org/officeDocument/2006/relationships/header" Target="header87.xml"/><Relationship Id="rId26" Type="http://schemas.openxmlformats.org/officeDocument/2006/relationships/footer" Target="footer8.xml"/><Relationship Id="rId47" Type="http://schemas.openxmlformats.org/officeDocument/2006/relationships/header" Target="header20.xml"/><Relationship Id="rId68" Type="http://schemas.openxmlformats.org/officeDocument/2006/relationships/header" Target="header31.xml"/><Relationship Id="rId89" Type="http://schemas.openxmlformats.org/officeDocument/2006/relationships/footer" Target="footer39.xml"/><Relationship Id="rId112" Type="http://schemas.openxmlformats.org/officeDocument/2006/relationships/header" Target="header53.xml"/><Relationship Id="rId133" Type="http://schemas.openxmlformats.org/officeDocument/2006/relationships/header" Target="header63.xml"/><Relationship Id="rId154" Type="http://schemas.openxmlformats.org/officeDocument/2006/relationships/footer" Target="footer72.xml"/><Relationship Id="rId175" Type="http://schemas.openxmlformats.org/officeDocument/2006/relationships/header" Target="header84.xml"/><Relationship Id="rId16" Type="http://schemas.openxmlformats.org/officeDocument/2006/relationships/header" Target="header4.xml"/><Relationship Id="rId37" Type="http://schemas.openxmlformats.org/officeDocument/2006/relationships/footer" Target="footer13.xml"/><Relationship Id="rId58" Type="http://schemas.openxmlformats.org/officeDocument/2006/relationships/footer" Target="footer24.xml"/><Relationship Id="rId79" Type="http://schemas.openxmlformats.org/officeDocument/2006/relationships/header" Target="header36.xml"/><Relationship Id="rId102" Type="http://schemas.openxmlformats.org/officeDocument/2006/relationships/footer" Target="footer46.xml"/><Relationship Id="rId123" Type="http://schemas.openxmlformats.org/officeDocument/2006/relationships/header" Target="header58.xml"/><Relationship Id="rId144" Type="http://schemas.openxmlformats.org/officeDocument/2006/relationships/header" Target="header69.xml"/><Relationship Id="rId90" Type="http://schemas.openxmlformats.org/officeDocument/2006/relationships/footer" Target="footer40.xml"/><Relationship Id="rId165" Type="http://schemas.openxmlformats.org/officeDocument/2006/relationships/footer" Target="footer77.xml"/><Relationship Id="rId186" Type="http://schemas.openxmlformats.org/officeDocument/2006/relationships/theme" Target="theme/theme1.xml"/><Relationship Id="rId27" Type="http://schemas.openxmlformats.org/officeDocument/2006/relationships/header" Target="header10.xml"/><Relationship Id="rId48" Type="http://schemas.openxmlformats.org/officeDocument/2006/relationships/header" Target="header21.xml"/><Relationship Id="rId69" Type="http://schemas.openxmlformats.org/officeDocument/2006/relationships/footer" Target="footer29.xml"/><Relationship Id="rId113" Type="http://schemas.openxmlformats.org/officeDocument/2006/relationships/footer" Target="footer51.xml"/><Relationship Id="rId134" Type="http://schemas.openxmlformats.org/officeDocument/2006/relationships/header" Target="header64.xml"/><Relationship Id="rId80" Type="http://schemas.openxmlformats.org/officeDocument/2006/relationships/header" Target="header37.xml"/><Relationship Id="rId155" Type="http://schemas.openxmlformats.org/officeDocument/2006/relationships/header" Target="header74.xml"/><Relationship Id="rId176" Type="http://schemas.openxmlformats.org/officeDocument/2006/relationships/footer" Target="footer83.xml"/><Relationship Id="rId17" Type="http://schemas.openxmlformats.org/officeDocument/2006/relationships/footer" Target="footer4.xml"/><Relationship Id="rId38" Type="http://schemas.openxmlformats.org/officeDocument/2006/relationships/footer" Target="footer14.xml"/><Relationship Id="rId59" Type="http://schemas.openxmlformats.org/officeDocument/2006/relationships/header" Target="header26.xml"/><Relationship Id="rId103" Type="http://schemas.openxmlformats.org/officeDocument/2006/relationships/header" Target="header48.xml"/><Relationship Id="rId124" Type="http://schemas.openxmlformats.org/officeDocument/2006/relationships/footer" Target="footer57.xml"/><Relationship Id="rId70" Type="http://schemas.openxmlformats.org/officeDocument/2006/relationships/footer" Target="footer30.xml"/><Relationship Id="rId91" Type="http://schemas.openxmlformats.org/officeDocument/2006/relationships/header" Target="header42.xml"/><Relationship Id="rId145" Type="http://schemas.openxmlformats.org/officeDocument/2006/relationships/footer" Target="footer67.xml"/><Relationship Id="rId166" Type="http://schemas.openxmlformats.org/officeDocument/2006/relationships/footer" Target="footer78.xml"/><Relationship Id="rId1" Type="http://schemas.openxmlformats.org/officeDocument/2006/relationships/customXml" Target="../customXml/item1.xml"/><Relationship Id="rId28" Type="http://schemas.openxmlformats.org/officeDocument/2006/relationships/header" Target="header11.xml"/><Relationship Id="rId49" Type="http://schemas.openxmlformats.org/officeDocument/2006/relationships/footer" Target="footer19.xml"/><Relationship Id="rId114" Type="http://schemas.openxmlformats.org/officeDocument/2006/relationships/footer" Target="footer52.xml"/><Relationship Id="rId60" Type="http://schemas.openxmlformats.org/officeDocument/2006/relationships/header" Target="header27.xml"/><Relationship Id="rId81" Type="http://schemas.openxmlformats.org/officeDocument/2006/relationships/footer" Target="footer35.xml"/><Relationship Id="rId135" Type="http://schemas.openxmlformats.org/officeDocument/2006/relationships/footer" Target="footer62.xml"/><Relationship Id="rId156" Type="http://schemas.openxmlformats.org/officeDocument/2006/relationships/header" Target="header75.xml"/><Relationship Id="rId177" Type="http://schemas.openxmlformats.org/officeDocument/2006/relationships/footer" Target="footer8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1583;&#1575;&#1574;&#1585;&#1577;%20&#1575;&#1604;&#1605;&#1593;&#1575;&#1585;&#1601;\&#1606;&#1589;&#1608;&#1589;\nos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D31C0-537B-4075-A61D-D6CC8434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nosos.dot</Template>
  <TotalTime>0</TotalTime>
  <Pages>289</Pages>
  <Words>66676</Words>
  <Characters>380057</Characters>
  <Application>Microsoft Office Word</Application>
  <DocSecurity>0</DocSecurity>
  <Lines>3167</Lines>
  <Paragraphs>891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vt:lpstr>
      <vt:lpstr>()</vt:lpstr>
    </vt:vector>
  </TitlesOfParts>
  <Company>FAJR</Company>
  <LinksUpToDate>false</LinksUpToDate>
  <CharactersWithSpaces>445842</CharactersWithSpaces>
  <SharedDoc>false</SharedDoc>
  <HLinks>
    <vt:vector size="360" baseType="variant">
      <vt:variant>
        <vt:i4>1572912</vt:i4>
      </vt:variant>
      <vt:variant>
        <vt:i4>221</vt:i4>
      </vt:variant>
      <vt:variant>
        <vt:i4>0</vt:i4>
      </vt:variant>
      <vt:variant>
        <vt:i4>5</vt:i4>
      </vt:variant>
      <vt:variant>
        <vt:lpwstr/>
      </vt:variant>
      <vt:variant>
        <vt:lpwstr>_Toc264902620</vt:lpwstr>
      </vt:variant>
      <vt:variant>
        <vt:i4>1769520</vt:i4>
      </vt:variant>
      <vt:variant>
        <vt:i4>218</vt:i4>
      </vt:variant>
      <vt:variant>
        <vt:i4>0</vt:i4>
      </vt:variant>
      <vt:variant>
        <vt:i4>5</vt:i4>
      </vt:variant>
      <vt:variant>
        <vt:lpwstr/>
      </vt:variant>
      <vt:variant>
        <vt:lpwstr>_Toc264902619</vt:lpwstr>
      </vt:variant>
      <vt:variant>
        <vt:i4>1769520</vt:i4>
      </vt:variant>
      <vt:variant>
        <vt:i4>215</vt:i4>
      </vt:variant>
      <vt:variant>
        <vt:i4>0</vt:i4>
      </vt:variant>
      <vt:variant>
        <vt:i4>5</vt:i4>
      </vt:variant>
      <vt:variant>
        <vt:lpwstr/>
      </vt:variant>
      <vt:variant>
        <vt:lpwstr>_Toc264902618</vt:lpwstr>
      </vt:variant>
      <vt:variant>
        <vt:i4>1769520</vt:i4>
      </vt:variant>
      <vt:variant>
        <vt:i4>212</vt:i4>
      </vt:variant>
      <vt:variant>
        <vt:i4>0</vt:i4>
      </vt:variant>
      <vt:variant>
        <vt:i4>5</vt:i4>
      </vt:variant>
      <vt:variant>
        <vt:lpwstr/>
      </vt:variant>
      <vt:variant>
        <vt:lpwstr>_Toc264902617</vt:lpwstr>
      </vt:variant>
      <vt:variant>
        <vt:i4>1769520</vt:i4>
      </vt:variant>
      <vt:variant>
        <vt:i4>206</vt:i4>
      </vt:variant>
      <vt:variant>
        <vt:i4>0</vt:i4>
      </vt:variant>
      <vt:variant>
        <vt:i4>5</vt:i4>
      </vt:variant>
      <vt:variant>
        <vt:lpwstr/>
      </vt:variant>
      <vt:variant>
        <vt:lpwstr>_Toc264902616</vt:lpwstr>
      </vt:variant>
      <vt:variant>
        <vt:i4>1769520</vt:i4>
      </vt:variant>
      <vt:variant>
        <vt:i4>203</vt:i4>
      </vt:variant>
      <vt:variant>
        <vt:i4>0</vt:i4>
      </vt:variant>
      <vt:variant>
        <vt:i4>5</vt:i4>
      </vt:variant>
      <vt:variant>
        <vt:lpwstr/>
      </vt:variant>
      <vt:variant>
        <vt:lpwstr>_Toc264902615</vt:lpwstr>
      </vt:variant>
      <vt:variant>
        <vt:i4>1769520</vt:i4>
      </vt:variant>
      <vt:variant>
        <vt:i4>200</vt:i4>
      </vt:variant>
      <vt:variant>
        <vt:i4>0</vt:i4>
      </vt:variant>
      <vt:variant>
        <vt:i4>5</vt:i4>
      </vt:variant>
      <vt:variant>
        <vt:lpwstr/>
      </vt:variant>
      <vt:variant>
        <vt:lpwstr>_Toc264902614</vt:lpwstr>
      </vt:variant>
      <vt:variant>
        <vt:i4>1769520</vt:i4>
      </vt:variant>
      <vt:variant>
        <vt:i4>194</vt:i4>
      </vt:variant>
      <vt:variant>
        <vt:i4>0</vt:i4>
      </vt:variant>
      <vt:variant>
        <vt:i4>5</vt:i4>
      </vt:variant>
      <vt:variant>
        <vt:lpwstr/>
      </vt:variant>
      <vt:variant>
        <vt:lpwstr>_Toc264902613</vt:lpwstr>
      </vt:variant>
      <vt:variant>
        <vt:i4>1769520</vt:i4>
      </vt:variant>
      <vt:variant>
        <vt:i4>191</vt:i4>
      </vt:variant>
      <vt:variant>
        <vt:i4>0</vt:i4>
      </vt:variant>
      <vt:variant>
        <vt:i4>5</vt:i4>
      </vt:variant>
      <vt:variant>
        <vt:lpwstr/>
      </vt:variant>
      <vt:variant>
        <vt:lpwstr>_Toc264902612</vt:lpwstr>
      </vt:variant>
      <vt:variant>
        <vt:i4>1769520</vt:i4>
      </vt:variant>
      <vt:variant>
        <vt:i4>188</vt:i4>
      </vt:variant>
      <vt:variant>
        <vt:i4>0</vt:i4>
      </vt:variant>
      <vt:variant>
        <vt:i4>5</vt:i4>
      </vt:variant>
      <vt:variant>
        <vt:lpwstr/>
      </vt:variant>
      <vt:variant>
        <vt:lpwstr>_Toc264902611</vt:lpwstr>
      </vt:variant>
      <vt:variant>
        <vt:i4>1769520</vt:i4>
      </vt:variant>
      <vt:variant>
        <vt:i4>182</vt:i4>
      </vt:variant>
      <vt:variant>
        <vt:i4>0</vt:i4>
      </vt:variant>
      <vt:variant>
        <vt:i4>5</vt:i4>
      </vt:variant>
      <vt:variant>
        <vt:lpwstr/>
      </vt:variant>
      <vt:variant>
        <vt:lpwstr>_Toc264902610</vt:lpwstr>
      </vt:variant>
      <vt:variant>
        <vt:i4>1703984</vt:i4>
      </vt:variant>
      <vt:variant>
        <vt:i4>179</vt:i4>
      </vt:variant>
      <vt:variant>
        <vt:i4>0</vt:i4>
      </vt:variant>
      <vt:variant>
        <vt:i4>5</vt:i4>
      </vt:variant>
      <vt:variant>
        <vt:lpwstr/>
      </vt:variant>
      <vt:variant>
        <vt:lpwstr>_Toc264902609</vt:lpwstr>
      </vt:variant>
      <vt:variant>
        <vt:i4>1703984</vt:i4>
      </vt:variant>
      <vt:variant>
        <vt:i4>173</vt:i4>
      </vt:variant>
      <vt:variant>
        <vt:i4>0</vt:i4>
      </vt:variant>
      <vt:variant>
        <vt:i4>5</vt:i4>
      </vt:variant>
      <vt:variant>
        <vt:lpwstr/>
      </vt:variant>
      <vt:variant>
        <vt:lpwstr>_Toc264902608</vt:lpwstr>
      </vt:variant>
      <vt:variant>
        <vt:i4>1703984</vt:i4>
      </vt:variant>
      <vt:variant>
        <vt:i4>170</vt:i4>
      </vt:variant>
      <vt:variant>
        <vt:i4>0</vt:i4>
      </vt:variant>
      <vt:variant>
        <vt:i4>5</vt:i4>
      </vt:variant>
      <vt:variant>
        <vt:lpwstr/>
      </vt:variant>
      <vt:variant>
        <vt:lpwstr>_Toc264902607</vt:lpwstr>
      </vt:variant>
      <vt:variant>
        <vt:i4>1703984</vt:i4>
      </vt:variant>
      <vt:variant>
        <vt:i4>167</vt:i4>
      </vt:variant>
      <vt:variant>
        <vt:i4>0</vt:i4>
      </vt:variant>
      <vt:variant>
        <vt:i4>5</vt:i4>
      </vt:variant>
      <vt:variant>
        <vt:lpwstr/>
      </vt:variant>
      <vt:variant>
        <vt:lpwstr>_Toc264902606</vt:lpwstr>
      </vt:variant>
      <vt:variant>
        <vt:i4>1703984</vt:i4>
      </vt:variant>
      <vt:variant>
        <vt:i4>164</vt:i4>
      </vt:variant>
      <vt:variant>
        <vt:i4>0</vt:i4>
      </vt:variant>
      <vt:variant>
        <vt:i4>5</vt:i4>
      </vt:variant>
      <vt:variant>
        <vt:lpwstr/>
      </vt:variant>
      <vt:variant>
        <vt:lpwstr>_Toc264902605</vt:lpwstr>
      </vt:variant>
      <vt:variant>
        <vt:i4>1703984</vt:i4>
      </vt:variant>
      <vt:variant>
        <vt:i4>158</vt:i4>
      </vt:variant>
      <vt:variant>
        <vt:i4>0</vt:i4>
      </vt:variant>
      <vt:variant>
        <vt:i4>5</vt:i4>
      </vt:variant>
      <vt:variant>
        <vt:lpwstr/>
      </vt:variant>
      <vt:variant>
        <vt:lpwstr>_Toc264902604</vt:lpwstr>
      </vt:variant>
      <vt:variant>
        <vt:i4>1703984</vt:i4>
      </vt:variant>
      <vt:variant>
        <vt:i4>155</vt:i4>
      </vt:variant>
      <vt:variant>
        <vt:i4>0</vt:i4>
      </vt:variant>
      <vt:variant>
        <vt:i4>5</vt:i4>
      </vt:variant>
      <vt:variant>
        <vt:lpwstr/>
      </vt:variant>
      <vt:variant>
        <vt:lpwstr>_Toc264902603</vt:lpwstr>
      </vt:variant>
      <vt:variant>
        <vt:i4>1703984</vt:i4>
      </vt:variant>
      <vt:variant>
        <vt:i4>152</vt:i4>
      </vt:variant>
      <vt:variant>
        <vt:i4>0</vt:i4>
      </vt:variant>
      <vt:variant>
        <vt:i4>5</vt:i4>
      </vt:variant>
      <vt:variant>
        <vt:lpwstr/>
      </vt:variant>
      <vt:variant>
        <vt:lpwstr>_Toc264902602</vt:lpwstr>
      </vt:variant>
      <vt:variant>
        <vt:i4>1703984</vt:i4>
      </vt:variant>
      <vt:variant>
        <vt:i4>149</vt:i4>
      </vt:variant>
      <vt:variant>
        <vt:i4>0</vt:i4>
      </vt:variant>
      <vt:variant>
        <vt:i4>5</vt:i4>
      </vt:variant>
      <vt:variant>
        <vt:lpwstr/>
      </vt:variant>
      <vt:variant>
        <vt:lpwstr>_Toc264902601</vt:lpwstr>
      </vt:variant>
      <vt:variant>
        <vt:i4>1703984</vt:i4>
      </vt:variant>
      <vt:variant>
        <vt:i4>143</vt:i4>
      </vt:variant>
      <vt:variant>
        <vt:i4>0</vt:i4>
      </vt:variant>
      <vt:variant>
        <vt:i4>5</vt:i4>
      </vt:variant>
      <vt:variant>
        <vt:lpwstr/>
      </vt:variant>
      <vt:variant>
        <vt:lpwstr>_Toc264902600</vt:lpwstr>
      </vt:variant>
      <vt:variant>
        <vt:i4>1245235</vt:i4>
      </vt:variant>
      <vt:variant>
        <vt:i4>140</vt:i4>
      </vt:variant>
      <vt:variant>
        <vt:i4>0</vt:i4>
      </vt:variant>
      <vt:variant>
        <vt:i4>5</vt:i4>
      </vt:variant>
      <vt:variant>
        <vt:lpwstr/>
      </vt:variant>
      <vt:variant>
        <vt:lpwstr>_Toc264902599</vt:lpwstr>
      </vt:variant>
      <vt:variant>
        <vt:i4>1245235</vt:i4>
      </vt:variant>
      <vt:variant>
        <vt:i4>137</vt:i4>
      </vt:variant>
      <vt:variant>
        <vt:i4>0</vt:i4>
      </vt:variant>
      <vt:variant>
        <vt:i4>5</vt:i4>
      </vt:variant>
      <vt:variant>
        <vt:lpwstr/>
      </vt:variant>
      <vt:variant>
        <vt:lpwstr>_Toc264902598</vt:lpwstr>
      </vt:variant>
      <vt:variant>
        <vt:i4>1245235</vt:i4>
      </vt:variant>
      <vt:variant>
        <vt:i4>134</vt:i4>
      </vt:variant>
      <vt:variant>
        <vt:i4>0</vt:i4>
      </vt:variant>
      <vt:variant>
        <vt:i4>5</vt:i4>
      </vt:variant>
      <vt:variant>
        <vt:lpwstr/>
      </vt:variant>
      <vt:variant>
        <vt:lpwstr>_Toc264902597</vt:lpwstr>
      </vt:variant>
      <vt:variant>
        <vt:i4>1245235</vt:i4>
      </vt:variant>
      <vt:variant>
        <vt:i4>128</vt:i4>
      </vt:variant>
      <vt:variant>
        <vt:i4>0</vt:i4>
      </vt:variant>
      <vt:variant>
        <vt:i4>5</vt:i4>
      </vt:variant>
      <vt:variant>
        <vt:lpwstr/>
      </vt:variant>
      <vt:variant>
        <vt:lpwstr>_Toc264902596</vt:lpwstr>
      </vt:variant>
      <vt:variant>
        <vt:i4>1245235</vt:i4>
      </vt:variant>
      <vt:variant>
        <vt:i4>125</vt:i4>
      </vt:variant>
      <vt:variant>
        <vt:i4>0</vt:i4>
      </vt:variant>
      <vt:variant>
        <vt:i4>5</vt:i4>
      </vt:variant>
      <vt:variant>
        <vt:lpwstr/>
      </vt:variant>
      <vt:variant>
        <vt:lpwstr>_Toc264902595</vt:lpwstr>
      </vt:variant>
      <vt:variant>
        <vt:i4>1245235</vt:i4>
      </vt:variant>
      <vt:variant>
        <vt:i4>122</vt:i4>
      </vt:variant>
      <vt:variant>
        <vt:i4>0</vt:i4>
      </vt:variant>
      <vt:variant>
        <vt:i4>5</vt:i4>
      </vt:variant>
      <vt:variant>
        <vt:lpwstr/>
      </vt:variant>
      <vt:variant>
        <vt:lpwstr>_Toc264902594</vt:lpwstr>
      </vt:variant>
      <vt:variant>
        <vt:i4>1245235</vt:i4>
      </vt:variant>
      <vt:variant>
        <vt:i4>119</vt:i4>
      </vt:variant>
      <vt:variant>
        <vt:i4>0</vt:i4>
      </vt:variant>
      <vt:variant>
        <vt:i4>5</vt:i4>
      </vt:variant>
      <vt:variant>
        <vt:lpwstr/>
      </vt:variant>
      <vt:variant>
        <vt:lpwstr>_Toc264902593</vt:lpwstr>
      </vt:variant>
      <vt:variant>
        <vt:i4>1245235</vt:i4>
      </vt:variant>
      <vt:variant>
        <vt:i4>113</vt:i4>
      </vt:variant>
      <vt:variant>
        <vt:i4>0</vt:i4>
      </vt:variant>
      <vt:variant>
        <vt:i4>5</vt:i4>
      </vt:variant>
      <vt:variant>
        <vt:lpwstr/>
      </vt:variant>
      <vt:variant>
        <vt:lpwstr>_Toc264902592</vt:lpwstr>
      </vt:variant>
      <vt:variant>
        <vt:i4>1245235</vt:i4>
      </vt:variant>
      <vt:variant>
        <vt:i4>110</vt:i4>
      </vt:variant>
      <vt:variant>
        <vt:i4>0</vt:i4>
      </vt:variant>
      <vt:variant>
        <vt:i4>5</vt:i4>
      </vt:variant>
      <vt:variant>
        <vt:lpwstr/>
      </vt:variant>
      <vt:variant>
        <vt:lpwstr>_Toc264902591</vt:lpwstr>
      </vt:variant>
      <vt:variant>
        <vt:i4>1245235</vt:i4>
      </vt:variant>
      <vt:variant>
        <vt:i4>107</vt:i4>
      </vt:variant>
      <vt:variant>
        <vt:i4>0</vt:i4>
      </vt:variant>
      <vt:variant>
        <vt:i4>5</vt:i4>
      </vt:variant>
      <vt:variant>
        <vt:lpwstr/>
      </vt:variant>
      <vt:variant>
        <vt:lpwstr>_Toc264902590</vt:lpwstr>
      </vt:variant>
      <vt:variant>
        <vt:i4>1179699</vt:i4>
      </vt:variant>
      <vt:variant>
        <vt:i4>101</vt:i4>
      </vt:variant>
      <vt:variant>
        <vt:i4>0</vt:i4>
      </vt:variant>
      <vt:variant>
        <vt:i4>5</vt:i4>
      </vt:variant>
      <vt:variant>
        <vt:lpwstr/>
      </vt:variant>
      <vt:variant>
        <vt:lpwstr>_Toc264902589</vt:lpwstr>
      </vt:variant>
      <vt:variant>
        <vt:i4>1179699</vt:i4>
      </vt:variant>
      <vt:variant>
        <vt:i4>98</vt:i4>
      </vt:variant>
      <vt:variant>
        <vt:i4>0</vt:i4>
      </vt:variant>
      <vt:variant>
        <vt:i4>5</vt:i4>
      </vt:variant>
      <vt:variant>
        <vt:lpwstr/>
      </vt:variant>
      <vt:variant>
        <vt:lpwstr>_Toc264902588</vt:lpwstr>
      </vt:variant>
      <vt:variant>
        <vt:i4>1179699</vt:i4>
      </vt:variant>
      <vt:variant>
        <vt:i4>95</vt:i4>
      </vt:variant>
      <vt:variant>
        <vt:i4>0</vt:i4>
      </vt:variant>
      <vt:variant>
        <vt:i4>5</vt:i4>
      </vt:variant>
      <vt:variant>
        <vt:lpwstr/>
      </vt:variant>
      <vt:variant>
        <vt:lpwstr>_Toc264902587</vt:lpwstr>
      </vt:variant>
      <vt:variant>
        <vt:i4>1179699</vt:i4>
      </vt:variant>
      <vt:variant>
        <vt:i4>92</vt:i4>
      </vt:variant>
      <vt:variant>
        <vt:i4>0</vt:i4>
      </vt:variant>
      <vt:variant>
        <vt:i4>5</vt:i4>
      </vt:variant>
      <vt:variant>
        <vt:lpwstr/>
      </vt:variant>
      <vt:variant>
        <vt:lpwstr>_Toc264902586</vt:lpwstr>
      </vt:variant>
      <vt:variant>
        <vt:i4>1179699</vt:i4>
      </vt:variant>
      <vt:variant>
        <vt:i4>89</vt:i4>
      </vt:variant>
      <vt:variant>
        <vt:i4>0</vt:i4>
      </vt:variant>
      <vt:variant>
        <vt:i4>5</vt:i4>
      </vt:variant>
      <vt:variant>
        <vt:lpwstr/>
      </vt:variant>
      <vt:variant>
        <vt:lpwstr>_Toc264902585</vt:lpwstr>
      </vt:variant>
      <vt:variant>
        <vt:i4>1179699</vt:i4>
      </vt:variant>
      <vt:variant>
        <vt:i4>86</vt:i4>
      </vt:variant>
      <vt:variant>
        <vt:i4>0</vt:i4>
      </vt:variant>
      <vt:variant>
        <vt:i4>5</vt:i4>
      </vt:variant>
      <vt:variant>
        <vt:lpwstr/>
      </vt:variant>
      <vt:variant>
        <vt:lpwstr>_Toc264902584</vt:lpwstr>
      </vt:variant>
      <vt:variant>
        <vt:i4>1179699</vt:i4>
      </vt:variant>
      <vt:variant>
        <vt:i4>83</vt:i4>
      </vt:variant>
      <vt:variant>
        <vt:i4>0</vt:i4>
      </vt:variant>
      <vt:variant>
        <vt:i4>5</vt:i4>
      </vt:variant>
      <vt:variant>
        <vt:lpwstr/>
      </vt:variant>
      <vt:variant>
        <vt:lpwstr>_Toc264902583</vt:lpwstr>
      </vt:variant>
      <vt:variant>
        <vt:i4>1179699</vt:i4>
      </vt:variant>
      <vt:variant>
        <vt:i4>80</vt:i4>
      </vt:variant>
      <vt:variant>
        <vt:i4>0</vt:i4>
      </vt:variant>
      <vt:variant>
        <vt:i4>5</vt:i4>
      </vt:variant>
      <vt:variant>
        <vt:lpwstr/>
      </vt:variant>
      <vt:variant>
        <vt:lpwstr>_Toc264902582</vt:lpwstr>
      </vt:variant>
      <vt:variant>
        <vt:i4>1179699</vt:i4>
      </vt:variant>
      <vt:variant>
        <vt:i4>74</vt:i4>
      </vt:variant>
      <vt:variant>
        <vt:i4>0</vt:i4>
      </vt:variant>
      <vt:variant>
        <vt:i4>5</vt:i4>
      </vt:variant>
      <vt:variant>
        <vt:lpwstr/>
      </vt:variant>
      <vt:variant>
        <vt:lpwstr>_Toc264902581</vt:lpwstr>
      </vt:variant>
      <vt:variant>
        <vt:i4>1179699</vt:i4>
      </vt:variant>
      <vt:variant>
        <vt:i4>71</vt:i4>
      </vt:variant>
      <vt:variant>
        <vt:i4>0</vt:i4>
      </vt:variant>
      <vt:variant>
        <vt:i4>5</vt:i4>
      </vt:variant>
      <vt:variant>
        <vt:lpwstr/>
      </vt:variant>
      <vt:variant>
        <vt:lpwstr>_Toc264902580</vt:lpwstr>
      </vt:variant>
      <vt:variant>
        <vt:i4>1900595</vt:i4>
      </vt:variant>
      <vt:variant>
        <vt:i4>65</vt:i4>
      </vt:variant>
      <vt:variant>
        <vt:i4>0</vt:i4>
      </vt:variant>
      <vt:variant>
        <vt:i4>5</vt:i4>
      </vt:variant>
      <vt:variant>
        <vt:lpwstr/>
      </vt:variant>
      <vt:variant>
        <vt:lpwstr>_Toc264902579</vt:lpwstr>
      </vt:variant>
      <vt:variant>
        <vt:i4>1900595</vt:i4>
      </vt:variant>
      <vt:variant>
        <vt:i4>62</vt:i4>
      </vt:variant>
      <vt:variant>
        <vt:i4>0</vt:i4>
      </vt:variant>
      <vt:variant>
        <vt:i4>5</vt:i4>
      </vt:variant>
      <vt:variant>
        <vt:lpwstr/>
      </vt:variant>
      <vt:variant>
        <vt:lpwstr>_Toc264902578</vt:lpwstr>
      </vt:variant>
      <vt:variant>
        <vt:i4>1900595</vt:i4>
      </vt:variant>
      <vt:variant>
        <vt:i4>59</vt:i4>
      </vt:variant>
      <vt:variant>
        <vt:i4>0</vt:i4>
      </vt:variant>
      <vt:variant>
        <vt:i4>5</vt:i4>
      </vt:variant>
      <vt:variant>
        <vt:lpwstr/>
      </vt:variant>
      <vt:variant>
        <vt:lpwstr>_Toc264902577</vt:lpwstr>
      </vt:variant>
      <vt:variant>
        <vt:i4>1900595</vt:i4>
      </vt:variant>
      <vt:variant>
        <vt:i4>56</vt:i4>
      </vt:variant>
      <vt:variant>
        <vt:i4>0</vt:i4>
      </vt:variant>
      <vt:variant>
        <vt:i4>5</vt:i4>
      </vt:variant>
      <vt:variant>
        <vt:lpwstr/>
      </vt:variant>
      <vt:variant>
        <vt:lpwstr>_Toc264902576</vt:lpwstr>
      </vt:variant>
      <vt:variant>
        <vt:i4>1900595</vt:i4>
      </vt:variant>
      <vt:variant>
        <vt:i4>50</vt:i4>
      </vt:variant>
      <vt:variant>
        <vt:i4>0</vt:i4>
      </vt:variant>
      <vt:variant>
        <vt:i4>5</vt:i4>
      </vt:variant>
      <vt:variant>
        <vt:lpwstr/>
      </vt:variant>
      <vt:variant>
        <vt:lpwstr>_Toc264902575</vt:lpwstr>
      </vt:variant>
      <vt:variant>
        <vt:i4>1900595</vt:i4>
      </vt:variant>
      <vt:variant>
        <vt:i4>47</vt:i4>
      </vt:variant>
      <vt:variant>
        <vt:i4>0</vt:i4>
      </vt:variant>
      <vt:variant>
        <vt:i4>5</vt:i4>
      </vt:variant>
      <vt:variant>
        <vt:lpwstr/>
      </vt:variant>
      <vt:variant>
        <vt:lpwstr>_Toc264902574</vt:lpwstr>
      </vt:variant>
      <vt:variant>
        <vt:i4>1900595</vt:i4>
      </vt:variant>
      <vt:variant>
        <vt:i4>44</vt:i4>
      </vt:variant>
      <vt:variant>
        <vt:i4>0</vt:i4>
      </vt:variant>
      <vt:variant>
        <vt:i4>5</vt:i4>
      </vt:variant>
      <vt:variant>
        <vt:lpwstr/>
      </vt:variant>
      <vt:variant>
        <vt:lpwstr>_Toc264902573</vt:lpwstr>
      </vt:variant>
      <vt:variant>
        <vt:i4>1900595</vt:i4>
      </vt:variant>
      <vt:variant>
        <vt:i4>41</vt:i4>
      </vt:variant>
      <vt:variant>
        <vt:i4>0</vt:i4>
      </vt:variant>
      <vt:variant>
        <vt:i4>5</vt:i4>
      </vt:variant>
      <vt:variant>
        <vt:lpwstr/>
      </vt:variant>
      <vt:variant>
        <vt:lpwstr>_Toc264902572</vt:lpwstr>
      </vt:variant>
      <vt:variant>
        <vt:i4>1900595</vt:i4>
      </vt:variant>
      <vt:variant>
        <vt:i4>35</vt:i4>
      </vt:variant>
      <vt:variant>
        <vt:i4>0</vt:i4>
      </vt:variant>
      <vt:variant>
        <vt:i4>5</vt:i4>
      </vt:variant>
      <vt:variant>
        <vt:lpwstr/>
      </vt:variant>
      <vt:variant>
        <vt:lpwstr>_Toc264902571</vt:lpwstr>
      </vt:variant>
      <vt:variant>
        <vt:i4>1900595</vt:i4>
      </vt:variant>
      <vt:variant>
        <vt:i4>32</vt:i4>
      </vt:variant>
      <vt:variant>
        <vt:i4>0</vt:i4>
      </vt:variant>
      <vt:variant>
        <vt:i4>5</vt:i4>
      </vt:variant>
      <vt:variant>
        <vt:lpwstr/>
      </vt:variant>
      <vt:variant>
        <vt:lpwstr>_Toc264902570</vt:lpwstr>
      </vt:variant>
      <vt:variant>
        <vt:i4>1835059</vt:i4>
      </vt:variant>
      <vt:variant>
        <vt:i4>29</vt:i4>
      </vt:variant>
      <vt:variant>
        <vt:i4>0</vt:i4>
      </vt:variant>
      <vt:variant>
        <vt:i4>5</vt:i4>
      </vt:variant>
      <vt:variant>
        <vt:lpwstr/>
      </vt:variant>
      <vt:variant>
        <vt:lpwstr>_Toc264902569</vt:lpwstr>
      </vt:variant>
      <vt:variant>
        <vt:i4>1835059</vt:i4>
      </vt:variant>
      <vt:variant>
        <vt:i4>26</vt:i4>
      </vt:variant>
      <vt:variant>
        <vt:i4>0</vt:i4>
      </vt:variant>
      <vt:variant>
        <vt:i4>5</vt:i4>
      </vt:variant>
      <vt:variant>
        <vt:lpwstr/>
      </vt:variant>
      <vt:variant>
        <vt:lpwstr>_Toc264902568</vt:lpwstr>
      </vt:variant>
      <vt:variant>
        <vt:i4>1835059</vt:i4>
      </vt:variant>
      <vt:variant>
        <vt:i4>20</vt:i4>
      </vt:variant>
      <vt:variant>
        <vt:i4>0</vt:i4>
      </vt:variant>
      <vt:variant>
        <vt:i4>5</vt:i4>
      </vt:variant>
      <vt:variant>
        <vt:lpwstr/>
      </vt:variant>
      <vt:variant>
        <vt:lpwstr>_Toc264902567</vt:lpwstr>
      </vt:variant>
      <vt:variant>
        <vt:i4>1835059</vt:i4>
      </vt:variant>
      <vt:variant>
        <vt:i4>17</vt:i4>
      </vt:variant>
      <vt:variant>
        <vt:i4>0</vt:i4>
      </vt:variant>
      <vt:variant>
        <vt:i4>5</vt:i4>
      </vt:variant>
      <vt:variant>
        <vt:lpwstr/>
      </vt:variant>
      <vt:variant>
        <vt:lpwstr>_Toc264902566</vt:lpwstr>
      </vt:variant>
      <vt:variant>
        <vt:i4>1835059</vt:i4>
      </vt:variant>
      <vt:variant>
        <vt:i4>14</vt:i4>
      </vt:variant>
      <vt:variant>
        <vt:i4>0</vt:i4>
      </vt:variant>
      <vt:variant>
        <vt:i4>5</vt:i4>
      </vt:variant>
      <vt:variant>
        <vt:lpwstr/>
      </vt:variant>
      <vt:variant>
        <vt:lpwstr>_Toc264902564</vt:lpwstr>
      </vt:variant>
      <vt:variant>
        <vt:i4>1703991</vt:i4>
      </vt:variant>
      <vt:variant>
        <vt:i4>9</vt:i4>
      </vt:variant>
      <vt:variant>
        <vt:i4>0</vt:i4>
      </vt:variant>
      <vt:variant>
        <vt:i4>5</vt:i4>
      </vt:variant>
      <vt:variant>
        <vt:lpwstr/>
      </vt:variant>
      <vt:variant>
        <vt:lpwstr>_Toc262943314</vt:lpwstr>
      </vt:variant>
      <vt:variant>
        <vt:i4>1703991</vt:i4>
      </vt:variant>
      <vt:variant>
        <vt:i4>6</vt:i4>
      </vt:variant>
      <vt:variant>
        <vt:i4>0</vt:i4>
      </vt:variant>
      <vt:variant>
        <vt:i4>5</vt:i4>
      </vt:variant>
      <vt:variant>
        <vt:lpwstr/>
      </vt:variant>
      <vt:variant>
        <vt:lpwstr>_Toc262943313</vt:lpwstr>
      </vt:variant>
      <vt:variant>
        <vt:i4>1703991</vt:i4>
      </vt:variant>
      <vt:variant>
        <vt:i4>3</vt:i4>
      </vt:variant>
      <vt:variant>
        <vt:i4>0</vt:i4>
      </vt:variant>
      <vt:variant>
        <vt:i4>5</vt:i4>
      </vt:variant>
      <vt:variant>
        <vt:lpwstr/>
      </vt:variant>
      <vt:variant>
        <vt:lpwstr>_Toc262943312</vt:lpwstr>
      </vt:variant>
      <vt:variant>
        <vt:i4>6684747</vt:i4>
      </vt:variant>
      <vt:variant>
        <vt:i4>0</vt:i4>
      </vt:variant>
      <vt:variant>
        <vt:i4>0</vt:i4>
      </vt:variant>
      <vt:variant>
        <vt:i4>5</vt:i4>
      </vt:variant>
      <vt:variant>
        <vt:lpwstr>mailto:info@nosos.net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hashemi</dc:creator>
  <cp:keywords/>
  <cp:lastModifiedBy>h</cp:lastModifiedBy>
  <cp:revision>2</cp:revision>
  <cp:lastPrinted>2021-11-22T07:46:00Z</cp:lastPrinted>
  <dcterms:created xsi:type="dcterms:W3CDTF">2021-12-01T08:52:00Z</dcterms:created>
  <dcterms:modified xsi:type="dcterms:W3CDTF">2021-12-01T08:52:00Z</dcterms:modified>
</cp:coreProperties>
</file>